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C2A951F" w14:textId="343A42B6" w:rsidR="00547E12" w:rsidRPr="007C2ABA" w:rsidRDefault="00BE759D" w:rsidP="00547E12">
      <w:pPr>
        <w:rPr>
          <w:rFonts w:ascii="Calibri" w:hAnsi="Calibri" w:cs="Arial"/>
          <w:b/>
        </w:rPr>
      </w:pPr>
      <w:r w:rsidRPr="007C2ABA">
        <w:rPr>
          <w:rFonts w:ascii="Calibri" w:hAnsi="Calibri" w:cs="Arial"/>
          <w:b/>
        </w:rPr>
        <w:object w:dxaOrig="9072" w:dyaOrig="3315" w14:anchorId="71B12C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.75pt;height:162.75pt" o:ole="">
            <v:imagedata r:id="rId9" o:title=""/>
          </v:shape>
          <o:OLEObject Type="Link" ProgID="Word.Document.8" ShapeID="_x0000_i1029" DrawAspect="Content" r:id="rId10" UpdateMode="Always">
            <o:LinkType>EnhancedMetaFile</o:LinkType>
            <o:LockedField>false</o:LockedField>
            <o:FieldCodes>\f 0 \* MERGEFORMAT</o:FieldCodes>
          </o:OLEObject>
        </w:object>
      </w:r>
    </w:p>
    <w:p w14:paraId="38A7B18F" w14:textId="77777777" w:rsidR="00547E12" w:rsidRPr="007C2ABA" w:rsidRDefault="00547E12" w:rsidP="00547E12">
      <w:pPr>
        <w:rPr>
          <w:rFonts w:ascii="Calibri" w:hAnsi="Calibri"/>
        </w:rPr>
      </w:pPr>
    </w:p>
    <w:p w14:paraId="145398FD" w14:textId="77777777" w:rsidR="000570A7" w:rsidRPr="007C2ABA" w:rsidRDefault="000570A7" w:rsidP="009A7330">
      <w:pPr>
        <w:pStyle w:val="Kop2"/>
        <w:numPr>
          <w:ilvl w:val="0"/>
          <w:numId w:val="17"/>
        </w:numPr>
        <w:rPr>
          <w:rFonts w:ascii="Calibri" w:hAnsi="Calibri"/>
        </w:rPr>
      </w:pPr>
      <w:r w:rsidRPr="007C2ABA">
        <w:rPr>
          <w:rFonts w:ascii="Calibri" w:hAnsi="Calibri"/>
        </w:rPr>
        <w:t>BESLUIT</w:t>
      </w:r>
    </w:p>
    <w:p w14:paraId="6620D3CF" w14:textId="3B8325DB" w:rsidR="00163F39" w:rsidRPr="008C195F" w:rsidRDefault="00163F39" w:rsidP="00711DE5">
      <w:pPr>
        <w:pStyle w:val="Calibri11"/>
        <w:rPr>
          <w:rFonts w:cs="Arial"/>
        </w:rPr>
      </w:pPr>
      <w:r w:rsidRPr="008C195F">
        <w:t xml:space="preserve">Gelet op de aanvraag als bedoeld in artikel </w:t>
      </w:r>
      <w:r>
        <w:t>29-30</w:t>
      </w:r>
      <w:r w:rsidRPr="008C195F">
        <w:t xml:space="preserve"> van Verordening (EU) 528/2012, d.d. </w:t>
      </w:r>
      <w:r w:rsidR="00706AAB">
        <w:t>29 april 2016</w:t>
      </w:r>
      <w:r>
        <w:rPr>
          <w:rFonts w:cs="Arial"/>
        </w:rPr>
        <w:t xml:space="preserve"> </w:t>
      </w:r>
      <w:r w:rsidR="00C66A48">
        <w:rPr>
          <w:rFonts w:cs="Arial"/>
        </w:rPr>
        <w:t>(</w:t>
      </w:r>
      <w:r>
        <w:rPr>
          <w:bCs/>
        </w:rPr>
        <w:t>Nationale toelatingen van biociden</w:t>
      </w:r>
      <w:r w:rsidRPr="008C195F">
        <w:t xml:space="preserve">) van </w:t>
      </w:r>
    </w:p>
    <w:p w14:paraId="146AAB5B" w14:textId="77777777" w:rsidR="00A04ACE" w:rsidRDefault="00A04ACE" w:rsidP="00711DE5">
      <w:pPr>
        <w:pStyle w:val="Calibri11"/>
        <w:rPr>
          <w:rFonts w:cs="Arial"/>
          <w:bCs/>
        </w:rPr>
      </w:pPr>
    </w:p>
    <w:p w14:paraId="09558B07" w14:textId="77777777" w:rsidR="00706AAB" w:rsidRPr="00706AAB" w:rsidRDefault="00706AAB" w:rsidP="00706AAB">
      <w:pPr>
        <w:pStyle w:val="calibri110"/>
        <w:ind w:firstLine="1418"/>
        <w:rPr>
          <w:lang w:val="en-US"/>
        </w:rPr>
      </w:pPr>
      <w:bookmarkStart w:id="1" w:name="_Hlk29797756"/>
      <w:proofErr w:type="spellStart"/>
      <w:r w:rsidRPr="00706AAB">
        <w:rPr>
          <w:lang w:val="en-US"/>
        </w:rPr>
        <w:t>ConVet</w:t>
      </w:r>
      <w:proofErr w:type="spellEnd"/>
      <w:r w:rsidRPr="00706AAB">
        <w:rPr>
          <w:lang w:val="en-US"/>
        </w:rPr>
        <w:t xml:space="preserve"> GmbH &amp; Co. KG</w:t>
      </w:r>
    </w:p>
    <w:p w14:paraId="78263A67" w14:textId="77777777" w:rsidR="008021D8" w:rsidRDefault="00706AAB" w:rsidP="00706AAB">
      <w:pPr>
        <w:pStyle w:val="calibri110"/>
        <w:ind w:firstLine="1418"/>
        <w:rPr>
          <w:lang w:val="en-US"/>
        </w:rPr>
      </w:pPr>
      <w:r w:rsidRPr="00D1605A">
        <w:rPr>
          <w:lang w:val="en-US"/>
        </w:rPr>
        <w:t xml:space="preserve">Alfred-Nobel-Strasse 10 </w:t>
      </w:r>
    </w:p>
    <w:p w14:paraId="2BFEE159" w14:textId="78CBD918" w:rsidR="00706AAB" w:rsidRPr="006B3734" w:rsidRDefault="00706AAB" w:rsidP="00706AAB">
      <w:pPr>
        <w:pStyle w:val="calibri110"/>
        <w:ind w:firstLine="1418"/>
      </w:pPr>
      <w:r>
        <w:t>40789 MONHEIM</w:t>
      </w:r>
    </w:p>
    <w:p w14:paraId="755A7363" w14:textId="643E580E" w:rsidR="00630E8E" w:rsidRDefault="00706AAB" w:rsidP="0040039A">
      <w:pPr>
        <w:pStyle w:val="calibri110"/>
        <w:ind w:firstLine="1418"/>
      </w:pPr>
      <w:r>
        <w:t>Duitsland</w:t>
      </w:r>
      <w:bookmarkEnd w:id="1"/>
    </w:p>
    <w:p w14:paraId="4BC8BB5A" w14:textId="6EC83B44" w:rsidR="00630E8E" w:rsidRDefault="00630E8E" w:rsidP="00630E8E">
      <w:pPr>
        <w:pStyle w:val="Calibri11"/>
        <w:ind w:firstLine="1058"/>
      </w:pPr>
    </w:p>
    <w:p w14:paraId="225C9465" w14:textId="77777777" w:rsidR="00C7651E" w:rsidRPr="00630E8E" w:rsidRDefault="00C7651E" w:rsidP="00630E8E">
      <w:pPr>
        <w:pStyle w:val="Calibri11"/>
        <w:ind w:firstLine="1058"/>
        <w:rPr>
          <w:rFonts w:cs="Arial"/>
        </w:rPr>
      </w:pPr>
    </w:p>
    <w:p w14:paraId="0988A603" w14:textId="77777777" w:rsidR="00163F39" w:rsidRPr="008C195F" w:rsidRDefault="00163F39" w:rsidP="00711DE5">
      <w:pPr>
        <w:pStyle w:val="Calibri11"/>
        <w:rPr>
          <w:b/>
        </w:rPr>
      </w:pPr>
      <w:r w:rsidRPr="008C195F">
        <w:rPr>
          <w:rFonts w:cs="Arial"/>
          <w:spacing w:val="-2"/>
        </w:rPr>
        <w:t xml:space="preserve">tot verkrijging van een toelating als bedoeld in artikel 19 van de Verordening (EU) 528/2012, voor het biocide </w:t>
      </w:r>
    </w:p>
    <w:p w14:paraId="5A5567E7" w14:textId="77777777" w:rsidR="00A04ACE" w:rsidRPr="007C2ABA" w:rsidRDefault="00A04ACE" w:rsidP="00711DE5">
      <w:pPr>
        <w:pStyle w:val="Calibri11"/>
      </w:pPr>
    </w:p>
    <w:p w14:paraId="7E256284" w14:textId="77777777" w:rsidR="00EC4234" w:rsidRDefault="00EC4234" w:rsidP="00711DE5">
      <w:pPr>
        <w:pStyle w:val="Calibri11"/>
        <w:ind w:firstLine="2475"/>
        <w:rPr>
          <w:rFonts w:cs="Arial"/>
          <w:sz w:val="24"/>
          <w:szCs w:val="24"/>
        </w:rPr>
      </w:pPr>
      <w:bookmarkStart w:id="2" w:name="_Hlk29797057"/>
      <w:proofErr w:type="spellStart"/>
      <w:r>
        <w:rPr>
          <w:rFonts w:cs="Arial"/>
          <w:sz w:val="24"/>
          <w:szCs w:val="24"/>
        </w:rPr>
        <w:t>Entfloher</w:t>
      </w:r>
      <w:proofErr w:type="spellEnd"/>
    </w:p>
    <w:p w14:paraId="0F5F8D48" w14:textId="77777777" w:rsidR="00EC4234" w:rsidRDefault="00EC4234" w:rsidP="00711DE5">
      <w:pPr>
        <w:pStyle w:val="Calibri11"/>
        <w:ind w:firstLine="2475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Tamirex</w:t>
      </w:r>
      <w:proofErr w:type="spellEnd"/>
    </w:p>
    <w:p w14:paraId="14A4222E" w14:textId="77777777" w:rsidR="00EC4234" w:rsidRDefault="00EC4234" w:rsidP="00711DE5">
      <w:pPr>
        <w:pStyle w:val="Calibri11"/>
        <w:ind w:firstLine="2475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Ardap</w:t>
      </w:r>
      <w:proofErr w:type="spellEnd"/>
    </w:p>
    <w:p w14:paraId="5AAF3833" w14:textId="7BA352D7" w:rsidR="00A04ACE" w:rsidRPr="00460D8F" w:rsidRDefault="00EC4234" w:rsidP="00EC4234">
      <w:pPr>
        <w:pStyle w:val="Calibri11"/>
        <w:ind w:left="2484" w:firstLine="348"/>
      </w:pPr>
      <w:proofErr w:type="spellStart"/>
      <w:r>
        <w:rPr>
          <w:rFonts w:cs="Arial"/>
          <w:sz w:val="24"/>
          <w:szCs w:val="24"/>
        </w:rPr>
        <w:t>Bolfo</w:t>
      </w:r>
      <w:bookmarkEnd w:id="2"/>
      <w:proofErr w:type="spellEnd"/>
      <w:r w:rsidR="00E95BF4">
        <w:rPr>
          <w:rFonts w:cs="Arial"/>
          <w:sz w:val="24"/>
          <w:szCs w:val="24"/>
        </w:rPr>
        <w:br/>
      </w:r>
      <w:r w:rsidR="00E95BF4">
        <w:rPr>
          <w:rFonts w:cs="Arial"/>
          <w:sz w:val="24"/>
          <w:szCs w:val="24"/>
        </w:rPr>
        <w:tab/>
      </w:r>
      <w:proofErr w:type="spellStart"/>
      <w:r w:rsidR="00E95BF4">
        <w:rPr>
          <w:rFonts w:cs="Arial"/>
          <w:sz w:val="24"/>
          <w:szCs w:val="24"/>
        </w:rPr>
        <w:t>Ticster</w:t>
      </w:r>
      <w:proofErr w:type="spellEnd"/>
    </w:p>
    <w:p w14:paraId="1AE47878" w14:textId="77777777" w:rsidR="00EC4234" w:rsidRPr="00320B23" w:rsidRDefault="00EC4234" w:rsidP="00711DE5">
      <w:pPr>
        <w:pStyle w:val="Calibri11"/>
      </w:pPr>
    </w:p>
    <w:p w14:paraId="0F0BD82B" w14:textId="58D98DA8" w:rsidR="00A04ACE" w:rsidRPr="007C2ABA" w:rsidRDefault="00A04ACE" w:rsidP="00711DE5">
      <w:pPr>
        <w:pStyle w:val="Calibri11"/>
        <w:rPr>
          <w:rFonts w:cs="Arial"/>
          <w:bCs/>
        </w:rPr>
      </w:pPr>
      <w:r w:rsidRPr="007C2ABA">
        <w:rPr>
          <w:rFonts w:cs="Arial"/>
          <w:bCs/>
        </w:rPr>
        <w:t>op basis</w:t>
      </w:r>
      <w:r w:rsidR="007112AB" w:rsidRPr="007C2ABA">
        <w:rPr>
          <w:rFonts w:cs="Arial"/>
          <w:bCs/>
        </w:rPr>
        <w:t xml:space="preserve"> van de werkzame stof</w:t>
      </w:r>
      <w:r w:rsidR="00EC4234">
        <w:rPr>
          <w:rFonts w:cs="Arial"/>
          <w:bCs/>
        </w:rPr>
        <w:t xml:space="preserve">fen </w:t>
      </w:r>
      <w:proofErr w:type="spellStart"/>
      <w:r w:rsidR="00EC4234">
        <w:rPr>
          <w:rFonts w:cs="Arial"/>
          <w:bCs/>
        </w:rPr>
        <w:t>permethrin</w:t>
      </w:r>
      <w:proofErr w:type="spellEnd"/>
      <w:r w:rsidR="00EC4234">
        <w:rPr>
          <w:rFonts w:cs="Arial"/>
          <w:bCs/>
        </w:rPr>
        <w:t xml:space="preserve">, </w:t>
      </w:r>
      <w:proofErr w:type="spellStart"/>
      <w:r w:rsidR="00EC4234">
        <w:t>pyriproxyfen</w:t>
      </w:r>
      <w:proofErr w:type="spellEnd"/>
    </w:p>
    <w:p w14:paraId="5470A2B7" w14:textId="54B5BBBD" w:rsidR="00A04ACE" w:rsidRDefault="00A04ACE" w:rsidP="00A04ACE">
      <w:pPr>
        <w:rPr>
          <w:rFonts w:ascii="Calibri" w:hAnsi="Calibri"/>
        </w:rPr>
      </w:pPr>
    </w:p>
    <w:p w14:paraId="5AF0125B" w14:textId="77777777" w:rsidR="00C7651E" w:rsidRPr="007C2ABA" w:rsidRDefault="00C7651E" w:rsidP="00A04ACE">
      <w:pPr>
        <w:rPr>
          <w:rFonts w:ascii="Calibri" w:hAnsi="Calibri"/>
        </w:rPr>
      </w:pPr>
    </w:p>
    <w:p w14:paraId="001F300F" w14:textId="77777777" w:rsidR="00092F1F" w:rsidRPr="007C2ABA" w:rsidRDefault="00092F1F" w:rsidP="00092F1F">
      <w:pPr>
        <w:rPr>
          <w:rFonts w:ascii="Calibri" w:hAnsi="Calibri" w:cs="Arial"/>
        </w:rPr>
      </w:pPr>
      <w:r w:rsidRPr="007C2ABA">
        <w:rPr>
          <w:rFonts w:ascii="Calibri" w:hAnsi="Calibri" w:cs="Arial"/>
          <w:b/>
        </w:rPr>
        <w:t xml:space="preserve">HET COLLEGE BESLUIT </w:t>
      </w:r>
      <w:r w:rsidR="00163F39">
        <w:rPr>
          <w:rFonts w:ascii="Calibri" w:hAnsi="Calibri" w:cs="Arial"/>
        </w:rPr>
        <w:t>als volgt:</w:t>
      </w:r>
    </w:p>
    <w:p w14:paraId="4783604D" w14:textId="77777777" w:rsidR="00377CAD" w:rsidRPr="007C2ABA" w:rsidRDefault="00377CAD" w:rsidP="00377CAD">
      <w:pPr>
        <w:rPr>
          <w:rFonts w:ascii="Calibri" w:hAnsi="Calibri" w:cs="Arial"/>
        </w:rPr>
      </w:pPr>
    </w:p>
    <w:p w14:paraId="1612544D" w14:textId="77777777" w:rsidR="00163F39" w:rsidRPr="007C2ABA" w:rsidRDefault="00163F39" w:rsidP="00163F39">
      <w:pPr>
        <w:pStyle w:val="Kop2"/>
        <w:numPr>
          <w:ilvl w:val="1"/>
          <w:numId w:val="17"/>
        </w:numPr>
        <w:rPr>
          <w:rFonts w:ascii="Calibri" w:hAnsi="Calibri"/>
        </w:rPr>
      </w:pPr>
      <w:r>
        <w:rPr>
          <w:rFonts w:ascii="Calibri" w:hAnsi="Calibri"/>
        </w:rPr>
        <w:t>Toepassingen</w:t>
      </w:r>
    </w:p>
    <w:p w14:paraId="5838C62B" w14:textId="59C43AB4" w:rsidR="00163F39" w:rsidRDefault="00163F39" w:rsidP="00711DE5">
      <w:pPr>
        <w:pStyle w:val="Calibri11"/>
        <w:ind w:left="0"/>
      </w:pPr>
      <w:r w:rsidRPr="008C195F">
        <w:t xml:space="preserve">Het middel </w:t>
      </w:r>
      <w:proofErr w:type="spellStart"/>
      <w:r w:rsidR="00D440F8">
        <w:t>Entfloher</w:t>
      </w:r>
      <w:proofErr w:type="spellEnd"/>
      <w:r w:rsidR="002B69F0">
        <w:rPr>
          <w:rFonts w:cs="Arial"/>
          <w:bCs/>
        </w:rPr>
        <w:t xml:space="preserve"> </w:t>
      </w:r>
      <w:r w:rsidRPr="008C195F">
        <w:t xml:space="preserve">wordt toegelaten als </w:t>
      </w:r>
      <w:r w:rsidR="00C66A48">
        <w:t>insecticide (PT18)</w:t>
      </w:r>
      <w:r w:rsidR="00CE28D5" w:rsidRPr="00CE28D5">
        <w:t xml:space="preserve"> </w:t>
      </w:r>
      <w:r w:rsidRPr="008C195F">
        <w:t xml:space="preserve">onder nummer </w:t>
      </w:r>
      <w:r w:rsidR="00D440F8" w:rsidRPr="00D440F8">
        <w:t>NL-0015509-0000</w:t>
      </w:r>
      <w:r w:rsidR="00D440F8">
        <w:t xml:space="preserve"> </w:t>
      </w:r>
      <w:r w:rsidRPr="008C195F">
        <w:t xml:space="preserve">voor de in bijlage I genoemde </w:t>
      </w:r>
      <w:r>
        <w:t>t</w:t>
      </w:r>
      <w:r w:rsidRPr="008C195F">
        <w:t>oepassingen.</w:t>
      </w:r>
    </w:p>
    <w:p w14:paraId="1517424E" w14:textId="77777777" w:rsidR="00163F39" w:rsidRPr="007C2ABA" w:rsidRDefault="00163F39" w:rsidP="00163F39">
      <w:pPr>
        <w:rPr>
          <w:rFonts w:ascii="Calibri" w:hAnsi="Calibri" w:cs="Arial"/>
        </w:rPr>
      </w:pPr>
    </w:p>
    <w:p w14:paraId="38576648" w14:textId="77777777" w:rsidR="00163F39" w:rsidRPr="007C2ABA" w:rsidRDefault="002B69F0" w:rsidP="00163F39">
      <w:pPr>
        <w:pStyle w:val="Kop2"/>
        <w:numPr>
          <w:ilvl w:val="1"/>
          <w:numId w:val="17"/>
        </w:numPr>
        <w:rPr>
          <w:rFonts w:ascii="Calibri" w:hAnsi="Calibri"/>
        </w:rPr>
      </w:pPr>
      <w:r>
        <w:rPr>
          <w:rFonts w:ascii="Calibri" w:hAnsi="Calibri"/>
        </w:rPr>
        <w:t>Expiratiedatum</w:t>
      </w:r>
    </w:p>
    <w:p w14:paraId="0BFB97A0" w14:textId="6558E4EE" w:rsidR="00163F39" w:rsidRPr="007C2ABA" w:rsidRDefault="002B69F0" w:rsidP="00126C9A">
      <w:pPr>
        <w:pStyle w:val="Calibri11"/>
        <w:ind w:hanging="360"/>
        <w:rPr>
          <w:rFonts w:cs="Arial"/>
        </w:rPr>
      </w:pPr>
      <w:r w:rsidRPr="008C195F">
        <w:t xml:space="preserve">De </w:t>
      </w:r>
      <w:r>
        <w:t xml:space="preserve">toelating eindigt op </w:t>
      </w:r>
      <w:r w:rsidR="00D440F8">
        <w:t>3</w:t>
      </w:r>
      <w:r w:rsidR="00FC526F">
        <w:t xml:space="preserve"> </w:t>
      </w:r>
      <w:r w:rsidR="00D440F8">
        <w:t>april</w:t>
      </w:r>
      <w:r w:rsidR="00FC526F">
        <w:t xml:space="preserve"> 2030.</w:t>
      </w:r>
    </w:p>
    <w:p w14:paraId="4DF482D5" w14:textId="77777777" w:rsidR="00163F39" w:rsidRPr="007C2ABA" w:rsidRDefault="00163F39" w:rsidP="00163F39">
      <w:pPr>
        <w:rPr>
          <w:rFonts w:ascii="Calibri" w:hAnsi="Calibri" w:cs="Arial"/>
        </w:rPr>
      </w:pPr>
    </w:p>
    <w:p w14:paraId="384BF793" w14:textId="77777777" w:rsidR="00163F39" w:rsidRPr="002B69F0" w:rsidRDefault="002B69F0" w:rsidP="00163F39">
      <w:pPr>
        <w:pStyle w:val="Kop2"/>
        <w:numPr>
          <w:ilvl w:val="1"/>
          <w:numId w:val="17"/>
        </w:numPr>
        <w:rPr>
          <w:rFonts w:ascii="Calibri" w:hAnsi="Calibri"/>
          <w:b w:val="0"/>
          <w:szCs w:val="24"/>
        </w:rPr>
      </w:pPr>
      <w:r w:rsidRPr="002B69F0">
        <w:rPr>
          <w:rStyle w:val="Opmaakprofiel10ptVet"/>
          <w:rFonts w:ascii="Calibri" w:hAnsi="Calibri"/>
          <w:b/>
          <w:spacing w:val="-2"/>
          <w:sz w:val="24"/>
        </w:rPr>
        <w:t>Samenvatting van Productkenmerken (SPC)</w:t>
      </w:r>
    </w:p>
    <w:p w14:paraId="5565A635" w14:textId="77777777" w:rsidR="002B69F0" w:rsidRPr="008C195F" w:rsidRDefault="002B69F0" w:rsidP="002B69F0">
      <w:pPr>
        <w:rPr>
          <w:rStyle w:val="Opmaakprofiel10ptVet"/>
          <w:rFonts w:ascii="Calibri" w:hAnsi="Calibri"/>
          <w:b w:val="0"/>
          <w:spacing w:val="-2"/>
        </w:rPr>
      </w:pPr>
      <w:r w:rsidRPr="008C195F">
        <w:rPr>
          <w:rStyle w:val="Opmaakprofiel10ptVet"/>
          <w:rFonts w:ascii="Calibri" w:hAnsi="Calibri"/>
          <w:b w:val="0"/>
          <w:spacing w:val="-2"/>
        </w:rPr>
        <w:t>De productkenmerken worden vastgesteld als voorzien in bijlage I bij dit besluit.</w:t>
      </w:r>
    </w:p>
    <w:p w14:paraId="37A616FF" w14:textId="77777777" w:rsidR="00163F39" w:rsidRDefault="002B69F0" w:rsidP="002B69F0">
      <w:pPr>
        <w:rPr>
          <w:rStyle w:val="Opmaakprofiel10ptVet"/>
          <w:rFonts w:ascii="Calibri" w:hAnsi="Calibri"/>
          <w:b w:val="0"/>
          <w:spacing w:val="-2"/>
        </w:rPr>
      </w:pPr>
      <w:r w:rsidRPr="008C195F">
        <w:rPr>
          <w:rStyle w:val="Opmaakprofiel10ptVet"/>
          <w:rFonts w:ascii="Calibri" w:hAnsi="Calibri"/>
          <w:b w:val="0"/>
          <w:spacing w:val="-2"/>
        </w:rPr>
        <w:t>Bijlage I omvat een Summary of Pro</w:t>
      </w:r>
      <w:r>
        <w:rPr>
          <w:rStyle w:val="Opmaakprofiel10ptVet"/>
          <w:rFonts w:ascii="Calibri" w:hAnsi="Calibri"/>
          <w:b w:val="0"/>
          <w:spacing w:val="-2"/>
        </w:rPr>
        <w:t>duct Characteristics (SPC)</w:t>
      </w:r>
      <w:r w:rsidRPr="008C195F">
        <w:rPr>
          <w:rStyle w:val="Opmaakprofiel10ptVet"/>
          <w:rFonts w:ascii="Calibri" w:hAnsi="Calibri"/>
          <w:b w:val="0"/>
          <w:spacing w:val="-2"/>
        </w:rPr>
        <w:t>.</w:t>
      </w:r>
    </w:p>
    <w:p w14:paraId="79CD0302" w14:textId="797B7BEC" w:rsidR="002B69F0" w:rsidRDefault="002B69F0" w:rsidP="002B69F0">
      <w:pPr>
        <w:rPr>
          <w:rFonts w:ascii="Calibri" w:hAnsi="Calibri" w:cs="Arial"/>
          <w:lang w:val="en-US"/>
        </w:rPr>
      </w:pPr>
    </w:p>
    <w:p w14:paraId="114E08BE" w14:textId="79B22C2C" w:rsidR="0040039A" w:rsidRDefault="0040039A" w:rsidP="002B69F0">
      <w:pPr>
        <w:rPr>
          <w:rFonts w:ascii="Calibri" w:hAnsi="Calibri" w:cs="Arial"/>
          <w:lang w:val="en-US"/>
        </w:rPr>
      </w:pPr>
    </w:p>
    <w:p w14:paraId="43559B4E" w14:textId="77777777" w:rsidR="0040039A" w:rsidRPr="002B69F0" w:rsidRDefault="0040039A" w:rsidP="002B69F0">
      <w:pPr>
        <w:rPr>
          <w:rFonts w:ascii="Calibri" w:hAnsi="Calibri" w:cs="Arial"/>
          <w:lang w:val="en-US"/>
        </w:rPr>
      </w:pPr>
    </w:p>
    <w:p w14:paraId="48787939" w14:textId="77777777" w:rsidR="009E7D79" w:rsidRPr="00F95CAD" w:rsidRDefault="009E7D79" w:rsidP="002B69F0">
      <w:pPr>
        <w:rPr>
          <w:rFonts w:ascii="Calibri" w:hAnsi="Calibri"/>
          <w:b/>
          <w:sz w:val="24"/>
          <w:szCs w:val="24"/>
          <w:lang w:val="en-GB"/>
        </w:rPr>
      </w:pPr>
    </w:p>
    <w:p w14:paraId="3B32BDFC" w14:textId="77777777" w:rsidR="009E7D79" w:rsidRPr="00F95CAD" w:rsidRDefault="009E7D79" w:rsidP="002B69F0">
      <w:pPr>
        <w:rPr>
          <w:rFonts w:ascii="Calibri" w:hAnsi="Calibri"/>
          <w:b/>
          <w:sz w:val="24"/>
          <w:szCs w:val="24"/>
          <w:lang w:val="en-GB"/>
        </w:rPr>
      </w:pPr>
    </w:p>
    <w:p w14:paraId="48F963C7" w14:textId="50CF4910" w:rsidR="002B69F0" w:rsidRPr="002B69F0" w:rsidRDefault="002B69F0" w:rsidP="002B69F0">
      <w:pPr>
        <w:rPr>
          <w:rFonts w:ascii="Calibri" w:hAnsi="Calibri"/>
          <w:sz w:val="24"/>
          <w:szCs w:val="24"/>
        </w:rPr>
      </w:pPr>
      <w:r w:rsidRPr="002B69F0">
        <w:rPr>
          <w:rFonts w:ascii="Calibri" w:hAnsi="Calibri"/>
          <w:b/>
          <w:sz w:val="24"/>
          <w:szCs w:val="24"/>
        </w:rPr>
        <w:t>1.4</w:t>
      </w:r>
      <w:r w:rsidRPr="002B69F0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ab/>
      </w:r>
      <w:r w:rsidRPr="002B69F0">
        <w:rPr>
          <w:rFonts w:ascii="Calibri" w:hAnsi="Calibri"/>
          <w:b/>
          <w:sz w:val="24"/>
          <w:szCs w:val="24"/>
        </w:rPr>
        <w:t>Samenstelling, vorm en verpakking</w:t>
      </w:r>
    </w:p>
    <w:p w14:paraId="09B17347" w14:textId="2D1C4A49" w:rsidR="00320B23" w:rsidRPr="00EC4234" w:rsidRDefault="002B69F0" w:rsidP="00EC4234">
      <w:pPr>
        <w:rPr>
          <w:rFonts w:ascii="Calibri" w:hAnsi="Calibri"/>
        </w:rPr>
      </w:pPr>
      <w:r w:rsidRPr="008C195F">
        <w:rPr>
          <w:rFonts w:ascii="Calibri" w:hAnsi="Calibri"/>
          <w:spacing w:val="-2"/>
        </w:rPr>
        <w:t>De toelating geldt uitsluitend voor het middel in de samenstelling, vorm en de verpakking als waarvoor de toelating is verleend.</w:t>
      </w:r>
    </w:p>
    <w:p w14:paraId="533D7FAE" w14:textId="77777777" w:rsidR="00320B23" w:rsidRPr="008C195F" w:rsidRDefault="00320B23" w:rsidP="002B69F0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</w:p>
    <w:p w14:paraId="05F5E8BD" w14:textId="77777777" w:rsidR="002B69F0" w:rsidRPr="002B69F0" w:rsidRDefault="002B69F0" w:rsidP="002B69F0">
      <w:pPr>
        <w:rPr>
          <w:rFonts w:ascii="Calibri" w:hAnsi="Calibri"/>
          <w:b/>
          <w:sz w:val="24"/>
          <w:szCs w:val="24"/>
        </w:rPr>
      </w:pPr>
      <w:r w:rsidRPr="002B69F0">
        <w:rPr>
          <w:rFonts w:ascii="Calibri" w:hAnsi="Calibri"/>
          <w:b/>
          <w:sz w:val="24"/>
          <w:szCs w:val="24"/>
        </w:rPr>
        <w:t xml:space="preserve">1.5 </w:t>
      </w:r>
      <w:r>
        <w:rPr>
          <w:rFonts w:ascii="Calibri" w:hAnsi="Calibri"/>
          <w:b/>
          <w:sz w:val="24"/>
          <w:szCs w:val="24"/>
        </w:rPr>
        <w:tab/>
      </w:r>
      <w:r w:rsidRPr="002B69F0">
        <w:rPr>
          <w:rFonts w:ascii="Calibri" w:hAnsi="Calibri"/>
          <w:b/>
          <w:sz w:val="24"/>
          <w:szCs w:val="24"/>
        </w:rPr>
        <w:t>Gebruik</w:t>
      </w:r>
    </w:p>
    <w:p w14:paraId="45EE4778" w14:textId="77777777" w:rsidR="002B69F0" w:rsidRDefault="002B69F0" w:rsidP="002B69F0">
      <w:pPr>
        <w:rPr>
          <w:rFonts w:ascii="Calibri" w:hAnsi="Calibri"/>
        </w:rPr>
      </w:pPr>
      <w:r w:rsidRPr="006D36F4">
        <w:rPr>
          <w:rFonts w:ascii="Calibri" w:hAnsi="Calibri"/>
        </w:rPr>
        <w:t>Het middel mag slechts worden gebruikt voor de in bijlage I weergegeven toepassingen met inachtneming van de daarin weergegeven gebruiksvoorschriften.</w:t>
      </w:r>
    </w:p>
    <w:p w14:paraId="613891E5" w14:textId="77777777" w:rsidR="002B69F0" w:rsidRDefault="002B69F0" w:rsidP="002B69F0">
      <w:pPr>
        <w:rPr>
          <w:rFonts w:ascii="Calibri" w:hAnsi="Calibri"/>
        </w:rPr>
      </w:pPr>
    </w:p>
    <w:p w14:paraId="5241ED16" w14:textId="77777777" w:rsidR="002B69F0" w:rsidRPr="002B69F0" w:rsidRDefault="002B69F0" w:rsidP="002B69F0">
      <w:pPr>
        <w:rPr>
          <w:rFonts w:ascii="Calibri" w:hAnsi="Calibri"/>
          <w:b/>
          <w:sz w:val="24"/>
          <w:szCs w:val="24"/>
          <w:lang w:val="nl"/>
        </w:rPr>
      </w:pPr>
      <w:r w:rsidRPr="002B69F0">
        <w:rPr>
          <w:rFonts w:ascii="Calibri" w:hAnsi="Calibri"/>
          <w:b/>
          <w:sz w:val="24"/>
          <w:szCs w:val="24"/>
          <w:lang w:val="nl"/>
        </w:rPr>
        <w:t xml:space="preserve">1.6 </w:t>
      </w:r>
      <w:r>
        <w:rPr>
          <w:rFonts w:ascii="Calibri" w:hAnsi="Calibri"/>
          <w:b/>
          <w:sz w:val="24"/>
          <w:szCs w:val="24"/>
          <w:lang w:val="nl"/>
        </w:rPr>
        <w:tab/>
      </w:r>
      <w:r w:rsidRPr="002B69F0">
        <w:rPr>
          <w:rFonts w:ascii="Calibri" w:hAnsi="Calibri"/>
          <w:b/>
          <w:sz w:val="24"/>
          <w:szCs w:val="24"/>
          <w:lang w:val="nl"/>
        </w:rPr>
        <w:t>Classificatie, verpakking en etikettering</w:t>
      </w:r>
    </w:p>
    <w:p w14:paraId="4631383D" w14:textId="77777777" w:rsidR="002B69F0" w:rsidRPr="008C195F" w:rsidRDefault="002B69F0" w:rsidP="002B69F0">
      <w:pPr>
        <w:rPr>
          <w:rFonts w:ascii="Calibri" w:hAnsi="Calibri" w:cs="Arial"/>
          <w:lang w:val="nl"/>
        </w:rPr>
      </w:pPr>
      <w:r w:rsidRPr="008C195F">
        <w:rPr>
          <w:rFonts w:ascii="Calibri" w:hAnsi="Calibri" w:cs="Arial"/>
          <w:lang w:val="nl"/>
        </w:rPr>
        <w:t>De classificatie, verpakking en etikettering op basis van art 69 van de verordening bevat de informatie zoals weergegeven in bijlage I bij dit besluit.</w:t>
      </w:r>
    </w:p>
    <w:p w14:paraId="69474E6E" w14:textId="77777777" w:rsidR="002B69F0" w:rsidRPr="008C195F" w:rsidRDefault="002B69F0" w:rsidP="002B69F0">
      <w:pPr>
        <w:rPr>
          <w:rFonts w:ascii="Calibri" w:hAnsi="Calibri"/>
        </w:rPr>
      </w:pPr>
    </w:p>
    <w:p w14:paraId="6F98BCBB" w14:textId="77777777" w:rsidR="002B69F0" w:rsidRPr="008C195F" w:rsidRDefault="002B69F0" w:rsidP="002B69F0">
      <w:pPr>
        <w:rPr>
          <w:rFonts w:ascii="Calibri" w:hAnsi="Calibri"/>
          <w:b/>
          <w:lang w:val="nl"/>
        </w:rPr>
      </w:pPr>
      <w:r w:rsidRPr="008C195F">
        <w:rPr>
          <w:rFonts w:ascii="Calibri" w:hAnsi="Calibri"/>
          <w:b/>
          <w:lang w:val="nl"/>
        </w:rPr>
        <w:t xml:space="preserve">1.7 </w:t>
      </w:r>
      <w:r>
        <w:rPr>
          <w:rFonts w:ascii="Calibri" w:hAnsi="Calibri"/>
          <w:b/>
          <w:lang w:val="nl"/>
        </w:rPr>
        <w:tab/>
      </w:r>
      <w:r w:rsidRPr="008C195F">
        <w:rPr>
          <w:rFonts w:ascii="Calibri" w:hAnsi="Calibri"/>
          <w:b/>
          <w:lang w:val="nl"/>
        </w:rPr>
        <w:t>Motivering</w:t>
      </w:r>
    </w:p>
    <w:p w14:paraId="518D4BEB" w14:textId="0D035A29" w:rsidR="002B69F0" w:rsidRDefault="002B69F0" w:rsidP="002B69F0">
      <w:pPr>
        <w:pStyle w:val="Inhopg1"/>
        <w:tabs>
          <w:tab w:val="clear" w:pos="9071"/>
          <w:tab w:val="center" w:pos="4703"/>
          <w:tab w:val="right" w:pos="9406"/>
        </w:tabs>
        <w:rPr>
          <w:rFonts w:ascii="Calibri" w:hAnsi="Calibri"/>
        </w:rPr>
      </w:pPr>
      <w:r w:rsidRPr="008C195F">
        <w:rPr>
          <w:rFonts w:ascii="Calibri" w:hAnsi="Calibri"/>
        </w:rPr>
        <w:t>Voor de gronden van dit besluit wordt verwezen naar bijlage II bij dit besluit.</w:t>
      </w:r>
    </w:p>
    <w:p w14:paraId="54A68905" w14:textId="13E37284" w:rsidR="002A0A61" w:rsidRDefault="002A0A61" w:rsidP="002A0A61"/>
    <w:p w14:paraId="34A6451F" w14:textId="77777777" w:rsidR="00163F39" w:rsidRPr="007C2ABA" w:rsidRDefault="00163F39" w:rsidP="00163F39">
      <w:pPr>
        <w:rPr>
          <w:rFonts w:ascii="Calibri" w:hAnsi="Calibri"/>
        </w:rPr>
      </w:pPr>
    </w:p>
    <w:p w14:paraId="69B68C6D" w14:textId="77777777" w:rsidR="002B69F0" w:rsidRPr="008C195F" w:rsidRDefault="002B69F0" w:rsidP="002B69F0">
      <w:pPr>
        <w:rPr>
          <w:rFonts w:ascii="Calibri" w:hAnsi="Calibri"/>
          <w:b/>
          <w:bCs/>
          <w:sz w:val="24"/>
        </w:rPr>
      </w:pPr>
      <w:r w:rsidRPr="008C195F">
        <w:rPr>
          <w:rFonts w:ascii="Calibri" w:hAnsi="Calibri"/>
          <w:b/>
          <w:bCs/>
          <w:sz w:val="24"/>
        </w:rPr>
        <w:t>2 DETAILS VAN DE AANVRAAG EN TOELATING</w:t>
      </w:r>
    </w:p>
    <w:p w14:paraId="1B362D75" w14:textId="77777777" w:rsidR="002B69F0" w:rsidRPr="008C195F" w:rsidRDefault="002B69F0" w:rsidP="002B69F0">
      <w:pPr>
        <w:rPr>
          <w:rFonts w:ascii="Calibri" w:hAnsi="Calibri"/>
        </w:rPr>
      </w:pPr>
    </w:p>
    <w:p w14:paraId="087A9EA6" w14:textId="77777777" w:rsidR="002B69F0" w:rsidRPr="002B69F0" w:rsidRDefault="002B69F0" w:rsidP="002B69F0">
      <w:pPr>
        <w:rPr>
          <w:rFonts w:ascii="Calibri" w:hAnsi="Calibri"/>
          <w:sz w:val="24"/>
          <w:szCs w:val="24"/>
        </w:rPr>
      </w:pPr>
      <w:r w:rsidRPr="002B69F0">
        <w:rPr>
          <w:rFonts w:ascii="Calibri" w:hAnsi="Calibri"/>
          <w:b/>
          <w:bCs/>
          <w:sz w:val="24"/>
          <w:szCs w:val="24"/>
        </w:rPr>
        <w:t xml:space="preserve">2.1 </w:t>
      </w:r>
      <w:r>
        <w:rPr>
          <w:rFonts w:ascii="Calibri" w:hAnsi="Calibri"/>
          <w:b/>
          <w:bCs/>
          <w:sz w:val="24"/>
          <w:szCs w:val="24"/>
        </w:rPr>
        <w:tab/>
      </w:r>
      <w:r w:rsidRPr="002B69F0">
        <w:rPr>
          <w:rFonts w:ascii="Calibri" w:hAnsi="Calibri"/>
          <w:b/>
          <w:bCs/>
          <w:sz w:val="24"/>
          <w:szCs w:val="24"/>
        </w:rPr>
        <w:t>Aanvraag</w:t>
      </w:r>
    </w:p>
    <w:p w14:paraId="45BB3350" w14:textId="19E68918" w:rsidR="008A36B6" w:rsidRPr="008A36B6" w:rsidRDefault="002B69F0" w:rsidP="008A36B6">
      <w:pPr>
        <w:pStyle w:val="Calibri11"/>
        <w:ind w:left="0"/>
        <w:rPr>
          <w:rFonts w:cs="Arial"/>
        </w:rPr>
      </w:pPr>
      <w:r w:rsidRPr="008C195F">
        <w:t xml:space="preserve">Het betreft een aanvraag tot verkrijging van een toelating </w:t>
      </w:r>
      <w:r>
        <w:t xml:space="preserve">voor </w:t>
      </w:r>
      <w:r w:rsidRPr="008C195F">
        <w:t xml:space="preserve">een middel op basis van de werkzame </w:t>
      </w:r>
      <w:r w:rsidR="003D0EB3" w:rsidRPr="007C2ABA">
        <w:rPr>
          <w:rFonts w:cs="Arial"/>
          <w:bCs/>
        </w:rPr>
        <w:t>stof</w:t>
      </w:r>
      <w:r w:rsidR="003D0EB3">
        <w:rPr>
          <w:rFonts w:cs="Arial"/>
          <w:bCs/>
        </w:rPr>
        <w:t xml:space="preserve">fen </w:t>
      </w:r>
      <w:proofErr w:type="spellStart"/>
      <w:r w:rsidR="003D0EB3">
        <w:rPr>
          <w:rFonts w:cs="Arial"/>
          <w:bCs/>
        </w:rPr>
        <w:t>permethrin</w:t>
      </w:r>
      <w:proofErr w:type="spellEnd"/>
      <w:r w:rsidR="003D0EB3">
        <w:rPr>
          <w:rFonts w:cs="Arial"/>
          <w:bCs/>
        </w:rPr>
        <w:t xml:space="preserve"> en </w:t>
      </w:r>
      <w:proofErr w:type="spellStart"/>
      <w:r w:rsidR="003D0EB3">
        <w:t>pyriproxyfen</w:t>
      </w:r>
      <w:proofErr w:type="spellEnd"/>
      <w:r w:rsidR="00893FB7">
        <w:t>.</w:t>
      </w:r>
      <w:r w:rsidR="00893FB7" w:rsidRPr="00893FB7">
        <w:t xml:space="preserve"> </w:t>
      </w:r>
      <w:r w:rsidR="008A36B6" w:rsidRPr="008A36B6">
        <w:rPr>
          <w:rFonts w:cs="Arial"/>
        </w:rPr>
        <w:t>Het betreft een middel voor niet-professioneel gebruik. Het middel wordt toege</w:t>
      </w:r>
      <w:r w:rsidR="00A13749">
        <w:rPr>
          <w:rFonts w:cs="Arial"/>
        </w:rPr>
        <w:t>laten</w:t>
      </w:r>
      <w:r w:rsidR="008A36B6" w:rsidRPr="008A36B6">
        <w:rPr>
          <w:rFonts w:cs="Arial"/>
        </w:rPr>
        <w:t xml:space="preserve"> tegen </w:t>
      </w:r>
      <w:r w:rsidR="003D0EB3" w:rsidRPr="00977554">
        <w:rPr>
          <w:iCs/>
          <w:sz w:val="24"/>
        </w:rPr>
        <w:t>vlooien (eieren en larven) in ruimtes waar huisdieren aanwezig zijn (inclusief huisdiermanden, tapijten en kussens).</w:t>
      </w:r>
    </w:p>
    <w:p w14:paraId="46D38A84" w14:textId="77777777" w:rsidR="008A36B6" w:rsidRPr="00D4216E" w:rsidRDefault="008A36B6" w:rsidP="008A36B6">
      <w:pPr>
        <w:pStyle w:val="Calibri11"/>
        <w:ind w:left="0"/>
        <w:rPr>
          <w:rFonts w:cs="Arial"/>
        </w:rPr>
      </w:pPr>
    </w:p>
    <w:p w14:paraId="7D4BA6A8" w14:textId="77777777" w:rsidR="002B69F0" w:rsidRPr="002B69F0" w:rsidRDefault="002B69F0" w:rsidP="002B69F0">
      <w:pPr>
        <w:rPr>
          <w:rFonts w:ascii="Calibri" w:hAnsi="Calibri"/>
          <w:sz w:val="24"/>
          <w:szCs w:val="24"/>
        </w:rPr>
      </w:pPr>
      <w:r w:rsidRPr="002B69F0">
        <w:rPr>
          <w:rFonts w:ascii="Calibri" w:hAnsi="Calibri"/>
          <w:b/>
          <w:bCs/>
          <w:sz w:val="24"/>
          <w:szCs w:val="24"/>
        </w:rPr>
        <w:t xml:space="preserve">2.2 </w:t>
      </w:r>
      <w:r>
        <w:rPr>
          <w:rFonts w:ascii="Calibri" w:hAnsi="Calibri"/>
          <w:b/>
          <w:bCs/>
          <w:sz w:val="24"/>
          <w:szCs w:val="24"/>
        </w:rPr>
        <w:tab/>
      </w:r>
      <w:r w:rsidRPr="002B69F0">
        <w:rPr>
          <w:rFonts w:ascii="Calibri" w:hAnsi="Calibri"/>
          <w:b/>
          <w:bCs/>
          <w:sz w:val="24"/>
          <w:szCs w:val="24"/>
        </w:rPr>
        <w:t>Informatie met betrekking tot de stof</w:t>
      </w:r>
    </w:p>
    <w:p w14:paraId="3561EC4F" w14:textId="349C3540" w:rsidR="002B69F0" w:rsidRDefault="00A13749" w:rsidP="00EC1AE4">
      <w:pPr>
        <w:autoSpaceDE w:val="0"/>
        <w:autoSpaceDN w:val="0"/>
        <w:adjustRightInd w:val="0"/>
        <w:rPr>
          <w:rFonts w:ascii="Calibri" w:hAnsi="Calibri" w:cs="Arial"/>
          <w:i/>
          <w:iCs/>
        </w:rPr>
      </w:pPr>
      <w:r w:rsidRPr="008C195F">
        <w:rPr>
          <w:rFonts w:ascii="Calibri" w:hAnsi="Calibri" w:cs="Arial"/>
          <w:iCs/>
        </w:rPr>
        <w:t xml:space="preserve">Er zijn in Nederland reeds andere middelen op basis </w:t>
      </w:r>
      <w:bookmarkStart w:id="3" w:name="_Hlk33604499"/>
      <w:r w:rsidRPr="008C195F">
        <w:rPr>
          <w:rFonts w:ascii="Calibri" w:hAnsi="Calibri" w:cs="Arial"/>
          <w:iCs/>
        </w:rPr>
        <w:t>van</w:t>
      </w:r>
      <w:r w:rsidRPr="008C195F">
        <w:rPr>
          <w:rFonts w:ascii="Calibri" w:hAnsi="Calibri" w:cs="Arial"/>
        </w:rPr>
        <w:t xml:space="preserve"> de werkzame stof</w:t>
      </w:r>
      <w:r>
        <w:rPr>
          <w:rFonts w:ascii="Calibri" w:hAnsi="Calibri" w:cs="Arial"/>
        </w:rPr>
        <w:t xml:space="preserve"> </w:t>
      </w:r>
      <w:bookmarkEnd w:id="3"/>
      <w:proofErr w:type="spellStart"/>
      <w:r>
        <w:rPr>
          <w:rFonts w:ascii="Calibri" w:hAnsi="Calibri" w:cs="Arial"/>
        </w:rPr>
        <w:t>permethrin</w:t>
      </w:r>
      <w:proofErr w:type="spellEnd"/>
      <w:r w:rsidRPr="008C195F">
        <w:rPr>
          <w:rFonts w:ascii="Calibri" w:hAnsi="Calibri" w:cs="Arial"/>
        </w:rPr>
        <w:t xml:space="preserve"> toegelaten. </w:t>
      </w:r>
      <w:r w:rsidR="00EC1AE4">
        <w:rPr>
          <w:rFonts w:ascii="Calibri" w:hAnsi="Calibri" w:cs="Arial"/>
        </w:rPr>
        <w:t xml:space="preserve">Er is nog geen </w:t>
      </w:r>
      <w:r w:rsidR="009E7D79">
        <w:rPr>
          <w:rFonts w:ascii="Calibri" w:hAnsi="Calibri" w:cs="Arial"/>
        </w:rPr>
        <w:t xml:space="preserve">biocide </w:t>
      </w:r>
      <w:r w:rsidR="00EC1AE4">
        <w:rPr>
          <w:rFonts w:ascii="Calibri" w:hAnsi="Calibri" w:cs="Arial"/>
        </w:rPr>
        <w:t>op basis van</w:t>
      </w:r>
      <w:r w:rsidR="00EC1AE4" w:rsidRPr="00EC1AE4">
        <w:rPr>
          <w:rFonts w:ascii="Calibri" w:hAnsi="Calibri" w:cs="Arial"/>
          <w:iCs/>
        </w:rPr>
        <w:t xml:space="preserve"> </w:t>
      </w:r>
      <w:r w:rsidR="00EC1AE4" w:rsidRPr="008C195F">
        <w:rPr>
          <w:rFonts w:ascii="Calibri" w:hAnsi="Calibri" w:cs="Arial"/>
        </w:rPr>
        <w:t>de</w:t>
      </w:r>
      <w:r w:rsidR="00EC1AE4">
        <w:rPr>
          <w:rFonts w:ascii="Calibri" w:hAnsi="Calibri" w:cs="Arial"/>
        </w:rPr>
        <w:t xml:space="preserve"> </w:t>
      </w:r>
      <w:r w:rsidR="00EC1AE4" w:rsidRPr="008C195F">
        <w:rPr>
          <w:rFonts w:ascii="Calibri" w:hAnsi="Calibri" w:cs="Arial"/>
        </w:rPr>
        <w:t>werkzame stof</w:t>
      </w:r>
      <w:r w:rsidR="00EC1AE4" w:rsidRPr="00EC1AE4">
        <w:rPr>
          <w:rFonts w:ascii="Calibri" w:hAnsi="Calibri"/>
          <w:bCs/>
        </w:rPr>
        <w:t xml:space="preserve"> </w:t>
      </w:r>
      <w:proofErr w:type="spellStart"/>
      <w:r w:rsidR="00EC1AE4">
        <w:rPr>
          <w:rFonts w:ascii="Calibri" w:hAnsi="Calibri"/>
          <w:bCs/>
        </w:rPr>
        <w:t>pyriproxyfen</w:t>
      </w:r>
      <w:proofErr w:type="spellEnd"/>
      <w:r w:rsidR="00EC1AE4">
        <w:rPr>
          <w:rFonts w:ascii="Calibri" w:hAnsi="Calibri"/>
          <w:bCs/>
        </w:rPr>
        <w:t xml:space="preserve"> in Nederland op de markt. </w:t>
      </w:r>
      <w:r w:rsidR="00EC1AE4">
        <w:rPr>
          <w:rFonts w:ascii="Calibri" w:hAnsi="Calibri" w:cs="Arial"/>
        </w:rPr>
        <w:t xml:space="preserve"> </w:t>
      </w:r>
      <w:r w:rsidRPr="008C195F">
        <w:rPr>
          <w:rFonts w:ascii="Calibri" w:hAnsi="Calibri" w:cs="Arial"/>
          <w:iCs/>
        </w:rPr>
        <w:t>De werkzame stof</w:t>
      </w:r>
      <w:r w:rsidRPr="008C195F">
        <w:rPr>
          <w:rFonts w:ascii="Calibri" w:hAnsi="Calibri"/>
          <w:bCs/>
        </w:rPr>
        <w:t xml:space="preserve"> </w:t>
      </w:r>
      <w:proofErr w:type="spellStart"/>
      <w:r w:rsidR="00EC1AE4">
        <w:rPr>
          <w:rFonts w:ascii="Calibri" w:hAnsi="Calibri"/>
          <w:bCs/>
        </w:rPr>
        <w:t>permethrin</w:t>
      </w:r>
      <w:proofErr w:type="spellEnd"/>
      <w:r w:rsidR="00EC1AE4">
        <w:rPr>
          <w:rFonts w:ascii="Calibri" w:hAnsi="Calibri"/>
          <w:bCs/>
        </w:rPr>
        <w:t xml:space="preserve"> </w:t>
      </w:r>
      <w:r w:rsidRPr="008C195F">
        <w:rPr>
          <w:rFonts w:ascii="Calibri" w:hAnsi="Calibri" w:cs="Arial"/>
          <w:iCs/>
        </w:rPr>
        <w:t xml:space="preserve">is bij </w:t>
      </w:r>
      <w:r>
        <w:rPr>
          <w:rFonts w:ascii="Calibri" w:hAnsi="Calibri" w:cs="Arial"/>
          <w:iCs/>
        </w:rPr>
        <w:t>uitvoeringsverordening</w:t>
      </w:r>
      <w:r w:rsidRPr="00627E17">
        <w:rPr>
          <w:rFonts w:ascii="Calibri" w:hAnsi="Calibri" w:cs="Arial"/>
          <w:iCs/>
        </w:rPr>
        <w:t xml:space="preserve"> (EU) 1090/2014</w:t>
      </w:r>
      <w:r>
        <w:rPr>
          <w:rFonts w:ascii="Calibri" w:hAnsi="Calibri" w:cs="Arial"/>
          <w:iCs/>
        </w:rPr>
        <w:t xml:space="preserve"> </w:t>
      </w:r>
      <w:r w:rsidRPr="008C195F">
        <w:rPr>
          <w:rFonts w:ascii="Calibri" w:hAnsi="Calibri" w:cs="Arial"/>
          <w:iCs/>
        </w:rPr>
        <w:t>van de Europese Commissie opgenomen in de Unielijst van goedgekeurde werkzame stoffen</w:t>
      </w:r>
      <w:r w:rsidRPr="008C195F">
        <w:rPr>
          <w:rFonts w:ascii="Calibri" w:hAnsi="Calibri" w:cs="Arial"/>
          <w:i/>
          <w:iCs/>
        </w:rPr>
        <w:t>.</w:t>
      </w:r>
      <w:r w:rsidR="0048735D">
        <w:rPr>
          <w:rFonts w:ascii="Calibri" w:hAnsi="Calibri" w:cs="Arial"/>
          <w:iCs/>
        </w:rPr>
        <w:t xml:space="preserve"> </w:t>
      </w:r>
      <w:r w:rsidR="00EC1AE4" w:rsidRPr="008C195F">
        <w:rPr>
          <w:rFonts w:ascii="Calibri" w:hAnsi="Calibri" w:cs="Arial"/>
          <w:iCs/>
        </w:rPr>
        <w:t>De werkzame stof</w:t>
      </w:r>
      <w:r w:rsidR="00EC1AE4" w:rsidRPr="008C195F">
        <w:rPr>
          <w:rFonts w:ascii="Calibri" w:hAnsi="Calibri"/>
          <w:bCs/>
        </w:rPr>
        <w:t xml:space="preserve"> </w:t>
      </w:r>
      <w:proofErr w:type="spellStart"/>
      <w:r w:rsidR="00EC1AE4">
        <w:rPr>
          <w:rFonts w:ascii="Calibri" w:hAnsi="Calibri"/>
          <w:bCs/>
        </w:rPr>
        <w:t>pyriproxyfen</w:t>
      </w:r>
      <w:proofErr w:type="spellEnd"/>
      <w:r w:rsidR="00EC1AE4">
        <w:rPr>
          <w:rFonts w:ascii="Calibri" w:hAnsi="Calibri"/>
          <w:bCs/>
        </w:rPr>
        <w:t xml:space="preserve"> </w:t>
      </w:r>
      <w:r w:rsidR="00EC1AE4" w:rsidRPr="008C195F">
        <w:rPr>
          <w:rFonts w:ascii="Calibri" w:hAnsi="Calibri" w:cs="Arial"/>
          <w:iCs/>
        </w:rPr>
        <w:t xml:space="preserve">is bij </w:t>
      </w:r>
      <w:r w:rsidR="00D93FD7">
        <w:rPr>
          <w:rFonts w:ascii="Calibri" w:hAnsi="Calibri" w:cs="Arial"/>
          <w:iCs/>
        </w:rPr>
        <w:t>richtlijn</w:t>
      </w:r>
      <w:r w:rsidR="00D93FD7" w:rsidRPr="00627E17">
        <w:rPr>
          <w:rFonts w:ascii="Calibri" w:hAnsi="Calibri" w:cs="Arial"/>
          <w:iCs/>
        </w:rPr>
        <w:t xml:space="preserve"> </w:t>
      </w:r>
      <w:r w:rsidR="00EC1AE4" w:rsidRPr="00EC1AE4">
        <w:rPr>
          <w:rFonts w:ascii="Calibri" w:hAnsi="Calibri" w:cs="Arial"/>
          <w:iCs/>
        </w:rPr>
        <w:t xml:space="preserve">(EU) </w:t>
      </w:r>
      <w:r w:rsidR="004002C4">
        <w:rPr>
          <w:rFonts w:ascii="Calibri" w:hAnsi="Calibri" w:cs="Arial"/>
          <w:iCs/>
        </w:rPr>
        <w:t>2013/5</w:t>
      </w:r>
      <w:r w:rsidR="00EC1AE4" w:rsidRPr="00EC1AE4">
        <w:rPr>
          <w:rFonts w:ascii="Calibri" w:hAnsi="Calibri" w:cs="Arial"/>
          <w:iCs/>
        </w:rPr>
        <w:t xml:space="preserve"> </w:t>
      </w:r>
      <w:r w:rsidR="00EC1AE4" w:rsidRPr="008C195F">
        <w:rPr>
          <w:rFonts w:ascii="Calibri" w:hAnsi="Calibri" w:cs="Arial"/>
          <w:iCs/>
        </w:rPr>
        <w:t>van de Europese Commissie opgenomen in de Unielijst van goedgekeurde werkzame stoffen</w:t>
      </w:r>
      <w:r w:rsidR="00EC1AE4" w:rsidRPr="008C195F">
        <w:rPr>
          <w:rFonts w:ascii="Calibri" w:hAnsi="Calibri" w:cs="Arial"/>
          <w:i/>
          <w:iCs/>
        </w:rPr>
        <w:t>.</w:t>
      </w:r>
    </w:p>
    <w:p w14:paraId="17B1059D" w14:textId="77777777" w:rsidR="00EC1AE4" w:rsidRPr="00EC1AE4" w:rsidRDefault="00EC1AE4" w:rsidP="00EC1AE4">
      <w:pPr>
        <w:autoSpaceDE w:val="0"/>
        <w:autoSpaceDN w:val="0"/>
        <w:adjustRightInd w:val="0"/>
        <w:rPr>
          <w:rFonts w:ascii="Calibri" w:hAnsi="Calibri"/>
          <w:color w:val="FF0000"/>
        </w:rPr>
      </w:pPr>
    </w:p>
    <w:p w14:paraId="08B358B0" w14:textId="77777777" w:rsidR="002B69F0" w:rsidRPr="002B69F0" w:rsidRDefault="002B69F0" w:rsidP="002B69F0">
      <w:pPr>
        <w:rPr>
          <w:rFonts w:ascii="Calibri" w:hAnsi="Calibri"/>
          <w:sz w:val="24"/>
          <w:szCs w:val="24"/>
        </w:rPr>
      </w:pPr>
      <w:r w:rsidRPr="002B69F0">
        <w:rPr>
          <w:rFonts w:ascii="Calibri" w:hAnsi="Calibri"/>
          <w:b/>
          <w:bCs/>
          <w:sz w:val="24"/>
          <w:szCs w:val="24"/>
        </w:rPr>
        <w:t xml:space="preserve">2.3 </w:t>
      </w:r>
      <w:r>
        <w:rPr>
          <w:rFonts w:ascii="Calibri" w:hAnsi="Calibri"/>
          <w:b/>
          <w:bCs/>
          <w:sz w:val="24"/>
          <w:szCs w:val="24"/>
        </w:rPr>
        <w:tab/>
      </w:r>
      <w:r w:rsidRPr="002B69F0">
        <w:rPr>
          <w:rFonts w:ascii="Calibri" w:hAnsi="Calibri"/>
          <w:b/>
          <w:bCs/>
          <w:sz w:val="24"/>
          <w:szCs w:val="24"/>
        </w:rPr>
        <w:t>Karakterisering van het middel</w:t>
      </w:r>
    </w:p>
    <w:p w14:paraId="5F1B1771" w14:textId="67B3A2BA" w:rsidR="00A13749" w:rsidRPr="00EC1AE4" w:rsidRDefault="001B16A7" w:rsidP="00A13749">
      <w:pPr>
        <w:rPr>
          <w:rFonts w:asciiTheme="minorHAnsi" w:hAnsiTheme="minorHAnsi" w:cstheme="minorHAnsi"/>
          <w:iCs/>
          <w:color w:val="FF0000"/>
        </w:rPr>
      </w:pPr>
      <w:proofErr w:type="spellStart"/>
      <w:r w:rsidRPr="00EC1AE4">
        <w:rPr>
          <w:rFonts w:asciiTheme="minorHAnsi" w:hAnsiTheme="minorHAnsi" w:cstheme="minorHAnsi"/>
        </w:rPr>
        <w:t>Entfloher</w:t>
      </w:r>
      <w:proofErr w:type="spellEnd"/>
      <w:r w:rsidR="006D7022" w:rsidRPr="00EC1AE4">
        <w:rPr>
          <w:rFonts w:asciiTheme="minorHAnsi" w:hAnsiTheme="minorHAnsi" w:cstheme="minorHAnsi"/>
          <w:bCs/>
        </w:rPr>
        <w:t xml:space="preserve"> </w:t>
      </w:r>
      <w:r w:rsidR="002B69F0" w:rsidRPr="00EC1AE4">
        <w:rPr>
          <w:rFonts w:asciiTheme="minorHAnsi" w:hAnsiTheme="minorHAnsi" w:cstheme="minorHAnsi"/>
        </w:rPr>
        <w:t xml:space="preserve">is een </w:t>
      </w:r>
      <w:r w:rsidR="00DD6E11" w:rsidRPr="00EC1AE4">
        <w:rPr>
          <w:rFonts w:asciiTheme="minorHAnsi" w:hAnsiTheme="minorHAnsi" w:cstheme="minorHAnsi"/>
        </w:rPr>
        <w:t>i</w:t>
      </w:r>
      <w:r w:rsidR="002446B7" w:rsidRPr="00EC1AE4">
        <w:rPr>
          <w:rFonts w:asciiTheme="minorHAnsi" w:hAnsiTheme="minorHAnsi" w:cstheme="minorHAnsi"/>
        </w:rPr>
        <w:t>nsecticide</w:t>
      </w:r>
      <w:r w:rsidR="002B69F0" w:rsidRPr="00EC1AE4">
        <w:rPr>
          <w:rFonts w:asciiTheme="minorHAnsi" w:hAnsiTheme="minorHAnsi" w:cstheme="minorHAnsi"/>
        </w:rPr>
        <w:t xml:space="preserve"> op basis van de werkzame stof</w:t>
      </w:r>
      <w:r w:rsidRPr="00EC1AE4">
        <w:rPr>
          <w:rFonts w:asciiTheme="minorHAnsi" w:hAnsiTheme="minorHAnsi" w:cstheme="minorHAnsi"/>
        </w:rPr>
        <w:t>fen</w:t>
      </w:r>
      <w:r w:rsidR="002B69F0" w:rsidRPr="00EC1AE4">
        <w:rPr>
          <w:rFonts w:asciiTheme="minorHAnsi" w:hAnsiTheme="minorHAnsi" w:cstheme="minorHAnsi"/>
        </w:rPr>
        <w:t xml:space="preserve"> </w:t>
      </w:r>
      <w:proofErr w:type="spellStart"/>
      <w:r w:rsidRPr="00EC1AE4">
        <w:rPr>
          <w:rFonts w:asciiTheme="minorHAnsi" w:hAnsiTheme="minorHAnsi" w:cstheme="minorHAnsi"/>
          <w:bCs/>
        </w:rPr>
        <w:t>permethrin</w:t>
      </w:r>
      <w:proofErr w:type="spellEnd"/>
      <w:r w:rsidRPr="00EC1AE4">
        <w:rPr>
          <w:rFonts w:asciiTheme="minorHAnsi" w:hAnsiTheme="minorHAnsi" w:cstheme="minorHAnsi"/>
          <w:bCs/>
        </w:rPr>
        <w:t xml:space="preserve"> en </w:t>
      </w:r>
      <w:proofErr w:type="spellStart"/>
      <w:r w:rsidRPr="00EC1AE4">
        <w:rPr>
          <w:rFonts w:asciiTheme="minorHAnsi" w:hAnsiTheme="minorHAnsi" w:cstheme="minorHAnsi"/>
        </w:rPr>
        <w:t>pyriproxyfen</w:t>
      </w:r>
      <w:proofErr w:type="spellEnd"/>
      <w:r w:rsidR="002B69F0" w:rsidRPr="00EC1AE4">
        <w:rPr>
          <w:rFonts w:asciiTheme="minorHAnsi" w:hAnsiTheme="minorHAnsi" w:cstheme="minorHAnsi"/>
        </w:rPr>
        <w:t xml:space="preserve">. </w:t>
      </w:r>
      <w:r w:rsidR="006D7022" w:rsidRPr="00EC1AE4">
        <w:rPr>
          <w:rFonts w:asciiTheme="minorHAnsi" w:hAnsiTheme="minorHAnsi" w:cstheme="minorHAnsi"/>
        </w:rPr>
        <w:br/>
      </w:r>
      <w:proofErr w:type="spellStart"/>
      <w:r w:rsidR="00A13749" w:rsidRPr="00EC1AE4">
        <w:rPr>
          <w:rFonts w:asciiTheme="minorHAnsi" w:hAnsiTheme="minorHAnsi" w:cstheme="minorHAnsi"/>
          <w:iCs/>
        </w:rPr>
        <w:t>Permethrin</w:t>
      </w:r>
      <w:proofErr w:type="spellEnd"/>
      <w:r w:rsidR="00A13749" w:rsidRPr="00EC1AE4">
        <w:rPr>
          <w:rFonts w:asciiTheme="minorHAnsi" w:hAnsiTheme="minorHAnsi" w:cstheme="minorHAnsi"/>
          <w:iCs/>
        </w:rPr>
        <w:t xml:space="preserve"> is een synthetisch </w:t>
      </w:r>
      <w:proofErr w:type="spellStart"/>
      <w:r w:rsidR="00A13749" w:rsidRPr="00EC1AE4">
        <w:rPr>
          <w:rFonts w:asciiTheme="minorHAnsi" w:hAnsiTheme="minorHAnsi" w:cstheme="minorHAnsi"/>
          <w:iCs/>
        </w:rPr>
        <w:t>pyrethroïd</w:t>
      </w:r>
      <w:proofErr w:type="spellEnd"/>
      <w:r w:rsidR="00A13749" w:rsidRPr="00EC1AE4">
        <w:rPr>
          <w:rFonts w:asciiTheme="minorHAnsi" w:hAnsiTheme="minorHAnsi" w:cstheme="minorHAnsi"/>
          <w:iCs/>
        </w:rPr>
        <w:t xml:space="preserve">. Als insecticide is </w:t>
      </w:r>
      <w:proofErr w:type="spellStart"/>
      <w:r w:rsidR="00A13749" w:rsidRPr="00EC1AE4">
        <w:rPr>
          <w:rFonts w:asciiTheme="minorHAnsi" w:hAnsiTheme="minorHAnsi" w:cstheme="minorHAnsi"/>
          <w:iCs/>
        </w:rPr>
        <w:t>permethrin</w:t>
      </w:r>
      <w:proofErr w:type="spellEnd"/>
      <w:r w:rsidR="00A13749" w:rsidRPr="00EC1AE4">
        <w:rPr>
          <w:rFonts w:asciiTheme="minorHAnsi" w:hAnsiTheme="minorHAnsi" w:cstheme="minorHAnsi"/>
          <w:iCs/>
        </w:rPr>
        <w:t xml:space="preserve">, wanneer het is geformuleerd als een houtverduurzamingsmiddel, een </w:t>
      </w:r>
      <w:proofErr w:type="spellStart"/>
      <w:r w:rsidR="00A13749" w:rsidRPr="00EC1AE4">
        <w:rPr>
          <w:rFonts w:asciiTheme="minorHAnsi" w:hAnsiTheme="minorHAnsi" w:cstheme="minorHAnsi"/>
          <w:iCs/>
        </w:rPr>
        <w:t>axonisch</w:t>
      </w:r>
      <w:proofErr w:type="spellEnd"/>
      <w:r w:rsidR="00A13749" w:rsidRPr="00EC1AE4">
        <w:rPr>
          <w:rFonts w:asciiTheme="minorHAnsi" w:hAnsiTheme="minorHAnsi" w:cstheme="minorHAnsi"/>
          <w:iCs/>
        </w:rPr>
        <w:t xml:space="preserve"> gif dat zich in zenuwen bindt aan eiwitten. </w:t>
      </w:r>
      <w:proofErr w:type="spellStart"/>
      <w:r w:rsidR="00A657D4">
        <w:rPr>
          <w:rFonts w:asciiTheme="minorHAnsi" w:hAnsiTheme="minorHAnsi" w:cstheme="minorHAnsi"/>
          <w:iCs/>
        </w:rPr>
        <w:t>Pyriproxyfen</w:t>
      </w:r>
      <w:proofErr w:type="spellEnd"/>
      <w:r w:rsidR="00A657D4">
        <w:rPr>
          <w:rFonts w:asciiTheme="minorHAnsi" w:hAnsiTheme="minorHAnsi" w:cstheme="minorHAnsi"/>
          <w:iCs/>
        </w:rPr>
        <w:t xml:space="preserve"> is een </w:t>
      </w:r>
      <w:r w:rsidR="006D6C4C" w:rsidRPr="006D6C4C">
        <w:rPr>
          <w:rFonts w:asciiTheme="minorHAnsi" w:hAnsiTheme="minorHAnsi" w:cstheme="minorHAnsi"/>
          <w:iCs/>
        </w:rPr>
        <w:t>groeiregulator voor insecten</w:t>
      </w:r>
      <w:r w:rsidR="006D6C4C">
        <w:rPr>
          <w:rFonts w:asciiTheme="minorHAnsi" w:hAnsiTheme="minorHAnsi" w:cstheme="minorHAnsi"/>
          <w:iCs/>
        </w:rPr>
        <w:t xml:space="preserve">eieren en </w:t>
      </w:r>
      <w:r w:rsidR="00D93FD7">
        <w:rPr>
          <w:rFonts w:asciiTheme="minorHAnsi" w:hAnsiTheme="minorHAnsi" w:cstheme="minorHAnsi"/>
          <w:iCs/>
        </w:rPr>
        <w:t>-</w:t>
      </w:r>
      <w:r w:rsidR="006D6C4C">
        <w:rPr>
          <w:rFonts w:asciiTheme="minorHAnsi" w:hAnsiTheme="minorHAnsi" w:cstheme="minorHAnsi"/>
          <w:iCs/>
        </w:rPr>
        <w:t>larven d</w:t>
      </w:r>
      <w:r w:rsidR="006D6C4C" w:rsidRPr="006D6C4C">
        <w:rPr>
          <w:rFonts w:asciiTheme="minorHAnsi" w:hAnsiTheme="minorHAnsi" w:cstheme="minorHAnsi"/>
          <w:iCs/>
        </w:rPr>
        <w:t>ie de ontwikkeling stopt zodat die sterven voordat ze het volwassen vlooienstadium bereiken</w:t>
      </w:r>
      <w:r w:rsidR="006D6C4C">
        <w:rPr>
          <w:rFonts w:asciiTheme="minorHAnsi" w:hAnsiTheme="minorHAnsi" w:cstheme="minorHAnsi"/>
          <w:iCs/>
        </w:rPr>
        <w:t>.</w:t>
      </w:r>
    </w:p>
    <w:p w14:paraId="27E90A34" w14:textId="55EF79A8" w:rsidR="006D7022" w:rsidRPr="008C195F" w:rsidRDefault="006D7022" w:rsidP="00A13749">
      <w:pPr>
        <w:pStyle w:val="Calibri11"/>
        <w:ind w:left="0"/>
        <w:rPr>
          <w:b/>
          <w:bCs/>
          <w:color w:val="FF0000"/>
        </w:rPr>
      </w:pPr>
    </w:p>
    <w:p w14:paraId="32392490" w14:textId="77777777" w:rsidR="002B69F0" w:rsidRPr="002B69F0" w:rsidRDefault="002B69F0" w:rsidP="002B69F0">
      <w:pPr>
        <w:rPr>
          <w:rFonts w:ascii="Calibri" w:hAnsi="Calibri"/>
          <w:sz w:val="24"/>
          <w:szCs w:val="24"/>
        </w:rPr>
      </w:pPr>
      <w:r w:rsidRPr="002B69F0">
        <w:rPr>
          <w:rFonts w:ascii="Calibri" w:hAnsi="Calibri"/>
          <w:b/>
          <w:bCs/>
          <w:sz w:val="24"/>
          <w:szCs w:val="24"/>
        </w:rPr>
        <w:t xml:space="preserve">2.4 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ab/>
      </w:r>
      <w:r w:rsidRPr="002B69F0">
        <w:rPr>
          <w:rFonts w:ascii="Calibri" w:hAnsi="Calibri"/>
          <w:b/>
          <w:bCs/>
          <w:sz w:val="24"/>
          <w:szCs w:val="24"/>
        </w:rPr>
        <w:t>Voorgeschiedenis</w:t>
      </w:r>
    </w:p>
    <w:p w14:paraId="553C8094" w14:textId="07A6361E" w:rsidR="002B69F0" w:rsidRPr="008C195F" w:rsidRDefault="002B69F0" w:rsidP="00126C9A">
      <w:pPr>
        <w:pStyle w:val="Calibri11"/>
        <w:ind w:left="0"/>
      </w:pPr>
      <w:r w:rsidRPr="00126C9A">
        <w:t xml:space="preserve">De aanvraag is op </w:t>
      </w:r>
      <w:r w:rsidR="00C17CBE">
        <w:t>29</w:t>
      </w:r>
      <w:r>
        <w:t xml:space="preserve"> </w:t>
      </w:r>
      <w:r w:rsidR="00C17CBE">
        <w:t>april</w:t>
      </w:r>
      <w:r>
        <w:t xml:space="preserve"> 201</w:t>
      </w:r>
      <w:r w:rsidR="00C17CBE">
        <w:t>6</w:t>
      </w:r>
      <w:r>
        <w:t xml:space="preserve"> ontvangen; op </w:t>
      </w:r>
      <w:r w:rsidR="00893FB7">
        <w:t>1</w:t>
      </w:r>
      <w:r w:rsidR="003D1FF2">
        <w:t>2</w:t>
      </w:r>
      <w:r w:rsidR="00DD6E11">
        <w:t xml:space="preserve"> </w:t>
      </w:r>
      <w:r w:rsidR="003D1FF2">
        <w:t>mei</w:t>
      </w:r>
      <w:r w:rsidR="00893FB7">
        <w:t xml:space="preserve"> 201</w:t>
      </w:r>
      <w:r w:rsidR="003D1FF2">
        <w:t>6</w:t>
      </w:r>
      <w:r w:rsidRPr="00126C9A">
        <w:t xml:space="preserve"> zijn de verschuldigde aanvraagkosten ontvangen</w:t>
      </w:r>
      <w:r w:rsidRPr="008C195F">
        <w:t xml:space="preserve">. </w:t>
      </w:r>
    </w:p>
    <w:p w14:paraId="0D1D868F" w14:textId="77777777" w:rsidR="002B69F0" w:rsidRPr="008C195F" w:rsidRDefault="002B69F0" w:rsidP="002B69F0">
      <w:pPr>
        <w:rPr>
          <w:rFonts w:ascii="Calibri" w:hAnsi="Calibri"/>
          <w:color w:val="FF0000"/>
        </w:rPr>
      </w:pPr>
    </w:p>
    <w:p w14:paraId="40BFD8CB" w14:textId="77777777" w:rsidR="002B69F0" w:rsidRPr="002B69F0" w:rsidRDefault="002B69F0" w:rsidP="002B69F0">
      <w:pPr>
        <w:rPr>
          <w:rStyle w:val="Opmaakprofiel10ptVet"/>
          <w:rFonts w:ascii="Calibri" w:hAnsi="Calibri"/>
          <w:sz w:val="24"/>
        </w:rPr>
      </w:pPr>
      <w:r w:rsidRPr="002B69F0">
        <w:rPr>
          <w:rStyle w:val="Opmaakprofiel10ptVet"/>
          <w:rFonts w:ascii="Calibri" w:hAnsi="Calibri"/>
          <w:spacing w:val="-2"/>
          <w:sz w:val="24"/>
        </w:rPr>
        <w:t xml:space="preserve">2.5 </w:t>
      </w:r>
      <w:r w:rsidRPr="002B69F0">
        <w:rPr>
          <w:rStyle w:val="Opmaakprofiel10ptVet"/>
          <w:rFonts w:ascii="Calibri" w:hAnsi="Calibri"/>
          <w:sz w:val="24"/>
        </w:rPr>
        <w:t xml:space="preserve"> </w:t>
      </w:r>
      <w:r>
        <w:rPr>
          <w:rStyle w:val="Opmaakprofiel10ptVet"/>
          <w:rFonts w:ascii="Calibri" w:hAnsi="Calibri"/>
          <w:sz w:val="24"/>
        </w:rPr>
        <w:tab/>
      </w:r>
      <w:r w:rsidRPr="002B69F0">
        <w:rPr>
          <w:rStyle w:val="Opmaakprofiel10ptVet"/>
          <w:rFonts w:ascii="Calibri" w:hAnsi="Calibri"/>
          <w:sz w:val="24"/>
        </w:rPr>
        <w:t>Eindconclusie</w:t>
      </w:r>
    </w:p>
    <w:p w14:paraId="1AECAA1B" w14:textId="0A6E4188" w:rsidR="002B69F0" w:rsidRDefault="002B69F0" w:rsidP="00126C9A">
      <w:pPr>
        <w:pStyle w:val="Calibri11"/>
        <w:ind w:left="0"/>
      </w:pPr>
      <w:r w:rsidRPr="00126C9A">
        <w:t xml:space="preserve">Bij gebruik volgens de voorschriften is het middel </w:t>
      </w:r>
      <w:proofErr w:type="spellStart"/>
      <w:r w:rsidR="00D440F8">
        <w:t>Entfloher</w:t>
      </w:r>
      <w:proofErr w:type="spellEnd"/>
      <w:r w:rsidR="00D93FD7">
        <w:t>/</w:t>
      </w:r>
      <w:proofErr w:type="spellStart"/>
      <w:r w:rsidR="00D93FD7">
        <w:t>Tamirex</w:t>
      </w:r>
      <w:proofErr w:type="spellEnd"/>
      <w:r w:rsidR="00D93FD7">
        <w:t>/</w:t>
      </w:r>
      <w:proofErr w:type="spellStart"/>
      <w:r w:rsidR="00D93FD7">
        <w:t>Ardap</w:t>
      </w:r>
      <w:proofErr w:type="spellEnd"/>
      <w:r w:rsidR="00D93FD7">
        <w:t>/</w:t>
      </w:r>
      <w:proofErr w:type="spellStart"/>
      <w:r w:rsidR="00D93FD7">
        <w:t>Bolfo</w:t>
      </w:r>
      <w:proofErr w:type="spellEnd"/>
      <w:r w:rsidR="00D93FD7">
        <w:t>/</w:t>
      </w:r>
      <w:proofErr w:type="spellStart"/>
      <w:r w:rsidR="00D93FD7">
        <w:t>Ticster</w:t>
      </w:r>
      <w:proofErr w:type="spellEnd"/>
      <w:r>
        <w:t xml:space="preserve"> op basis van de werkzame stof</w:t>
      </w:r>
      <w:r w:rsidR="00D440F8">
        <w:t xml:space="preserve">fen </w:t>
      </w:r>
      <w:proofErr w:type="spellStart"/>
      <w:r w:rsidR="00D440F8">
        <w:t>permethrin</w:t>
      </w:r>
      <w:proofErr w:type="spellEnd"/>
      <w:r w:rsidR="00D440F8">
        <w:t xml:space="preserve"> en </w:t>
      </w:r>
      <w:proofErr w:type="spellStart"/>
      <w:r w:rsidR="00D440F8">
        <w:t>pyriproxifen</w:t>
      </w:r>
      <w:proofErr w:type="spellEnd"/>
      <w:r w:rsidR="00630E8E" w:rsidRPr="00630E8E">
        <w:t xml:space="preserve"> </w:t>
      </w:r>
      <w:r w:rsidRPr="00126C9A">
        <w:t>voldoende werkzaam en heeft het geen schadelijke uitwerking op de gezondheid</w:t>
      </w:r>
      <w:r w:rsidRPr="008C195F">
        <w:t xml:space="preserve"> van de mens en het milieu.</w:t>
      </w:r>
    </w:p>
    <w:p w14:paraId="044696CB" w14:textId="77777777" w:rsidR="001F28FA" w:rsidRDefault="001F28FA" w:rsidP="002B69F0">
      <w:pPr>
        <w:rPr>
          <w:rFonts w:ascii="Calibri" w:hAnsi="Calibri"/>
        </w:rPr>
      </w:pPr>
    </w:p>
    <w:p w14:paraId="23139A14" w14:textId="65E32ED1" w:rsidR="001F28FA" w:rsidRDefault="001F28FA" w:rsidP="002B69F0">
      <w:pPr>
        <w:rPr>
          <w:rFonts w:ascii="Calibri" w:hAnsi="Calibri"/>
        </w:rPr>
      </w:pPr>
    </w:p>
    <w:p w14:paraId="5787ECDA" w14:textId="14965ABD" w:rsidR="00C4306B" w:rsidRDefault="00C4306B" w:rsidP="002B69F0">
      <w:pPr>
        <w:rPr>
          <w:rFonts w:ascii="Calibri" w:hAnsi="Calibri"/>
        </w:rPr>
      </w:pPr>
    </w:p>
    <w:p w14:paraId="6723BB95" w14:textId="60E02270" w:rsidR="00C4306B" w:rsidRDefault="00C4306B" w:rsidP="002B69F0">
      <w:pPr>
        <w:rPr>
          <w:rFonts w:ascii="Calibri" w:hAnsi="Calibri"/>
        </w:rPr>
      </w:pPr>
    </w:p>
    <w:p w14:paraId="1195FE54" w14:textId="77777777" w:rsidR="00C4306B" w:rsidRDefault="00C4306B" w:rsidP="002B69F0">
      <w:pPr>
        <w:rPr>
          <w:rFonts w:ascii="Calibri" w:hAnsi="Calibri"/>
        </w:rPr>
      </w:pPr>
    </w:p>
    <w:p w14:paraId="420AAAD0" w14:textId="77777777" w:rsidR="001F28FA" w:rsidRPr="008C195F" w:rsidRDefault="001F28FA" w:rsidP="002B69F0">
      <w:pPr>
        <w:rPr>
          <w:rFonts w:ascii="Calibri" w:hAnsi="Calibri"/>
        </w:rPr>
      </w:pPr>
    </w:p>
    <w:p w14:paraId="2E47B439" w14:textId="5555A498" w:rsidR="001F7F0D" w:rsidRPr="007C2ABA" w:rsidRDefault="00BE759D" w:rsidP="00092F1F">
      <w:pPr>
        <w:rPr>
          <w:rFonts w:ascii="Calibri" w:hAnsi="Calibri" w:cs="Arial"/>
          <w:i/>
          <w:sz w:val="20"/>
          <w:szCs w:val="20"/>
        </w:rPr>
      </w:pPr>
      <w:r w:rsidRPr="007C2ABA">
        <w:rPr>
          <w:rFonts w:ascii="Calibri" w:hAnsi="Calibri" w:cs="Arial"/>
          <w:i/>
          <w:sz w:val="20"/>
          <w:szCs w:val="20"/>
        </w:rPr>
        <w:object w:dxaOrig="9072" w:dyaOrig="1880" w14:anchorId="34FE4B50">
          <v:shape id="_x0000_i1031" type="#_x0000_t75" style="width:453.75pt;height:88.5pt" o:ole="">
            <v:imagedata r:id="rId11" o:title=""/>
          </v:shape>
          <o:OLEObject Type="Link" ProgID="Word.Document.8" ShapeID="_x0000_i1031" DrawAspect="Content" r:id="rId12" UpdateMode="Always">
            <o:LinkType>EnhancedMetaFile</o:LinkType>
            <o:LockedField>false</o:LockedField>
            <o:FieldCodes>\f 0 \* MERGEFORMAT</o:FieldCodes>
          </o:OLEObject>
        </w:object>
      </w:r>
    </w:p>
    <w:p w14:paraId="0FD9AD33" w14:textId="77777777" w:rsidR="001F28FA" w:rsidRDefault="001F28FA" w:rsidP="00092F1F">
      <w:pPr>
        <w:rPr>
          <w:rFonts w:ascii="Calibri" w:hAnsi="Calibri" w:cs="Arial"/>
        </w:rPr>
      </w:pPr>
    </w:p>
    <w:p w14:paraId="2CD643BD" w14:textId="18805F15" w:rsidR="00092F1F" w:rsidRPr="007C2ABA" w:rsidRDefault="007C2ABA" w:rsidP="00711DE5">
      <w:pPr>
        <w:pStyle w:val="Calibri11"/>
        <w:ind w:left="0"/>
        <w:rPr>
          <w:rFonts w:cs="Arial"/>
        </w:rPr>
      </w:pPr>
      <w:r>
        <w:rPr>
          <w:rFonts w:cs="Arial"/>
        </w:rPr>
        <w:t>Ede</w:t>
      </w:r>
      <w:r w:rsidR="00092F1F" w:rsidRPr="007C2ABA">
        <w:rPr>
          <w:rFonts w:cs="Arial"/>
        </w:rPr>
        <w:t xml:space="preserve">, </w:t>
      </w:r>
      <w:r>
        <w:rPr>
          <w:rFonts w:cs="Arial"/>
        </w:rPr>
        <w:t xml:space="preserve"> </w:t>
      </w:r>
      <w:r w:rsidR="00975028">
        <w:rPr>
          <w:rFonts w:cs="Arial"/>
        </w:rPr>
        <w:t>3</w:t>
      </w:r>
      <w:r w:rsidR="007D0AED">
        <w:rPr>
          <w:rFonts w:cs="Arial"/>
        </w:rPr>
        <w:t xml:space="preserve"> </w:t>
      </w:r>
      <w:r w:rsidR="00D440F8">
        <w:rPr>
          <w:rFonts w:cs="Arial"/>
        </w:rPr>
        <w:t>april</w:t>
      </w:r>
      <w:r w:rsidR="007D0AED">
        <w:rPr>
          <w:rFonts w:cs="Arial"/>
        </w:rPr>
        <w:t xml:space="preserve"> 2020</w:t>
      </w:r>
    </w:p>
    <w:p w14:paraId="32F164B4" w14:textId="1D8292BD" w:rsidR="000A728E" w:rsidRPr="0089542D" w:rsidRDefault="00BE759D" w:rsidP="001F28FA">
      <w:pPr>
        <w:rPr>
          <w:rFonts w:ascii="Calibri" w:hAnsi="Calibri"/>
          <w:lang w:val="en-US"/>
        </w:rPr>
      </w:pPr>
      <w:r w:rsidRPr="007C2ABA">
        <w:rPr>
          <w:rFonts w:ascii="Calibri" w:hAnsi="Calibri" w:cs="Arial"/>
        </w:rPr>
        <w:object w:dxaOrig="9072" w:dyaOrig="2417" w14:anchorId="1A9C09EA">
          <v:shape id="_x0000_i1033" type="#_x0000_t75" style="width:450.75pt;height:114pt" o:ole="">
            <v:imagedata r:id="rId13" o:title=""/>
          </v:shape>
          <o:OLEObject Type="Link" ProgID="Word.Document.8" ShapeID="_x0000_i1033" DrawAspect="Content" r:id="rId14" UpdateMode="Always">
            <o:LinkType>EnhancedMetaFile</o:LinkType>
            <o:LockedField>false</o:LockedField>
            <o:FieldCodes>\f 0 \* MERGEFORMAT</o:FieldCodes>
          </o:OLEObject>
        </w:object>
      </w:r>
    </w:p>
    <w:sectPr w:rsidR="000A728E" w:rsidRPr="0089542D" w:rsidSect="001F28FA">
      <w:headerReference w:type="default" r:id="rId15"/>
      <w:footerReference w:type="default" r:id="rId16"/>
      <w:pgSz w:w="11906" w:h="16838"/>
      <w:pgMar w:top="1032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BD13C" w14:textId="77777777" w:rsidR="003E72C8" w:rsidRDefault="003E72C8">
      <w:r>
        <w:separator/>
      </w:r>
    </w:p>
  </w:endnote>
  <w:endnote w:type="continuationSeparator" w:id="0">
    <w:p w14:paraId="292C921D" w14:textId="77777777" w:rsidR="003E72C8" w:rsidRDefault="003E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Ve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ursie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D6DAC" w14:textId="77777777" w:rsidR="00710878" w:rsidRPr="00630E8E" w:rsidRDefault="00710878" w:rsidP="00CE7B9B">
    <w:pPr>
      <w:pStyle w:val="Voettekst"/>
      <w:framePr w:wrap="around" w:vAnchor="text" w:hAnchor="margin" w:xAlign="right" w:y="1"/>
      <w:rPr>
        <w:rStyle w:val="Paginanummer"/>
        <w:lang w:val="en-US"/>
      </w:rPr>
    </w:pPr>
    <w:r>
      <w:rPr>
        <w:rStyle w:val="Paginanummer"/>
      </w:rPr>
      <w:fldChar w:fldCharType="begin"/>
    </w:r>
    <w:r w:rsidRPr="00630E8E">
      <w:rPr>
        <w:rStyle w:val="Paginanummer"/>
        <w:lang w:val="en-US"/>
      </w:rPr>
      <w:instrText xml:space="preserve">PAGE  </w:instrText>
    </w:r>
    <w:r>
      <w:rPr>
        <w:rStyle w:val="Paginanummer"/>
      </w:rPr>
      <w:fldChar w:fldCharType="separate"/>
    </w:r>
    <w:r w:rsidR="00E40EE1" w:rsidRPr="00630E8E">
      <w:rPr>
        <w:rStyle w:val="Paginanummer"/>
        <w:noProof/>
        <w:lang w:val="en-US"/>
      </w:rPr>
      <w:t>1</w:t>
    </w:r>
    <w:r>
      <w:rPr>
        <w:rStyle w:val="Paginanummer"/>
      </w:rPr>
      <w:fldChar w:fldCharType="end"/>
    </w:r>
  </w:p>
  <w:p w14:paraId="5955314E" w14:textId="765562E3" w:rsidR="00710878" w:rsidRPr="00630E8E" w:rsidRDefault="00EC4234" w:rsidP="00711DE5">
    <w:pPr>
      <w:pStyle w:val="Calibri11"/>
      <w:rPr>
        <w:bCs/>
        <w:sz w:val="18"/>
        <w:szCs w:val="18"/>
        <w:lang w:val="en-US"/>
      </w:rPr>
    </w:pPr>
    <w:proofErr w:type="spellStart"/>
    <w:r w:rsidRPr="00EC4234">
      <w:rPr>
        <w:rFonts w:cs="Arial"/>
        <w:sz w:val="24"/>
        <w:szCs w:val="24"/>
        <w:lang w:val="en-US"/>
      </w:rPr>
      <w:t>Entfloher</w:t>
    </w:r>
    <w:proofErr w:type="spellEnd"/>
    <w:r w:rsidR="00710878" w:rsidRPr="00630E8E">
      <w:rPr>
        <w:bCs/>
        <w:sz w:val="18"/>
        <w:szCs w:val="18"/>
        <w:lang w:val="en-US"/>
      </w:rPr>
      <w:t xml:space="preserve">, </w:t>
    </w:r>
    <w:r w:rsidR="00706AAB">
      <w:rPr>
        <w:lang w:val="en-US"/>
      </w:rPr>
      <w:t>20160608</w:t>
    </w:r>
    <w:r w:rsidR="00706AAB" w:rsidRPr="00630E8E">
      <w:rPr>
        <w:lang w:val="en-US"/>
      </w:rPr>
      <w:t xml:space="preserve"> </w:t>
    </w:r>
    <w:r w:rsidR="00710878" w:rsidRPr="00630E8E">
      <w:rPr>
        <w:lang w:val="en-US"/>
      </w:rPr>
      <w:t>B-TN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50607" w14:textId="77777777" w:rsidR="003E72C8" w:rsidRDefault="003E72C8">
      <w:r>
        <w:separator/>
      </w:r>
    </w:p>
  </w:footnote>
  <w:footnote w:type="continuationSeparator" w:id="0">
    <w:p w14:paraId="3838228F" w14:textId="77777777" w:rsidR="003E72C8" w:rsidRDefault="003E7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7C7C" w14:textId="21BEB059" w:rsidR="00E95BF4" w:rsidRPr="00E95BF4" w:rsidRDefault="00E95BF4">
    <w:pPr>
      <w:pStyle w:val="Koptekst"/>
      <w:rPr>
        <w:lang w:val="en-US"/>
      </w:rPr>
    </w:pPr>
    <w:r>
      <w:rPr>
        <w:lang w:val="en-US"/>
      </w:rPr>
      <w:t>NL-0015509-0000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5B93"/>
    <w:multiLevelType w:val="hybridMultilevel"/>
    <w:tmpl w:val="EECC9876"/>
    <w:lvl w:ilvl="0" w:tplc="6298B650">
      <w:start w:val="1"/>
      <w:numFmt w:val="decimal"/>
      <w:lvlText w:val="%1."/>
      <w:lvlJc w:val="left"/>
      <w:pPr>
        <w:tabs>
          <w:tab w:val="num" w:pos="717"/>
        </w:tabs>
        <w:ind w:left="1080" w:hanging="720"/>
      </w:pPr>
      <w:rPr>
        <w:rFonts w:ascii="Arial Vet" w:hAnsi="Arial Vet" w:hint="default"/>
        <w:b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303D3"/>
    <w:multiLevelType w:val="multilevel"/>
    <w:tmpl w:val="0972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294DE9"/>
    <w:multiLevelType w:val="multilevel"/>
    <w:tmpl w:val="062893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Vet" w:hAnsi="Arial Vet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 Vet" w:hAnsi="Arial Vet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8FC3525"/>
    <w:multiLevelType w:val="hybridMultilevel"/>
    <w:tmpl w:val="7E72778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46285"/>
    <w:multiLevelType w:val="hybridMultilevel"/>
    <w:tmpl w:val="70829E4E"/>
    <w:lvl w:ilvl="0" w:tplc="2374A034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522CD"/>
    <w:multiLevelType w:val="multilevel"/>
    <w:tmpl w:val="062893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Vet" w:hAnsi="Arial Vet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 Vet" w:hAnsi="Arial Vet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5B430B3"/>
    <w:multiLevelType w:val="multilevel"/>
    <w:tmpl w:val="CD06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677983"/>
    <w:multiLevelType w:val="multilevel"/>
    <w:tmpl w:val="062893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Vet" w:hAnsi="Arial Vet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 Vet" w:hAnsi="Arial Vet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6792559"/>
    <w:multiLevelType w:val="multilevel"/>
    <w:tmpl w:val="28164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Vet" w:hAnsi="Arial Vet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 Vet" w:hAnsi="Arial Vet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79D7B83"/>
    <w:multiLevelType w:val="hybridMultilevel"/>
    <w:tmpl w:val="5D6EABF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637F8A"/>
    <w:multiLevelType w:val="multilevel"/>
    <w:tmpl w:val="062893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Vet" w:hAnsi="Arial Vet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 Vet" w:hAnsi="Arial Vet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B46433"/>
    <w:multiLevelType w:val="multilevel"/>
    <w:tmpl w:val="062893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Vet" w:hAnsi="Arial Vet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 Vet" w:hAnsi="Arial Vet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923332A"/>
    <w:multiLevelType w:val="multilevel"/>
    <w:tmpl w:val="C95A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3E06B1"/>
    <w:multiLevelType w:val="multilevel"/>
    <w:tmpl w:val="B608E0E6"/>
    <w:lvl w:ilvl="0">
      <w:start w:val="1"/>
      <w:numFmt w:val="decimal"/>
      <w:lvlText w:val="1.%1"/>
      <w:lvlJc w:val="left"/>
      <w:pPr>
        <w:tabs>
          <w:tab w:val="num" w:pos="705"/>
        </w:tabs>
        <w:ind w:left="705" w:hanging="705"/>
      </w:pPr>
      <w:rPr>
        <w:rFonts w:hint="default"/>
        <w:b/>
        <w:color w:val="000000"/>
      </w:rPr>
    </w:lvl>
    <w:lvl w:ilvl="1">
      <w:start w:val="2"/>
      <w:numFmt w:val="decimal"/>
      <w:lvlText w:val="%2"/>
      <w:lvlJc w:val="left"/>
      <w:pPr>
        <w:tabs>
          <w:tab w:val="num" w:pos="705"/>
        </w:tabs>
        <w:ind w:left="705" w:hanging="705"/>
      </w:pPr>
      <w:rPr>
        <w:rFonts w:hint="default"/>
        <w:b/>
        <w:color w:val="000000"/>
        <w:sz w:val="22"/>
        <w:szCs w:val="22"/>
      </w:rPr>
    </w:lvl>
    <w:lvl w:ilvl="2">
      <w:start w:val="1"/>
      <w:numFmt w:val="lowerLetter"/>
      <w:lvlText w:val="%3"/>
      <w:lvlJc w:val="left"/>
      <w:pPr>
        <w:tabs>
          <w:tab w:val="num" w:pos="720"/>
        </w:tabs>
        <w:ind w:left="720" w:hanging="436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14" w15:restartNumberingAfterBreak="0">
    <w:nsid w:val="46EE5355"/>
    <w:multiLevelType w:val="hybridMultilevel"/>
    <w:tmpl w:val="88849C28"/>
    <w:lvl w:ilvl="0" w:tplc="774C28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74FCA"/>
    <w:multiLevelType w:val="multilevel"/>
    <w:tmpl w:val="062893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Vet" w:hAnsi="Arial Vet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 Vet" w:hAnsi="Arial Vet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B8553A8"/>
    <w:multiLevelType w:val="multilevel"/>
    <w:tmpl w:val="3E1ACD5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E3567A8"/>
    <w:multiLevelType w:val="hybridMultilevel"/>
    <w:tmpl w:val="B55288DC"/>
    <w:lvl w:ilvl="0" w:tplc="97867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Vet" w:hAnsi="Arial Vet" w:hint="default"/>
        <w:b/>
        <w:i w:val="0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B4536"/>
    <w:multiLevelType w:val="hybridMultilevel"/>
    <w:tmpl w:val="F38AB09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45C6E98"/>
    <w:multiLevelType w:val="hybridMultilevel"/>
    <w:tmpl w:val="3D845906"/>
    <w:lvl w:ilvl="0" w:tplc="97867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Vet" w:hAnsi="Arial Vet" w:hint="default"/>
        <w:b/>
        <w:i w:val="0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453FA"/>
    <w:multiLevelType w:val="hybridMultilevel"/>
    <w:tmpl w:val="CD3E61DE"/>
    <w:lvl w:ilvl="0" w:tplc="B0B6DB0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4262E1"/>
    <w:multiLevelType w:val="hybridMultilevel"/>
    <w:tmpl w:val="581A3E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17E87"/>
    <w:multiLevelType w:val="multilevel"/>
    <w:tmpl w:val="28164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Vet" w:hAnsi="Arial Vet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 Vet" w:hAnsi="Arial Vet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3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8"/>
  </w:num>
  <w:num w:numId="8">
    <w:abstractNumId w:val="6"/>
  </w:num>
  <w:num w:numId="9">
    <w:abstractNumId w:val="1"/>
  </w:num>
  <w:num w:numId="10">
    <w:abstractNumId w:val="12"/>
  </w:num>
  <w:num w:numId="11">
    <w:abstractNumId w:val="22"/>
  </w:num>
  <w:num w:numId="12">
    <w:abstractNumId w:val="15"/>
  </w:num>
  <w:num w:numId="13">
    <w:abstractNumId w:val="10"/>
  </w:num>
  <w:num w:numId="14">
    <w:abstractNumId w:val="5"/>
  </w:num>
  <w:num w:numId="15">
    <w:abstractNumId w:val="2"/>
  </w:num>
  <w:num w:numId="16">
    <w:abstractNumId w:val="11"/>
  </w:num>
  <w:num w:numId="17">
    <w:abstractNumId w:val="7"/>
  </w:num>
  <w:num w:numId="18">
    <w:abstractNumId w:val="17"/>
  </w:num>
  <w:num w:numId="19">
    <w:abstractNumId w:val="19"/>
  </w:num>
  <w:num w:numId="20">
    <w:abstractNumId w:val="16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1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MS_FLAG" w:val="Waar"/>
  </w:docVars>
  <w:rsids>
    <w:rsidRoot w:val="001558BD"/>
    <w:rsid w:val="00007C24"/>
    <w:rsid w:val="00014F03"/>
    <w:rsid w:val="00035EBD"/>
    <w:rsid w:val="000570A7"/>
    <w:rsid w:val="00057863"/>
    <w:rsid w:val="000610FF"/>
    <w:rsid w:val="00066F8A"/>
    <w:rsid w:val="00071606"/>
    <w:rsid w:val="00071794"/>
    <w:rsid w:val="00072D5E"/>
    <w:rsid w:val="00092F1F"/>
    <w:rsid w:val="00094F69"/>
    <w:rsid w:val="000A4AD1"/>
    <w:rsid w:val="000A728E"/>
    <w:rsid w:val="000B0F55"/>
    <w:rsid w:val="000C2B36"/>
    <w:rsid w:val="000C2DC5"/>
    <w:rsid w:val="000D5B11"/>
    <w:rsid w:val="000F47A1"/>
    <w:rsid w:val="0010652E"/>
    <w:rsid w:val="00111884"/>
    <w:rsid w:val="00121455"/>
    <w:rsid w:val="00126C9A"/>
    <w:rsid w:val="00140977"/>
    <w:rsid w:val="00153176"/>
    <w:rsid w:val="001558BD"/>
    <w:rsid w:val="00162CEC"/>
    <w:rsid w:val="00163AF0"/>
    <w:rsid w:val="00163F39"/>
    <w:rsid w:val="001732F8"/>
    <w:rsid w:val="0017659A"/>
    <w:rsid w:val="00195219"/>
    <w:rsid w:val="001B148D"/>
    <w:rsid w:val="001B16A7"/>
    <w:rsid w:val="001E194E"/>
    <w:rsid w:val="001F28FA"/>
    <w:rsid w:val="001F7F0D"/>
    <w:rsid w:val="00205600"/>
    <w:rsid w:val="002119B6"/>
    <w:rsid w:val="002165D1"/>
    <w:rsid w:val="00224522"/>
    <w:rsid w:val="0022589F"/>
    <w:rsid w:val="00243AF5"/>
    <w:rsid w:val="002446B7"/>
    <w:rsid w:val="0024510B"/>
    <w:rsid w:val="0028269B"/>
    <w:rsid w:val="002828A4"/>
    <w:rsid w:val="002A0A61"/>
    <w:rsid w:val="002A6BE6"/>
    <w:rsid w:val="002A7363"/>
    <w:rsid w:val="002A7DFA"/>
    <w:rsid w:val="002B69F0"/>
    <w:rsid w:val="002C49BD"/>
    <w:rsid w:val="002D0ED1"/>
    <w:rsid w:val="002D7EE0"/>
    <w:rsid w:val="002E0991"/>
    <w:rsid w:val="00301ED7"/>
    <w:rsid w:val="00320B23"/>
    <w:rsid w:val="00334EA8"/>
    <w:rsid w:val="00354DCE"/>
    <w:rsid w:val="00355F26"/>
    <w:rsid w:val="00370D64"/>
    <w:rsid w:val="00377CAD"/>
    <w:rsid w:val="00382B55"/>
    <w:rsid w:val="00385445"/>
    <w:rsid w:val="00391B52"/>
    <w:rsid w:val="00391DFE"/>
    <w:rsid w:val="003C0E4F"/>
    <w:rsid w:val="003D0EB3"/>
    <w:rsid w:val="003D1FF2"/>
    <w:rsid w:val="003E72C8"/>
    <w:rsid w:val="004002C4"/>
    <w:rsid w:val="0040039A"/>
    <w:rsid w:val="00406797"/>
    <w:rsid w:val="00422E34"/>
    <w:rsid w:val="00425483"/>
    <w:rsid w:val="004254C5"/>
    <w:rsid w:val="004424DF"/>
    <w:rsid w:val="00453BF7"/>
    <w:rsid w:val="00460D8F"/>
    <w:rsid w:val="0048735D"/>
    <w:rsid w:val="004B06DB"/>
    <w:rsid w:val="004B358B"/>
    <w:rsid w:val="004C01C7"/>
    <w:rsid w:val="004D0D11"/>
    <w:rsid w:val="004E4BB1"/>
    <w:rsid w:val="004F0B86"/>
    <w:rsid w:val="0051057B"/>
    <w:rsid w:val="00514426"/>
    <w:rsid w:val="00514506"/>
    <w:rsid w:val="00523016"/>
    <w:rsid w:val="00527602"/>
    <w:rsid w:val="0054063F"/>
    <w:rsid w:val="005425AD"/>
    <w:rsid w:val="00545507"/>
    <w:rsid w:val="00547E12"/>
    <w:rsid w:val="005516CC"/>
    <w:rsid w:val="0055256B"/>
    <w:rsid w:val="0056195D"/>
    <w:rsid w:val="00592ED7"/>
    <w:rsid w:val="0059504A"/>
    <w:rsid w:val="005A2F99"/>
    <w:rsid w:val="005C388B"/>
    <w:rsid w:val="005E02A8"/>
    <w:rsid w:val="005E5223"/>
    <w:rsid w:val="0062170E"/>
    <w:rsid w:val="006256D7"/>
    <w:rsid w:val="00630B2E"/>
    <w:rsid w:val="00630E8E"/>
    <w:rsid w:val="006362F8"/>
    <w:rsid w:val="0064423F"/>
    <w:rsid w:val="00644666"/>
    <w:rsid w:val="0065256D"/>
    <w:rsid w:val="00656475"/>
    <w:rsid w:val="00657111"/>
    <w:rsid w:val="00667F77"/>
    <w:rsid w:val="006924D1"/>
    <w:rsid w:val="006A2D46"/>
    <w:rsid w:val="006B0E48"/>
    <w:rsid w:val="006B3734"/>
    <w:rsid w:val="006C0FA0"/>
    <w:rsid w:val="006D331B"/>
    <w:rsid w:val="006D6C4C"/>
    <w:rsid w:val="006D7022"/>
    <w:rsid w:val="006E6D27"/>
    <w:rsid w:val="006F687D"/>
    <w:rsid w:val="00703F27"/>
    <w:rsid w:val="00704E3E"/>
    <w:rsid w:val="00706AAB"/>
    <w:rsid w:val="00710878"/>
    <w:rsid w:val="007112AB"/>
    <w:rsid w:val="00711DE5"/>
    <w:rsid w:val="0073408A"/>
    <w:rsid w:val="00735ADA"/>
    <w:rsid w:val="00737660"/>
    <w:rsid w:val="007376C4"/>
    <w:rsid w:val="007444EC"/>
    <w:rsid w:val="00762E2C"/>
    <w:rsid w:val="00765767"/>
    <w:rsid w:val="00781123"/>
    <w:rsid w:val="00781C21"/>
    <w:rsid w:val="00786D7E"/>
    <w:rsid w:val="007C2ABA"/>
    <w:rsid w:val="007C4401"/>
    <w:rsid w:val="007D0AED"/>
    <w:rsid w:val="007D26FD"/>
    <w:rsid w:val="007E46A1"/>
    <w:rsid w:val="007F1A9A"/>
    <w:rsid w:val="007F6C7C"/>
    <w:rsid w:val="008021D8"/>
    <w:rsid w:val="00804A34"/>
    <w:rsid w:val="00815781"/>
    <w:rsid w:val="0082224C"/>
    <w:rsid w:val="00824ECE"/>
    <w:rsid w:val="00833E95"/>
    <w:rsid w:val="00853495"/>
    <w:rsid w:val="00860923"/>
    <w:rsid w:val="008630DF"/>
    <w:rsid w:val="00875265"/>
    <w:rsid w:val="00883332"/>
    <w:rsid w:val="008833FA"/>
    <w:rsid w:val="00893FB7"/>
    <w:rsid w:val="0089542D"/>
    <w:rsid w:val="008A1E8A"/>
    <w:rsid w:val="008A36B6"/>
    <w:rsid w:val="008B14D4"/>
    <w:rsid w:val="008B2F42"/>
    <w:rsid w:val="008D7143"/>
    <w:rsid w:val="008E223F"/>
    <w:rsid w:val="008E48B9"/>
    <w:rsid w:val="008F1978"/>
    <w:rsid w:val="008F2972"/>
    <w:rsid w:val="009145E9"/>
    <w:rsid w:val="00923112"/>
    <w:rsid w:val="0092351F"/>
    <w:rsid w:val="00931FA4"/>
    <w:rsid w:val="00936B90"/>
    <w:rsid w:val="00943DF0"/>
    <w:rsid w:val="0094429E"/>
    <w:rsid w:val="00944425"/>
    <w:rsid w:val="00946BC8"/>
    <w:rsid w:val="00951031"/>
    <w:rsid w:val="00951C87"/>
    <w:rsid w:val="00960EEE"/>
    <w:rsid w:val="00963C5E"/>
    <w:rsid w:val="00975028"/>
    <w:rsid w:val="00977805"/>
    <w:rsid w:val="009A7330"/>
    <w:rsid w:val="009B6D4F"/>
    <w:rsid w:val="009B7E7F"/>
    <w:rsid w:val="009C148A"/>
    <w:rsid w:val="009C14C8"/>
    <w:rsid w:val="009E1DAC"/>
    <w:rsid w:val="009E7D79"/>
    <w:rsid w:val="009F74F9"/>
    <w:rsid w:val="00A04871"/>
    <w:rsid w:val="00A04ACE"/>
    <w:rsid w:val="00A120FC"/>
    <w:rsid w:val="00A13749"/>
    <w:rsid w:val="00A1451E"/>
    <w:rsid w:val="00A20F82"/>
    <w:rsid w:val="00A2125F"/>
    <w:rsid w:val="00A364A0"/>
    <w:rsid w:val="00A43A8D"/>
    <w:rsid w:val="00A54CFC"/>
    <w:rsid w:val="00A657D4"/>
    <w:rsid w:val="00A66837"/>
    <w:rsid w:val="00A85D2B"/>
    <w:rsid w:val="00A90600"/>
    <w:rsid w:val="00A90956"/>
    <w:rsid w:val="00A93B64"/>
    <w:rsid w:val="00AA45CF"/>
    <w:rsid w:val="00AA64C5"/>
    <w:rsid w:val="00AB6F22"/>
    <w:rsid w:val="00AD0E22"/>
    <w:rsid w:val="00AD1C1F"/>
    <w:rsid w:val="00AD429A"/>
    <w:rsid w:val="00AE0ED6"/>
    <w:rsid w:val="00AE5CC3"/>
    <w:rsid w:val="00AE623F"/>
    <w:rsid w:val="00B0639F"/>
    <w:rsid w:val="00B111BC"/>
    <w:rsid w:val="00B14AA8"/>
    <w:rsid w:val="00B203EE"/>
    <w:rsid w:val="00B46E49"/>
    <w:rsid w:val="00B62EC3"/>
    <w:rsid w:val="00B74194"/>
    <w:rsid w:val="00B9038B"/>
    <w:rsid w:val="00BA7052"/>
    <w:rsid w:val="00BC2238"/>
    <w:rsid w:val="00BC63C4"/>
    <w:rsid w:val="00BE759D"/>
    <w:rsid w:val="00BF47A1"/>
    <w:rsid w:val="00C071E0"/>
    <w:rsid w:val="00C129EF"/>
    <w:rsid w:val="00C12A2D"/>
    <w:rsid w:val="00C17CBE"/>
    <w:rsid w:val="00C405A4"/>
    <w:rsid w:val="00C4306B"/>
    <w:rsid w:val="00C43A8B"/>
    <w:rsid w:val="00C4628D"/>
    <w:rsid w:val="00C540F9"/>
    <w:rsid w:val="00C63113"/>
    <w:rsid w:val="00C66A48"/>
    <w:rsid w:val="00C72936"/>
    <w:rsid w:val="00C73F5A"/>
    <w:rsid w:val="00C7651E"/>
    <w:rsid w:val="00C83FB8"/>
    <w:rsid w:val="00C841E2"/>
    <w:rsid w:val="00C95BAC"/>
    <w:rsid w:val="00CC75A8"/>
    <w:rsid w:val="00CC75E6"/>
    <w:rsid w:val="00CE1634"/>
    <w:rsid w:val="00CE28D5"/>
    <w:rsid w:val="00CE7B9B"/>
    <w:rsid w:val="00CF79C3"/>
    <w:rsid w:val="00D05EF3"/>
    <w:rsid w:val="00D1165A"/>
    <w:rsid w:val="00D15B18"/>
    <w:rsid w:val="00D17635"/>
    <w:rsid w:val="00D27268"/>
    <w:rsid w:val="00D3028A"/>
    <w:rsid w:val="00D313B2"/>
    <w:rsid w:val="00D31B62"/>
    <w:rsid w:val="00D33B03"/>
    <w:rsid w:val="00D34FB2"/>
    <w:rsid w:val="00D4216E"/>
    <w:rsid w:val="00D440F8"/>
    <w:rsid w:val="00D537C3"/>
    <w:rsid w:val="00D5558F"/>
    <w:rsid w:val="00D65646"/>
    <w:rsid w:val="00D7696F"/>
    <w:rsid w:val="00D804F4"/>
    <w:rsid w:val="00D8144A"/>
    <w:rsid w:val="00D90C1F"/>
    <w:rsid w:val="00D9199C"/>
    <w:rsid w:val="00D93FD7"/>
    <w:rsid w:val="00D95BA0"/>
    <w:rsid w:val="00DA1D53"/>
    <w:rsid w:val="00DA65A0"/>
    <w:rsid w:val="00DB2D04"/>
    <w:rsid w:val="00DB6560"/>
    <w:rsid w:val="00DB6B65"/>
    <w:rsid w:val="00DD16D7"/>
    <w:rsid w:val="00DD463F"/>
    <w:rsid w:val="00DD6E11"/>
    <w:rsid w:val="00DE7FE9"/>
    <w:rsid w:val="00DF2A6A"/>
    <w:rsid w:val="00DF7D9D"/>
    <w:rsid w:val="00E3363D"/>
    <w:rsid w:val="00E346DE"/>
    <w:rsid w:val="00E40EE1"/>
    <w:rsid w:val="00E43FDF"/>
    <w:rsid w:val="00E56E37"/>
    <w:rsid w:val="00E623C3"/>
    <w:rsid w:val="00E63062"/>
    <w:rsid w:val="00E95BF4"/>
    <w:rsid w:val="00E9750A"/>
    <w:rsid w:val="00EA00AA"/>
    <w:rsid w:val="00EB4D8F"/>
    <w:rsid w:val="00EB7301"/>
    <w:rsid w:val="00EC1AE4"/>
    <w:rsid w:val="00EC4234"/>
    <w:rsid w:val="00ED5F99"/>
    <w:rsid w:val="00EE77F9"/>
    <w:rsid w:val="00EF49F5"/>
    <w:rsid w:val="00F0600F"/>
    <w:rsid w:val="00F06A12"/>
    <w:rsid w:val="00F1482B"/>
    <w:rsid w:val="00F20346"/>
    <w:rsid w:val="00F206DC"/>
    <w:rsid w:val="00F20741"/>
    <w:rsid w:val="00F23927"/>
    <w:rsid w:val="00F255B0"/>
    <w:rsid w:val="00F324E8"/>
    <w:rsid w:val="00F34D21"/>
    <w:rsid w:val="00F41D6A"/>
    <w:rsid w:val="00F44BBD"/>
    <w:rsid w:val="00F62BB1"/>
    <w:rsid w:val="00F77726"/>
    <w:rsid w:val="00F90ADD"/>
    <w:rsid w:val="00F95CAD"/>
    <w:rsid w:val="00FB764C"/>
    <w:rsid w:val="00FC526F"/>
    <w:rsid w:val="00FC6320"/>
    <w:rsid w:val="00FD2FCB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6E0703DA"/>
  <w15:chartTrackingRefBased/>
  <w15:docId w15:val="{9D9A893E-E2C1-4848-A2FD-909F21C7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24510B"/>
    <w:rPr>
      <w:rFonts w:ascii="Arial" w:hAnsi="Arial"/>
      <w:sz w:val="22"/>
      <w:szCs w:val="22"/>
    </w:rPr>
  </w:style>
  <w:style w:type="paragraph" w:styleId="Kop1">
    <w:name w:val="heading 1"/>
    <w:basedOn w:val="Standaard"/>
    <w:next w:val="Standaard"/>
    <w:qFormat/>
    <w:rsid w:val="00735ADA"/>
    <w:pPr>
      <w:keepNext/>
      <w:spacing w:after="60"/>
      <w:outlineLvl w:val="0"/>
    </w:pPr>
    <w:rPr>
      <w:rFonts w:ascii="Arial Vet" w:hAnsi="Arial Vet" w:cs="Arial"/>
      <w:b/>
      <w:bCs/>
      <w:kern w:val="32"/>
      <w:sz w:val="24"/>
      <w:szCs w:val="32"/>
    </w:rPr>
  </w:style>
  <w:style w:type="paragraph" w:styleId="Kop2">
    <w:name w:val="heading 2"/>
    <w:basedOn w:val="Standaard"/>
    <w:next w:val="Standaard"/>
    <w:qFormat/>
    <w:rsid w:val="00014F03"/>
    <w:pPr>
      <w:keepNext/>
      <w:spacing w:before="60" w:after="60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24510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A93B64"/>
    <w:pPr>
      <w:keepNext/>
      <w:overflowPunct w:val="0"/>
      <w:autoSpaceDE w:val="0"/>
      <w:autoSpaceDN w:val="0"/>
      <w:adjustRightInd w:val="0"/>
      <w:spacing w:before="100" w:beforeAutospacing="1"/>
      <w:textAlignment w:val="baseline"/>
      <w:outlineLvl w:val="3"/>
    </w:pPr>
    <w:rPr>
      <w:rFonts w:ascii="Arial Vet" w:hAnsi="Arial Vet"/>
      <w:b/>
      <w:spacing w:val="20"/>
      <w:kern w:val="22"/>
      <w:szCs w:val="20"/>
    </w:rPr>
  </w:style>
  <w:style w:type="paragraph" w:styleId="Kop5">
    <w:name w:val="heading 5"/>
    <w:basedOn w:val="Standaard"/>
    <w:next w:val="Standaard"/>
    <w:qFormat/>
    <w:rsid w:val="00CC75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link w:val="Kop4"/>
    <w:rsid w:val="00A93B64"/>
    <w:rPr>
      <w:rFonts w:ascii="Arial Vet" w:hAnsi="Arial Vet"/>
      <w:b/>
      <w:spacing w:val="20"/>
      <w:kern w:val="22"/>
      <w:sz w:val="22"/>
      <w:lang w:val="nl-NL" w:eastAsia="nl-NL" w:bidi="ar-SA"/>
    </w:rPr>
  </w:style>
  <w:style w:type="table" w:styleId="Tabelraster">
    <w:name w:val="Table Grid"/>
    <w:basedOn w:val="Standaardtabel"/>
    <w:rsid w:val="006A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rsid w:val="000570A7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sid w:val="00EA00AA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EA00A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EA00AA"/>
    <w:rPr>
      <w:b/>
      <w:bCs/>
    </w:rPr>
  </w:style>
  <w:style w:type="paragraph" w:styleId="Ballontekst">
    <w:name w:val="Balloon Text"/>
    <w:basedOn w:val="Standaard"/>
    <w:semiHidden/>
    <w:rsid w:val="00EA00AA"/>
    <w:rPr>
      <w:rFonts w:ascii="Tahoma" w:hAnsi="Tahoma" w:cs="Tahoma"/>
      <w:sz w:val="16"/>
      <w:szCs w:val="16"/>
    </w:rPr>
  </w:style>
  <w:style w:type="paragraph" w:styleId="Inhopg1">
    <w:name w:val="toc 1"/>
    <w:aliases w:val="TOC 10,DAR022"/>
    <w:basedOn w:val="Standaard"/>
    <w:next w:val="Standaard"/>
    <w:rsid w:val="00D313B2"/>
    <w:pPr>
      <w:tabs>
        <w:tab w:val="right" w:leader="dot" w:pos="9071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Koptekst">
    <w:name w:val="header"/>
    <w:basedOn w:val="Standaard"/>
    <w:rsid w:val="00735ADA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5ADA"/>
  </w:style>
  <w:style w:type="paragraph" w:customStyle="1" w:styleId="CharChar2">
    <w:name w:val="Char Char2"/>
    <w:basedOn w:val="Standaard"/>
    <w:rsid w:val="00545507"/>
    <w:rPr>
      <w:rFonts w:ascii="Times New Roman" w:hAnsi="Times New Roman"/>
      <w:sz w:val="24"/>
      <w:szCs w:val="24"/>
      <w:lang w:val="pl-PL" w:eastAsia="pl-PL"/>
    </w:rPr>
  </w:style>
  <w:style w:type="character" w:styleId="Hyperlink">
    <w:name w:val="Hyperlink"/>
    <w:uiPriority w:val="99"/>
    <w:rsid w:val="009A7330"/>
    <w:rPr>
      <w:color w:val="0000FF"/>
      <w:u w:val="single"/>
    </w:rPr>
  </w:style>
  <w:style w:type="character" w:customStyle="1" w:styleId="RoodCursief">
    <w:name w:val="RoodCursief"/>
    <w:rsid w:val="002165D1"/>
    <w:rPr>
      <w:rFonts w:ascii="Arial Cursief" w:hAnsi="Arial Cursief"/>
      <w:i/>
      <w:color w:val="000080"/>
      <w:spacing w:val="0"/>
      <w:sz w:val="22"/>
    </w:rPr>
  </w:style>
  <w:style w:type="character" w:customStyle="1" w:styleId="TekstopmerkingChar">
    <w:name w:val="Tekst opmerking Char"/>
    <w:link w:val="Tekstopmerking"/>
    <w:semiHidden/>
    <w:rsid w:val="00931FA4"/>
    <w:rPr>
      <w:rFonts w:ascii="Arial" w:hAnsi="Arial"/>
    </w:rPr>
  </w:style>
  <w:style w:type="character" w:customStyle="1" w:styleId="Opmaakprofiel10ptVet">
    <w:name w:val="Opmaakprofiel 10 pt Vet"/>
    <w:rsid w:val="002B69F0"/>
    <w:rPr>
      <w:rFonts w:ascii="Arial" w:hAnsi="Arial"/>
      <w:b/>
      <w:bCs/>
      <w:sz w:val="22"/>
      <w:szCs w:val="24"/>
      <w:lang w:val="pl-PL" w:eastAsia="pl-PL" w:bidi="ar-SA"/>
    </w:rPr>
  </w:style>
  <w:style w:type="paragraph" w:customStyle="1" w:styleId="Calibri11">
    <w:name w:val="Calibri 11"/>
    <w:basedOn w:val="Standaard"/>
    <w:link w:val="Calibri11Char"/>
    <w:qFormat/>
    <w:rsid w:val="00711DE5"/>
    <w:pPr>
      <w:ind w:left="360"/>
    </w:pPr>
    <w:rPr>
      <w:rFonts w:ascii="Calibri" w:hAnsi="Calibri"/>
    </w:rPr>
  </w:style>
  <w:style w:type="character" w:customStyle="1" w:styleId="Calibri11Char">
    <w:name w:val="Calibri 11 Char"/>
    <w:basedOn w:val="Standaardalinea-lettertype"/>
    <w:link w:val="Calibri11"/>
    <w:rsid w:val="00711DE5"/>
    <w:rPr>
      <w:rFonts w:ascii="Calibri" w:hAnsi="Calibri"/>
      <w:sz w:val="22"/>
      <w:szCs w:val="22"/>
    </w:rPr>
  </w:style>
  <w:style w:type="paragraph" w:customStyle="1" w:styleId="calibri110">
    <w:name w:val="calibri 11"/>
    <w:basedOn w:val="Standaard"/>
    <w:link w:val="calibri11Char0"/>
    <w:qFormat/>
    <w:rsid w:val="00706AAB"/>
    <w:rPr>
      <w:rFonts w:ascii="Calibri" w:hAnsi="Calibri" w:cs="Arial"/>
    </w:rPr>
  </w:style>
  <w:style w:type="character" w:customStyle="1" w:styleId="calibri11Char0">
    <w:name w:val="calibri 11 Char"/>
    <w:basedOn w:val="Standaardalinea-lettertype"/>
    <w:link w:val="calibri110"/>
    <w:rsid w:val="00706AAB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http://intranet.ctgb.nl/ufc/file2/ctgb_sites/adminmarlies/0d464c676865bf7ca12ab4d5769661f9/pu/Disclaimer_besluit_.do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http://intranet.ctgb.nl/ufc/file2/ctgb_sites/adminmarlies/2303f322c5dbb5639a32237b1ec0ec1d/pu/Kop_Besluit.doc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http://intranet.ctgb.nl/ufc/file2/ctgb_sites/adminmarlies/7947285905aab8f8c29551877ffce5ee/pu/Ondertekening_besluit_voorzitter.doc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field name="middelnaam" markerprefix="true">Entfloher</field>
  <field name="aanvraagnummer" markerprefix="true">20160608</field>
  <field name="aanvraagtype" markerprefix="true">B-TN</field>
  <field name="indiener_relatienaam" markerprefix="true">ConVet GmbH &amp; Co. KG</field>
  <field name="toelatingsnummer" markerprefix="true"/>
  <field name="ws_nl" markerprefix="true">pyriproxyfen,permethrin</field>
  <field name="vergaderingnummer" markerprefix="true"/>
  <field name="doctype" markerprefix="true">COL</field>
  <field name="docnr" markerprefix="true">202002260181</field>
  <field name="name" markerprefix="true">200403 NL-0015509</field>
  <field name="description" markerprefix="true">200403 NL-0015509</field>
  <field name="workflow" markerprefix="true">Collegestuk</field>
  <field name="lastchangeddmy" markerprefix="true">30 maart 2020</field>
  <field name="lastpublisheddmy" markerprefix="true">26 februari 2020</field>
  <field name="lastchangedmdy" markerprefix="true">March 30th 2020</field>
  <field name="lastpublishedmdy" markerprefix="true">February 26th 2020</field>
  <field name="allocto" markerprefix="true">Lubbe, L (Leo)</field>
  <field name="stoffen" markerprefix="true">permethrin	permethrin	52645-53-1	0,6	%	insecticide
pyriproxyfen	pyriproxyfen	95737-68-1	0,1	%	insecticide
</field>
  <field name="stoffen_bestrijdingsmiddel_nr" markerprefix="true">16164
16164
</field>
  <field name="stoffen_ctb_stof_nr" markerprefix="true">2879
8796
</field>
  <field name="stoffen_werkzaam" markerprefix="true">J
J
</field>
  <field name="stoffen_gehalte" markerprefix="true">0,6
0,1
</field>
  <field name="stoffen_gehalte_eenheid" markerprefix="true">%
%
</field>
  <field name="stoffen_aard_werking" markerprefix="true">INS
INS
</field>
  <field name="stoffen_aard_werking_oms" markerprefix="true">insecticide
insecticide
</field>
  <field name="stoffen_zuiverheid" markerprefix="true">
</field>
  <field name="stoffen_zuiverheid_eenheid" markerprefix="true">
</field>
  <field name="stoffen_vermelden_op_etiket" markerprefix="true">
</field>
  <field name="stoffen_gehalte_pct_mm" markerprefix="true">0,6
0,1
</field>
  <field name="stoffen_stofnaam_nl" markerprefix="true">permethrin
pyriproxyfen
</field>
  <field name="stoffen_engelse_stofnaam" markerprefix="true">permethrin
pyriproxyfen
</field>
  <field name="stoffen_cipac_code_1" markerprefix="true">
</field>
  <field name="stoffen_cipac_code_2" markerprefix="true">
</field>
  <field name="stoffen_cas_nr" markerprefix="true">52645-53-1
95737-68-1
</field>
  <field name="stoffen_component" markerprefix="true">1
1
</field>
  <field name="stoffen_opmerkingen" markerprefix="true">
</field>
  <field name="wsnl" markerprefix="true">permethrin en pyriproxyfen</field>
  <field name="wsen" markerprefix="true">permethrin and pyriproxyfen</field>
  <field name="version" markerprefix="true">1.2 </field>
  <field name="status" markerprefix="true">concept</field>
  <field name="stage" markerprefix="true">2</field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0656E-494D-5357-6F72-647630303030}">
  <ds:schemaRefs/>
</ds:datastoreItem>
</file>

<file path=customXml/itemProps2.xml><?xml version="1.0" encoding="utf-8"?>
<ds:datastoreItem xmlns:ds="http://schemas.openxmlformats.org/officeDocument/2006/customXml" ds:itemID="{842A5034-246B-45E7-B594-378AE807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594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Ministerie van LNV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kleinrobbenhaar</dc:creator>
  <cp:keywords/>
  <cp:lastModifiedBy> </cp:lastModifiedBy>
  <cp:revision>12</cp:revision>
  <cp:lastPrinted>2020-01-13T08:22:00Z</cp:lastPrinted>
  <dcterms:created xsi:type="dcterms:W3CDTF">2020-02-26T07:48:00Z</dcterms:created>
  <dcterms:modified xsi:type="dcterms:W3CDTF">2020-03-30T10:28:00Z</dcterms:modified>
</cp:coreProperties>
</file>