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E0A2" w14:textId="77777777" w:rsidR="00B66405" w:rsidRPr="001B5689" w:rsidRDefault="00B66405" w:rsidP="001B5689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1B5689">
        <w:rPr>
          <w:b/>
          <w:color w:val="000000" w:themeColor="text1"/>
          <w:sz w:val="28"/>
          <w:szCs w:val="28"/>
          <w:lang w:val="ro-RO"/>
        </w:rPr>
        <w:t>CERTIFICAT PENTRU AUTORIZAREA PRODUSULUI BIOCID</w:t>
      </w:r>
    </w:p>
    <w:p w14:paraId="4B1A10F6" w14:textId="6D0B1E2E" w:rsidR="00284315" w:rsidRPr="001B5689" w:rsidRDefault="008306EE" w:rsidP="001B5689">
      <w:pPr>
        <w:rPr>
          <w:color w:val="000000" w:themeColor="text1"/>
          <w:sz w:val="28"/>
          <w:szCs w:val="28"/>
          <w:lang w:val="ro-RO"/>
        </w:rPr>
      </w:pPr>
      <w:r w:rsidRPr="001B5689">
        <w:rPr>
          <w:b/>
          <w:color w:val="000000" w:themeColor="text1"/>
          <w:sz w:val="28"/>
          <w:szCs w:val="28"/>
          <w:lang w:val="ro-RO"/>
        </w:rPr>
        <w:t xml:space="preserve">                              </w:t>
      </w:r>
      <w:r w:rsidR="00B66405" w:rsidRPr="001B5689">
        <w:rPr>
          <w:b/>
          <w:color w:val="000000" w:themeColor="text1"/>
          <w:sz w:val="28"/>
          <w:szCs w:val="28"/>
          <w:lang w:val="ro-RO"/>
        </w:rPr>
        <w:t>NR</w:t>
      </w:r>
      <w:r w:rsidRPr="001B5689">
        <w:rPr>
          <w:color w:val="000000" w:themeColor="text1"/>
          <w:sz w:val="28"/>
          <w:szCs w:val="28"/>
          <w:lang w:val="ro-RO"/>
        </w:rPr>
        <w:t>.</w:t>
      </w:r>
      <w:r w:rsidRPr="001B5689">
        <w:rPr>
          <w:b/>
          <w:color w:val="000000" w:themeColor="text1"/>
          <w:sz w:val="28"/>
          <w:szCs w:val="28"/>
          <w:lang w:val="it-IT"/>
        </w:rPr>
        <w:t xml:space="preserve"> RO/20</w:t>
      </w:r>
      <w:r w:rsidR="00837B1E" w:rsidRPr="001B5689">
        <w:rPr>
          <w:b/>
          <w:color w:val="000000" w:themeColor="text1"/>
          <w:sz w:val="28"/>
          <w:szCs w:val="28"/>
          <w:lang w:val="it-IT"/>
        </w:rPr>
        <w:t>20</w:t>
      </w:r>
      <w:r w:rsidRPr="001B5689">
        <w:rPr>
          <w:b/>
          <w:color w:val="000000" w:themeColor="text1"/>
          <w:sz w:val="28"/>
          <w:szCs w:val="28"/>
          <w:lang w:val="it-IT"/>
        </w:rPr>
        <w:t>/</w:t>
      </w:r>
      <w:r w:rsidR="009768E9" w:rsidRPr="001B5689">
        <w:rPr>
          <w:b/>
          <w:color w:val="000000" w:themeColor="text1"/>
          <w:sz w:val="28"/>
          <w:szCs w:val="28"/>
          <w:highlight w:val="yellow"/>
          <w:lang w:val="it-IT"/>
        </w:rPr>
        <w:t>02</w:t>
      </w:r>
      <w:r w:rsidR="009210C6" w:rsidRPr="001B5689">
        <w:rPr>
          <w:b/>
          <w:color w:val="000000" w:themeColor="text1"/>
          <w:sz w:val="28"/>
          <w:szCs w:val="28"/>
          <w:highlight w:val="yellow"/>
          <w:lang w:val="it-IT"/>
        </w:rPr>
        <w:t>60</w:t>
      </w:r>
      <w:r w:rsidR="0095084E" w:rsidRPr="001B5689">
        <w:rPr>
          <w:b/>
          <w:color w:val="000000" w:themeColor="text1"/>
          <w:sz w:val="28"/>
          <w:szCs w:val="28"/>
          <w:lang w:val="it-IT"/>
        </w:rPr>
        <w:t>MRS/</w:t>
      </w:r>
      <w:r w:rsidR="004F09CD" w:rsidRPr="001B5689">
        <w:rPr>
          <w:b/>
          <w:color w:val="000000" w:themeColor="text1"/>
          <w:sz w:val="28"/>
          <w:szCs w:val="28"/>
          <w:lang w:val="it-IT"/>
        </w:rPr>
        <w:t>ES/</w:t>
      </w:r>
      <w:r w:rsidR="0087761F" w:rsidRPr="001B5689">
        <w:rPr>
          <w:b/>
          <w:color w:val="000000" w:themeColor="text1"/>
          <w:sz w:val="28"/>
          <w:szCs w:val="28"/>
          <w:lang w:val="it-IT"/>
        </w:rPr>
        <w:t>BB</w:t>
      </w:r>
      <w:r w:rsidR="00301F35" w:rsidRPr="001B5689">
        <w:rPr>
          <w:b/>
          <w:color w:val="000000" w:themeColor="text1"/>
          <w:sz w:val="28"/>
          <w:szCs w:val="28"/>
          <w:lang w:val="it-IT"/>
        </w:rPr>
        <w:t>(</w:t>
      </w:r>
      <w:r w:rsidR="0044382F">
        <w:rPr>
          <w:b/>
          <w:color w:val="000000" w:themeColor="text1"/>
          <w:sz w:val="28"/>
          <w:szCs w:val="28"/>
          <w:lang w:val="it-IT"/>
        </w:rPr>
        <w:t>MR</w:t>
      </w:r>
      <w:r w:rsidR="00301F35" w:rsidRPr="001B5689">
        <w:rPr>
          <w:b/>
          <w:color w:val="000000" w:themeColor="text1"/>
          <w:sz w:val="28"/>
          <w:szCs w:val="28"/>
          <w:lang w:val="it-IT"/>
        </w:rPr>
        <w:t>)</w:t>
      </w:r>
      <w:r w:rsidR="004F09CD" w:rsidRPr="001B5689">
        <w:rPr>
          <w:b/>
          <w:color w:val="000000" w:themeColor="text1"/>
          <w:sz w:val="28"/>
          <w:szCs w:val="28"/>
          <w:lang w:val="it-IT"/>
        </w:rPr>
        <w:t>-201</w:t>
      </w:r>
      <w:r w:rsidR="0044382F">
        <w:rPr>
          <w:b/>
          <w:color w:val="000000" w:themeColor="text1"/>
          <w:sz w:val="28"/>
          <w:szCs w:val="28"/>
          <w:lang w:val="it-IT"/>
        </w:rPr>
        <w:t>9</w:t>
      </w:r>
      <w:r w:rsidR="004F09CD" w:rsidRPr="001B5689">
        <w:rPr>
          <w:b/>
          <w:color w:val="000000" w:themeColor="text1"/>
          <w:sz w:val="28"/>
          <w:szCs w:val="28"/>
          <w:lang w:val="it-IT"/>
        </w:rPr>
        <w:t>-14-00</w:t>
      </w:r>
      <w:r w:rsidR="0044382F">
        <w:rPr>
          <w:b/>
          <w:color w:val="000000" w:themeColor="text1"/>
          <w:sz w:val="28"/>
          <w:szCs w:val="28"/>
          <w:lang w:val="it-IT"/>
        </w:rPr>
        <w:t>606</w:t>
      </w:r>
      <w:r w:rsidR="00B64855" w:rsidRPr="001B5689">
        <w:rPr>
          <w:b/>
          <w:color w:val="000000" w:themeColor="text1"/>
          <w:sz w:val="28"/>
          <w:szCs w:val="28"/>
          <w:lang w:val="ro-RO"/>
        </w:rPr>
        <w:br/>
      </w:r>
    </w:p>
    <w:p w14:paraId="42FC8D00" w14:textId="049525F9" w:rsidR="00B66405" w:rsidRPr="001B5689" w:rsidRDefault="00B66405" w:rsidP="001B5689">
      <w:pPr>
        <w:pStyle w:val="Default"/>
        <w:ind w:right="49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</w:pPr>
      <w:r w:rsidRPr="001B5689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In conformitate cu prevederilor </w:t>
      </w:r>
      <w:r w:rsidRPr="001B5689">
        <w:rPr>
          <w:rFonts w:ascii="Times New Roman" w:hAnsi="Times New Roman" w:cs="Times New Roman"/>
          <w:bCs/>
          <w:color w:val="000000" w:themeColor="text1"/>
          <w:sz w:val="22"/>
          <w:szCs w:val="22"/>
          <w:lang w:val="ro-RO"/>
        </w:rPr>
        <w:t>REGULAMENTULUI (UE) NR. 528/2012 al Parlamentului European si al Consiliului privind punerea la dispozitie pe pia</w:t>
      </w:r>
      <w:r w:rsidR="00097502" w:rsidRPr="001B5689">
        <w:rPr>
          <w:rFonts w:ascii="Times New Roman" w:hAnsi="Times New Roman" w:cs="Times New Roman"/>
          <w:bCs/>
          <w:color w:val="000000" w:themeColor="text1"/>
          <w:sz w:val="22"/>
          <w:szCs w:val="22"/>
          <w:lang w:val="ro-RO"/>
        </w:rPr>
        <w:t>t</w:t>
      </w:r>
      <w:r w:rsidRPr="001B5689">
        <w:rPr>
          <w:rFonts w:ascii="Times New Roman" w:hAnsi="Times New Roman" w:cs="Times New Roman"/>
          <w:bCs/>
          <w:color w:val="000000" w:themeColor="text1"/>
          <w:sz w:val="22"/>
          <w:szCs w:val="22"/>
          <w:lang w:val="ro-RO"/>
        </w:rPr>
        <w:t xml:space="preserve">ă </w:t>
      </w:r>
      <w:r w:rsidR="00097502" w:rsidRPr="001B5689">
        <w:rPr>
          <w:rFonts w:ascii="Times New Roman" w:hAnsi="Times New Roman" w:cs="Times New Roman"/>
          <w:bCs/>
          <w:color w:val="000000" w:themeColor="text1"/>
          <w:sz w:val="22"/>
          <w:szCs w:val="22"/>
          <w:lang w:val="ro-RO"/>
        </w:rPr>
        <w:t>s</w:t>
      </w:r>
      <w:r w:rsidRPr="001B5689">
        <w:rPr>
          <w:rFonts w:ascii="Times New Roman" w:hAnsi="Times New Roman" w:cs="Times New Roman"/>
          <w:bCs/>
          <w:color w:val="000000" w:themeColor="text1"/>
          <w:sz w:val="22"/>
          <w:szCs w:val="22"/>
          <w:lang w:val="ro-RO"/>
        </w:rPr>
        <w:t xml:space="preserve">i utilizarea produselor biocide </w:t>
      </w:r>
      <w:r w:rsidRPr="001B5689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8306EE" w:rsidRPr="001B5689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t</w:t>
      </w:r>
      <w:r w:rsidRPr="001B5689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ională pentru Produse Biocide, în şedinţa din data</w:t>
      </w:r>
      <w:r w:rsidR="00372BED" w:rsidRPr="001B5689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</w:t>
      </w:r>
      <w:r w:rsidR="004F09CD" w:rsidRPr="001B5689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12.05.2020</w:t>
      </w:r>
      <w:r w:rsidRPr="001B5689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, a decis că produsul biocid poate fi plasat pe piaţă în România, conform prevederilor legale în vigoare.</w:t>
      </w:r>
    </w:p>
    <w:p w14:paraId="6DBA1F59" w14:textId="77777777" w:rsidR="00B66405" w:rsidRPr="001B5689" w:rsidRDefault="00B66405" w:rsidP="001B568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</w:pPr>
    </w:p>
    <w:p w14:paraId="18519E2F" w14:textId="77777777" w:rsidR="00B66405" w:rsidRPr="001B5689" w:rsidRDefault="00B66405" w:rsidP="001B5689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1B5689">
        <w:rPr>
          <w:b/>
          <w:color w:val="000000" w:themeColor="text1"/>
          <w:sz w:val="22"/>
          <w:szCs w:val="22"/>
          <w:lang w:val="ro-RO"/>
        </w:rPr>
        <w:t>I. TIPUL AUTORIZA</w:t>
      </w:r>
      <w:r w:rsidR="008306EE" w:rsidRPr="001B5689">
        <w:rPr>
          <w:b/>
          <w:color w:val="000000" w:themeColor="text1"/>
          <w:sz w:val="22"/>
          <w:szCs w:val="22"/>
          <w:lang w:val="ro-RO"/>
        </w:rPr>
        <w:t>T</w:t>
      </w:r>
      <w:r w:rsidRPr="001B5689">
        <w:rPr>
          <w:b/>
          <w:color w:val="000000" w:themeColor="text1"/>
          <w:sz w:val="22"/>
          <w:szCs w:val="22"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B5689" w:rsidRPr="001B5689" w14:paraId="3B993FA0" w14:textId="77777777" w:rsidTr="006B235A">
        <w:tc>
          <w:tcPr>
            <w:tcW w:w="9923" w:type="dxa"/>
          </w:tcPr>
          <w:p w14:paraId="0E2E2680" w14:textId="3ED52606" w:rsidR="00B66405" w:rsidRPr="001B5689" w:rsidRDefault="00B66405" w:rsidP="001B5689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autorizaţia prin recunoaşterea reciprocă </w:t>
            </w:r>
            <w:r w:rsidR="0095084E" w:rsidRPr="001B5689">
              <w:rPr>
                <w:i/>
                <w:color w:val="000000" w:themeColor="text1"/>
                <w:sz w:val="22"/>
                <w:szCs w:val="22"/>
                <w:lang w:val="ro-RO"/>
              </w:rPr>
              <w:t>succesivă</w:t>
            </w: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 eliberată în con</w:t>
            </w:r>
            <w:r w:rsidR="0095084E" w:rsidRPr="001B5689">
              <w:rPr>
                <w:color w:val="000000" w:themeColor="text1"/>
                <w:sz w:val="22"/>
                <w:szCs w:val="22"/>
                <w:lang w:val="ro-RO"/>
              </w:rPr>
              <w:t>formitate cu prevederile art. 33</w:t>
            </w: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 din </w:t>
            </w:r>
            <w:r w:rsidRPr="001B5689">
              <w:rPr>
                <w:bCs/>
                <w:color w:val="000000" w:themeColor="text1"/>
                <w:sz w:val="22"/>
                <w:szCs w:val="22"/>
                <w:lang w:val="ro-RO"/>
              </w:rPr>
              <w:t>Regulamentul (UE) nr. 528/2012;</w:t>
            </w:r>
          </w:p>
          <w:p w14:paraId="1B87C389" w14:textId="0A61EB34" w:rsidR="00B66405" w:rsidRPr="001B5689" w:rsidRDefault="00B66405" w:rsidP="001B5689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Statul membru al Uniunii Europene emitent</w:t>
            </w:r>
            <w:r w:rsidR="00B62B74"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4F09CD" w:rsidRPr="001B5689">
              <w:rPr>
                <w:color w:val="000000" w:themeColor="text1"/>
                <w:sz w:val="22"/>
                <w:szCs w:val="22"/>
                <w:lang w:val="ro-RO"/>
              </w:rPr>
              <w:t>SPANIA</w:t>
            </w:r>
          </w:p>
          <w:p w14:paraId="426519BD" w14:textId="7C91259F" w:rsidR="00B66405" w:rsidRPr="001B5689" w:rsidRDefault="00B66405" w:rsidP="001B5689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Nr. Autoriza</w:t>
            </w:r>
            <w:r w:rsidR="00935FE9" w:rsidRPr="001B5689">
              <w:rPr>
                <w:color w:val="000000" w:themeColor="text1"/>
                <w:sz w:val="22"/>
                <w:szCs w:val="22"/>
                <w:lang w:val="ro-RO"/>
              </w:rPr>
              <w:t>t</w:t>
            </w: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iei din statul membru emitent</w:t>
            </w:r>
            <w:r w:rsidR="00301F35" w:rsidRPr="001B5689">
              <w:rPr>
                <w:b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44382F" w:rsidRPr="0044382F">
              <w:rPr>
                <w:b/>
                <w:color w:val="000000" w:themeColor="text1"/>
                <w:sz w:val="22"/>
                <w:szCs w:val="22"/>
                <w:lang w:val="it-IT"/>
              </w:rPr>
              <w:t>ES/BB(MR)-2019-14-00606</w:t>
            </w:r>
          </w:p>
        </w:tc>
      </w:tr>
    </w:tbl>
    <w:p w14:paraId="012AC069" w14:textId="023C71AF" w:rsidR="00B66405" w:rsidRPr="001B5689" w:rsidRDefault="00B66405" w:rsidP="001B5689">
      <w:pPr>
        <w:jc w:val="both"/>
        <w:rPr>
          <w:color w:val="000000" w:themeColor="text1"/>
          <w:sz w:val="22"/>
          <w:szCs w:val="22"/>
          <w:lang w:val="ro-RO"/>
        </w:rPr>
      </w:pPr>
      <w:r w:rsidRPr="001B5689">
        <w:rPr>
          <w:b/>
          <w:color w:val="000000" w:themeColor="text1"/>
          <w:sz w:val="22"/>
          <w:szCs w:val="22"/>
          <w:lang w:val="ro-RO"/>
        </w:rPr>
        <w:t>II. Data emiterii autoriza</w:t>
      </w:r>
      <w:r w:rsidR="008306EE" w:rsidRPr="001B5689">
        <w:rPr>
          <w:b/>
          <w:color w:val="000000" w:themeColor="text1"/>
          <w:sz w:val="22"/>
          <w:szCs w:val="22"/>
          <w:lang w:val="ro-RO"/>
        </w:rPr>
        <w:t>t</w:t>
      </w:r>
      <w:r w:rsidRPr="001B5689">
        <w:rPr>
          <w:b/>
          <w:color w:val="000000" w:themeColor="text1"/>
          <w:sz w:val="22"/>
          <w:szCs w:val="22"/>
          <w:lang w:val="ro-RO"/>
        </w:rPr>
        <w:t>iei</w:t>
      </w:r>
      <w:r w:rsidR="00372BED" w:rsidRPr="001B5689">
        <w:rPr>
          <w:color w:val="000000" w:themeColor="text1"/>
          <w:sz w:val="22"/>
          <w:szCs w:val="22"/>
          <w:lang w:val="ro-RO"/>
        </w:rPr>
        <w:t xml:space="preserve">: </w:t>
      </w:r>
      <w:r w:rsidR="0044382F">
        <w:rPr>
          <w:color w:val="000000" w:themeColor="text1"/>
          <w:sz w:val="22"/>
          <w:szCs w:val="22"/>
          <w:lang w:val="ro-RO"/>
        </w:rPr>
        <w:t>21.05.2019</w:t>
      </w:r>
    </w:p>
    <w:p w14:paraId="6024231B" w14:textId="13803074" w:rsidR="00B66405" w:rsidRPr="001B5689" w:rsidRDefault="00B66405" w:rsidP="001B5689">
      <w:pPr>
        <w:jc w:val="both"/>
        <w:rPr>
          <w:color w:val="000000" w:themeColor="text1"/>
          <w:sz w:val="22"/>
          <w:szCs w:val="22"/>
          <w:lang w:val="ro-RO"/>
        </w:rPr>
      </w:pPr>
      <w:r w:rsidRPr="001B5689">
        <w:rPr>
          <w:b/>
          <w:color w:val="000000" w:themeColor="text1"/>
          <w:sz w:val="22"/>
          <w:szCs w:val="22"/>
          <w:lang w:val="ro-RO"/>
        </w:rPr>
        <w:t>III. Data expirării autoriza</w:t>
      </w:r>
      <w:r w:rsidR="008306EE" w:rsidRPr="001B5689">
        <w:rPr>
          <w:b/>
          <w:color w:val="000000" w:themeColor="text1"/>
          <w:sz w:val="22"/>
          <w:szCs w:val="22"/>
          <w:lang w:val="ro-RO"/>
        </w:rPr>
        <w:t>t</w:t>
      </w:r>
      <w:r w:rsidRPr="001B5689">
        <w:rPr>
          <w:b/>
          <w:color w:val="000000" w:themeColor="text1"/>
          <w:sz w:val="22"/>
          <w:szCs w:val="22"/>
          <w:lang w:val="ro-RO"/>
        </w:rPr>
        <w:t>iei</w:t>
      </w:r>
      <w:r w:rsidR="008306EE" w:rsidRPr="001B5689">
        <w:rPr>
          <w:color w:val="000000" w:themeColor="text1"/>
          <w:sz w:val="22"/>
          <w:szCs w:val="22"/>
          <w:lang w:val="ro-RO"/>
        </w:rPr>
        <w:t xml:space="preserve">: </w:t>
      </w:r>
      <w:r w:rsidR="0044382F">
        <w:rPr>
          <w:color w:val="000000" w:themeColor="text1"/>
          <w:lang w:val="it-IT" w:eastAsia="ro-RO"/>
        </w:rPr>
        <w:t>31.12</w:t>
      </w:r>
      <w:r w:rsidR="00202C55" w:rsidRPr="001B5689">
        <w:rPr>
          <w:color w:val="000000" w:themeColor="text1"/>
          <w:lang w:val="it-IT" w:eastAsia="ro-RO"/>
        </w:rPr>
        <w:t>.2022</w:t>
      </w:r>
    </w:p>
    <w:p w14:paraId="6563AE08" w14:textId="77777777" w:rsidR="00372BED" w:rsidRPr="001B5689" w:rsidRDefault="00372BED" w:rsidP="001B5689">
      <w:pPr>
        <w:jc w:val="both"/>
        <w:rPr>
          <w:color w:val="000000" w:themeColor="text1"/>
          <w:sz w:val="22"/>
          <w:szCs w:val="22"/>
          <w:lang w:val="ro-RO"/>
        </w:rPr>
      </w:pPr>
    </w:p>
    <w:p w14:paraId="3C184B70" w14:textId="77777777" w:rsidR="00B66405" w:rsidRPr="001B5689" w:rsidRDefault="00B66405" w:rsidP="001B5689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1B5689">
        <w:rPr>
          <w:b/>
          <w:color w:val="000000" w:themeColor="text1"/>
          <w:sz w:val="22"/>
          <w:szCs w:val="22"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B5689" w14:paraId="6D90F327" w14:textId="77777777" w:rsidTr="006B235A">
        <w:tc>
          <w:tcPr>
            <w:tcW w:w="9923" w:type="dxa"/>
          </w:tcPr>
          <w:p w14:paraId="01D1C356" w14:textId="76D57FCF" w:rsidR="009E178B" w:rsidRPr="0044382F" w:rsidRDefault="00B66405" w:rsidP="001B5689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  <w:bdr w:val="dotted" w:sz="6" w:space="0" w:color="FEFEFE" w:frame="1"/>
                <w:lang w:val="it-IT"/>
              </w:rPr>
            </w:pPr>
            <w:r w:rsidRPr="001B5689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DENUMIREA COMERCIALĂ A PRODUSULUI </w:t>
            </w:r>
            <w:r w:rsidRPr="0044382F">
              <w:rPr>
                <w:b/>
                <w:color w:val="000000" w:themeColor="text1"/>
                <w:sz w:val="22"/>
                <w:szCs w:val="22"/>
                <w:lang w:val="ro-RO"/>
              </w:rPr>
              <w:t>BIOCID</w:t>
            </w:r>
            <w:r w:rsidR="008306EE" w:rsidRPr="0044382F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bookmarkStart w:id="0" w:name="_Hlk39757912"/>
            <w:r w:rsidR="001B5689" w:rsidRPr="0044382F">
              <w:rPr>
                <w:rFonts w:eastAsia="SimSun"/>
                <w:b/>
                <w:lang w:eastAsia="zh-CN"/>
              </w:rPr>
              <w:t>AGRORAT BRODI - 3 PELLET</w:t>
            </w:r>
            <w:bookmarkEnd w:id="0"/>
          </w:p>
          <w:p w14:paraId="0B12DC0F" w14:textId="1518F61D" w:rsidR="001F16EE" w:rsidRPr="001B5689" w:rsidRDefault="001F16EE" w:rsidP="0044382F">
            <w:pPr>
              <w:pStyle w:val="NoSpacing"/>
              <w:rPr>
                <w:color w:val="000000" w:themeColor="text1"/>
                <w:lang w:val="ro-RO"/>
              </w:rPr>
            </w:pPr>
            <w:r w:rsidRPr="0044382F">
              <w:rPr>
                <w:b/>
                <w:color w:val="000000" w:themeColor="text1"/>
                <w:sz w:val="22"/>
                <w:szCs w:val="22"/>
                <w:lang w:val="ro-RO"/>
              </w:rPr>
              <w:t>Alte denumiri comerciale:</w:t>
            </w:r>
            <w:r w:rsidRPr="0044382F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4F09CD" w:rsidRPr="0044382F">
              <w:rPr>
                <w:color w:val="000000" w:themeColor="text1"/>
                <w:sz w:val="22"/>
                <w:szCs w:val="22"/>
                <w:lang w:val="ro-RO"/>
              </w:rPr>
              <w:t xml:space="preserve">TOXIRAT BRODY </w:t>
            </w:r>
            <w:r w:rsidR="0044382F">
              <w:rPr>
                <w:color w:val="000000" w:themeColor="text1"/>
                <w:sz w:val="22"/>
                <w:szCs w:val="22"/>
                <w:lang w:val="ro-RO"/>
              </w:rPr>
              <w:t>PLUS</w:t>
            </w:r>
            <w:r w:rsidR="004F09CD" w:rsidRPr="0044382F">
              <w:rPr>
                <w:color w:val="000000" w:themeColor="text1"/>
                <w:sz w:val="22"/>
                <w:szCs w:val="22"/>
                <w:lang w:val="ro-RO"/>
              </w:rPr>
              <w:t xml:space="preserve"> 30</w:t>
            </w:r>
            <w:r w:rsidR="00AD11B1" w:rsidRPr="0044382F">
              <w:rPr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 w:rsidR="0044382F">
              <w:rPr>
                <w:color w:val="000000" w:themeColor="text1"/>
                <w:sz w:val="22"/>
                <w:szCs w:val="22"/>
                <w:lang w:val="ro-RO"/>
              </w:rPr>
              <w:t>MAXIRAT BRODI-3 PELLET, WARIN’S MAX 3.0 PELLET</w:t>
            </w:r>
          </w:p>
        </w:tc>
      </w:tr>
    </w:tbl>
    <w:p w14:paraId="6CCD18D9" w14:textId="77777777" w:rsidR="00B66405" w:rsidRPr="001B5689" w:rsidRDefault="00B66405" w:rsidP="001B568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</w:pPr>
    </w:p>
    <w:p w14:paraId="133F3C70" w14:textId="77777777" w:rsidR="00B66405" w:rsidRPr="001B5689" w:rsidRDefault="00B66405" w:rsidP="001B568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ro-RO"/>
        </w:rPr>
      </w:pPr>
      <w:r w:rsidRPr="001B5689">
        <w:rPr>
          <w:rFonts w:ascii="Times New Roman" w:hAnsi="Times New Roman" w:cs="Times New Roman"/>
          <w:b/>
          <w:color w:val="000000" w:themeColor="text1"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5689" w:rsidRPr="001B5689" w14:paraId="2C675D32" w14:textId="77777777" w:rsidTr="0095084E">
        <w:trPr>
          <w:trHeight w:val="562"/>
        </w:trPr>
        <w:tc>
          <w:tcPr>
            <w:tcW w:w="9923" w:type="dxa"/>
          </w:tcPr>
          <w:p w14:paraId="227CFA6A" w14:textId="77777777" w:rsidR="0095084E" w:rsidRPr="001B5689" w:rsidRDefault="00B66405" w:rsidP="001B5689">
            <w:pPr>
              <w:rPr>
                <w:bCs/>
                <w:color w:val="000000" w:themeColor="text1"/>
                <w:sz w:val="22"/>
                <w:szCs w:val="22"/>
                <w:lang w:val="it-IT" w:eastAsia="ro-RO"/>
              </w:rPr>
            </w:pPr>
            <w:r w:rsidRPr="001B5689">
              <w:rPr>
                <w:b/>
                <w:color w:val="000000" w:themeColor="text1"/>
                <w:sz w:val="22"/>
                <w:szCs w:val="22"/>
                <w:lang w:val="ro-RO"/>
              </w:rPr>
              <w:t>NUMELE TITULARULUI AUTORIZA</w:t>
            </w:r>
            <w:r w:rsidR="00935FE9" w:rsidRPr="001B5689">
              <w:rPr>
                <w:b/>
                <w:color w:val="000000" w:themeColor="text1"/>
                <w:sz w:val="22"/>
                <w:szCs w:val="22"/>
                <w:lang w:val="ro-RO"/>
              </w:rPr>
              <w:t>T</w:t>
            </w:r>
            <w:r w:rsidRPr="001B5689">
              <w:rPr>
                <w:b/>
                <w:color w:val="000000" w:themeColor="text1"/>
                <w:sz w:val="22"/>
                <w:szCs w:val="22"/>
                <w:lang w:val="ro-RO"/>
              </w:rPr>
              <w:t>IEI din România</w:t>
            </w:r>
            <w:bookmarkStart w:id="1" w:name="_Hlk23839769"/>
            <w:bookmarkStart w:id="2" w:name="_Hlk25745630"/>
            <w:bookmarkStart w:id="3" w:name="_Hlk9594225"/>
            <w:r w:rsidR="00AD11B1" w:rsidRPr="001B5689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AD11B1" w:rsidRPr="001B5689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LABORATORIOS AGROCHEM S.L</w:t>
            </w:r>
            <w:bookmarkEnd w:id="1"/>
            <w:bookmarkEnd w:id="2"/>
            <w:bookmarkEnd w:id="3"/>
            <w:r w:rsidR="0095084E"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.</w:t>
            </w:r>
          </w:p>
          <w:p w14:paraId="6711AEAF" w14:textId="3BF441E3" w:rsidR="00B62B74" w:rsidRPr="001B5689" w:rsidRDefault="00CB663C" w:rsidP="001B5689">
            <w:pPr>
              <w:rPr>
                <w:color w:val="000000" w:themeColor="text1"/>
                <w:sz w:val="22"/>
                <w:szCs w:val="22"/>
                <w:lang w:val="it-IT" w:eastAsia="ro-RO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ADRESA</w:t>
            </w:r>
            <w:r w:rsidRPr="001B5689">
              <w:rPr>
                <w:bCs/>
                <w:color w:val="000000" w:themeColor="text1"/>
                <w:sz w:val="22"/>
                <w:szCs w:val="22"/>
                <w:lang w:val="en-GB" w:eastAsia="ro-RO"/>
              </w:rPr>
              <w:t xml:space="preserve">: </w:t>
            </w:r>
            <w:r w:rsidR="0087761F" w:rsidRPr="001B5689">
              <w:rPr>
                <w:bCs/>
                <w:color w:val="000000" w:themeColor="text1"/>
                <w:sz w:val="22"/>
                <w:szCs w:val="22"/>
                <w:lang w:val="en-GB" w:eastAsia="ro-RO"/>
              </w:rPr>
              <w:t>C/</w:t>
            </w:r>
            <w:r w:rsidR="00AD11B1"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Tres Rieres, 10- Pol. Ind. Sud 08292- Esparreguera, Barcelona , SPANIA</w:t>
            </w:r>
          </w:p>
        </w:tc>
      </w:tr>
    </w:tbl>
    <w:p w14:paraId="146F170A" w14:textId="77777777" w:rsidR="00B66405" w:rsidRPr="001B5689" w:rsidRDefault="00B66405" w:rsidP="001B5689">
      <w:pPr>
        <w:jc w:val="both"/>
        <w:rPr>
          <w:color w:val="000000" w:themeColor="text1"/>
          <w:sz w:val="22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5689" w:rsidRPr="001B5689" w14:paraId="174EFDA8" w14:textId="77777777" w:rsidTr="00CB663C">
        <w:trPr>
          <w:trHeight w:val="519"/>
        </w:trPr>
        <w:tc>
          <w:tcPr>
            <w:tcW w:w="9923" w:type="dxa"/>
          </w:tcPr>
          <w:p w14:paraId="7C5A7444" w14:textId="4F230DEA" w:rsidR="0095084E" w:rsidRPr="001B5689" w:rsidRDefault="00B66405" w:rsidP="001B5689">
            <w:pPr>
              <w:rPr>
                <w:bCs/>
                <w:color w:val="000000" w:themeColor="text1"/>
                <w:sz w:val="22"/>
                <w:szCs w:val="22"/>
                <w:lang w:val="it-IT" w:eastAsia="ro-RO"/>
              </w:rPr>
            </w:pPr>
            <w:r w:rsidRPr="001B5689">
              <w:rPr>
                <w:b/>
                <w:color w:val="000000" w:themeColor="text1"/>
                <w:sz w:val="22"/>
                <w:szCs w:val="22"/>
              </w:rPr>
              <w:t>NUMELE TITULARULUI AUTORIZA</w:t>
            </w:r>
            <w:r w:rsidR="00935FE9" w:rsidRPr="001B5689">
              <w:rPr>
                <w:b/>
                <w:color w:val="000000" w:themeColor="text1"/>
                <w:sz w:val="22"/>
                <w:szCs w:val="22"/>
              </w:rPr>
              <w:t>T</w:t>
            </w:r>
            <w:r w:rsidRPr="001B5689">
              <w:rPr>
                <w:b/>
                <w:color w:val="000000" w:themeColor="text1"/>
                <w:sz w:val="22"/>
                <w:szCs w:val="22"/>
              </w:rPr>
              <w:t>IEI</w:t>
            </w:r>
            <w:r w:rsidRPr="001B5689">
              <w:rPr>
                <w:color w:val="000000" w:themeColor="text1"/>
                <w:sz w:val="22"/>
                <w:szCs w:val="22"/>
              </w:rPr>
              <w:t xml:space="preserve"> recunoscută reciproc</w:t>
            </w:r>
            <w:r w:rsidR="0095084E" w:rsidRPr="001B568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95084E" w:rsidRPr="001B5689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LABORATORIOS AGROCHEM </w:t>
            </w:r>
            <w:r w:rsidR="00AD11B1" w:rsidRPr="001B5689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S.L</w:t>
            </w:r>
          </w:p>
          <w:p w14:paraId="469D3033" w14:textId="048B69D6" w:rsidR="00B66405" w:rsidRPr="001B5689" w:rsidRDefault="00CB663C" w:rsidP="001B5689">
            <w:pPr>
              <w:rPr>
                <w:bCs/>
                <w:color w:val="000000" w:themeColor="text1"/>
                <w:sz w:val="22"/>
                <w:szCs w:val="22"/>
                <w:lang w:val="it-IT" w:eastAsia="ro-RO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 xml:space="preserve">ADRESA: </w:t>
            </w:r>
            <w:r w:rsidR="0087761F" w:rsidRPr="001B5689">
              <w:rPr>
                <w:bCs/>
                <w:color w:val="000000" w:themeColor="text1"/>
                <w:sz w:val="22"/>
                <w:szCs w:val="22"/>
                <w:lang w:val="en-GB" w:eastAsia="ro-RO"/>
              </w:rPr>
              <w:t>C/</w:t>
            </w:r>
            <w:r w:rsidR="00AD11B1"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Tres Rieres, 10- Pol. Ind. Sud 08292- Esparreguera, Barcelona, SPANIA</w:t>
            </w:r>
          </w:p>
        </w:tc>
      </w:tr>
    </w:tbl>
    <w:p w14:paraId="4C65C370" w14:textId="77777777" w:rsidR="00B66405" w:rsidRPr="001B5689" w:rsidRDefault="00B66405" w:rsidP="001B5689">
      <w:pPr>
        <w:jc w:val="both"/>
        <w:rPr>
          <w:color w:val="000000" w:themeColor="text1"/>
          <w:sz w:val="22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5689" w:rsidRPr="001B5689" w14:paraId="7BDCFB03" w14:textId="77777777" w:rsidTr="00AD11B1">
        <w:trPr>
          <w:trHeight w:val="611"/>
        </w:trPr>
        <w:tc>
          <w:tcPr>
            <w:tcW w:w="9923" w:type="dxa"/>
          </w:tcPr>
          <w:p w14:paraId="52277BAC" w14:textId="77777777" w:rsidR="00CB663C" w:rsidRPr="001B5689" w:rsidRDefault="00B66405" w:rsidP="001B568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  <w:lang w:val="it-IT" w:eastAsia="ro-RO"/>
              </w:rPr>
            </w:pPr>
            <w:r w:rsidRPr="001B5689">
              <w:rPr>
                <w:b/>
                <w:color w:val="000000" w:themeColor="text1"/>
                <w:sz w:val="22"/>
                <w:szCs w:val="22"/>
                <w:lang w:val="ro-RO"/>
              </w:rPr>
              <w:t>NUMELE FABRICANTULUI PRODUSULUI BIOCID</w:t>
            </w:r>
            <w:r w:rsidR="00935FE9"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6015BD" w:rsidRPr="001B5689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LABORATORIOS AGROCHEM S.L</w:t>
            </w:r>
            <w:r w:rsidR="006015BD" w:rsidRPr="001B5689">
              <w:rPr>
                <w:b/>
                <w:bCs/>
                <w:color w:val="000000" w:themeColor="text1"/>
                <w:sz w:val="22"/>
                <w:szCs w:val="22"/>
                <w:lang w:val="it-IT" w:eastAsia="ro-RO"/>
              </w:rPr>
              <w:t>.</w:t>
            </w:r>
          </w:p>
          <w:p w14:paraId="799A9752" w14:textId="486D18D4" w:rsidR="00260F5B" w:rsidRPr="001B5689" w:rsidRDefault="00260F5B" w:rsidP="001B568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  <w:lang w:val="it-IT" w:eastAsia="ro-RO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 xml:space="preserve">                                                                                                 </w:t>
            </w:r>
            <w:r w:rsidRPr="001B5689">
              <w:rPr>
                <w:b/>
                <w:bCs/>
                <w:color w:val="000000" w:themeColor="text1"/>
                <w:sz w:val="22"/>
                <w:szCs w:val="22"/>
                <w:lang w:val="it-IT" w:eastAsia="ro-RO"/>
              </w:rPr>
              <w:t>AGROSEM ZAHIU ECOFITOPLANT S.R.L.</w:t>
            </w:r>
          </w:p>
          <w:p w14:paraId="7312E937" w14:textId="3315FF87" w:rsidR="00C47593" w:rsidRPr="001B5689" w:rsidRDefault="005C1776" w:rsidP="001B568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  <w:lang w:val="it-IT" w:eastAsia="ro-RO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ADRESA</w:t>
            </w:r>
            <w:r w:rsidR="00260F5B"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 xml:space="preserve"> 1</w:t>
            </w:r>
            <w:r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 xml:space="preserve">: </w:t>
            </w:r>
            <w:r w:rsidR="0087761F" w:rsidRPr="001B5689">
              <w:rPr>
                <w:bCs/>
                <w:color w:val="000000" w:themeColor="text1"/>
                <w:sz w:val="22"/>
                <w:szCs w:val="22"/>
                <w:lang w:val="en-GB" w:eastAsia="ro-RO"/>
              </w:rPr>
              <w:t>C/</w:t>
            </w:r>
            <w:r w:rsidR="006015BD"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Tres Rieres, 10- Pol. Ind. Sud 08292- Esparreguera, Barcelona, SPANIA</w:t>
            </w:r>
          </w:p>
          <w:p w14:paraId="2548AD35" w14:textId="77777777" w:rsidR="00260F5B" w:rsidRPr="001B5689" w:rsidRDefault="00260F5B" w:rsidP="001B568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  <w:lang w:val="it-IT" w:eastAsia="ro-RO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 xml:space="preserve">ADRESA UNITATII DE FACRICARE 2: Sat Pitulicea , Comuna Godeanu Sarat, Pituliceca , nr. 200, 127257, jud. Buzau, Romania </w:t>
            </w:r>
          </w:p>
          <w:p w14:paraId="5CA568EE" w14:textId="70298F8F" w:rsidR="0087761F" w:rsidRPr="001B5689" w:rsidRDefault="0087761F" w:rsidP="001B568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  <w:lang w:val="it-IT" w:eastAsia="ro-RO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ADRESA UNITATII DE FABRICARE</w:t>
            </w:r>
            <w:r w:rsidR="00260F5B"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 xml:space="preserve"> 1</w:t>
            </w:r>
            <w:r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 xml:space="preserve">: </w:t>
            </w:r>
            <w:r w:rsidRPr="001B5689">
              <w:rPr>
                <w:bCs/>
                <w:color w:val="000000" w:themeColor="text1"/>
                <w:sz w:val="22"/>
                <w:szCs w:val="22"/>
                <w:lang w:val="en-GB" w:eastAsia="ro-RO"/>
              </w:rPr>
              <w:t>C/</w:t>
            </w:r>
            <w:r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Tres Rieres, 10- Pol. Ind. Sud 08292- Esparreguera, Barcelona, SPANIA</w:t>
            </w:r>
          </w:p>
          <w:p w14:paraId="7C985AB6" w14:textId="03975BAF" w:rsidR="00260F5B" w:rsidRPr="001B5689" w:rsidRDefault="00260F5B" w:rsidP="001B568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  <w:lang w:val="it-IT" w:eastAsia="ro-RO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ADRESA UNITATII DE FACRICARE 2: Sat Pitulicea , Comuna Godeanu Sarat, Pituliceca , nr. 200, 127257, jud. Buzau, Romania</w:t>
            </w:r>
          </w:p>
        </w:tc>
      </w:tr>
    </w:tbl>
    <w:p w14:paraId="6796AEE1" w14:textId="77777777" w:rsidR="00B66405" w:rsidRPr="001B5689" w:rsidRDefault="00B66405" w:rsidP="001B5689">
      <w:pPr>
        <w:pStyle w:val="CM4"/>
        <w:jc w:val="both"/>
        <w:rPr>
          <w:rFonts w:ascii="Times New Roman" w:hAnsi="Times New Roman"/>
          <w:color w:val="000000" w:themeColor="text1"/>
          <w:sz w:val="22"/>
          <w:szCs w:val="22"/>
          <w:lang w:val="ro-RO"/>
        </w:rPr>
      </w:pPr>
      <w:r w:rsidRPr="001B5689">
        <w:rPr>
          <w:rFonts w:ascii="Times New Roman" w:hAnsi="Times New Roman"/>
          <w:color w:val="000000" w:themeColor="text1"/>
          <w:sz w:val="22"/>
          <w:szCs w:val="22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B5689" w:rsidRPr="001B5689" w14:paraId="2154A120" w14:textId="77777777" w:rsidTr="006B235A">
        <w:tc>
          <w:tcPr>
            <w:tcW w:w="9923" w:type="dxa"/>
          </w:tcPr>
          <w:p w14:paraId="580F4142" w14:textId="14B7E6CB" w:rsidR="00CB663C" w:rsidRPr="001B5689" w:rsidRDefault="00DB512E" w:rsidP="001B5689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NUMELE FABRICANTULUI  de </w:t>
            </w:r>
            <w:r w:rsidR="00B66405" w:rsidRPr="001B5689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SUBSTAN</w:t>
            </w:r>
            <w:r w:rsidRPr="001B5689">
              <w:rPr>
                <w:b/>
                <w:color w:val="000000" w:themeColor="text1"/>
                <w:sz w:val="22"/>
                <w:szCs w:val="22"/>
                <w:lang w:val="ro-RO"/>
              </w:rPr>
              <w:t>TA  ACTIVA</w:t>
            </w: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:</w:t>
            </w:r>
            <w:r w:rsidR="009F00D0"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CB663C" w:rsidRPr="001B5689">
              <w:rPr>
                <w:rFonts w:eastAsiaTheme="minorHAnsi"/>
                <w:b/>
                <w:color w:val="000000" w:themeColor="text1"/>
                <w:sz w:val="22"/>
                <w:szCs w:val="22"/>
                <w:lang w:val="ro-RO"/>
              </w:rPr>
              <w:t>Activa s.r.l.</w:t>
            </w:r>
          </w:p>
          <w:p w14:paraId="47C71024" w14:textId="538B1826" w:rsidR="001B099B" w:rsidRPr="001B5689" w:rsidRDefault="00CB663C" w:rsidP="001B5689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 xml:space="preserve">ADRESA: </w:t>
            </w:r>
            <w:r w:rsidR="006015BD" w:rsidRPr="001B5689"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  <w:t>Via Feltre</w:t>
            </w:r>
            <w:r w:rsidR="00AA40D8" w:rsidRPr="001B5689"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6015BD" w:rsidRPr="001B5689"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  <w:t xml:space="preserve">32 , </w:t>
            </w:r>
            <w:r w:rsidR="00AA40D8" w:rsidRPr="001B5689"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  <w:t>Milano</w:t>
            </w:r>
            <w:r w:rsidR="006015BD" w:rsidRPr="001B5689"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  <w:t>, ITALIA</w:t>
            </w:r>
          </w:p>
          <w:p w14:paraId="6B150B05" w14:textId="39F7584C" w:rsidR="006015BD" w:rsidRPr="001B5689" w:rsidRDefault="00301F35" w:rsidP="001B5689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ADRESA </w:t>
            </w:r>
            <w:r w:rsidR="0087761F"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UNITATII DE FABRICARE</w:t>
            </w:r>
            <w:r w:rsidR="006015BD" w:rsidRPr="001B5689">
              <w:rPr>
                <w:color w:val="000000" w:themeColor="text1"/>
                <w:sz w:val="22"/>
                <w:szCs w:val="22"/>
                <w:lang w:val="ro-RO"/>
              </w:rPr>
              <w:t>:</w:t>
            </w:r>
            <w:r w:rsidR="0087761F"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6015BD"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Tezza s.r.l, Via Tre Ponti 22, </w:t>
            </w:r>
            <w:r w:rsidR="00AA40D8" w:rsidRPr="001B5689"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  <w:t>37050 S. Maria di Zevio , ITALIA</w:t>
            </w:r>
          </w:p>
        </w:tc>
      </w:tr>
    </w:tbl>
    <w:p w14:paraId="053E6BD6" w14:textId="77777777" w:rsidR="00752895" w:rsidRPr="001B5689" w:rsidRDefault="00752895" w:rsidP="001B5689">
      <w:pPr>
        <w:pStyle w:val="Default"/>
        <w:rPr>
          <w:rFonts w:ascii="Times New Roman" w:hAnsi="Times New Roman" w:cs="Times New Roman"/>
          <w:color w:val="000000" w:themeColor="text1"/>
          <w:lang w:val="ro-RO"/>
        </w:rPr>
      </w:pPr>
    </w:p>
    <w:p w14:paraId="057561D4" w14:textId="77777777" w:rsidR="00260F5B" w:rsidRPr="001B5689" w:rsidRDefault="00260F5B" w:rsidP="001B5689">
      <w:pPr>
        <w:pStyle w:val="Default"/>
        <w:rPr>
          <w:rFonts w:ascii="Times New Roman" w:hAnsi="Times New Roman" w:cs="Times New Roman"/>
          <w:color w:val="000000" w:themeColor="text1"/>
          <w:lang w:val="ro-RO"/>
        </w:rPr>
      </w:pPr>
    </w:p>
    <w:p w14:paraId="50612E6D" w14:textId="77777777" w:rsidR="00B66405" w:rsidRPr="001B5689" w:rsidRDefault="00B66405" w:rsidP="001B5689">
      <w:pPr>
        <w:pStyle w:val="CM4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ro-RO"/>
        </w:rPr>
      </w:pPr>
      <w:r w:rsidRPr="001B5689">
        <w:rPr>
          <w:rFonts w:ascii="Times New Roman" w:hAnsi="Times New Roman"/>
          <w:b/>
          <w:color w:val="000000" w:themeColor="text1"/>
          <w:sz w:val="22"/>
          <w:szCs w:val="22"/>
          <w:lang w:val="ro-RO"/>
        </w:rPr>
        <w:lastRenderedPageBreak/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B5689" w14:paraId="75CF988C" w14:textId="77777777" w:rsidTr="001B099B">
        <w:trPr>
          <w:trHeight w:val="299"/>
        </w:trPr>
        <w:tc>
          <w:tcPr>
            <w:tcW w:w="9923" w:type="dxa"/>
          </w:tcPr>
          <w:p w14:paraId="3B3EDDCB" w14:textId="2121B3E4" w:rsidR="00B66405" w:rsidRPr="001B5689" w:rsidRDefault="00B66405" w:rsidP="001B5689">
            <w:pPr>
              <w:spacing w:after="120"/>
              <w:rPr>
                <w:b/>
                <w:color w:val="000000" w:themeColor="text1"/>
                <w:lang w:val="it-IT" w:eastAsia="ro-RO"/>
              </w:rPr>
            </w:pPr>
            <w:r w:rsidRPr="001B5689">
              <w:rPr>
                <w:b/>
                <w:color w:val="000000" w:themeColor="text1"/>
                <w:sz w:val="22"/>
                <w:szCs w:val="22"/>
                <w:lang w:val="ro-RO"/>
              </w:rPr>
              <w:t>TIPUL DE PRODUS</w:t>
            </w:r>
            <w:r w:rsidR="001B099B"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1B099B" w:rsidRPr="001B5689">
              <w:rPr>
                <w:color w:val="000000" w:themeColor="text1"/>
                <w:sz w:val="22"/>
                <w:szCs w:val="22"/>
                <w:lang w:val="it-IT" w:eastAsia="ro-RO"/>
              </w:rPr>
              <w:t xml:space="preserve">Grupa Principala </w:t>
            </w:r>
            <w:r w:rsidR="00A64D09" w:rsidRPr="001B5689">
              <w:rPr>
                <w:color w:val="000000" w:themeColor="text1"/>
                <w:sz w:val="22"/>
                <w:szCs w:val="22"/>
                <w:lang w:val="it-IT" w:eastAsia="ro-RO"/>
              </w:rPr>
              <w:t>III</w:t>
            </w:r>
            <w:r w:rsidR="001B099B" w:rsidRPr="001B5689">
              <w:rPr>
                <w:color w:val="000000" w:themeColor="text1"/>
                <w:sz w:val="22"/>
                <w:szCs w:val="22"/>
                <w:lang w:val="it-IT" w:eastAsia="ro-RO"/>
              </w:rPr>
              <w:t xml:space="preserve">: </w:t>
            </w:r>
            <w:r w:rsidR="001B099B" w:rsidRPr="001B5689">
              <w:rPr>
                <w:b/>
                <w:color w:val="000000" w:themeColor="text1"/>
                <w:sz w:val="22"/>
                <w:szCs w:val="22"/>
                <w:lang w:val="it-IT" w:eastAsia="ro-RO"/>
              </w:rPr>
              <w:t xml:space="preserve">TP </w:t>
            </w:r>
            <w:r w:rsidR="001B099B"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1</w:t>
            </w:r>
            <w:r w:rsidR="006015BD" w:rsidRPr="001B5689">
              <w:rPr>
                <w:bCs/>
                <w:color w:val="000000" w:themeColor="text1"/>
                <w:sz w:val="22"/>
                <w:szCs w:val="22"/>
                <w:lang w:val="it-IT" w:eastAsia="ro-RO"/>
              </w:rPr>
              <w:t>4</w:t>
            </w:r>
            <w:r w:rsidR="00ED7434" w:rsidRPr="001B5689">
              <w:rPr>
                <w:bCs/>
                <w:color w:val="000000" w:themeColor="text1"/>
                <w:sz w:val="22"/>
                <w:szCs w:val="22"/>
                <w:lang w:val="ro-RO"/>
              </w:rPr>
              <w:t>.</w:t>
            </w:r>
          </w:p>
        </w:tc>
      </w:tr>
    </w:tbl>
    <w:p w14:paraId="381C30F7" w14:textId="77777777" w:rsidR="00B66405" w:rsidRPr="001B5689" w:rsidRDefault="00B66405" w:rsidP="001B5689">
      <w:pPr>
        <w:pStyle w:val="CM4"/>
        <w:jc w:val="both"/>
        <w:rPr>
          <w:rFonts w:ascii="Times New Roman" w:hAnsi="Times New Roman"/>
          <w:color w:val="000000" w:themeColor="text1"/>
          <w:sz w:val="22"/>
          <w:szCs w:val="22"/>
          <w:lang w:val="ro-RO"/>
        </w:rPr>
      </w:pPr>
    </w:p>
    <w:p w14:paraId="2C8F422F" w14:textId="77777777" w:rsidR="00B66405" w:rsidRPr="001B5689" w:rsidRDefault="00B66405" w:rsidP="001B568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ro-RO"/>
        </w:rPr>
      </w:pPr>
      <w:r w:rsidRPr="001B5689">
        <w:rPr>
          <w:rFonts w:ascii="Times New Roman" w:hAnsi="Times New Roman" w:cs="Times New Roman"/>
          <w:b/>
          <w:color w:val="000000" w:themeColor="text1"/>
          <w:sz w:val="22"/>
          <w:szCs w:val="22"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B5689" w14:paraId="5EBC5F20" w14:textId="77777777" w:rsidTr="006B235A">
        <w:tc>
          <w:tcPr>
            <w:tcW w:w="9923" w:type="dxa"/>
          </w:tcPr>
          <w:p w14:paraId="0EEABF5F" w14:textId="439F30DB" w:rsidR="00B66405" w:rsidRPr="0044382F" w:rsidRDefault="00F8318E" w:rsidP="0044382F">
            <w:pPr>
              <w:rPr>
                <w:bCs/>
                <w:sz w:val="22"/>
                <w:szCs w:val="22"/>
                <w:lang w:val="it-IT" w:eastAsia="ro-RO"/>
              </w:rPr>
            </w:pPr>
            <w:r w:rsidRPr="0044382F">
              <w:rPr>
                <w:b/>
                <w:color w:val="000000" w:themeColor="text1"/>
                <w:sz w:val="22"/>
                <w:szCs w:val="22"/>
                <w:lang w:val="ro-RO"/>
              </w:rPr>
              <w:t>CATEGORIILE DE UTILIZATORI</w:t>
            </w:r>
            <w:r w:rsidRPr="0044382F">
              <w:rPr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="0044382F" w:rsidRPr="0044382F">
              <w:rPr>
                <w:sz w:val="22"/>
                <w:szCs w:val="22"/>
                <w:lang w:val="it-IT" w:eastAsia="ro-RO"/>
              </w:rPr>
              <w:t>Public general (non- profesional), Profesional,</w:t>
            </w:r>
            <w:r w:rsidR="007B7154">
              <w:rPr>
                <w:sz w:val="22"/>
                <w:szCs w:val="22"/>
                <w:lang w:val="it-IT" w:eastAsia="ro-RO"/>
              </w:rPr>
              <w:t xml:space="preserve"> </w:t>
            </w:r>
            <w:r w:rsidR="0044382F" w:rsidRPr="0044382F">
              <w:rPr>
                <w:bCs/>
                <w:sz w:val="22"/>
                <w:szCs w:val="22"/>
                <w:lang w:val="it-IT" w:eastAsia="ro-RO"/>
              </w:rPr>
              <w:t>Personal profesional specializat</w:t>
            </w:r>
            <w:r w:rsidR="007B7154">
              <w:rPr>
                <w:bCs/>
                <w:sz w:val="22"/>
                <w:szCs w:val="22"/>
                <w:lang w:val="it-IT" w:eastAsia="ro-RO"/>
              </w:rPr>
              <w:t>.</w:t>
            </w:r>
          </w:p>
        </w:tc>
      </w:tr>
    </w:tbl>
    <w:p w14:paraId="7B9A30A1" w14:textId="77777777" w:rsidR="006D44F4" w:rsidRPr="001B5689" w:rsidRDefault="006D44F4" w:rsidP="001B568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ro-RO"/>
        </w:rPr>
      </w:pPr>
    </w:p>
    <w:p w14:paraId="654880CE" w14:textId="77777777" w:rsidR="00B66405" w:rsidRPr="001B5689" w:rsidRDefault="00B66405" w:rsidP="001B568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ro-RO"/>
        </w:rPr>
      </w:pPr>
      <w:r w:rsidRPr="001B5689">
        <w:rPr>
          <w:rFonts w:ascii="Times New Roman" w:hAnsi="Times New Roman" w:cs="Times New Roman"/>
          <w:b/>
          <w:color w:val="000000" w:themeColor="text1"/>
          <w:sz w:val="22"/>
          <w:szCs w:val="22"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1B5689" w14:paraId="056303E7" w14:textId="77777777" w:rsidTr="006B235A">
        <w:tc>
          <w:tcPr>
            <w:tcW w:w="9923" w:type="dxa"/>
          </w:tcPr>
          <w:p w14:paraId="29824377" w14:textId="48C5F9F9" w:rsidR="00F8318E" w:rsidRPr="001B5689" w:rsidRDefault="00B66405" w:rsidP="0044382F">
            <w:pPr>
              <w:pStyle w:val="CM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TIPUL PREPARATULUI</w:t>
            </w:r>
            <w:r w:rsidR="00F8318E" w:rsidRPr="001B5689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:</w:t>
            </w:r>
            <w:r w:rsidR="00504E8F" w:rsidRPr="001B5689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44382F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>Momeala gata folosire:peleti</w:t>
            </w:r>
            <w:r w:rsidR="00752895" w:rsidRPr="001B5689">
              <w:rPr>
                <w:rFonts w:ascii="Times New Roman" w:hAnsi="Times New Roman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429955F6" w14:textId="77777777" w:rsidR="00B66405" w:rsidRPr="001B5689" w:rsidRDefault="00B66405" w:rsidP="001B5689">
      <w:pPr>
        <w:jc w:val="both"/>
        <w:rPr>
          <w:b/>
          <w:color w:val="000000" w:themeColor="text1"/>
          <w:sz w:val="22"/>
          <w:szCs w:val="22"/>
          <w:lang w:val="ro-RO"/>
        </w:rPr>
      </w:pPr>
    </w:p>
    <w:p w14:paraId="470B5412" w14:textId="716887A0" w:rsidR="00772CBF" w:rsidRPr="001B5689" w:rsidRDefault="00B66405" w:rsidP="001B5689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1B5689">
        <w:rPr>
          <w:b/>
          <w:color w:val="000000" w:themeColor="text1"/>
          <w:sz w:val="22"/>
          <w:szCs w:val="22"/>
          <w:lang w:val="ro-RO"/>
        </w:rPr>
        <w:t>IX</w:t>
      </w:r>
      <w:r w:rsidR="00372BED" w:rsidRPr="001B5689">
        <w:rPr>
          <w:b/>
          <w:color w:val="000000" w:themeColor="text1"/>
          <w:sz w:val="22"/>
          <w:szCs w:val="22"/>
          <w:lang w:val="ro-RO"/>
        </w:rPr>
        <w:t>.</w:t>
      </w:r>
      <w:r w:rsidRPr="001B5689">
        <w:rPr>
          <w:b/>
          <w:color w:val="000000" w:themeColor="text1"/>
          <w:sz w:val="22"/>
          <w:szCs w:val="22"/>
          <w:lang w:val="ro-RO"/>
        </w:rPr>
        <w:t xml:space="preserve"> </w:t>
      </w:r>
      <w:r w:rsidR="001B5689">
        <w:rPr>
          <w:b/>
          <w:color w:val="000000" w:themeColor="text1"/>
          <w:sz w:val="22"/>
          <w:szCs w:val="22"/>
          <w:lang w:val="ro-RO"/>
        </w:rPr>
        <w:t xml:space="preserve">              </w:t>
      </w:r>
      <w:r w:rsidR="00102C5F" w:rsidRPr="001B5689">
        <w:rPr>
          <w:b/>
          <w:color w:val="000000" w:themeColor="text1"/>
          <w:sz w:val="22"/>
          <w:szCs w:val="22"/>
          <w:lang w:val="ro-RO"/>
        </w:rPr>
        <w:t>COMPOZITIA CALITATIVĂ S</w:t>
      </w:r>
      <w:r w:rsidRPr="001B5689">
        <w:rPr>
          <w:b/>
          <w:color w:val="000000" w:themeColor="text1"/>
          <w:sz w:val="22"/>
          <w:szCs w:val="22"/>
          <w:lang w:val="ro-RO"/>
        </w:rPr>
        <w:t xml:space="preserve">I CANTITATIVĂ </w:t>
      </w:r>
    </w:p>
    <w:p w14:paraId="18A51BB2" w14:textId="77777777" w:rsidR="00B66405" w:rsidRPr="001B5689" w:rsidRDefault="00772CBF" w:rsidP="001B5689">
      <w:pPr>
        <w:jc w:val="both"/>
        <w:rPr>
          <w:color w:val="000000" w:themeColor="text1"/>
          <w:sz w:val="22"/>
          <w:szCs w:val="22"/>
          <w:lang w:val="ro-RO"/>
        </w:rPr>
      </w:pPr>
      <w:r w:rsidRPr="001B5689">
        <w:rPr>
          <w:b/>
          <w:color w:val="000000" w:themeColor="text1"/>
          <w:sz w:val="22"/>
          <w:szCs w:val="22"/>
          <w:lang w:val="ro-RO"/>
        </w:rPr>
        <w:t xml:space="preserve">           1)</w:t>
      </w:r>
      <w:r w:rsidR="00B66405" w:rsidRPr="001B5689">
        <w:rPr>
          <w:b/>
          <w:color w:val="000000" w:themeColor="text1"/>
          <w:sz w:val="22"/>
          <w:szCs w:val="22"/>
          <w:lang w:val="ro-RO"/>
        </w:rPr>
        <w:t>Substan</w:t>
      </w:r>
      <w:r w:rsidR="00102C5F" w:rsidRPr="001B5689">
        <w:rPr>
          <w:b/>
          <w:color w:val="000000" w:themeColor="text1"/>
          <w:sz w:val="22"/>
          <w:szCs w:val="22"/>
          <w:lang w:val="ro-RO"/>
        </w:rPr>
        <w:t>t</w:t>
      </w:r>
      <w:r w:rsidR="00B66405" w:rsidRPr="001B5689">
        <w:rPr>
          <w:b/>
          <w:color w:val="000000" w:themeColor="text1"/>
          <w:sz w:val="22"/>
          <w:szCs w:val="22"/>
          <w:lang w:val="ro-RO"/>
        </w:rPr>
        <w:t>a activă</w:t>
      </w:r>
      <w:r w:rsidR="00B66405" w:rsidRPr="001B5689">
        <w:rPr>
          <w:color w:val="000000" w:themeColor="text1"/>
          <w:sz w:val="22"/>
          <w:szCs w:val="22"/>
          <w:lang w:val="ro-RO"/>
        </w:rPr>
        <w:t xml:space="preserve"> </w:t>
      </w:r>
    </w:p>
    <w:p w14:paraId="11243763" w14:textId="77777777" w:rsidR="00B66405" w:rsidRPr="001B5689" w:rsidRDefault="00B66405" w:rsidP="001B5689">
      <w:pPr>
        <w:numPr>
          <w:ilvl w:val="0"/>
          <w:numId w:val="9"/>
        </w:numPr>
        <w:jc w:val="both"/>
        <w:rPr>
          <w:i/>
          <w:color w:val="000000" w:themeColor="text1"/>
          <w:sz w:val="22"/>
          <w:szCs w:val="22"/>
          <w:lang w:val="ro-RO"/>
        </w:rPr>
      </w:pPr>
      <w:r w:rsidRPr="001B5689">
        <w:rPr>
          <w:i/>
          <w:color w:val="000000" w:themeColor="text1"/>
          <w:sz w:val="22"/>
          <w:szCs w:val="22"/>
          <w:lang w:val="ro-RO"/>
        </w:rPr>
        <w:t>substante chimice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5220"/>
      </w:tblGrid>
      <w:tr w:rsidR="001B5689" w:rsidRPr="001B5689" w14:paraId="357E83DD" w14:textId="77777777" w:rsidTr="00AA40D8">
        <w:trPr>
          <w:trHeight w:val="521"/>
        </w:trPr>
        <w:tc>
          <w:tcPr>
            <w:tcW w:w="4657" w:type="dxa"/>
            <w:shd w:val="clear" w:color="auto" w:fill="auto"/>
          </w:tcPr>
          <w:p w14:paraId="3A8E1A73" w14:textId="3C65D1EB" w:rsidR="00A64D09" w:rsidRPr="001B5689" w:rsidRDefault="00A64D09" w:rsidP="001B5689">
            <w:pPr>
              <w:pStyle w:val="NoSpacing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Denumirea comuna</w:t>
            </w:r>
          </w:p>
        </w:tc>
        <w:tc>
          <w:tcPr>
            <w:tcW w:w="5220" w:type="dxa"/>
            <w:shd w:val="clear" w:color="auto" w:fill="auto"/>
          </w:tcPr>
          <w:p w14:paraId="78998B36" w14:textId="2675DF86" w:rsidR="00A64D09" w:rsidRPr="001B5689" w:rsidRDefault="00A64D09" w:rsidP="001B5689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B568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3-[3-(4'-bromobiphenyl-4-yl)-1,2,3,4-tetrahydro-1-naphthyl]-4-hydroxycoumarin</w:t>
            </w:r>
          </w:p>
        </w:tc>
      </w:tr>
      <w:tr w:rsidR="001B5689" w:rsidRPr="001B5689" w14:paraId="44EC6380" w14:textId="77777777" w:rsidTr="00A64D09">
        <w:trPr>
          <w:trHeight w:val="357"/>
        </w:trPr>
        <w:tc>
          <w:tcPr>
            <w:tcW w:w="4657" w:type="dxa"/>
            <w:shd w:val="clear" w:color="auto" w:fill="auto"/>
          </w:tcPr>
          <w:p w14:paraId="4E8A0375" w14:textId="7F2B423E" w:rsidR="00A64D09" w:rsidRPr="001B5689" w:rsidRDefault="00A64D09" w:rsidP="001B5689">
            <w:pPr>
              <w:pStyle w:val="NoSpacing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Denumirea IUPAC</w:t>
            </w:r>
          </w:p>
        </w:tc>
        <w:tc>
          <w:tcPr>
            <w:tcW w:w="5220" w:type="dxa"/>
            <w:shd w:val="clear" w:color="auto" w:fill="auto"/>
          </w:tcPr>
          <w:p w14:paraId="1FB3846F" w14:textId="23A94A28" w:rsidR="00A64D09" w:rsidRPr="001B5689" w:rsidRDefault="00A64D09" w:rsidP="001B5689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1B56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Brodifacoum</w:t>
            </w:r>
          </w:p>
        </w:tc>
      </w:tr>
      <w:tr w:rsidR="001B5689" w:rsidRPr="001B5689" w14:paraId="4F4773C0" w14:textId="77777777" w:rsidTr="006015BD">
        <w:tc>
          <w:tcPr>
            <w:tcW w:w="4657" w:type="dxa"/>
            <w:shd w:val="clear" w:color="auto" w:fill="auto"/>
          </w:tcPr>
          <w:p w14:paraId="5D72D1AD" w14:textId="77777777" w:rsidR="00AA40D8" w:rsidRPr="001B5689" w:rsidRDefault="00AA40D8" w:rsidP="001B5689">
            <w:pPr>
              <w:pStyle w:val="NoSpacing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Numar CAS</w:t>
            </w:r>
          </w:p>
        </w:tc>
        <w:tc>
          <w:tcPr>
            <w:tcW w:w="5220" w:type="dxa"/>
            <w:shd w:val="clear" w:color="auto" w:fill="auto"/>
          </w:tcPr>
          <w:p w14:paraId="5356680B" w14:textId="267764E1" w:rsidR="00AA40D8" w:rsidRPr="001B5689" w:rsidRDefault="00AA40D8" w:rsidP="001B5689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56073-10-0 </w:t>
            </w:r>
          </w:p>
        </w:tc>
      </w:tr>
      <w:tr w:rsidR="001B5689" w:rsidRPr="001B5689" w14:paraId="56C4958D" w14:textId="77777777" w:rsidTr="006015BD">
        <w:tc>
          <w:tcPr>
            <w:tcW w:w="4657" w:type="dxa"/>
            <w:shd w:val="clear" w:color="auto" w:fill="auto"/>
          </w:tcPr>
          <w:p w14:paraId="033074E8" w14:textId="77777777" w:rsidR="00AA40D8" w:rsidRPr="001B5689" w:rsidRDefault="00AA40D8" w:rsidP="001B5689">
            <w:pPr>
              <w:pStyle w:val="NoSpacing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Numar CE</w:t>
            </w:r>
          </w:p>
        </w:tc>
        <w:tc>
          <w:tcPr>
            <w:tcW w:w="5220" w:type="dxa"/>
            <w:shd w:val="clear" w:color="auto" w:fill="auto"/>
          </w:tcPr>
          <w:p w14:paraId="7AF3F7CF" w14:textId="233EBDCD" w:rsidR="00AA40D8" w:rsidRPr="001B5689" w:rsidRDefault="00AA40D8" w:rsidP="001B5689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259-980-5</w:t>
            </w:r>
          </w:p>
        </w:tc>
      </w:tr>
      <w:tr w:rsidR="001B5689" w:rsidRPr="001B5689" w14:paraId="1F272441" w14:textId="77777777" w:rsidTr="006015BD">
        <w:tc>
          <w:tcPr>
            <w:tcW w:w="4657" w:type="dxa"/>
            <w:shd w:val="clear" w:color="auto" w:fill="auto"/>
          </w:tcPr>
          <w:p w14:paraId="4EAA225B" w14:textId="77777777" w:rsidR="00AA40D8" w:rsidRPr="001B5689" w:rsidRDefault="00AA40D8" w:rsidP="001B5689">
            <w:pPr>
              <w:pStyle w:val="NoSpacing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Continut de substantă activă</w:t>
            </w:r>
          </w:p>
        </w:tc>
        <w:tc>
          <w:tcPr>
            <w:tcW w:w="5220" w:type="dxa"/>
            <w:shd w:val="clear" w:color="auto" w:fill="auto"/>
          </w:tcPr>
          <w:p w14:paraId="1CC523CF" w14:textId="4BA29C22" w:rsidR="00AA40D8" w:rsidRPr="001B5689" w:rsidRDefault="00AA40D8" w:rsidP="001B5689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6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0,0025 %</w:t>
            </w:r>
          </w:p>
        </w:tc>
      </w:tr>
    </w:tbl>
    <w:p w14:paraId="3BA69905" w14:textId="626FEFB5" w:rsidR="00B66405" w:rsidRPr="001B5689" w:rsidRDefault="00772CBF" w:rsidP="001B5689">
      <w:pPr>
        <w:ind w:left="360"/>
        <w:jc w:val="both"/>
        <w:rPr>
          <w:b/>
          <w:color w:val="000000" w:themeColor="text1"/>
          <w:sz w:val="22"/>
          <w:szCs w:val="22"/>
          <w:lang w:val="ro-RO"/>
        </w:rPr>
      </w:pPr>
      <w:r w:rsidRPr="001B5689">
        <w:rPr>
          <w:b/>
          <w:color w:val="000000" w:themeColor="text1"/>
          <w:sz w:val="22"/>
          <w:szCs w:val="22"/>
          <w:lang w:val="ro-RO"/>
        </w:rPr>
        <w:t>2)</w:t>
      </w:r>
      <w:r w:rsidR="00B66405" w:rsidRPr="001B5689">
        <w:rPr>
          <w:b/>
          <w:color w:val="000000" w:themeColor="text1"/>
          <w:sz w:val="22"/>
          <w:szCs w:val="22"/>
          <w:lang w:val="ro-RO"/>
        </w:rPr>
        <w:t>Substan</w:t>
      </w:r>
      <w:r w:rsidR="00102C5F" w:rsidRPr="001B5689">
        <w:rPr>
          <w:b/>
          <w:color w:val="000000" w:themeColor="text1"/>
          <w:sz w:val="22"/>
          <w:szCs w:val="22"/>
          <w:lang w:val="ro-RO"/>
        </w:rPr>
        <w:t>t</w:t>
      </w:r>
      <w:r w:rsidR="00B66405" w:rsidRPr="001B5689">
        <w:rPr>
          <w:b/>
          <w:color w:val="000000" w:themeColor="text1"/>
          <w:sz w:val="22"/>
          <w:szCs w:val="22"/>
          <w:lang w:val="ro-RO"/>
        </w:rPr>
        <w:t>a inactivă/nonactivă</w:t>
      </w:r>
      <w:r w:rsidRPr="001B5689">
        <w:rPr>
          <w:b/>
          <w:color w:val="000000" w:themeColor="text1"/>
          <w:sz w:val="22"/>
          <w:szCs w:val="22"/>
          <w:lang w:val="ro-RO"/>
        </w:rPr>
        <w:t>-neprecizata</w:t>
      </w:r>
      <w:r w:rsidR="001B5689">
        <w:rPr>
          <w:b/>
          <w:color w:val="000000" w:themeColor="text1"/>
          <w:sz w:val="22"/>
          <w:szCs w:val="22"/>
          <w:lang w:val="ro-RO"/>
        </w:rPr>
        <w:t xml:space="preserve">: - </w:t>
      </w:r>
    </w:p>
    <w:p w14:paraId="014932A1" w14:textId="77777777" w:rsidR="00B66405" w:rsidRPr="001B5689" w:rsidRDefault="00B66405" w:rsidP="001B5689">
      <w:pPr>
        <w:jc w:val="both"/>
        <w:rPr>
          <w:b/>
          <w:color w:val="000000" w:themeColor="text1"/>
          <w:sz w:val="22"/>
          <w:szCs w:val="22"/>
          <w:lang w:val="ro-RO"/>
        </w:rPr>
      </w:pPr>
    </w:p>
    <w:p w14:paraId="70280DD9" w14:textId="3CD27894" w:rsidR="00B66405" w:rsidRPr="001B5689" w:rsidRDefault="00B66405" w:rsidP="001B5689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1B5689">
        <w:rPr>
          <w:b/>
          <w:color w:val="000000" w:themeColor="text1"/>
          <w:sz w:val="22"/>
          <w:szCs w:val="22"/>
          <w:lang w:val="ro-RO"/>
        </w:rPr>
        <w:t xml:space="preserve">X.       </w:t>
      </w:r>
      <w:r w:rsidR="001B5689">
        <w:rPr>
          <w:b/>
          <w:color w:val="000000" w:themeColor="text1"/>
          <w:sz w:val="22"/>
          <w:szCs w:val="22"/>
          <w:lang w:val="ro-RO"/>
        </w:rPr>
        <w:t xml:space="preserve">        </w:t>
      </w:r>
      <w:r w:rsidRPr="001B5689">
        <w:rPr>
          <w:b/>
          <w:color w:val="000000" w:themeColor="text1"/>
          <w:sz w:val="22"/>
          <w:szCs w:val="22"/>
          <w:lang w:val="ro-RO"/>
        </w:rPr>
        <w:t>CLASIFICAREA SI ETICHETAREA PRODUSULUI</w:t>
      </w:r>
    </w:p>
    <w:p w14:paraId="4BA822FC" w14:textId="77777777" w:rsidR="00B66405" w:rsidRPr="001B5689" w:rsidRDefault="00B66405" w:rsidP="001B5689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ro-RO"/>
        </w:rPr>
      </w:pPr>
      <w:r w:rsidRPr="001B5689">
        <w:rPr>
          <w:color w:val="000000" w:themeColor="text1"/>
          <w:sz w:val="22"/>
          <w:szCs w:val="22"/>
          <w:lang w:val="ro-RO"/>
        </w:rPr>
        <w:t xml:space="preserve">Produs biocid cu substanţe active - </w:t>
      </w:r>
      <w:r w:rsidRPr="001B5689">
        <w:rPr>
          <w:i/>
          <w:color w:val="000000" w:themeColor="text1"/>
          <w:sz w:val="22"/>
          <w:szCs w:val="22"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840"/>
      </w:tblGrid>
      <w:tr w:rsidR="001B5689" w:rsidRPr="001B5689" w14:paraId="2596AEF6" w14:textId="77777777" w:rsidTr="001B5689">
        <w:tc>
          <w:tcPr>
            <w:tcW w:w="2014" w:type="dxa"/>
          </w:tcPr>
          <w:p w14:paraId="0C530B2C" w14:textId="77777777" w:rsidR="00504E8F" w:rsidRPr="001B5689" w:rsidRDefault="00504E8F" w:rsidP="001B5689">
            <w:pPr>
              <w:pStyle w:val="NoSpacing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Pictograme, simboluri şi indicarea pericolului                                    </w:t>
            </w:r>
          </w:p>
        </w:tc>
        <w:tc>
          <w:tcPr>
            <w:tcW w:w="7840" w:type="dxa"/>
          </w:tcPr>
          <w:p w14:paraId="74CF01F7" w14:textId="04F5B258" w:rsidR="00752895" w:rsidRPr="001B5689" w:rsidRDefault="00752895" w:rsidP="001B5689">
            <w:pPr>
              <w:tabs>
                <w:tab w:val="left" w:pos="1365"/>
              </w:tabs>
              <w:jc w:val="both"/>
              <w:rPr>
                <w:b/>
                <w:bCs/>
                <w:color w:val="000000" w:themeColor="text1"/>
                <w:kern w:val="36"/>
                <w:sz w:val="22"/>
                <w:szCs w:val="22"/>
              </w:rPr>
            </w:pPr>
          </w:p>
          <w:p w14:paraId="4D5734F0" w14:textId="4A716CF7" w:rsidR="00504E8F" w:rsidRPr="001B5689" w:rsidRDefault="00B77344" w:rsidP="001B5689">
            <w:pPr>
              <w:tabs>
                <w:tab w:val="left" w:pos="1365"/>
              </w:tabs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inline distT="0" distB="0" distL="0" distR="0" wp14:anchorId="7C6E2900" wp14:editId="2927ED12">
                  <wp:extent cx="626581" cy="6191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65" cy="62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E9A" w:rsidRPr="001B5689">
              <w:rPr>
                <w:b/>
                <w:bCs/>
                <w:color w:val="000000" w:themeColor="text1"/>
                <w:kern w:val="36"/>
                <w:sz w:val="22"/>
                <w:szCs w:val="22"/>
              </w:rPr>
              <w:t>GHS0</w:t>
            </w:r>
            <w:r w:rsidR="00AA40D8" w:rsidRPr="001B5689">
              <w:rPr>
                <w:b/>
                <w:bCs/>
                <w:color w:val="000000" w:themeColor="text1"/>
                <w:kern w:val="36"/>
                <w:sz w:val="22"/>
                <w:szCs w:val="22"/>
              </w:rPr>
              <w:t>8</w:t>
            </w:r>
          </w:p>
        </w:tc>
      </w:tr>
      <w:tr w:rsidR="001B5689" w:rsidRPr="001B5689" w14:paraId="4D2BDC50" w14:textId="77777777" w:rsidTr="001B5689">
        <w:tc>
          <w:tcPr>
            <w:tcW w:w="2014" w:type="dxa"/>
          </w:tcPr>
          <w:p w14:paraId="20C2C9B1" w14:textId="77777777" w:rsidR="00504E8F" w:rsidRPr="001B5689" w:rsidRDefault="00504E8F" w:rsidP="001B5689">
            <w:pPr>
              <w:pStyle w:val="NoSpacing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Fraze de risc H</w:t>
            </w:r>
          </w:p>
        </w:tc>
        <w:tc>
          <w:tcPr>
            <w:tcW w:w="7840" w:type="dxa"/>
          </w:tcPr>
          <w:p w14:paraId="6BC05939" w14:textId="674A5882" w:rsidR="002D5D8E" w:rsidRPr="001B5689" w:rsidRDefault="00B77344" w:rsidP="001B5689">
            <w:pPr>
              <w:pStyle w:val="NoSpacing"/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  <w:t xml:space="preserve">H373 Poate provoca leziuni ale organelor  (sânge) în caz de expunere prelungită sau repetată </w:t>
            </w:r>
          </w:p>
        </w:tc>
      </w:tr>
      <w:tr w:rsidR="001B5689" w:rsidRPr="001B5689" w14:paraId="6646C65D" w14:textId="77777777" w:rsidTr="001B5689">
        <w:tc>
          <w:tcPr>
            <w:tcW w:w="2014" w:type="dxa"/>
          </w:tcPr>
          <w:p w14:paraId="26AFC59A" w14:textId="77777777" w:rsidR="00504E8F" w:rsidRPr="001B5689" w:rsidRDefault="00504E8F" w:rsidP="001B5689">
            <w:pPr>
              <w:pStyle w:val="NoSpacing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Fraze de prudenţă P</w:t>
            </w:r>
          </w:p>
        </w:tc>
        <w:tc>
          <w:tcPr>
            <w:tcW w:w="7840" w:type="dxa"/>
          </w:tcPr>
          <w:p w14:paraId="4FAB8EF6" w14:textId="00F60751" w:rsidR="00504E8F" w:rsidRPr="001B5689" w:rsidRDefault="00504E8F" w:rsidP="001B5689">
            <w:pPr>
              <w:pStyle w:val="NoSpacing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P102 </w:t>
            </w:r>
            <w:r w:rsidR="002D5D8E" w:rsidRPr="001B5689">
              <w:rPr>
                <w:color w:val="000000" w:themeColor="text1"/>
                <w:sz w:val="22"/>
                <w:szCs w:val="22"/>
                <w:lang w:val="ro-RO"/>
              </w:rPr>
              <w:t xml:space="preserve">- </w:t>
            </w: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A nu se lăsa la îndemâna copiilor</w:t>
            </w:r>
          </w:p>
          <w:p w14:paraId="0EE35688" w14:textId="257D1F98" w:rsidR="00604F65" w:rsidRPr="001B5689" w:rsidRDefault="00372E9A" w:rsidP="001B5689">
            <w:pPr>
              <w:jc w:val="both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ro-RO" w:eastAsia="hu-HU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</w:rPr>
              <w:t>P103</w:t>
            </w:r>
            <w:r w:rsidRPr="001B5689">
              <w:rPr>
                <w:color w:val="000000" w:themeColor="text1"/>
                <w:sz w:val="22"/>
                <w:szCs w:val="22"/>
              </w:rPr>
              <w:t xml:space="preserve"> – Citiţi eticheta înainte de utilizare</w:t>
            </w:r>
            <w:r w:rsidRPr="001B5689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ro-RO" w:eastAsia="hu-HU"/>
              </w:rPr>
              <w:t xml:space="preserve"> </w:t>
            </w:r>
          </w:p>
          <w:p w14:paraId="231E9941" w14:textId="77777777" w:rsidR="00B77344" w:rsidRPr="001B5689" w:rsidRDefault="00B77344" w:rsidP="001B5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rFonts w:eastAsiaTheme="minorHAnsi"/>
                <w:bCs/>
                <w:color w:val="000000" w:themeColor="text1"/>
                <w:sz w:val="22"/>
                <w:szCs w:val="22"/>
                <w:lang w:val="ro-RO"/>
              </w:rPr>
              <w:t>P280 Purtaţi mănuşi de protecţie şi îmbrăcăminte de protecţie.</w:t>
            </w:r>
          </w:p>
          <w:p w14:paraId="3AEB90C7" w14:textId="77777777" w:rsidR="00B77344" w:rsidRPr="001B5689" w:rsidRDefault="00B77344" w:rsidP="001B568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</w:rPr>
              <w:t>P308</w:t>
            </w:r>
            <w:r w:rsidRPr="001B5689">
              <w:rPr>
                <w:color w:val="000000" w:themeColor="text1"/>
                <w:sz w:val="22"/>
                <w:szCs w:val="22"/>
              </w:rPr>
              <w:t xml:space="preserve"> – ÎN CAZ DE expunere sau de posibilă expunere:</w:t>
            </w:r>
          </w:p>
          <w:p w14:paraId="67EA07F6" w14:textId="688E9CA2" w:rsidR="00B77344" w:rsidRPr="001B5689" w:rsidRDefault="00B77344" w:rsidP="001B5689">
            <w:pPr>
              <w:pStyle w:val="NoSpacing"/>
              <w:rPr>
                <w:rFonts w:eastAsiaTheme="minorHAnsi"/>
                <w:bCs/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rFonts w:eastAsiaTheme="minorHAnsi"/>
                <w:bCs/>
                <w:color w:val="000000" w:themeColor="text1"/>
                <w:sz w:val="22"/>
                <w:szCs w:val="22"/>
                <w:lang w:val="ro-RO"/>
              </w:rPr>
              <w:t>P301+310 ÎN CAZ DE INGHIŢIRE:sunați imediat la un CENTRU DE INFORMARE TOXICOLOGICĂ sau un med</w:t>
            </w:r>
            <w:r w:rsidR="00260F5B" w:rsidRPr="001B5689">
              <w:rPr>
                <w:rFonts w:eastAsiaTheme="minorHAnsi"/>
                <w:bCs/>
                <w:color w:val="000000" w:themeColor="text1"/>
                <w:sz w:val="22"/>
                <w:szCs w:val="22"/>
                <w:lang w:val="ro-RO"/>
              </w:rPr>
              <w:t>ic</w:t>
            </w:r>
            <w:r w:rsidR="00A64D09" w:rsidRPr="001B5689">
              <w:rPr>
                <w:rFonts w:eastAsiaTheme="minorHAnsi"/>
                <w:bCs/>
                <w:color w:val="000000" w:themeColor="text1"/>
                <w:sz w:val="22"/>
                <w:szCs w:val="22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60F5B" w:rsidRPr="001B5689">
              <w:rPr>
                <w:rFonts w:eastAsiaTheme="minorHAnsi"/>
                <w:bCs/>
                <w:color w:val="000000" w:themeColor="text1"/>
                <w:sz w:val="22"/>
                <w:szCs w:val="22"/>
                <w:lang w:val="ro-RO"/>
              </w:rPr>
              <w:t xml:space="preserve">                              </w:t>
            </w:r>
          </w:p>
          <w:p w14:paraId="007460C9" w14:textId="77777777" w:rsidR="00B77344" w:rsidRPr="001B5689" w:rsidRDefault="00B77344" w:rsidP="001B568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</w:rPr>
              <w:t>P313</w:t>
            </w:r>
            <w:r w:rsidRPr="001B5689">
              <w:rPr>
                <w:color w:val="000000" w:themeColor="text1"/>
                <w:sz w:val="22"/>
                <w:szCs w:val="22"/>
              </w:rPr>
              <w:t xml:space="preserve"> – Consultaţi medicul.</w:t>
            </w:r>
          </w:p>
          <w:p w14:paraId="0F98717F" w14:textId="427B6610" w:rsidR="00504E8F" w:rsidRPr="001B5689" w:rsidRDefault="00504E8F" w:rsidP="001B5689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ro-RO" w:eastAsia="hu-HU"/>
              </w:rPr>
              <w:t>P501</w:t>
            </w:r>
            <w:r w:rsidRPr="001B5689">
              <w:rPr>
                <w:color w:val="000000" w:themeColor="text1"/>
                <w:sz w:val="22"/>
                <w:szCs w:val="22"/>
                <w:shd w:val="clear" w:color="auto" w:fill="FFFFFF"/>
                <w:lang w:val="ro-RO" w:eastAsia="hu-HU"/>
              </w:rPr>
              <w:t> Aruncați conținutul/recipientul conform reglementărilor locale/instrucțiunilor de pe etichetă</w:t>
            </w:r>
          </w:p>
        </w:tc>
      </w:tr>
    </w:tbl>
    <w:p w14:paraId="68775453" w14:textId="77777777" w:rsidR="00604F65" w:rsidRPr="001B5689" w:rsidRDefault="00604F65" w:rsidP="001B5689">
      <w:pPr>
        <w:ind w:left="1080"/>
        <w:jc w:val="both"/>
        <w:rPr>
          <w:b/>
          <w:color w:val="000000" w:themeColor="text1"/>
          <w:sz w:val="22"/>
          <w:szCs w:val="22"/>
          <w:lang w:val="ro-RO"/>
        </w:rPr>
      </w:pPr>
    </w:p>
    <w:p w14:paraId="43F1233C" w14:textId="77777777" w:rsidR="00B66405" w:rsidRPr="001B5689" w:rsidRDefault="00B66405" w:rsidP="001B5689">
      <w:pPr>
        <w:numPr>
          <w:ilvl w:val="0"/>
          <w:numId w:val="10"/>
        </w:numPr>
        <w:ind w:hanging="1080"/>
        <w:jc w:val="both"/>
        <w:rPr>
          <w:b/>
          <w:color w:val="000000" w:themeColor="text1"/>
          <w:sz w:val="22"/>
          <w:szCs w:val="22"/>
          <w:lang w:val="ro-RO"/>
        </w:rPr>
      </w:pPr>
      <w:r w:rsidRPr="001B5689">
        <w:rPr>
          <w:b/>
          <w:color w:val="000000" w:themeColor="text1"/>
          <w:sz w:val="22"/>
          <w:szCs w:val="22"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B5689" w:rsidRPr="001B5689" w14:paraId="6E5FDE70" w14:textId="77777777" w:rsidTr="006B235A">
        <w:tc>
          <w:tcPr>
            <w:tcW w:w="9923" w:type="dxa"/>
          </w:tcPr>
          <w:p w14:paraId="3821A588" w14:textId="77777777" w:rsidR="007B7154" w:rsidRPr="007B7154" w:rsidRDefault="007B7154" w:rsidP="007B7154">
            <w:pPr>
              <w:rPr>
                <w:sz w:val="22"/>
                <w:szCs w:val="22"/>
                <w:lang w:val="it-IT" w:eastAsia="ro-RO"/>
              </w:rPr>
            </w:pPr>
            <w:bookmarkStart w:id="4" w:name="_Hlk30167707"/>
            <w:bookmarkStart w:id="5" w:name="_Hlk39760339"/>
            <w:r w:rsidRPr="007B7154">
              <w:rPr>
                <w:sz w:val="22"/>
                <w:szCs w:val="22"/>
                <w:lang w:val="it-IT" w:eastAsia="ro-RO"/>
              </w:rPr>
              <w:t xml:space="preserve">Utilizatori: Public general (non- profesional) : şobolani </w:t>
            </w:r>
            <w:bookmarkStart w:id="6" w:name="_Hlk39831970"/>
            <w:r w:rsidRPr="007B7154">
              <w:rPr>
                <w:i/>
                <w:iCs/>
                <w:sz w:val="22"/>
                <w:szCs w:val="22"/>
                <w:lang w:val="it-IT" w:eastAsia="ro-RO"/>
              </w:rPr>
              <w:t>(Rattus norvegicus)</w:t>
            </w:r>
            <w:r w:rsidRPr="007B7154">
              <w:rPr>
                <w:sz w:val="22"/>
                <w:szCs w:val="22"/>
                <w:lang w:val="it-IT" w:eastAsia="ro-RO"/>
              </w:rPr>
              <w:t xml:space="preserve"> </w:t>
            </w:r>
            <w:bookmarkEnd w:id="6"/>
            <w:r w:rsidRPr="007B7154">
              <w:rPr>
                <w:sz w:val="22"/>
                <w:szCs w:val="22"/>
                <w:lang w:val="it-IT" w:eastAsia="ro-RO"/>
              </w:rPr>
              <w:t>–</w:t>
            </w:r>
            <w:bookmarkStart w:id="7" w:name="_Hlk39759943"/>
            <w:r w:rsidRPr="007B7154">
              <w:rPr>
                <w:sz w:val="22"/>
                <w:szCs w:val="22"/>
                <w:lang w:val="it-IT" w:eastAsia="ro-RO"/>
              </w:rPr>
              <w:t xml:space="preserve"> interior </w:t>
            </w:r>
            <w:bookmarkEnd w:id="7"/>
          </w:p>
          <w:p w14:paraId="69401D64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bookmarkStart w:id="8" w:name="_Hlk39759890"/>
            <w:bookmarkEnd w:id="4"/>
            <w:r w:rsidRPr="007B7154">
              <w:rPr>
                <w:bCs/>
                <w:sz w:val="22"/>
                <w:szCs w:val="22"/>
                <w:lang w:val="it-IT" w:eastAsia="ro-RO"/>
              </w:rPr>
              <w:t>Dimensiunea maxima a ambalaj pana la 150g continand momeli de rodenticid sub forma de peleti in ambalaje interioare predozate (plicuri) aproximativ 10-15-20 g.</w:t>
            </w:r>
            <w:r w:rsidRPr="007B7154">
              <w:rPr>
                <w:bCs/>
                <w:sz w:val="22"/>
                <w:szCs w:val="22"/>
                <w:lang w:val="it-IT" w:eastAsia="ro-RO"/>
              </w:rPr>
              <w:br/>
              <w:t>Material de ambalare: PE/aluminiu/poliester</w:t>
            </w:r>
          </w:p>
          <w:p w14:paraId="37960287" w14:textId="77777777" w:rsidR="007B7154" w:rsidRPr="007B7154" w:rsidRDefault="007B7154" w:rsidP="007B7154">
            <w:pPr>
              <w:rPr>
                <w:sz w:val="22"/>
                <w:szCs w:val="22"/>
                <w:lang w:val="it-IT" w:eastAsia="ro-RO"/>
              </w:rPr>
            </w:pPr>
            <w:r w:rsidRPr="007B7154">
              <w:rPr>
                <w:sz w:val="22"/>
                <w:szCs w:val="22"/>
                <w:lang w:val="it-IT" w:eastAsia="ro-RO"/>
              </w:rPr>
              <w:t xml:space="preserve">Utilizatori: Public general (non- profesional): şobolani </w:t>
            </w:r>
            <w:r w:rsidRPr="007B7154">
              <w:rPr>
                <w:i/>
                <w:iCs/>
                <w:sz w:val="22"/>
                <w:szCs w:val="22"/>
                <w:lang w:val="it-IT" w:eastAsia="ro-RO"/>
              </w:rPr>
              <w:t>(Rattus norvegicus)</w:t>
            </w:r>
            <w:r w:rsidRPr="007B7154">
              <w:rPr>
                <w:sz w:val="22"/>
                <w:szCs w:val="22"/>
                <w:lang w:val="it-IT" w:eastAsia="ro-RO"/>
              </w:rPr>
              <w:t xml:space="preserve">  – in jurul cladirilor </w:t>
            </w:r>
          </w:p>
          <w:p w14:paraId="3FB1D9B1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lastRenderedPageBreak/>
              <w:t>Dimensiunea maxima a ambalajului pana la 150g continand momeli de rodenticid sub forma de peleti in ambalaje interioare predozate (plicuri) aproximativ 10-15-20 g.</w:t>
            </w:r>
            <w:r w:rsidRPr="007B7154">
              <w:rPr>
                <w:bCs/>
                <w:sz w:val="22"/>
                <w:szCs w:val="22"/>
                <w:lang w:val="it-IT" w:eastAsia="ro-RO"/>
              </w:rPr>
              <w:br/>
              <w:t>Material de ambalare: PE/aluminiu/poliester</w:t>
            </w:r>
          </w:p>
          <w:bookmarkEnd w:id="5"/>
          <w:bookmarkEnd w:id="8"/>
          <w:p w14:paraId="04C696CB" w14:textId="0750C93A" w:rsidR="007B7154" w:rsidRPr="007B7154" w:rsidRDefault="007B7154" w:rsidP="007B7154">
            <w:pPr>
              <w:rPr>
                <w:sz w:val="22"/>
                <w:szCs w:val="22"/>
                <w:lang w:val="it-IT" w:eastAsia="ro-RO"/>
              </w:rPr>
            </w:pPr>
            <w:r w:rsidRPr="007B7154">
              <w:rPr>
                <w:sz w:val="22"/>
                <w:szCs w:val="22"/>
                <w:lang w:val="it-IT" w:eastAsia="ro-RO"/>
              </w:rPr>
              <w:t>Utilizatori: Public general (non- profesional): şoareci de casa</w:t>
            </w:r>
            <w:r>
              <w:rPr>
                <w:sz w:val="22"/>
                <w:szCs w:val="22"/>
                <w:lang w:val="it-IT" w:eastAsia="ro-RO"/>
              </w:rPr>
              <w:t xml:space="preserve"> </w:t>
            </w:r>
            <w:r w:rsidRPr="007B7154">
              <w:rPr>
                <w:sz w:val="22"/>
                <w:szCs w:val="22"/>
                <w:lang w:val="it-IT" w:eastAsia="ro-RO"/>
              </w:rPr>
              <w:t>(</w:t>
            </w:r>
            <w:r w:rsidRPr="007B7154">
              <w:rPr>
                <w:i/>
                <w:iCs/>
                <w:sz w:val="22"/>
                <w:szCs w:val="22"/>
                <w:lang w:val="it-IT" w:eastAsia="ro-RO"/>
              </w:rPr>
              <w:t>Mus musculus</w:t>
            </w:r>
            <w:r w:rsidRPr="007B7154">
              <w:rPr>
                <w:sz w:val="22"/>
                <w:szCs w:val="22"/>
                <w:lang w:val="it-IT" w:eastAsia="ro-RO"/>
              </w:rPr>
              <w:t>)- interior</w:t>
            </w:r>
          </w:p>
          <w:p w14:paraId="25B034A4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 xml:space="preserve">Dimensiunea maxima a ambalajului pana la 50g </w:t>
            </w:r>
            <w:bookmarkStart w:id="9" w:name="_Hlk39822624"/>
            <w:r w:rsidRPr="007B7154">
              <w:rPr>
                <w:bCs/>
                <w:sz w:val="22"/>
                <w:szCs w:val="22"/>
                <w:lang w:val="it-IT" w:eastAsia="ro-RO"/>
              </w:rPr>
              <w:t>continand momeli de rodenticid sub forma de peleti in ambalaje interioare predozate (plicuri) aproximativ 10-15-20 g.</w:t>
            </w:r>
            <w:bookmarkEnd w:id="9"/>
            <w:r w:rsidRPr="007B7154">
              <w:rPr>
                <w:bCs/>
                <w:sz w:val="22"/>
                <w:szCs w:val="22"/>
                <w:lang w:val="it-IT" w:eastAsia="ro-RO"/>
              </w:rPr>
              <w:br/>
              <w:t>Material de ambalare: PE/aluminiu/poliester</w:t>
            </w:r>
          </w:p>
          <w:p w14:paraId="411B47A1" w14:textId="77777777" w:rsidR="007B7154" w:rsidRPr="007B7154" w:rsidRDefault="007B7154" w:rsidP="007B7154">
            <w:pPr>
              <w:rPr>
                <w:sz w:val="22"/>
                <w:szCs w:val="22"/>
                <w:lang w:val="it-IT" w:eastAsia="ro-RO"/>
              </w:rPr>
            </w:pPr>
            <w:r w:rsidRPr="007B7154">
              <w:rPr>
                <w:sz w:val="22"/>
                <w:szCs w:val="22"/>
                <w:lang w:val="it-IT" w:eastAsia="ro-RO"/>
              </w:rPr>
              <w:t xml:space="preserve">Utilizatori: Profesional : şobolani </w:t>
            </w:r>
            <w:r w:rsidRPr="007B7154">
              <w:rPr>
                <w:i/>
                <w:iCs/>
                <w:sz w:val="22"/>
                <w:szCs w:val="22"/>
                <w:lang w:val="it-IT" w:eastAsia="ro-RO"/>
              </w:rPr>
              <w:t>(Rattus norvegicus)</w:t>
            </w:r>
            <w:r w:rsidRPr="007B7154">
              <w:rPr>
                <w:sz w:val="22"/>
                <w:szCs w:val="22"/>
                <w:lang w:val="it-IT" w:eastAsia="ro-RO"/>
              </w:rPr>
              <w:t xml:space="preserve"> – interior </w:t>
            </w:r>
          </w:p>
          <w:p w14:paraId="31B5FF74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bookmarkStart w:id="10" w:name="_Hlk39760551"/>
            <w:bookmarkStart w:id="11" w:name="_Hlk39828618"/>
            <w:r w:rsidRPr="007B7154">
              <w:rPr>
                <w:bCs/>
                <w:sz w:val="22"/>
                <w:szCs w:val="22"/>
                <w:lang w:val="it-IT" w:eastAsia="ro-RO"/>
              </w:rPr>
              <w:t>Dimensiunea ambalajului de la 3 Kg pana la 25 Kg, momeala gata de utilizare in capcane protejate impotriva deschiderii si a deteriorarii continand momeli rodenticide de tip peleti.</w:t>
            </w:r>
          </w:p>
          <w:p w14:paraId="2E15D012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 xml:space="preserve">Dimensiunea ambalajului: Gramme/kg de momeala per sac .  </w:t>
            </w:r>
          </w:p>
          <w:p w14:paraId="15DC0E98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Pungi ambalate individual cu o dimensiune maxima de 10 Kg.</w:t>
            </w:r>
          </w:p>
          <w:bookmarkEnd w:id="10"/>
          <w:p w14:paraId="36289EB5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Material de ambalare: PE/aluminiu/poliester</w:t>
            </w:r>
            <w:bookmarkEnd w:id="11"/>
          </w:p>
          <w:p w14:paraId="4ABEEC2F" w14:textId="77777777" w:rsidR="007B7154" w:rsidRPr="007B7154" w:rsidRDefault="007B7154" w:rsidP="007B7154">
            <w:pPr>
              <w:rPr>
                <w:sz w:val="22"/>
                <w:szCs w:val="22"/>
                <w:lang w:val="it-IT" w:eastAsia="ro-RO"/>
              </w:rPr>
            </w:pPr>
            <w:r w:rsidRPr="007B7154">
              <w:rPr>
                <w:sz w:val="22"/>
                <w:szCs w:val="22"/>
                <w:lang w:val="it-IT" w:eastAsia="ro-RO"/>
              </w:rPr>
              <w:t xml:space="preserve">Utilizatori: Profesional : şobolani </w:t>
            </w:r>
            <w:r w:rsidRPr="007B7154">
              <w:rPr>
                <w:i/>
                <w:iCs/>
                <w:sz w:val="22"/>
                <w:szCs w:val="22"/>
                <w:lang w:val="it-IT" w:eastAsia="ro-RO"/>
              </w:rPr>
              <w:t>(Rattus norvegicus)</w:t>
            </w:r>
            <w:r w:rsidRPr="007B7154">
              <w:rPr>
                <w:sz w:val="22"/>
                <w:szCs w:val="22"/>
                <w:lang w:val="it-IT" w:eastAsia="ro-RO"/>
              </w:rPr>
              <w:t xml:space="preserve">  – in jurul cladirilor </w:t>
            </w:r>
          </w:p>
          <w:p w14:paraId="20676006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Dimensiunea ambalajului de la 3 Kg pana la 25 Kg, momeala gata de utilizare in capcane protejate impotriva deschiderii si a deteriorarii continand momeli rodenticide de tip peleti.</w:t>
            </w:r>
          </w:p>
          <w:p w14:paraId="38DB814D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 xml:space="preserve">Dimensiunea ambalajului: Gramme/kg de momeala per sac .  </w:t>
            </w:r>
          </w:p>
          <w:p w14:paraId="57FC2683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Pungi ambalate individual cu o dimensiune maxima de 10 Kg.</w:t>
            </w:r>
          </w:p>
          <w:p w14:paraId="7F5E4AA0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Material de ambalare: PE/aluminiu/poliester</w:t>
            </w:r>
          </w:p>
          <w:p w14:paraId="468B08A4" w14:textId="77777777" w:rsidR="007B7154" w:rsidRPr="007B7154" w:rsidRDefault="007B7154" w:rsidP="007B7154">
            <w:pPr>
              <w:rPr>
                <w:sz w:val="22"/>
                <w:szCs w:val="22"/>
                <w:lang w:val="it-IT" w:eastAsia="ro-RO"/>
              </w:rPr>
            </w:pPr>
            <w:r w:rsidRPr="007B7154">
              <w:rPr>
                <w:sz w:val="22"/>
                <w:szCs w:val="22"/>
                <w:lang w:val="it-IT" w:eastAsia="ro-RO"/>
              </w:rPr>
              <w:t xml:space="preserve">Utilizatori: Profesional : şoareci de casa </w:t>
            </w:r>
            <w:r w:rsidRPr="007B7154">
              <w:rPr>
                <w:i/>
                <w:iCs/>
                <w:sz w:val="22"/>
                <w:szCs w:val="22"/>
                <w:lang w:val="it-IT" w:eastAsia="ro-RO"/>
              </w:rPr>
              <w:t>(Mus musculus)-</w:t>
            </w:r>
            <w:r w:rsidRPr="007B7154">
              <w:rPr>
                <w:sz w:val="22"/>
                <w:szCs w:val="22"/>
                <w:lang w:val="it-IT" w:eastAsia="ro-RO"/>
              </w:rPr>
              <w:t xml:space="preserve"> interior</w:t>
            </w:r>
          </w:p>
          <w:p w14:paraId="0733CD31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Dimensiunea ambalajului de la 3 Kg pana la 25 Kg, momeala gata de utilizare in capcane protejate impotriva deschiderii si a deteriorarii continand momeli rodenticide de tip peleti.</w:t>
            </w:r>
          </w:p>
          <w:p w14:paraId="695386BF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 xml:space="preserve">Dimensiunea ambalajului: Gramme/kg de momeala per sac .  </w:t>
            </w:r>
          </w:p>
          <w:p w14:paraId="44654532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Pungi ambalate individual cu o dimensiune maxima de 10 Kg.</w:t>
            </w:r>
          </w:p>
          <w:p w14:paraId="7C1C7A02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Material de ambalare: PE/aluminiu/poliester</w:t>
            </w:r>
          </w:p>
          <w:p w14:paraId="79450E97" w14:textId="77777777" w:rsidR="007B7154" w:rsidRPr="007B7154" w:rsidRDefault="007B7154" w:rsidP="007B7154">
            <w:pPr>
              <w:rPr>
                <w:sz w:val="22"/>
                <w:szCs w:val="22"/>
                <w:lang w:val="it-IT" w:eastAsia="ro-RO"/>
              </w:rPr>
            </w:pPr>
            <w:r w:rsidRPr="007B7154">
              <w:rPr>
                <w:sz w:val="22"/>
                <w:szCs w:val="22"/>
                <w:lang w:val="it-IT" w:eastAsia="ro-RO"/>
              </w:rPr>
              <w:t xml:space="preserve">Utilizatori: </w:t>
            </w:r>
            <w:bookmarkStart w:id="12" w:name="_Hlk39830431"/>
            <w:r w:rsidRPr="007B7154">
              <w:rPr>
                <w:sz w:val="22"/>
                <w:szCs w:val="22"/>
                <w:lang w:val="it-IT" w:eastAsia="ro-RO"/>
              </w:rPr>
              <w:t xml:space="preserve">Personal profesional specializat </w:t>
            </w:r>
            <w:bookmarkEnd w:id="12"/>
            <w:r w:rsidRPr="007B7154">
              <w:rPr>
                <w:sz w:val="22"/>
                <w:szCs w:val="22"/>
                <w:lang w:val="it-IT" w:eastAsia="ro-RO"/>
              </w:rPr>
              <w:t xml:space="preserve">: şobolani </w:t>
            </w:r>
            <w:r w:rsidRPr="007B7154">
              <w:rPr>
                <w:i/>
                <w:iCs/>
                <w:sz w:val="22"/>
                <w:szCs w:val="22"/>
                <w:lang w:val="it-IT" w:eastAsia="ro-RO"/>
              </w:rPr>
              <w:t>(Rattus norvegicus)</w:t>
            </w:r>
            <w:r w:rsidRPr="007B7154">
              <w:rPr>
                <w:sz w:val="22"/>
                <w:szCs w:val="22"/>
                <w:lang w:val="it-IT" w:eastAsia="ro-RO"/>
              </w:rPr>
              <w:t xml:space="preserve">  – interior </w:t>
            </w:r>
          </w:p>
          <w:p w14:paraId="64B3F4C9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Dimensiunea ambalajului de la 3 Kg pana la 25 Kg, momeala gata de utilizare in capcane protejate impotriva deschiderii si a deteriorarii continand momeli rodenticide de tip peleti.</w:t>
            </w:r>
          </w:p>
          <w:p w14:paraId="66C2A3FA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 xml:space="preserve">Dimensiunea ambalajului: Gramme/kg de momeala per sac .  </w:t>
            </w:r>
          </w:p>
          <w:p w14:paraId="5419894F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Pungi ambalate individual cu o dimensiune maxima de 10 Kg.</w:t>
            </w:r>
          </w:p>
          <w:p w14:paraId="72B56D38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Material de ambalare: PE/aluminiu/poliester</w:t>
            </w:r>
          </w:p>
          <w:p w14:paraId="423670A9" w14:textId="77777777" w:rsidR="007B7154" w:rsidRPr="007B7154" w:rsidRDefault="007B7154" w:rsidP="007B7154">
            <w:pPr>
              <w:rPr>
                <w:sz w:val="22"/>
                <w:szCs w:val="22"/>
                <w:lang w:val="it-IT" w:eastAsia="ro-RO"/>
              </w:rPr>
            </w:pPr>
            <w:r w:rsidRPr="007B7154">
              <w:rPr>
                <w:sz w:val="22"/>
                <w:szCs w:val="22"/>
                <w:lang w:val="it-IT" w:eastAsia="ro-RO"/>
              </w:rPr>
              <w:t xml:space="preserve">Utilizatori: Personal profesional specializat: şobolani </w:t>
            </w:r>
            <w:r w:rsidRPr="007B7154">
              <w:rPr>
                <w:i/>
                <w:iCs/>
                <w:sz w:val="22"/>
                <w:szCs w:val="22"/>
                <w:lang w:val="it-IT" w:eastAsia="ro-RO"/>
              </w:rPr>
              <w:t>(Rattus norvegicus)</w:t>
            </w:r>
            <w:r w:rsidRPr="007B7154">
              <w:rPr>
                <w:sz w:val="22"/>
                <w:szCs w:val="22"/>
                <w:lang w:val="it-IT" w:eastAsia="ro-RO"/>
              </w:rPr>
              <w:t xml:space="preserve"> – in jurul cladirilor </w:t>
            </w:r>
          </w:p>
          <w:p w14:paraId="5E722B17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Dimensiunea ambalajului de la 3 Kg pana la 25 Kg, momeala gata de utilizare in capcane protejate impotriva deschiderii si a deteriorarii continand momeli rodenticide de tip peleti.</w:t>
            </w:r>
          </w:p>
          <w:p w14:paraId="5CEBFCBA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 xml:space="preserve">Dimensiunea ambalajului: Gramme/kg de momeala per sac .  </w:t>
            </w:r>
          </w:p>
          <w:p w14:paraId="644B5092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Pungi ambalate individual cu o dimensiune maxima de 10 Kg.</w:t>
            </w:r>
          </w:p>
          <w:p w14:paraId="385EEB8C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Material de ambalare: PE/aluminiu/poliester</w:t>
            </w:r>
          </w:p>
          <w:p w14:paraId="5FF29266" w14:textId="77777777" w:rsidR="007B7154" w:rsidRPr="007B7154" w:rsidRDefault="007B7154" w:rsidP="007B7154">
            <w:pPr>
              <w:rPr>
                <w:sz w:val="22"/>
                <w:szCs w:val="22"/>
                <w:lang w:val="it-IT" w:eastAsia="ro-RO"/>
              </w:rPr>
            </w:pPr>
            <w:r w:rsidRPr="007B7154">
              <w:rPr>
                <w:sz w:val="22"/>
                <w:szCs w:val="22"/>
                <w:lang w:val="it-IT" w:eastAsia="ro-RO"/>
              </w:rPr>
              <w:t xml:space="preserve">Utilizatori: Personal profesional specializat : şoareci de casa </w:t>
            </w:r>
            <w:r w:rsidRPr="007B7154">
              <w:rPr>
                <w:i/>
                <w:iCs/>
                <w:sz w:val="22"/>
                <w:szCs w:val="22"/>
                <w:lang w:val="it-IT" w:eastAsia="ro-RO"/>
              </w:rPr>
              <w:t>(Mus musculus)</w:t>
            </w:r>
            <w:r w:rsidRPr="007B7154">
              <w:rPr>
                <w:sz w:val="22"/>
                <w:szCs w:val="22"/>
                <w:lang w:val="it-IT" w:eastAsia="ro-RO"/>
              </w:rPr>
              <w:t xml:space="preserve"> - interior</w:t>
            </w:r>
          </w:p>
          <w:p w14:paraId="7E32F683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Dimensiunea ambalajului de la 3 Kg pana la 25 Kg, momeala gata de utilizare in capcane protejate impotriva deschiderii si a deteriorarii continand momeli rodenticide de tip peleti.</w:t>
            </w:r>
          </w:p>
          <w:p w14:paraId="0427EBB7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 xml:space="preserve">Dimensiunea ambalajului: Gramme/kg de momeala per sac .  </w:t>
            </w:r>
          </w:p>
          <w:p w14:paraId="0A8A8328" w14:textId="77777777" w:rsidR="007B7154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Pungi ambalate individual cu o dimensiune maxima de 10 Kg.</w:t>
            </w:r>
          </w:p>
          <w:p w14:paraId="08BDA497" w14:textId="51821AF3" w:rsidR="006F5DD9" w:rsidRPr="007B7154" w:rsidRDefault="007B7154" w:rsidP="007B7154">
            <w:pPr>
              <w:rPr>
                <w:bCs/>
                <w:sz w:val="22"/>
                <w:szCs w:val="22"/>
                <w:lang w:val="it-IT" w:eastAsia="ro-RO"/>
              </w:rPr>
            </w:pPr>
            <w:r w:rsidRPr="007B7154">
              <w:rPr>
                <w:bCs/>
                <w:sz w:val="22"/>
                <w:szCs w:val="22"/>
                <w:lang w:val="it-IT" w:eastAsia="ro-RO"/>
              </w:rPr>
              <w:t>Material de ambalare: PE/aluminiu/poliester</w:t>
            </w:r>
          </w:p>
        </w:tc>
      </w:tr>
    </w:tbl>
    <w:p w14:paraId="13C2FDD4" w14:textId="77777777" w:rsidR="00DC5425" w:rsidRPr="001B5689" w:rsidRDefault="00DC5425" w:rsidP="001B5689">
      <w:pPr>
        <w:jc w:val="both"/>
        <w:rPr>
          <w:b/>
          <w:color w:val="000000" w:themeColor="text1"/>
          <w:sz w:val="22"/>
          <w:szCs w:val="22"/>
          <w:lang w:val="ro-RO"/>
        </w:rPr>
      </w:pPr>
    </w:p>
    <w:p w14:paraId="71C51F31" w14:textId="36D95420" w:rsidR="00B66405" w:rsidRPr="001B5689" w:rsidRDefault="00B66405" w:rsidP="001B5689">
      <w:pPr>
        <w:pStyle w:val="NoSpacing"/>
        <w:jc w:val="both"/>
        <w:rPr>
          <w:color w:val="000000" w:themeColor="text1"/>
          <w:sz w:val="22"/>
          <w:szCs w:val="22"/>
          <w:lang w:val="fr-FR"/>
        </w:rPr>
      </w:pPr>
      <w:r w:rsidRPr="001B5689">
        <w:rPr>
          <w:b/>
          <w:color w:val="000000" w:themeColor="text1"/>
          <w:sz w:val="22"/>
          <w:szCs w:val="22"/>
          <w:lang w:val="ro-RO"/>
        </w:rPr>
        <w:t>XI</w:t>
      </w:r>
      <w:r w:rsidR="00D478E7" w:rsidRPr="001B5689">
        <w:rPr>
          <w:b/>
          <w:color w:val="000000" w:themeColor="text1"/>
          <w:sz w:val="22"/>
          <w:szCs w:val="22"/>
          <w:lang w:val="ro-RO"/>
        </w:rPr>
        <w:t>I</w:t>
      </w:r>
      <w:r w:rsidRPr="001B5689">
        <w:rPr>
          <w:b/>
          <w:color w:val="000000" w:themeColor="text1"/>
          <w:sz w:val="22"/>
          <w:szCs w:val="22"/>
          <w:lang w:val="ro-RO"/>
        </w:rPr>
        <w:t xml:space="preserve">. </w:t>
      </w:r>
      <w:r w:rsidR="00380E7E" w:rsidRPr="001B5689">
        <w:rPr>
          <w:b/>
          <w:color w:val="000000" w:themeColor="text1"/>
          <w:sz w:val="22"/>
          <w:szCs w:val="22"/>
          <w:lang w:val="ro-RO"/>
        </w:rPr>
        <w:t xml:space="preserve">         INSTRUCTIUNILE  SI DOZELE DE APLICARE 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B5689" w:rsidRPr="001B5689" w14:paraId="2EA0474D" w14:textId="77777777" w:rsidTr="00DC5425">
        <w:tc>
          <w:tcPr>
            <w:tcW w:w="9854" w:type="dxa"/>
          </w:tcPr>
          <w:p w14:paraId="29874690" w14:textId="2D9BCC35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Înainte de folosirea produsului</w:t>
            </w:r>
            <w:proofErr w:type="gramStart"/>
            <w:r w:rsidRPr="007542E1">
              <w:rPr>
                <w:rFonts w:eastAsiaTheme="minorHAnsi"/>
                <w:sz w:val="22"/>
                <w:szCs w:val="22"/>
                <w:lang w:val="fr-FR"/>
              </w:rPr>
              <w:t>,citiți</w:t>
            </w:r>
            <w:proofErr w:type="gramEnd"/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 cu atenție eticheta și urmați instrucțiunile.</w:t>
            </w:r>
          </w:p>
          <w:p w14:paraId="45AAC932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Plicurile de momeală sunt plasate în cutia cu momeală nedeschisă.</w:t>
            </w:r>
          </w:p>
          <w:p w14:paraId="43F5568F" w14:textId="280797C0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Momeala trebuie să fie amplasată în locurile în care NU</w:t>
            </w:r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 </w:t>
            </w:r>
            <w:r w:rsidRPr="007542E1">
              <w:rPr>
                <w:rFonts w:eastAsiaTheme="minorHAnsi"/>
                <w:sz w:val="22"/>
                <w:szCs w:val="22"/>
                <w:lang w:val="fr-FR"/>
              </w:rPr>
              <w:t>au acces copiii, animalele de companie sau alte</w:t>
            </w:r>
          </w:p>
          <w:p w14:paraId="36068C28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animale, pentru care nu este destinat produsul. Acestea trebuie sa fie în locurile unde nu pot fi târâte.</w:t>
            </w:r>
          </w:p>
          <w:p w14:paraId="343BBD10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lastRenderedPageBreak/>
              <w:t>Nu trebuie aplicată în locurile cu mâncare/unde se depozitează ustensilele din bucătărie, unde se prepară hrană, sau pe suprafețele care pot veni în contact cu produsul și poate contamina.</w:t>
            </w:r>
          </w:p>
          <w:p w14:paraId="72D0E32E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u w:val="single"/>
                <w:lang w:val="fr-FR"/>
              </w:rPr>
              <w:t>Șoareci – interior - profesionali</w:t>
            </w:r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: </w:t>
            </w:r>
          </w:p>
          <w:p w14:paraId="52A849C8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Stațiile de momeală trebuie vizitate cel puțin la fiecare 2 până la 3 zile </w:t>
            </w:r>
            <w:proofErr w:type="gramStart"/>
            <w:r w:rsidRPr="007542E1">
              <w:rPr>
                <w:rFonts w:eastAsiaTheme="minorHAnsi"/>
                <w:sz w:val="22"/>
                <w:szCs w:val="22"/>
                <w:lang w:val="fr-FR"/>
              </w:rPr>
              <w:t>la începutul</w:t>
            </w:r>
            <w:proofErr w:type="gramEnd"/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 tratamentului și cel puțin săptămânal după aceea, pentru a verifica dacă momeala este acceptată, stațiile de momeală sunt intacte și pentru a îndepărta corpurile rozătoarelor. Reumpleți momeala atunci când este necesar. Atunci când așezați stații de momeală în apropierea sistemelor de scurgere a apei, asigurați-vă că evitați contactul cu momeală cu apa. </w:t>
            </w:r>
          </w:p>
          <w:p w14:paraId="1D23510E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u w:val="single"/>
                <w:lang w:val="fr-FR"/>
              </w:rPr>
              <w:t>Șobolani– interior - profesionali</w:t>
            </w:r>
            <w:r w:rsidRPr="007542E1">
              <w:rPr>
                <w:rFonts w:eastAsiaTheme="minorHAnsi"/>
                <w:sz w:val="22"/>
                <w:szCs w:val="22"/>
                <w:lang w:val="fr-FR"/>
              </w:rPr>
              <w:t>:</w:t>
            </w:r>
          </w:p>
          <w:p w14:paraId="6EE93FEE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Stațiile de momeală trebuie vizitate la numai 5 până la 7 zile de </w:t>
            </w:r>
            <w:proofErr w:type="gramStart"/>
            <w:r w:rsidRPr="007542E1">
              <w:rPr>
                <w:rFonts w:eastAsiaTheme="minorHAnsi"/>
                <w:sz w:val="22"/>
                <w:szCs w:val="22"/>
                <w:lang w:val="fr-FR"/>
              </w:rPr>
              <w:t>la începutul</w:t>
            </w:r>
            <w:proofErr w:type="gramEnd"/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 tratamentului și cel puțin săptămânal după aceea, pentru a verifica dacă momeala este acceptată, stațiile de momeală sunt intacte și pentru a îndepărta corpurile rozătoarelor. Reumpleți momeala atunci când este necesar. </w:t>
            </w:r>
          </w:p>
          <w:p w14:paraId="05466FFF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sz w:val="22"/>
                <w:szCs w:val="22"/>
                <w:u w:val="single"/>
                <w:lang w:val="fr-FR"/>
              </w:rPr>
              <w:t>In jurul c</w:t>
            </w:r>
            <w:r w:rsidRPr="007542E1">
              <w:rPr>
                <w:sz w:val="22"/>
                <w:szCs w:val="22"/>
                <w:u w:val="single"/>
                <w:lang w:val="ro-RO"/>
              </w:rPr>
              <w:t>ă</w:t>
            </w:r>
            <w:r w:rsidRPr="007542E1">
              <w:rPr>
                <w:sz w:val="22"/>
                <w:szCs w:val="22"/>
                <w:u w:val="single"/>
                <w:lang w:val="fr-FR"/>
              </w:rPr>
              <w:t>dirilor</w:t>
            </w:r>
            <w:r w:rsidRPr="007542E1">
              <w:rPr>
                <w:sz w:val="22"/>
                <w:szCs w:val="22"/>
                <w:lang w:val="fr-FR"/>
              </w:rPr>
              <w:t xml:space="preserve"> </w:t>
            </w:r>
            <w:r w:rsidRPr="007542E1">
              <w:rPr>
                <w:rFonts w:eastAsiaTheme="minorHAnsi"/>
                <w:sz w:val="22"/>
                <w:szCs w:val="22"/>
                <w:lang w:val="fr-FR"/>
              </w:rPr>
              <w:t>- Șoareci de case și șobolani - profesioniști</w:t>
            </w:r>
          </w:p>
          <w:p w14:paraId="7A4337B7" w14:textId="77777777" w:rsidR="00821CC0" w:rsidRPr="007542E1" w:rsidRDefault="00821CC0" w:rsidP="00821C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Protejați momeala de condițiile atmosferice (de exemplu ploaie, zăpadă etc.). Plasați stațiile de momeală în zonele care nu pot fi inundate.</w:t>
            </w:r>
          </w:p>
          <w:p w14:paraId="5763E02C" w14:textId="77777777" w:rsidR="00821CC0" w:rsidRPr="007542E1" w:rsidRDefault="00821CC0" w:rsidP="00821C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Stații</w:t>
            </w:r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le de momeală trebuie vizitate </w:t>
            </w:r>
          </w:p>
          <w:p w14:paraId="52FA58E2" w14:textId="77777777" w:rsidR="00821CC0" w:rsidRPr="007542E1" w:rsidRDefault="00821CC0" w:rsidP="00821C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pentru șoareci - cel puți</w:t>
            </w:r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n la fiecare 2 până la 3 zile </w:t>
            </w:r>
          </w:p>
          <w:p w14:paraId="7FBD5C84" w14:textId="143A9BEF" w:rsidR="00821CC0" w:rsidRPr="007542E1" w:rsidRDefault="00821CC0" w:rsidP="00821C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pentru șobolani - doar 5 până la 7 zile </w:t>
            </w:r>
            <w:r w:rsidRPr="007542E1">
              <w:rPr>
                <w:rFonts w:eastAsiaTheme="minorHAnsi"/>
                <w:sz w:val="22"/>
                <w:szCs w:val="22"/>
                <w:lang w:val="fr-FR"/>
              </w:rPr>
              <w:t>dupa</w:t>
            </w:r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 începutul tratamentului și cel puțin săptămânal după aceea, pentru a verifica dacă momeala este acceptate, stațiile de momeală sunt intacte și îndepărtează corpurile rozătoarelor. Reumpleți momeala atunci când este necesar.</w:t>
            </w:r>
          </w:p>
          <w:p w14:paraId="1E9329AB" w14:textId="77777777" w:rsidR="00821CC0" w:rsidRPr="007542E1" w:rsidRDefault="00821CC0" w:rsidP="00821CC0">
            <w:pPr>
              <w:pStyle w:val="NoSpacing"/>
              <w:jc w:val="both"/>
              <w:rPr>
                <w:sz w:val="22"/>
                <w:szCs w:val="22"/>
                <w:u w:val="single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Înlocuiți orice momeală într-o stație de momeală în care momeala a fost deteriorată </w:t>
            </w:r>
            <w:proofErr w:type="gramStart"/>
            <w:r w:rsidRPr="007542E1">
              <w:rPr>
                <w:rFonts w:eastAsiaTheme="minorHAnsi"/>
                <w:sz w:val="22"/>
                <w:szCs w:val="22"/>
                <w:lang w:val="fr-FR"/>
              </w:rPr>
              <w:t>de apă</w:t>
            </w:r>
            <w:proofErr w:type="gramEnd"/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 sau contaminată de murdărie.</w:t>
            </w:r>
          </w:p>
          <w:p w14:paraId="0EB24663" w14:textId="341D67DD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Nu aplicați acest produs direct </w:t>
            </w:r>
            <w:r w:rsidRPr="007542E1">
              <w:rPr>
                <w:rFonts w:eastAsiaTheme="minorHAnsi"/>
                <w:sz w:val="22"/>
                <w:szCs w:val="22"/>
                <w:u w:val="single"/>
                <w:lang w:val="fr-FR"/>
              </w:rPr>
              <w:t>în gropi</w:t>
            </w:r>
            <w:r w:rsidRPr="007542E1">
              <w:rPr>
                <w:rFonts w:eastAsiaTheme="minorHAnsi"/>
                <w:sz w:val="22"/>
                <w:szCs w:val="22"/>
                <w:lang w:val="fr-FR"/>
              </w:rPr>
              <w:t>.</w:t>
            </w:r>
          </w:p>
          <w:p w14:paraId="6842FF75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Atunci când așezați stații de momeală aproape de apele de suprafață (de exemplu râuri, bălți, canale de apă, diguri, șanțuri </w:t>
            </w:r>
            <w:proofErr w:type="gramStart"/>
            <w:r w:rsidRPr="007542E1">
              <w:rPr>
                <w:rFonts w:eastAsiaTheme="minorHAnsi"/>
                <w:sz w:val="22"/>
                <w:szCs w:val="22"/>
                <w:lang w:val="fr-FR"/>
              </w:rPr>
              <w:t>de irigare</w:t>
            </w:r>
            <w:proofErr w:type="gramEnd"/>
            <w:r w:rsidRPr="007542E1">
              <w:rPr>
                <w:rFonts w:eastAsiaTheme="minorHAnsi"/>
                <w:sz w:val="22"/>
                <w:szCs w:val="22"/>
                <w:lang w:val="fr-FR"/>
              </w:rPr>
              <w:t>) sau sisteme de scurgere a apei, asigurați-vă că este evitat contactul cu momeală cu apa.</w:t>
            </w:r>
          </w:p>
          <w:p w14:paraId="0CD483E7" w14:textId="71374544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Urmați instrucțiunile de folosință pentru a evita riscul pentru om și mediu.</w:t>
            </w:r>
          </w:p>
          <w:p w14:paraId="4FD4DE81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Trebuie să spălați foarte bine mâinile cu apă și zonele de pe piele care au fost expuse produsului.</w:t>
            </w:r>
          </w:p>
          <w:p w14:paraId="3468CD6F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Pentru a reduce rezistanța produsului și riscurile de otrăvire</w:t>
            </w:r>
            <w:proofErr w:type="gramStart"/>
            <w:r w:rsidRPr="007542E1">
              <w:rPr>
                <w:rFonts w:eastAsiaTheme="minorHAnsi"/>
                <w:sz w:val="22"/>
                <w:szCs w:val="22"/>
                <w:lang w:val="fr-FR"/>
              </w:rPr>
              <w:t>,produsul</w:t>
            </w:r>
            <w:proofErr w:type="gramEnd"/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 nu se folosește permanet în prevenirea apariției rozătoarelor.</w:t>
            </w:r>
          </w:p>
          <w:p w14:paraId="339DFB9C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La intervale frecvente în timpul tratamentului</w:t>
            </w:r>
            <w:proofErr w:type="gramStart"/>
            <w:r w:rsidRPr="007542E1">
              <w:rPr>
                <w:rFonts w:eastAsiaTheme="minorHAnsi"/>
                <w:sz w:val="22"/>
                <w:szCs w:val="22"/>
                <w:lang w:val="fr-FR"/>
              </w:rPr>
              <w:t>,a</w:t>
            </w:r>
            <w:proofErr w:type="gramEnd"/>
            <w:r w:rsidRPr="007542E1">
              <w:rPr>
                <w:rFonts w:eastAsiaTheme="minorHAnsi"/>
                <w:sz w:val="22"/>
                <w:szCs w:val="22"/>
                <w:lang w:val="fr-FR"/>
              </w:rPr>
              <w:t xml:space="preserve"> se căuta și a se îndepărta rozătoarele moarte,cel puțin la fel de des precum atunci cand momelile sunt verificate și/sau înlocuite.</w:t>
            </w:r>
          </w:p>
          <w:p w14:paraId="5C878C0F" w14:textId="57150B17" w:rsidR="007542E1" w:rsidRPr="007542E1" w:rsidRDefault="00821CC0" w:rsidP="007542E1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Rozătoarele moarte se vor elimina în conformitate cu legislația în vigoare.</w:t>
            </w:r>
            <w:r w:rsidR="007542E1" w:rsidRPr="007542E1">
              <w:rPr>
                <w:rFonts w:eastAsiaTheme="minorHAnsi"/>
                <w:sz w:val="22"/>
                <w:szCs w:val="22"/>
                <w:lang w:val="fr-FR"/>
              </w:rPr>
              <w:t xml:space="preserve"> </w:t>
            </w:r>
            <w:r w:rsidR="007542E1" w:rsidRPr="007542E1">
              <w:rPr>
                <w:rFonts w:eastAsiaTheme="minorHAnsi"/>
                <w:sz w:val="22"/>
                <w:szCs w:val="22"/>
                <w:lang w:val="fr-FR"/>
              </w:rPr>
              <w:t>A nu se arunca produsul în apele de suprafață</w:t>
            </w:r>
            <w:proofErr w:type="gramStart"/>
            <w:r w:rsidR="007542E1" w:rsidRPr="007542E1">
              <w:rPr>
                <w:rFonts w:eastAsiaTheme="minorHAnsi"/>
                <w:sz w:val="22"/>
                <w:szCs w:val="22"/>
                <w:lang w:val="fr-FR"/>
              </w:rPr>
              <w:t>,apele</w:t>
            </w:r>
            <w:proofErr w:type="gramEnd"/>
            <w:r w:rsidR="007542E1" w:rsidRPr="007542E1">
              <w:rPr>
                <w:rFonts w:eastAsiaTheme="minorHAnsi"/>
                <w:sz w:val="22"/>
                <w:szCs w:val="22"/>
                <w:lang w:val="fr-FR"/>
              </w:rPr>
              <w:t xml:space="preserve"> subterane,parțial pe sol.</w:t>
            </w:r>
          </w:p>
          <w:p w14:paraId="3D3CA6A2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Ambalajele goale, animalele moarte, cutiile cu momeală trebuie strânse în acord cu legile în vigoare de către autoritățile locale specializate.</w:t>
            </w:r>
          </w:p>
          <w:p w14:paraId="5AD1573D" w14:textId="77777777" w:rsidR="00821CC0" w:rsidRPr="007542E1" w:rsidRDefault="00821CC0" w:rsidP="00821CC0">
            <w:pPr>
              <w:pStyle w:val="NoSpacing"/>
              <w:jc w:val="both"/>
              <w:rPr>
                <w:rFonts w:eastAsiaTheme="minorHAnsi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Eliminați animalele moarte în conformitate cu legislaţia actuală cât mai repede posibil. La sfârșitul tratamentului, eliminați cutiile cu momeala conform legilor in vigoare.</w:t>
            </w:r>
          </w:p>
          <w:p w14:paraId="79F4AB11" w14:textId="77777777" w:rsidR="00821CC0" w:rsidRPr="007542E1" w:rsidRDefault="00821CC0" w:rsidP="00821CC0">
            <w:pPr>
              <w:pStyle w:val="NoSpacing"/>
              <w:jc w:val="both"/>
              <w:rPr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sz w:val="22"/>
                <w:szCs w:val="22"/>
                <w:lang w:val="fr-FR"/>
              </w:rPr>
              <w:t>Ia toate măsurile necesare pentru prevenirea contaminării cu momeala rodenticidă a ustensilelor, alimentelor şi a ambalajelor, precum şi zonele unde sunt preparate alimentele, servite sau consumate.</w:t>
            </w:r>
            <w:r w:rsidRPr="007542E1">
              <w:rPr>
                <w:sz w:val="22"/>
                <w:szCs w:val="22"/>
                <w:lang w:val="fr-FR"/>
              </w:rPr>
              <w:t xml:space="preserve"> </w:t>
            </w:r>
          </w:p>
          <w:p w14:paraId="34D191C8" w14:textId="77777777" w:rsidR="00821CC0" w:rsidRPr="007542E1" w:rsidRDefault="00821CC0" w:rsidP="00821CC0">
            <w:pPr>
              <w:pStyle w:val="NoSpacing"/>
              <w:jc w:val="both"/>
              <w:rPr>
                <w:sz w:val="22"/>
                <w:szCs w:val="22"/>
                <w:lang w:val="fr-FR"/>
              </w:rPr>
            </w:pPr>
          </w:p>
          <w:p w14:paraId="250ECED9" w14:textId="77777777" w:rsidR="00DC5425" w:rsidRPr="007542E1" w:rsidRDefault="00DC5425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val="fr-FR"/>
              </w:rPr>
              <w:t xml:space="preserve">Doze </w:t>
            </w:r>
            <w:proofErr w:type="gramStart"/>
            <w:r w:rsidRPr="007542E1">
              <w:rPr>
                <w:rFonts w:eastAsiaTheme="minorHAnsi"/>
                <w:color w:val="000000" w:themeColor="text1"/>
                <w:sz w:val="22"/>
                <w:szCs w:val="22"/>
                <w:u w:val="single"/>
                <w:lang w:val="fr-FR"/>
              </w:rPr>
              <w:t>de aplicare</w:t>
            </w:r>
            <w:proofErr w:type="gramEnd"/>
            <w:r w:rsidRPr="007542E1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 xml:space="preserve">: </w:t>
            </w:r>
          </w:p>
          <w:p w14:paraId="442217C0" w14:textId="77777777" w:rsidR="00DC5425" w:rsidRPr="007542E1" w:rsidRDefault="00DC5425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>(non-profesional / profesional)</w:t>
            </w:r>
          </w:p>
          <w:p w14:paraId="6AF5EE13" w14:textId="77777777" w:rsidR="00DC5425" w:rsidRPr="007542E1" w:rsidRDefault="00DC5425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>Șoareci: cutii cu momeală 20-40 g produs per punct de momeală, la fiecare 5 m în zona infestat</w:t>
            </w:r>
            <w:r w:rsidRPr="007542E1"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  <w:t>ă</w:t>
            </w:r>
            <w:r w:rsidRPr="007542E1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>,  în funcție de gradul de infestare.</w:t>
            </w:r>
          </w:p>
          <w:p w14:paraId="41F2E501" w14:textId="7B957A13" w:rsidR="00DC5425" w:rsidRPr="001B5689" w:rsidRDefault="00DC5425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</w:pPr>
            <w:r w:rsidRPr="007542E1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>Șobolani: cutii cu momeală 100-200 g produs per punct de momeală, la fiecare 5 m în zona infestat</w:t>
            </w:r>
            <w:r w:rsidRPr="007542E1">
              <w:rPr>
                <w:rFonts w:eastAsiaTheme="minorHAnsi"/>
                <w:color w:val="000000" w:themeColor="text1"/>
                <w:sz w:val="22"/>
                <w:szCs w:val="22"/>
                <w:lang w:val="ro-RO"/>
              </w:rPr>
              <w:t>ă</w:t>
            </w:r>
            <w:r w:rsidRPr="007542E1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>, în funcție de gradul de infestare.</w:t>
            </w:r>
          </w:p>
        </w:tc>
      </w:tr>
    </w:tbl>
    <w:p w14:paraId="55DC2A3D" w14:textId="77777777" w:rsidR="00372BED" w:rsidRPr="001B5689" w:rsidRDefault="00372BED" w:rsidP="001B5689">
      <w:pPr>
        <w:jc w:val="both"/>
        <w:rPr>
          <w:b/>
          <w:color w:val="000000" w:themeColor="text1"/>
          <w:sz w:val="22"/>
          <w:szCs w:val="22"/>
          <w:lang w:val="ro-RO"/>
        </w:rPr>
      </w:pPr>
    </w:p>
    <w:p w14:paraId="166A55DE" w14:textId="77777777" w:rsidR="001B5689" w:rsidRPr="001B5689" w:rsidRDefault="001B5689" w:rsidP="001B5689">
      <w:pPr>
        <w:jc w:val="both"/>
        <w:rPr>
          <w:b/>
          <w:color w:val="000000" w:themeColor="text1"/>
          <w:sz w:val="22"/>
          <w:szCs w:val="22"/>
          <w:lang w:val="ro-RO"/>
        </w:rPr>
      </w:pPr>
    </w:p>
    <w:p w14:paraId="28484837" w14:textId="485C1625" w:rsidR="00380E7E" w:rsidRPr="001B5689" w:rsidRDefault="00B66405" w:rsidP="001B568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1B5689">
        <w:rPr>
          <w:b/>
          <w:color w:val="000000" w:themeColor="text1"/>
          <w:sz w:val="22"/>
          <w:szCs w:val="22"/>
          <w:lang w:val="ro-RO"/>
        </w:rPr>
        <w:lastRenderedPageBreak/>
        <w:t>CONDI</w:t>
      </w:r>
      <w:r w:rsidR="00102C5F" w:rsidRPr="001B5689">
        <w:rPr>
          <w:b/>
          <w:color w:val="000000" w:themeColor="text1"/>
          <w:sz w:val="22"/>
          <w:szCs w:val="22"/>
          <w:lang w:val="ro-RO"/>
        </w:rPr>
        <w:t>T</w:t>
      </w:r>
      <w:r w:rsidRPr="001B5689">
        <w:rPr>
          <w:b/>
          <w:color w:val="000000" w:themeColor="text1"/>
          <w:sz w:val="22"/>
          <w:szCs w:val="22"/>
          <w:lang w:val="ro-RO"/>
        </w:rPr>
        <w:t>IILE DE DEPOZITARE</w:t>
      </w:r>
      <w:r w:rsidR="00B166CD" w:rsidRPr="001B5689">
        <w:rPr>
          <w:color w:val="000000" w:themeColor="text1"/>
          <w:sz w:val="22"/>
          <w:szCs w:val="22"/>
          <w:lang w:val="ro-RO"/>
        </w:rPr>
        <w:t xml:space="preserve">: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4760E4" w:rsidRPr="001B5689" w14:paraId="2DFF75CC" w14:textId="77777777" w:rsidTr="004760E4">
        <w:tc>
          <w:tcPr>
            <w:tcW w:w="9825" w:type="dxa"/>
          </w:tcPr>
          <w:p w14:paraId="670A08BF" w14:textId="4F329D7E" w:rsidR="00462C8E" w:rsidRPr="001B5689" w:rsidRDefault="00462C8E" w:rsidP="001B5689">
            <w:pPr>
              <w:pStyle w:val="NoSpacing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</w:pPr>
            <w:r w:rsidRPr="001B5689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 xml:space="preserve">A se pastra intr-un loc </w:t>
            </w:r>
            <w:proofErr w:type="gramStart"/>
            <w:r w:rsidRPr="001B5689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>uscat ,</w:t>
            </w:r>
            <w:proofErr w:type="gramEnd"/>
            <w:r w:rsidRPr="001B5689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 xml:space="preserve"> racoros si bine ventilat. A se pastra ambalajul inchis si ferit de </w:t>
            </w:r>
            <w:proofErr w:type="gramStart"/>
            <w:r w:rsidRPr="001B5689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>lumina .</w:t>
            </w:r>
            <w:proofErr w:type="gramEnd"/>
            <w:r w:rsidRPr="001B5689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5D76B4B5" w14:textId="6E362690" w:rsidR="007542E1" w:rsidRPr="001B5689" w:rsidRDefault="00462C8E" w:rsidP="007542E1">
            <w:pPr>
              <w:pStyle w:val="NoSpacing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</w:pPr>
            <w:r w:rsidRPr="001B5689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 xml:space="preserve">A nu se lasa la indemana </w:t>
            </w:r>
            <w:proofErr w:type="gramStart"/>
            <w:r w:rsidRPr="001B5689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>copiilor ,</w:t>
            </w:r>
            <w:proofErr w:type="gramEnd"/>
            <w:r w:rsidRPr="001B5689">
              <w:rPr>
                <w:rFonts w:eastAsiaTheme="minorHAnsi"/>
                <w:color w:val="000000" w:themeColor="text1"/>
                <w:sz w:val="22"/>
                <w:szCs w:val="22"/>
                <w:lang w:val="fr-FR"/>
              </w:rPr>
              <w:t xml:space="preserve"> a pasarilor , a animalelor de companie si a animalelor de ferma. </w:t>
            </w:r>
            <w:bookmarkStart w:id="13" w:name="_GoBack"/>
            <w:bookmarkEnd w:id="13"/>
          </w:p>
        </w:tc>
      </w:tr>
    </w:tbl>
    <w:p w14:paraId="0B5EA937" w14:textId="77777777" w:rsidR="00DC5425" w:rsidRPr="001B5689" w:rsidRDefault="00DC5425" w:rsidP="001B5689">
      <w:pPr>
        <w:jc w:val="both"/>
        <w:rPr>
          <w:color w:val="000000" w:themeColor="text1"/>
          <w:sz w:val="22"/>
          <w:szCs w:val="22"/>
          <w:lang w:val="ro-RO"/>
        </w:rPr>
      </w:pPr>
    </w:p>
    <w:p w14:paraId="6D961A46" w14:textId="0CBC4D8A" w:rsidR="00B66405" w:rsidRPr="001B5689" w:rsidRDefault="00DC5425" w:rsidP="001B5689">
      <w:pPr>
        <w:jc w:val="both"/>
        <w:rPr>
          <w:color w:val="000000" w:themeColor="text1"/>
          <w:sz w:val="22"/>
          <w:szCs w:val="22"/>
          <w:lang w:val="ro-RO"/>
        </w:rPr>
      </w:pPr>
      <w:r w:rsidRPr="001B5689">
        <w:rPr>
          <w:color w:val="000000" w:themeColor="text1"/>
          <w:sz w:val="22"/>
          <w:szCs w:val="22"/>
          <w:lang w:val="ro-RO"/>
        </w:rPr>
        <w:t xml:space="preserve">  </w:t>
      </w:r>
      <w:r w:rsidR="00B66405" w:rsidRPr="001B5689">
        <w:rPr>
          <w:color w:val="000000" w:themeColor="text1"/>
          <w:sz w:val="22"/>
          <w:szCs w:val="22"/>
          <w:lang w:val="ro-RO"/>
        </w:rPr>
        <w:t>DURATA DE CONSERVARE A PRODUSELOR BIOCIDE ÎN CONDI</w:t>
      </w:r>
      <w:r w:rsidR="00102C5F" w:rsidRPr="001B5689">
        <w:rPr>
          <w:color w:val="000000" w:themeColor="text1"/>
          <w:sz w:val="22"/>
          <w:szCs w:val="22"/>
          <w:lang w:val="ro-RO"/>
        </w:rPr>
        <w:t>T</w:t>
      </w:r>
      <w:r w:rsidR="00B66405" w:rsidRPr="001B5689">
        <w:rPr>
          <w:color w:val="000000" w:themeColor="text1"/>
          <w:sz w:val="22"/>
          <w:szCs w:val="22"/>
          <w:lang w:val="ro-RO"/>
        </w:rPr>
        <w:t xml:space="preserve">II NORMALE DE DEPOZITARE </w:t>
      </w:r>
    </w:p>
    <w:p w14:paraId="327AD136" w14:textId="7283D019" w:rsidR="00B66405" w:rsidRPr="001B5689" w:rsidRDefault="00B66405" w:rsidP="001B5689">
      <w:pPr>
        <w:jc w:val="both"/>
        <w:rPr>
          <w:color w:val="000000" w:themeColor="text1"/>
          <w:sz w:val="22"/>
          <w:szCs w:val="22"/>
          <w:lang w:val="ro-RO"/>
        </w:rPr>
      </w:pPr>
      <w:r w:rsidRPr="001B5689">
        <w:rPr>
          <w:color w:val="000000" w:themeColor="text1"/>
          <w:sz w:val="22"/>
          <w:szCs w:val="22"/>
          <w:lang w:val="ro-RO"/>
        </w:rPr>
        <w:t>ALTE INFORMA</w:t>
      </w:r>
      <w:r w:rsidR="00102C5F" w:rsidRPr="001B5689">
        <w:rPr>
          <w:color w:val="000000" w:themeColor="text1"/>
          <w:sz w:val="22"/>
          <w:szCs w:val="22"/>
          <w:lang w:val="ro-RO"/>
        </w:rPr>
        <w:t>T</w:t>
      </w:r>
      <w:r w:rsidR="00C96112" w:rsidRPr="001B5689">
        <w:rPr>
          <w:color w:val="000000" w:themeColor="text1"/>
          <w:sz w:val="22"/>
          <w:szCs w:val="22"/>
          <w:lang w:val="ro-RO"/>
        </w:rPr>
        <w:t>II:</w:t>
      </w:r>
      <w:r w:rsidR="000F3B56" w:rsidRPr="001B5689">
        <w:rPr>
          <w:color w:val="000000" w:themeColor="text1"/>
          <w:sz w:val="22"/>
          <w:szCs w:val="22"/>
          <w:lang w:val="ro-RO"/>
        </w:rPr>
        <w:t xml:space="preserve"> </w:t>
      </w:r>
      <w:r w:rsidR="00DC5425" w:rsidRPr="001B5689">
        <w:rPr>
          <w:color w:val="000000" w:themeColor="text1"/>
          <w:sz w:val="22"/>
          <w:szCs w:val="22"/>
          <w:lang w:val="ro-RO"/>
        </w:rPr>
        <w:t>2</w:t>
      </w:r>
      <w:r w:rsidR="000F3B56" w:rsidRPr="001B5689">
        <w:rPr>
          <w:color w:val="000000" w:themeColor="text1"/>
          <w:sz w:val="22"/>
          <w:szCs w:val="22"/>
          <w:lang w:val="ro-RO"/>
        </w:rPr>
        <w:t xml:space="preserve"> ani</w:t>
      </w:r>
    </w:p>
    <w:p w14:paraId="2CB8E01B" w14:textId="77777777" w:rsidR="00E873B9" w:rsidRPr="001B5689" w:rsidRDefault="00E873B9" w:rsidP="001B5689">
      <w:pPr>
        <w:jc w:val="both"/>
        <w:rPr>
          <w:color w:val="000000" w:themeColor="text1"/>
          <w:sz w:val="22"/>
          <w:szCs w:val="22"/>
          <w:lang w:val="ro-RO"/>
        </w:rPr>
      </w:pPr>
    </w:p>
    <w:p w14:paraId="4B7A3D55" w14:textId="787B3BB6" w:rsidR="000943B0" w:rsidRPr="001B5689" w:rsidRDefault="00DC5425" w:rsidP="001B5689">
      <w:pPr>
        <w:jc w:val="both"/>
        <w:rPr>
          <w:color w:val="000000" w:themeColor="text1"/>
          <w:sz w:val="22"/>
          <w:szCs w:val="22"/>
          <w:lang w:val="ro-RO"/>
        </w:rPr>
      </w:pPr>
      <w:r w:rsidRPr="001B5689">
        <w:rPr>
          <w:color w:val="000000" w:themeColor="text1"/>
          <w:sz w:val="22"/>
          <w:szCs w:val="22"/>
          <w:lang w:val="ro-RO"/>
        </w:rPr>
        <w:t xml:space="preserve">  </w:t>
      </w:r>
      <w:r w:rsidR="00C96112" w:rsidRPr="001B5689">
        <w:rPr>
          <w:color w:val="000000" w:themeColor="text1"/>
          <w:sz w:val="22"/>
          <w:szCs w:val="22"/>
          <w:lang w:val="ro-RO"/>
        </w:rPr>
        <w:t>Restrictii pent</w:t>
      </w:r>
      <w:r w:rsidR="000943B0" w:rsidRPr="001B5689">
        <w:rPr>
          <w:color w:val="000000" w:themeColor="text1"/>
          <w:sz w:val="22"/>
          <w:szCs w:val="22"/>
          <w:lang w:val="ro-RO"/>
        </w:rPr>
        <w:t>ru utilizarea produsului biocid</w:t>
      </w:r>
      <w:r w:rsidRPr="001B5689">
        <w:rPr>
          <w:color w:val="000000" w:themeColor="text1"/>
          <w:sz w:val="22"/>
          <w:szCs w:val="22"/>
          <w:lang w:val="ro-RO"/>
        </w:rPr>
        <w:t xml:space="preserve"> „-”</w:t>
      </w:r>
    </w:p>
    <w:p w14:paraId="2B8FB155" w14:textId="37DF0B3D" w:rsidR="00C96112" w:rsidRPr="001B5689" w:rsidRDefault="00C96112" w:rsidP="001B5689">
      <w:pPr>
        <w:jc w:val="both"/>
        <w:rPr>
          <w:color w:val="000000" w:themeColor="text1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B5689" w:rsidRPr="001B5689" w14:paraId="7C99644F" w14:textId="77777777" w:rsidTr="009F00D0">
        <w:tc>
          <w:tcPr>
            <w:tcW w:w="9854" w:type="dxa"/>
          </w:tcPr>
          <w:p w14:paraId="58E02313" w14:textId="77777777" w:rsidR="00BD7C3E" w:rsidRPr="001B5689" w:rsidRDefault="00BD7C3E" w:rsidP="001B5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Prezenta autorizaţie este însoţită de următoarele documente:</w:t>
            </w:r>
          </w:p>
          <w:p w14:paraId="29AE6F36" w14:textId="77777777" w:rsidR="00BD7C3E" w:rsidRPr="001B5689" w:rsidRDefault="00BD7C3E" w:rsidP="001B5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- proiect de etichetă a produsului biocid</w:t>
            </w:r>
          </w:p>
          <w:p w14:paraId="23ED4642" w14:textId="77777777" w:rsidR="00BD7C3E" w:rsidRPr="001B5689" w:rsidRDefault="00BD7C3E" w:rsidP="001B5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- fișa cu date de securitate a produsului biocid</w:t>
            </w:r>
          </w:p>
          <w:p w14:paraId="21315512" w14:textId="77E7CB06" w:rsidR="00B66405" w:rsidRPr="001B5689" w:rsidRDefault="00BD7C3E" w:rsidP="001B5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  <w:sz w:val="22"/>
                <w:szCs w:val="22"/>
                <w:lang w:val="ro-RO"/>
              </w:rPr>
            </w:pPr>
            <w:r w:rsidRPr="001B5689">
              <w:rPr>
                <w:color w:val="000000" w:themeColor="text1"/>
                <w:sz w:val="22"/>
                <w:szCs w:val="22"/>
                <w:lang w:val="ro-RO"/>
              </w:rPr>
              <w:t>- rezumatul caracterisiticilor produsului biocid</w:t>
            </w:r>
          </w:p>
        </w:tc>
      </w:tr>
    </w:tbl>
    <w:p w14:paraId="23AA2390" w14:textId="77777777" w:rsidR="00B66405" w:rsidRPr="001B5689" w:rsidRDefault="00B66405" w:rsidP="001B5689">
      <w:pPr>
        <w:numPr>
          <w:ilvl w:val="0"/>
          <w:numId w:val="7"/>
        </w:numPr>
        <w:ind w:left="709"/>
        <w:jc w:val="both"/>
        <w:rPr>
          <w:color w:val="000000" w:themeColor="text1"/>
          <w:sz w:val="22"/>
          <w:szCs w:val="22"/>
          <w:lang w:val="ro-RO"/>
        </w:rPr>
      </w:pPr>
      <w:r w:rsidRPr="001B5689">
        <w:rPr>
          <w:color w:val="000000" w:themeColor="text1"/>
          <w:sz w:val="22"/>
          <w:szCs w:val="22"/>
          <w:lang w:val="ro-RO"/>
        </w:rPr>
        <w:t>Este oblig</w:t>
      </w:r>
      <w:r w:rsidR="00102C5F" w:rsidRPr="001B5689">
        <w:rPr>
          <w:color w:val="000000" w:themeColor="text1"/>
          <w:sz w:val="22"/>
          <w:szCs w:val="22"/>
          <w:lang w:val="ro-RO"/>
        </w:rPr>
        <w:t>atorie transmiterea de către detinătorul autorizatiei a fis</w:t>
      </w:r>
      <w:r w:rsidRPr="001B5689">
        <w:rPr>
          <w:color w:val="000000" w:themeColor="text1"/>
          <w:sz w:val="22"/>
          <w:szCs w:val="22"/>
          <w:lang w:val="ro-RO"/>
        </w:rPr>
        <w:t xml:space="preserve">ei cu date de securitate </w:t>
      </w:r>
      <w:r w:rsidR="00102C5F" w:rsidRPr="001B5689">
        <w:rPr>
          <w:color w:val="000000" w:themeColor="text1"/>
          <w:sz w:val="22"/>
          <w:szCs w:val="22"/>
          <w:lang w:val="ro-RO"/>
        </w:rPr>
        <w:t>către Institutul Nat</w:t>
      </w:r>
      <w:r w:rsidRPr="001B5689">
        <w:rPr>
          <w:color w:val="000000" w:themeColor="text1"/>
          <w:sz w:val="22"/>
          <w:szCs w:val="22"/>
          <w:lang w:val="ro-RO"/>
        </w:rPr>
        <w:t>ional de</w:t>
      </w:r>
      <w:r w:rsidR="00102C5F" w:rsidRPr="001B5689">
        <w:rPr>
          <w:color w:val="000000" w:themeColor="text1"/>
          <w:sz w:val="22"/>
          <w:szCs w:val="22"/>
          <w:lang w:val="ro-RO"/>
        </w:rPr>
        <w:t xml:space="preserve"> Sănătate Publică – Biroul RSI s</w:t>
      </w:r>
      <w:r w:rsidRPr="001B5689">
        <w:rPr>
          <w:color w:val="000000" w:themeColor="text1"/>
          <w:sz w:val="22"/>
          <w:szCs w:val="22"/>
          <w:lang w:val="ro-RO"/>
        </w:rPr>
        <w:t>i Informare Toxicologică</w:t>
      </w:r>
    </w:p>
    <w:p w14:paraId="5122FE57" w14:textId="77777777" w:rsidR="00B66405" w:rsidRPr="001B5689" w:rsidRDefault="00B66405" w:rsidP="001B5689">
      <w:pPr>
        <w:numPr>
          <w:ilvl w:val="0"/>
          <w:numId w:val="7"/>
        </w:numPr>
        <w:ind w:left="709"/>
        <w:jc w:val="both"/>
        <w:rPr>
          <w:color w:val="000000" w:themeColor="text1"/>
          <w:sz w:val="22"/>
          <w:szCs w:val="22"/>
          <w:lang w:val="ro-RO"/>
        </w:rPr>
      </w:pPr>
      <w:r w:rsidRPr="001B5689">
        <w:rPr>
          <w:color w:val="000000" w:themeColor="text1"/>
          <w:sz w:val="22"/>
          <w:szCs w:val="22"/>
          <w:lang w:val="ro-RO"/>
        </w:rPr>
        <w:t>P</w:t>
      </w:r>
      <w:r w:rsidR="00102C5F" w:rsidRPr="001B5689">
        <w:rPr>
          <w:color w:val="000000" w:themeColor="text1"/>
          <w:sz w:val="22"/>
          <w:szCs w:val="22"/>
          <w:lang w:val="ro-RO"/>
        </w:rPr>
        <w:t>rezentul document poate fi însot</w:t>
      </w:r>
      <w:r w:rsidRPr="001B5689">
        <w:rPr>
          <w:color w:val="000000" w:themeColor="text1"/>
          <w:sz w:val="22"/>
          <w:szCs w:val="22"/>
          <w:lang w:val="ro-RO"/>
        </w:rPr>
        <w:t>it de anexă în cazul modificărilor administrative</w:t>
      </w:r>
    </w:p>
    <w:p w14:paraId="46841DD5" w14:textId="77777777" w:rsidR="00B66405" w:rsidRPr="001B5689" w:rsidRDefault="00B66405" w:rsidP="001B5689">
      <w:pPr>
        <w:jc w:val="both"/>
        <w:rPr>
          <w:color w:val="000000" w:themeColor="text1"/>
          <w:sz w:val="22"/>
          <w:szCs w:val="22"/>
          <w:lang w:val="ro-RO"/>
        </w:rPr>
      </w:pPr>
    </w:p>
    <w:p w14:paraId="55794021" w14:textId="77777777" w:rsidR="00D319D5" w:rsidRPr="001B5689" w:rsidRDefault="00D319D5" w:rsidP="001B5689">
      <w:pPr>
        <w:jc w:val="both"/>
        <w:rPr>
          <w:color w:val="000000" w:themeColor="text1"/>
          <w:sz w:val="22"/>
          <w:szCs w:val="22"/>
          <w:lang w:val="ro-RO"/>
        </w:rPr>
      </w:pPr>
    </w:p>
    <w:p w14:paraId="279E2455" w14:textId="77777777" w:rsidR="00372BED" w:rsidRPr="001B5689" w:rsidRDefault="00B66405" w:rsidP="001B5689">
      <w:pPr>
        <w:jc w:val="both"/>
        <w:rPr>
          <w:color w:val="000000" w:themeColor="text1"/>
          <w:sz w:val="22"/>
          <w:szCs w:val="22"/>
          <w:lang w:val="ro-RO"/>
        </w:rPr>
      </w:pPr>
      <w:r w:rsidRPr="001B5689">
        <w:rPr>
          <w:color w:val="000000" w:themeColor="text1"/>
          <w:sz w:val="22"/>
          <w:szCs w:val="22"/>
          <w:lang w:val="ro-RO"/>
        </w:rPr>
        <w:tab/>
      </w:r>
      <w:r w:rsidRPr="001B5689">
        <w:rPr>
          <w:color w:val="000000" w:themeColor="text1"/>
          <w:sz w:val="22"/>
          <w:szCs w:val="22"/>
          <w:lang w:val="ro-RO"/>
        </w:rPr>
        <w:tab/>
      </w:r>
      <w:r w:rsidRPr="001B5689">
        <w:rPr>
          <w:color w:val="000000" w:themeColor="text1"/>
          <w:sz w:val="22"/>
          <w:szCs w:val="22"/>
          <w:lang w:val="ro-RO"/>
        </w:rPr>
        <w:tab/>
      </w:r>
      <w:r w:rsidRPr="001B5689">
        <w:rPr>
          <w:color w:val="000000" w:themeColor="text1"/>
          <w:sz w:val="22"/>
          <w:szCs w:val="22"/>
          <w:lang w:val="ro-RO"/>
        </w:rPr>
        <w:tab/>
      </w:r>
      <w:r w:rsidRPr="001B5689">
        <w:rPr>
          <w:color w:val="000000" w:themeColor="text1"/>
          <w:sz w:val="22"/>
          <w:szCs w:val="22"/>
          <w:lang w:val="ro-RO"/>
        </w:rPr>
        <w:tab/>
      </w:r>
      <w:r w:rsidRPr="001B5689">
        <w:rPr>
          <w:color w:val="000000" w:themeColor="text1"/>
          <w:sz w:val="22"/>
          <w:szCs w:val="22"/>
          <w:lang w:val="ro-RO"/>
        </w:rPr>
        <w:tab/>
      </w:r>
      <w:r w:rsidRPr="001B5689">
        <w:rPr>
          <w:color w:val="000000" w:themeColor="text1"/>
          <w:sz w:val="22"/>
          <w:szCs w:val="22"/>
          <w:lang w:val="ro-RO"/>
        </w:rPr>
        <w:tab/>
      </w:r>
      <w:r w:rsidRPr="001B5689">
        <w:rPr>
          <w:color w:val="000000" w:themeColor="text1"/>
          <w:sz w:val="22"/>
          <w:szCs w:val="22"/>
          <w:lang w:val="ro-RO"/>
        </w:rPr>
        <w:tab/>
      </w:r>
      <w:r w:rsidR="00372BED" w:rsidRPr="001B5689">
        <w:rPr>
          <w:color w:val="000000" w:themeColor="text1"/>
          <w:sz w:val="22"/>
          <w:szCs w:val="22"/>
          <w:lang w:val="ro-RO"/>
        </w:rPr>
        <w:t>PRESEDINTE,</w:t>
      </w:r>
    </w:p>
    <w:p w14:paraId="78E48B65" w14:textId="77777777" w:rsidR="00322FFE" w:rsidRPr="001B5689" w:rsidRDefault="00372BED" w:rsidP="001B5689">
      <w:pPr>
        <w:ind w:left="5040" w:firstLine="720"/>
        <w:jc w:val="both"/>
        <w:rPr>
          <w:color w:val="000000" w:themeColor="text1"/>
          <w:sz w:val="22"/>
          <w:szCs w:val="22"/>
        </w:rPr>
      </w:pPr>
      <w:r w:rsidRPr="001B5689">
        <w:rPr>
          <w:color w:val="000000" w:themeColor="text1"/>
          <w:sz w:val="22"/>
          <w:szCs w:val="22"/>
          <w:lang w:val="ro-RO"/>
        </w:rPr>
        <w:t>Dr. Chim. Gabriela Cilinca</w:t>
      </w:r>
    </w:p>
    <w:sectPr w:rsidR="00322FFE" w:rsidRPr="001B5689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3C345" w14:textId="77777777" w:rsidR="00897741" w:rsidRDefault="00897741">
      <w:r>
        <w:separator/>
      </w:r>
    </w:p>
  </w:endnote>
  <w:endnote w:type="continuationSeparator" w:id="0">
    <w:p w14:paraId="5CB021FC" w14:textId="77777777" w:rsidR="00897741" w:rsidRDefault="0089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76A8C" w14:paraId="5A38605F" w14:textId="77777777">
      <w:trPr>
        <w:cantSplit/>
      </w:trPr>
      <w:tc>
        <w:tcPr>
          <w:tcW w:w="1701" w:type="dxa"/>
          <w:shd w:val="clear" w:color="auto" w:fill="auto"/>
        </w:tcPr>
        <w:p w14:paraId="549115D1" w14:textId="77777777" w:rsidR="00C42415" w:rsidRPr="00776A8C" w:rsidRDefault="00B66405" w:rsidP="007716CC">
          <w:pPr>
            <w:pStyle w:val="Header"/>
            <w:rPr>
              <w:rFonts w:ascii="Arial" w:hAnsi="Arial"/>
              <w:sz w:val="22"/>
              <w:szCs w:val="22"/>
            </w:rPr>
          </w:pPr>
          <w:r w:rsidRPr="00776A8C">
            <w:rPr>
              <w:rFonts w:ascii="Arial" w:hAnsi="Arial"/>
              <w:sz w:val="22"/>
              <w:szCs w:val="22"/>
            </w:rPr>
            <w:t xml:space="preserve">Pagina </w:t>
          </w:r>
          <w:r w:rsidRPr="00776A8C">
            <w:rPr>
              <w:rFonts w:ascii="Arial" w:hAnsi="Arial"/>
              <w:sz w:val="22"/>
              <w:szCs w:val="22"/>
            </w:rPr>
            <w:fldChar w:fldCharType="begin"/>
          </w:r>
          <w:r w:rsidRPr="00776A8C">
            <w:rPr>
              <w:rFonts w:ascii="Arial" w:hAnsi="Arial"/>
              <w:sz w:val="22"/>
              <w:szCs w:val="22"/>
            </w:rPr>
            <w:instrText xml:space="preserve"> PAGE </w:instrText>
          </w:r>
          <w:r w:rsidRPr="00776A8C">
            <w:rPr>
              <w:rFonts w:ascii="Arial" w:hAnsi="Arial"/>
              <w:sz w:val="22"/>
              <w:szCs w:val="22"/>
            </w:rPr>
            <w:fldChar w:fldCharType="separate"/>
          </w:r>
          <w:r w:rsidR="007542E1">
            <w:rPr>
              <w:rFonts w:ascii="Arial" w:hAnsi="Arial"/>
              <w:noProof/>
              <w:sz w:val="22"/>
              <w:szCs w:val="22"/>
            </w:rPr>
            <w:t>5</w:t>
          </w:r>
          <w:r w:rsidRPr="00776A8C">
            <w:rPr>
              <w:rFonts w:ascii="Arial" w:hAnsi="Arial"/>
              <w:sz w:val="22"/>
              <w:szCs w:val="22"/>
            </w:rPr>
            <w:fldChar w:fldCharType="end"/>
          </w:r>
          <w:r w:rsidRPr="00776A8C">
            <w:rPr>
              <w:rFonts w:ascii="Arial" w:hAnsi="Arial"/>
              <w:sz w:val="22"/>
              <w:szCs w:val="22"/>
            </w:rPr>
            <w:t xml:space="preserve"> din </w:t>
          </w:r>
          <w:r w:rsidRPr="00776A8C">
            <w:rPr>
              <w:rFonts w:ascii="Arial" w:hAnsi="Arial"/>
              <w:sz w:val="22"/>
              <w:szCs w:val="22"/>
            </w:rPr>
            <w:fldChar w:fldCharType="begin"/>
          </w:r>
          <w:r w:rsidRPr="00776A8C">
            <w:rPr>
              <w:rFonts w:ascii="Arial" w:hAnsi="Arial"/>
              <w:sz w:val="22"/>
              <w:szCs w:val="22"/>
            </w:rPr>
            <w:instrText xml:space="preserve"> NUMPAGES </w:instrText>
          </w:r>
          <w:r w:rsidRPr="00776A8C">
            <w:rPr>
              <w:rFonts w:ascii="Arial" w:hAnsi="Arial"/>
              <w:sz w:val="22"/>
              <w:szCs w:val="22"/>
            </w:rPr>
            <w:fldChar w:fldCharType="separate"/>
          </w:r>
          <w:r w:rsidR="007542E1">
            <w:rPr>
              <w:rFonts w:ascii="Arial" w:hAnsi="Arial"/>
              <w:noProof/>
              <w:sz w:val="22"/>
              <w:szCs w:val="22"/>
            </w:rPr>
            <w:t>5</w:t>
          </w:r>
          <w:r w:rsidRPr="00776A8C">
            <w:rPr>
              <w:rFonts w:ascii="Arial" w:hAnsi="Arial"/>
              <w:sz w:val="22"/>
              <w:szCs w:val="22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14:paraId="35A37125" w14:textId="522782B8" w:rsidR="00C42415" w:rsidRPr="0044382F" w:rsidRDefault="00B66405" w:rsidP="00301F35">
          <w:pPr>
            <w:pStyle w:val="Header"/>
            <w:jc w:val="center"/>
            <w:rPr>
              <w:sz w:val="22"/>
              <w:szCs w:val="22"/>
            </w:rPr>
          </w:pPr>
          <w:r w:rsidRPr="0044382F">
            <w:rPr>
              <w:color w:val="FF0000"/>
              <w:sz w:val="22"/>
              <w:szCs w:val="22"/>
            </w:rPr>
            <w:t xml:space="preserve">Autorizatie </w:t>
          </w:r>
          <w:r w:rsidR="00301F35" w:rsidRPr="0044382F">
            <w:rPr>
              <w:b/>
              <w:sz w:val="22"/>
              <w:szCs w:val="22"/>
              <w:lang w:val="ro-RO"/>
            </w:rPr>
            <w:t>nr</w:t>
          </w:r>
          <w:r w:rsidR="00301F35" w:rsidRPr="0044382F">
            <w:rPr>
              <w:sz w:val="22"/>
              <w:szCs w:val="22"/>
              <w:lang w:val="ro-RO"/>
            </w:rPr>
            <w:t>.</w:t>
          </w:r>
          <w:r w:rsidR="00301F35" w:rsidRPr="0044382F">
            <w:rPr>
              <w:b/>
              <w:sz w:val="22"/>
              <w:szCs w:val="22"/>
              <w:lang w:val="it-IT"/>
            </w:rPr>
            <w:t xml:space="preserve"> </w:t>
          </w:r>
          <w:r w:rsidR="0044382F" w:rsidRPr="0044382F">
            <w:rPr>
              <w:b/>
              <w:color w:val="000000" w:themeColor="text1"/>
              <w:sz w:val="22"/>
              <w:szCs w:val="22"/>
              <w:lang w:val="it-IT"/>
            </w:rPr>
            <w:t>RO/2020/</w:t>
          </w:r>
          <w:r w:rsidR="0044382F" w:rsidRPr="0044382F">
            <w:rPr>
              <w:b/>
              <w:color w:val="000000" w:themeColor="text1"/>
              <w:sz w:val="22"/>
              <w:szCs w:val="22"/>
              <w:highlight w:val="yellow"/>
              <w:lang w:val="it-IT"/>
            </w:rPr>
            <w:t>0260</w:t>
          </w:r>
          <w:r w:rsidR="0044382F" w:rsidRPr="0044382F">
            <w:rPr>
              <w:b/>
              <w:color w:val="000000" w:themeColor="text1"/>
              <w:sz w:val="22"/>
              <w:szCs w:val="22"/>
              <w:lang w:val="it-IT"/>
            </w:rPr>
            <w:t>MRS/ES/BB(MR)-2019-14-00606</w:t>
          </w:r>
        </w:p>
      </w:tc>
    </w:tr>
  </w:tbl>
  <w:p w14:paraId="3FD604BD" w14:textId="77777777" w:rsidR="00C42415" w:rsidRPr="00776A8C" w:rsidRDefault="00897741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72783" w14:textId="77777777" w:rsidR="00897741" w:rsidRDefault="00897741">
      <w:r>
        <w:separator/>
      </w:r>
    </w:p>
  </w:footnote>
  <w:footnote w:type="continuationSeparator" w:id="0">
    <w:p w14:paraId="39020CA2" w14:textId="77777777" w:rsidR="00897741" w:rsidRDefault="0089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14:paraId="50DB1BCF" w14:textId="77777777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14:paraId="7CE979DB" w14:textId="77777777"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B3B8249" wp14:editId="35022B06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3F4CD82" w14:textId="77777777"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14:paraId="017CACF4" w14:textId="77777777"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14:paraId="2703AD03" w14:textId="77777777"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14:paraId="5311118C" w14:textId="77777777"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14:paraId="00C6C499" w14:textId="77777777" w:rsidR="00C42415" w:rsidRDefault="00897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D6"/>
    <w:multiLevelType w:val="hybridMultilevel"/>
    <w:tmpl w:val="A3A43B0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56D"/>
    <w:multiLevelType w:val="hybridMultilevel"/>
    <w:tmpl w:val="592C5788"/>
    <w:lvl w:ilvl="0" w:tplc="6CD0D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78C"/>
    <w:multiLevelType w:val="hybridMultilevel"/>
    <w:tmpl w:val="06289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311E"/>
    <w:multiLevelType w:val="hybridMultilevel"/>
    <w:tmpl w:val="2D80113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6F7B"/>
    <w:multiLevelType w:val="hybridMultilevel"/>
    <w:tmpl w:val="9B8CB42A"/>
    <w:lvl w:ilvl="0" w:tplc="4CBAE65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610B"/>
    <w:multiLevelType w:val="hybridMultilevel"/>
    <w:tmpl w:val="650039E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E80A5C"/>
    <w:multiLevelType w:val="hybridMultilevel"/>
    <w:tmpl w:val="3E72F8C8"/>
    <w:lvl w:ilvl="0" w:tplc="4CBAE6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82E7E"/>
    <w:multiLevelType w:val="hybridMultilevel"/>
    <w:tmpl w:val="CBD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F08D2"/>
    <w:multiLevelType w:val="hybridMultilevel"/>
    <w:tmpl w:val="2CA87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C26CF8"/>
    <w:multiLevelType w:val="hybridMultilevel"/>
    <w:tmpl w:val="6AB64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63405"/>
    <w:multiLevelType w:val="hybridMultilevel"/>
    <w:tmpl w:val="D53622A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C3635"/>
    <w:multiLevelType w:val="hybridMultilevel"/>
    <w:tmpl w:val="154A0A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4411C"/>
    <w:multiLevelType w:val="hybridMultilevel"/>
    <w:tmpl w:val="0C8EF24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D0D98"/>
    <w:multiLevelType w:val="hybridMultilevel"/>
    <w:tmpl w:val="28A6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F4213"/>
    <w:multiLevelType w:val="hybridMultilevel"/>
    <w:tmpl w:val="51C8EE8E"/>
    <w:lvl w:ilvl="0" w:tplc="4CBAE65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420B70"/>
    <w:multiLevelType w:val="hybridMultilevel"/>
    <w:tmpl w:val="06AAE0F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90549"/>
    <w:multiLevelType w:val="hybridMultilevel"/>
    <w:tmpl w:val="E2380628"/>
    <w:lvl w:ilvl="0" w:tplc="D2D6E9E6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00" w:hanging="360"/>
      </w:pPr>
    </w:lvl>
    <w:lvl w:ilvl="2" w:tplc="0418001B" w:tentative="1">
      <w:start w:val="1"/>
      <w:numFmt w:val="lowerRoman"/>
      <w:lvlText w:val="%3."/>
      <w:lvlJc w:val="right"/>
      <w:pPr>
        <w:ind w:left="1120" w:hanging="180"/>
      </w:pPr>
    </w:lvl>
    <w:lvl w:ilvl="3" w:tplc="0418000F" w:tentative="1">
      <w:start w:val="1"/>
      <w:numFmt w:val="decimal"/>
      <w:lvlText w:val="%4."/>
      <w:lvlJc w:val="left"/>
      <w:pPr>
        <w:ind w:left="1840" w:hanging="360"/>
      </w:pPr>
    </w:lvl>
    <w:lvl w:ilvl="4" w:tplc="04180019" w:tentative="1">
      <w:start w:val="1"/>
      <w:numFmt w:val="lowerLetter"/>
      <w:lvlText w:val="%5."/>
      <w:lvlJc w:val="left"/>
      <w:pPr>
        <w:ind w:left="2560" w:hanging="360"/>
      </w:pPr>
    </w:lvl>
    <w:lvl w:ilvl="5" w:tplc="0418001B" w:tentative="1">
      <w:start w:val="1"/>
      <w:numFmt w:val="lowerRoman"/>
      <w:lvlText w:val="%6."/>
      <w:lvlJc w:val="right"/>
      <w:pPr>
        <w:ind w:left="3280" w:hanging="180"/>
      </w:pPr>
    </w:lvl>
    <w:lvl w:ilvl="6" w:tplc="0418000F" w:tentative="1">
      <w:start w:val="1"/>
      <w:numFmt w:val="decimal"/>
      <w:lvlText w:val="%7."/>
      <w:lvlJc w:val="left"/>
      <w:pPr>
        <w:ind w:left="4000" w:hanging="360"/>
      </w:pPr>
    </w:lvl>
    <w:lvl w:ilvl="7" w:tplc="04180019" w:tentative="1">
      <w:start w:val="1"/>
      <w:numFmt w:val="lowerLetter"/>
      <w:lvlText w:val="%8."/>
      <w:lvlJc w:val="left"/>
      <w:pPr>
        <w:ind w:left="4720" w:hanging="360"/>
      </w:pPr>
    </w:lvl>
    <w:lvl w:ilvl="8" w:tplc="0418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5"/>
  </w:num>
  <w:num w:numId="5">
    <w:abstractNumId w:val="1"/>
  </w:num>
  <w:num w:numId="6">
    <w:abstractNumId w:val="20"/>
  </w:num>
  <w:num w:numId="7">
    <w:abstractNumId w:val="3"/>
  </w:num>
  <w:num w:numId="8">
    <w:abstractNumId w:val="24"/>
  </w:num>
  <w:num w:numId="9">
    <w:abstractNumId w:val="17"/>
  </w:num>
  <w:num w:numId="10">
    <w:abstractNumId w:val="7"/>
  </w:num>
  <w:num w:numId="11">
    <w:abstractNumId w:val="11"/>
  </w:num>
  <w:num w:numId="12">
    <w:abstractNumId w:val="19"/>
  </w:num>
  <w:num w:numId="13">
    <w:abstractNumId w:val="25"/>
  </w:num>
  <w:num w:numId="14">
    <w:abstractNumId w:val="16"/>
  </w:num>
  <w:num w:numId="15">
    <w:abstractNumId w:val="2"/>
  </w:num>
  <w:num w:numId="16">
    <w:abstractNumId w:val="9"/>
  </w:num>
  <w:num w:numId="17">
    <w:abstractNumId w:val="18"/>
  </w:num>
  <w:num w:numId="18">
    <w:abstractNumId w:val="13"/>
  </w:num>
  <w:num w:numId="19">
    <w:abstractNumId w:val="12"/>
  </w:num>
  <w:num w:numId="20">
    <w:abstractNumId w:val="14"/>
  </w:num>
  <w:num w:numId="21">
    <w:abstractNumId w:val="22"/>
  </w:num>
  <w:num w:numId="22">
    <w:abstractNumId w:val="10"/>
  </w:num>
  <w:num w:numId="23">
    <w:abstractNumId w:val="4"/>
  </w:num>
  <w:num w:numId="24">
    <w:abstractNumId w:val="5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04AB1"/>
    <w:rsid w:val="000622B9"/>
    <w:rsid w:val="00075137"/>
    <w:rsid w:val="000943B0"/>
    <w:rsid w:val="00097502"/>
    <w:rsid w:val="000B2588"/>
    <w:rsid w:val="000E2B6B"/>
    <w:rsid w:val="000F3B56"/>
    <w:rsid w:val="000F464A"/>
    <w:rsid w:val="00102C5F"/>
    <w:rsid w:val="00121957"/>
    <w:rsid w:val="001859C3"/>
    <w:rsid w:val="001B099B"/>
    <w:rsid w:val="001B5689"/>
    <w:rsid w:val="001C3A94"/>
    <w:rsid w:val="001D6DD4"/>
    <w:rsid w:val="001F16EE"/>
    <w:rsid w:val="00202C55"/>
    <w:rsid w:val="00241812"/>
    <w:rsid w:val="002519BE"/>
    <w:rsid w:val="00260F5B"/>
    <w:rsid w:val="00284315"/>
    <w:rsid w:val="002858F6"/>
    <w:rsid w:val="002D5D8E"/>
    <w:rsid w:val="002F096A"/>
    <w:rsid w:val="00301F35"/>
    <w:rsid w:val="00307EE5"/>
    <w:rsid w:val="00322856"/>
    <w:rsid w:val="00340CD1"/>
    <w:rsid w:val="00347CD9"/>
    <w:rsid w:val="00356ABE"/>
    <w:rsid w:val="00356D37"/>
    <w:rsid w:val="00372BED"/>
    <w:rsid w:val="00372E9A"/>
    <w:rsid w:val="00380E7E"/>
    <w:rsid w:val="003A5548"/>
    <w:rsid w:val="003B37AF"/>
    <w:rsid w:val="003C543F"/>
    <w:rsid w:val="0041174E"/>
    <w:rsid w:val="0043150F"/>
    <w:rsid w:val="00432A96"/>
    <w:rsid w:val="0044382F"/>
    <w:rsid w:val="00445FF8"/>
    <w:rsid w:val="00462C8E"/>
    <w:rsid w:val="004760E4"/>
    <w:rsid w:val="00480289"/>
    <w:rsid w:val="00483BE0"/>
    <w:rsid w:val="00484869"/>
    <w:rsid w:val="004B58AF"/>
    <w:rsid w:val="004F09CD"/>
    <w:rsid w:val="00504E8F"/>
    <w:rsid w:val="00516E28"/>
    <w:rsid w:val="00534916"/>
    <w:rsid w:val="00546950"/>
    <w:rsid w:val="005543BD"/>
    <w:rsid w:val="00556F9F"/>
    <w:rsid w:val="00557358"/>
    <w:rsid w:val="00560585"/>
    <w:rsid w:val="00565C64"/>
    <w:rsid w:val="00576030"/>
    <w:rsid w:val="00597AAD"/>
    <w:rsid w:val="005A64D2"/>
    <w:rsid w:val="005C1776"/>
    <w:rsid w:val="005E5573"/>
    <w:rsid w:val="005E758D"/>
    <w:rsid w:val="006015BD"/>
    <w:rsid w:val="00604F65"/>
    <w:rsid w:val="00606773"/>
    <w:rsid w:val="006207D5"/>
    <w:rsid w:val="0068484D"/>
    <w:rsid w:val="006A0ABA"/>
    <w:rsid w:val="006D44F4"/>
    <w:rsid w:val="006F5DD9"/>
    <w:rsid w:val="00752895"/>
    <w:rsid w:val="007542E1"/>
    <w:rsid w:val="00772CBF"/>
    <w:rsid w:val="00776A8C"/>
    <w:rsid w:val="00782ACA"/>
    <w:rsid w:val="0079100F"/>
    <w:rsid w:val="007B7154"/>
    <w:rsid w:val="00821CC0"/>
    <w:rsid w:val="008306EE"/>
    <w:rsid w:val="00837B1E"/>
    <w:rsid w:val="0087034F"/>
    <w:rsid w:val="0087761F"/>
    <w:rsid w:val="00884803"/>
    <w:rsid w:val="00897741"/>
    <w:rsid w:val="008B5B1A"/>
    <w:rsid w:val="008C0E3D"/>
    <w:rsid w:val="008C5688"/>
    <w:rsid w:val="009210C6"/>
    <w:rsid w:val="00935FE9"/>
    <w:rsid w:val="00942F6F"/>
    <w:rsid w:val="0095084E"/>
    <w:rsid w:val="009768E9"/>
    <w:rsid w:val="009E178B"/>
    <w:rsid w:val="009E28D4"/>
    <w:rsid w:val="009F00D0"/>
    <w:rsid w:val="00A372CA"/>
    <w:rsid w:val="00A4062B"/>
    <w:rsid w:val="00A64D09"/>
    <w:rsid w:val="00AA40D8"/>
    <w:rsid w:val="00AD11B1"/>
    <w:rsid w:val="00AF3E38"/>
    <w:rsid w:val="00B166CD"/>
    <w:rsid w:val="00B26CC5"/>
    <w:rsid w:val="00B62B74"/>
    <w:rsid w:val="00B64855"/>
    <w:rsid w:val="00B66405"/>
    <w:rsid w:val="00B77344"/>
    <w:rsid w:val="00B86A54"/>
    <w:rsid w:val="00BD7C3E"/>
    <w:rsid w:val="00C02372"/>
    <w:rsid w:val="00C07A7A"/>
    <w:rsid w:val="00C26073"/>
    <w:rsid w:val="00C47593"/>
    <w:rsid w:val="00C7109B"/>
    <w:rsid w:val="00C84B4C"/>
    <w:rsid w:val="00C96112"/>
    <w:rsid w:val="00CB663C"/>
    <w:rsid w:val="00CD06FA"/>
    <w:rsid w:val="00CF6D9A"/>
    <w:rsid w:val="00D319D5"/>
    <w:rsid w:val="00D419F9"/>
    <w:rsid w:val="00D478E7"/>
    <w:rsid w:val="00D9188F"/>
    <w:rsid w:val="00D91FBD"/>
    <w:rsid w:val="00DB512E"/>
    <w:rsid w:val="00DC5425"/>
    <w:rsid w:val="00E205D3"/>
    <w:rsid w:val="00E51A39"/>
    <w:rsid w:val="00E71068"/>
    <w:rsid w:val="00E873B9"/>
    <w:rsid w:val="00ED7434"/>
    <w:rsid w:val="00F07B10"/>
    <w:rsid w:val="00F8318E"/>
    <w:rsid w:val="00FA15B9"/>
    <w:rsid w:val="00FC0B70"/>
    <w:rsid w:val="00FC17D3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63490"/>
  <w15:docId w15:val="{A0547D02-2781-4EE2-854A-DF02B53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D8E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7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- Biocide</dc:creator>
  <cp:lastModifiedBy>User</cp:lastModifiedBy>
  <cp:revision>3</cp:revision>
  <cp:lastPrinted>2020-05-27T12:12:00Z</cp:lastPrinted>
  <dcterms:created xsi:type="dcterms:W3CDTF">2020-05-27T12:20:00Z</dcterms:created>
  <dcterms:modified xsi:type="dcterms:W3CDTF">2020-05-27T13:02:00Z</dcterms:modified>
</cp:coreProperties>
</file>