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FF" w:rsidRDefault="00F178FF"/>
    <w:p w:rsidR="00F178FF" w:rsidRDefault="00EF04DC">
      <w:pPr>
        <w:spacing w:before="120" w:after="120"/>
        <w:jc w:val="center"/>
        <w:rPr>
          <w:b/>
          <w:i/>
          <w:u w:val="single"/>
        </w:rPr>
      </w:pPr>
      <w:r>
        <w:rPr>
          <w:b/>
          <w:u w:val="single"/>
        </w:rPr>
        <w:t>ET</w:t>
      </w:r>
    </w:p>
    <w:p w:rsidR="00F178FF" w:rsidRDefault="00F178FF"/>
    <w:p w:rsidR="00F178FF" w:rsidRDefault="00EF04DC">
      <w:pPr>
        <w:spacing w:before="120" w:after="120"/>
        <w:jc w:val="center"/>
        <w:rPr>
          <w:b/>
          <w:i/>
          <w:u w:val="single"/>
        </w:rPr>
      </w:pPr>
      <w:r>
        <w:rPr>
          <w:b/>
          <w:u w:val="single"/>
        </w:rPr>
        <w:t>LISA</w:t>
      </w:r>
    </w:p>
    <w:p w:rsidR="00F178FF" w:rsidRDefault="00F178FF"/>
    <w:p w:rsidR="00F178FF" w:rsidRDefault="00F178FF"/>
    <w:p w:rsidR="00F178FF" w:rsidRDefault="00F178FF"/>
    <w:p w:rsidR="00F178FF" w:rsidRDefault="00F178FF"/>
    <w:p w:rsidR="00F178FF" w:rsidRDefault="00F178FF"/>
    <w:p w:rsidR="00F178FF" w:rsidRDefault="00F178FF"/>
    <w:p w:rsidR="00F178FF" w:rsidRDefault="00F178FF"/>
    <w:p w:rsidR="00F178FF" w:rsidRDefault="00F178FF"/>
    <w:p w:rsidR="00F178FF" w:rsidRDefault="00F178FF"/>
    <w:p w:rsidR="00F178FF" w:rsidRDefault="00F178FF"/>
    <w:p w:rsidR="00F178FF" w:rsidRDefault="00F178FF"/>
    <w:p w:rsidR="00F178FF" w:rsidRDefault="00F178FF"/>
    <w:p w:rsidR="00F178FF" w:rsidRDefault="00F178FF"/>
    <w:p w:rsidR="00F178FF" w:rsidRDefault="00F178FF"/>
    <w:p w:rsidR="00F178FF" w:rsidRDefault="00F178FF"/>
    <w:p w:rsidR="00F178FF" w:rsidRDefault="00F178FF"/>
    <w:p w:rsidR="00F178FF" w:rsidRDefault="00EF04DC">
      <w:pPr>
        <w:spacing w:before="373"/>
        <w:jc w:val="center"/>
        <w:rPr>
          <w:b/>
          <w:sz w:val="32"/>
        </w:rPr>
      </w:pPr>
      <w:r>
        <w:rPr>
          <w:b/>
          <w:sz w:val="32"/>
        </w:rPr>
        <w:t>Biotsiidi omaduste kokkuvõte</w:t>
      </w:r>
    </w:p>
    <w:p w:rsidR="00F178FF" w:rsidRDefault="00F178FF"/>
    <w:p w:rsidR="00F178FF" w:rsidRDefault="00EF04DC">
      <w:pPr>
        <w:spacing w:before="480" w:after="120"/>
        <w:jc w:val="center"/>
        <w:rPr>
          <w:sz w:val="28"/>
        </w:rPr>
      </w:pPr>
      <w:r>
        <w:rPr>
          <w:sz w:val="28"/>
        </w:rPr>
        <w:t>BROS - hiire- ja rotimürk helbed; BROS - hiire- ja rotimürk teravili</w:t>
      </w:r>
    </w:p>
    <w:p w:rsidR="00F178FF" w:rsidRDefault="00F178FF"/>
    <w:p w:rsidR="00F178FF" w:rsidRDefault="00EF04DC">
      <w:pPr>
        <w:jc w:val="center"/>
        <w:rPr>
          <w:sz w:val="28"/>
        </w:rPr>
      </w:pPr>
      <w:r>
        <w:rPr>
          <w:sz w:val="28"/>
        </w:rPr>
        <w:t>Tooteliik 14. Rodentitsiidid (kahjuritõrje)</w:t>
      </w:r>
      <w:r>
        <w:rPr>
          <w:sz w:val="28"/>
        </w:rPr>
        <w:br/>
      </w:r>
    </w:p>
    <w:p w:rsidR="00F178FF" w:rsidRDefault="00F178FF"/>
    <w:p w:rsidR="00F178FF" w:rsidRDefault="00B668AD">
      <w:pPr>
        <w:jc w:val="center"/>
        <w:rPr>
          <w:sz w:val="28"/>
        </w:rPr>
      </w:pPr>
      <w:r>
        <w:rPr>
          <w:sz w:val="28"/>
        </w:rPr>
        <w:t>Loa number:</w:t>
      </w:r>
      <w:r w:rsidR="00C53946">
        <w:rPr>
          <w:sz w:val="28"/>
        </w:rPr>
        <w:t xml:space="preserve"> </w:t>
      </w:r>
      <w:r w:rsidR="00C53946" w:rsidRPr="00C53946">
        <w:rPr>
          <w:sz w:val="28"/>
        </w:rPr>
        <w:t>EE-NAMR2014-0050</w:t>
      </w:r>
    </w:p>
    <w:p w:rsidR="00F178FF" w:rsidRDefault="00F178FF"/>
    <w:p w:rsidR="00F178FF" w:rsidRDefault="00EF04DC">
      <w:pPr>
        <w:jc w:val="center"/>
        <w:rPr>
          <w:sz w:val="28"/>
        </w:rPr>
      </w:pPr>
      <w:r>
        <w:rPr>
          <w:sz w:val="28"/>
        </w:rPr>
        <w:t xml:space="preserve">R4BP registrinumber: </w:t>
      </w:r>
      <w:r w:rsidR="00C53946" w:rsidRPr="00C53946">
        <w:rPr>
          <w:sz w:val="28"/>
        </w:rPr>
        <w:t>EE-0008482-0000</w:t>
      </w:r>
    </w:p>
    <w:p w:rsidR="00F178FF" w:rsidRDefault="00EF04DC">
      <w:pPr>
        <w:pStyle w:val="Pealkiri1"/>
        <w:pageBreakBefore/>
      </w:pPr>
      <w:r>
        <w:rPr>
          <w:b w:val="0"/>
        </w:rPr>
        <w:lastRenderedPageBreak/>
        <w:t>1.</w:t>
      </w:r>
      <w:r>
        <w:rPr>
          <w:b w:val="0"/>
        </w:rPr>
        <w:tab/>
      </w:r>
      <w:r>
        <w:rPr>
          <w:caps/>
        </w:rPr>
        <w:t>Haldusteave</w:t>
      </w:r>
    </w:p>
    <w:p w:rsidR="00F178FF" w:rsidRDefault="00F178FF"/>
    <w:p w:rsidR="00F178FF" w:rsidRDefault="00EF04DC">
      <w:pPr>
        <w:pStyle w:val="Pealkiri2"/>
        <w:rPr>
          <w:i w:val="0"/>
          <w:sz w:val="20"/>
        </w:rPr>
      </w:pPr>
      <w:r>
        <w:rPr>
          <w:b w:val="0"/>
          <w:i w:val="0"/>
          <w:sz w:val="20"/>
        </w:rPr>
        <w:t>1.1.</w:t>
      </w:r>
      <w:r>
        <w:rPr>
          <w:b w:val="0"/>
          <w:i w:val="0"/>
          <w:sz w:val="20"/>
        </w:rPr>
        <w:tab/>
      </w:r>
      <w:r>
        <w:rPr>
          <w:i w:val="0"/>
          <w:sz w:val="20"/>
        </w:rPr>
        <w:t>Toote kaubanduslik(ud) nimetus(ed)</w:t>
      </w:r>
    </w:p>
    <w:tbl>
      <w:tblPr>
        <w:tblW w:w="0" w:type="auto"/>
        <w:tblInd w:w="4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73"/>
        <w:gridCol w:w="4353"/>
      </w:tblGrid>
      <w:tr w:rsidR="00F178FF">
        <w:tc>
          <w:tcPr>
            <w:tcW w:w="4673" w:type="dxa"/>
            <w:tcMar>
              <w:top w:w="40" w:type="dxa"/>
              <w:left w:w="40" w:type="dxa"/>
              <w:bottom w:w="40" w:type="dxa"/>
              <w:right w:w="40" w:type="dxa"/>
            </w:tcMar>
          </w:tcPr>
          <w:p w:rsidR="00F178FF" w:rsidRDefault="00EF04DC">
            <w:r>
              <w:t>Kaubanduslik nimetus</w:t>
            </w:r>
          </w:p>
        </w:tc>
        <w:tc>
          <w:tcPr>
            <w:tcW w:w="4353" w:type="dxa"/>
            <w:tcMar>
              <w:top w:w="40" w:type="dxa"/>
              <w:left w:w="40" w:type="dxa"/>
              <w:bottom w:w="40" w:type="dxa"/>
              <w:right w:w="40" w:type="dxa"/>
            </w:tcMar>
          </w:tcPr>
          <w:p w:rsidR="00F178FF" w:rsidRDefault="00EF04DC">
            <w:r>
              <w:t>BROS - hiire- ja rotimürk helbed; BROS - hiire- ja rotimürk teravili</w:t>
            </w:r>
          </w:p>
        </w:tc>
      </w:tr>
    </w:tbl>
    <w:p w:rsidR="00F178FF" w:rsidRDefault="00F178FF"/>
    <w:p w:rsidR="00F178FF" w:rsidRDefault="00EF04DC">
      <w:pPr>
        <w:pStyle w:val="Pealkiri2"/>
        <w:rPr>
          <w:i w:val="0"/>
          <w:sz w:val="20"/>
        </w:rPr>
      </w:pPr>
      <w:r>
        <w:rPr>
          <w:b w:val="0"/>
          <w:i w:val="0"/>
          <w:sz w:val="20"/>
        </w:rPr>
        <w:t>1.2.</w:t>
      </w:r>
      <w:r>
        <w:rPr>
          <w:b w:val="0"/>
          <w:i w:val="0"/>
          <w:sz w:val="20"/>
        </w:rPr>
        <w:tab/>
      </w:r>
      <w:r>
        <w:rPr>
          <w:i w:val="0"/>
          <w:sz w:val="20"/>
        </w:rPr>
        <w:t>Loaomanik</w:t>
      </w:r>
    </w:p>
    <w:tbl>
      <w:tblPr>
        <w:tblW w:w="0" w:type="auto"/>
        <w:tblInd w:w="4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610"/>
        <w:gridCol w:w="1063"/>
        <w:gridCol w:w="4352"/>
      </w:tblGrid>
      <w:tr w:rsidR="00F178FF">
        <w:tc>
          <w:tcPr>
            <w:tcW w:w="3610" w:type="dxa"/>
            <w:vMerge w:val="restart"/>
            <w:tcMar>
              <w:top w:w="40" w:type="dxa"/>
              <w:left w:w="40" w:type="dxa"/>
              <w:right w:w="40" w:type="dxa"/>
            </w:tcMar>
          </w:tcPr>
          <w:p w:rsidR="00F178FF" w:rsidRDefault="00EF04DC">
            <w:r>
              <w:t>Loaomaniku nimi ja aadress</w:t>
            </w:r>
          </w:p>
        </w:tc>
        <w:tc>
          <w:tcPr>
            <w:tcW w:w="1063" w:type="dxa"/>
            <w:tcMar>
              <w:top w:w="40" w:type="dxa"/>
              <w:left w:w="40" w:type="dxa"/>
              <w:bottom w:w="40" w:type="dxa"/>
              <w:right w:w="40" w:type="dxa"/>
            </w:tcMar>
          </w:tcPr>
          <w:p w:rsidR="00F178FF" w:rsidRDefault="00EF04DC">
            <w:r>
              <w:t>Nimi</w:t>
            </w:r>
          </w:p>
        </w:tc>
        <w:tc>
          <w:tcPr>
            <w:tcW w:w="4352" w:type="dxa"/>
            <w:tcMar>
              <w:top w:w="40" w:type="dxa"/>
              <w:left w:w="40" w:type="dxa"/>
              <w:bottom w:w="40" w:type="dxa"/>
              <w:right w:w="40" w:type="dxa"/>
            </w:tcMar>
          </w:tcPr>
          <w:p w:rsidR="00F178FF" w:rsidRDefault="006A2A3D">
            <w:r w:rsidRPr="006A2A3D">
              <w:t>BROS Spółka z ograniczoną odpowiedzialnością sp. k.</w:t>
            </w:r>
          </w:p>
        </w:tc>
      </w:tr>
      <w:tr w:rsidR="00F178FF">
        <w:tc>
          <w:tcPr>
            <w:tcW w:w="3610" w:type="dxa"/>
            <w:vMerge/>
            <w:tcMar>
              <w:top w:w="40" w:type="dxa"/>
              <w:left w:w="40" w:type="dxa"/>
              <w:bottom w:w="40" w:type="dxa"/>
              <w:right w:w="40" w:type="dxa"/>
            </w:tcMar>
          </w:tcPr>
          <w:p w:rsidR="00F178FF" w:rsidRDefault="00F178FF"/>
        </w:tc>
        <w:tc>
          <w:tcPr>
            <w:tcW w:w="1063" w:type="dxa"/>
            <w:tcMar>
              <w:top w:w="40" w:type="dxa"/>
              <w:left w:w="40" w:type="dxa"/>
              <w:bottom w:w="40" w:type="dxa"/>
              <w:right w:w="40" w:type="dxa"/>
            </w:tcMar>
          </w:tcPr>
          <w:p w:rsidR="00F178FF" w:rsidRDefault="00EF04DC">
            <w:r>
              <w:t>Aadress</w:t>
            </w:r>
          </w:p>
        </w:tc>
        <w:tc>
          <w:tcPr>
            <w:tcW w:w="4352" w:type="dxa"/>
            <w:tcMar>
              <w:top w:w="40" w:type="dxa"/>
              <w:left w:w="40" w:type="dxa"/>
              <w:bottom w:w="40" w:type="dxa"/>
              <w:right w:w="40" w:type="dxa"/>
            </w:tcMar>
          </w:tcPr>
          <w:p w:rsidR="00F178FF" w:rsidRDefault="006A2A3D">
            <w:r w:rsidRPr="006A2A3D">
              <w:t>Karpia 24, 61-619 Poznan Poola</w:t>
            </w:r>
          </w:p>
        </w:tc>
      </w:tr>
      <w:tr w:rsidR="00F178FF">
        <w:tc>
          <w:tcPr>
            <w:tcW w:w="3610" w:type="dxa"/>
            <w:tcMar>
              <w:top w:w="40" w:type="dxa"/>
              <w:left w:w="40" w:type="dxa"/>
              <w:bottom w:w="40" w:type="dxa"/>
              <w:right w:w="40" w:type="dxa"/>
            </w:tcMar>
          </w:tcPr>
          <w:p w:rsidR="00F178FF" w:rsidRDefault="00EF04DC">
            <w:r>
              <w:t>Loa number</w:t>
            </w:r>
          </w:p>
        </w:tc>
        <w:tc>
          <w:tcPr>
            <w:tcW w:w="5415" w:type="dxa"/>
            <w:gridSpan w:val="2"/>
            <w:tcMar>
              <w:top w:w="40" w:type="dxa"/>
              <w:left w:w="40" w:type="dxa"/>
              <w:bottom w:w="40" w:type="dxa"/>
              <w:right w:w="40" w:type="dxa"/>
            </w:tcMar>
          </w:tcPr>
          <w:p w:rsidR="00F178FF" w:rsidRDefault="006A2A3D">
            <w:r w:rsidRPr="006A2A3D">
              <w:t>EE-NAMR2014-0050</w:t>
            </w:r>
          </w:p>
        </w:tc>
      </w:tr>
      <w:tr w:rsidR="00F178FF">
        <w:tc>
          <w:tcPr>
            <w:tcW w:w="3610" w:type="dxa"/>
            <w:tcMar>
              <w:top w:w="40" w:type="dxa"/>
              <w:left w:w="40" w:type="dxa"/>
              <w:bottom w:w="40" w:type="dxa"/>
              <w:right w:w="40" w:type="dxa"/>
            </w:tcMar>
          </w:tcPr>
          <w:p w:rsidR="00F178FF" w:rsidRDefault="00EF04DC">
            <w:r>
              <w:rPr>
                <w:i/>
              </w:rPr>
              <w:t>R4BP registrinumber</w:t>
            </w:r>
          </w:p>
        </w:tc>
        <w:tc>
          <w:tcPr>
            <w:tcW w:w="5415" w:type="dxa"/>
            <w:gridSpan w:val="2"/>
            <w:tcMar>
              <w:top w:w="40" w:type="dxa"/>
              <w:left w:w="40" w:type="dxa"/>
              <w:bottom w:w="40" w:type="dxa"/>
              <w:right w:w="40" w:type="dxa"/>
            </w:tcMar>
          </w:tcPr>
          <w:p w:rsidR="00F178FF" w:rsidRDefault="006A2A3D">
            <w:r w:rsidRPr="006A2A3D">
              <w:t>EE-0008482-0000</w:t>
            </w:r>
          </w:p>
        </w:tc>
      </w:tr>
      <w:tr w:rsidR="00F178FF">
        <w:tc>
          <w:tcPr>
            <w:tcW w:w="3610" w:type="dxa"/>
            <w:tcMar>
              <w:top w:w="40" w:type="dxa"/>
              <w:left w:w="40" w:type="dxa"/>
              <w:bottom w:w="40" w:type="dxa"/>
              <w:right w:w="40" w:type="dxa"/>
            </w:tcMar>
          </w:tcPr>
          <w:p w:rsidR="00F178FF" w:rsidRDefault="00EF04DC">
            <w:r>
              <w:t>Loa andmise kuupäev</w:t>
            </w:r>
          </w:p>
        </w:tc>
        <w:tc>
          <w:tcPr>
            <w:tcW w:w="5415" w:type="dxa"/>
            <w:gridSpan w:val="2"/>
            <w:tcMar>
              <w:top w:w="40" w:type="dxa"/>
              <w:left w:w="40" w:type="dxa"/>
              <w:bottom w:w="40" w:type="dxa"/>
              <w:right w:w="40" w:type="dxa"/>
            </w:tcMar>
          </w:tcPr>
          <w:p w:rsidR="00F178FF" w:rsidRDefault="00B668AD">
            <w:r>
              <w:t>13.10.</w:t>
            </w:r>
            <w:r w:rsidRPr="00B668AD">
              <w:t>2014</w:t>
            </w:r>
          </w:p>
        </w:tc>
      </w:tr>
      <w:tr w:rsidR="00F178FF">
        <w:tc>
          <w:tcPr>
            <w:tcW w:w="3610" w:type="dxa"/>
            <w:tcMar>
              <w:top w:w="40" w:type="dxa"/>
              <w:left w:w="40" w:type="dxa"/>
              <w:bottom w:w="40" w:type="dxa"/>
              <w:right w:w="40" w:type="dxa"/>
            </w:tcMar>
          </w:tcPr>
          <w:p w:rsidR="00F178FF" w:rsidRDefault="00EF04DC">
            <w:r>
              <w:t>Loa kehtivusaja lõppkuupäev</w:t>
            </w:r>
          </w:p>
        </w:tc>
        <w:tc>
          <w:tcPr>
            <w:tcW w:w="5415" w:type="dxa"/>
            <w:gridSpan w:val="2"/>
            <w:tcMar>
              <w:top w:w="40" w:type="dxa"/>
              <w:left w:w="40" w:type="dxa"/>
              <w:bottom w:w="40" w:type="dxa"/>
              <w:right w:w="40" w:type="dxa"/>
            </w:tcMar>
          </w:tcPr>
          <w:p w:rsidR="00F178FF" w:rsidRDefault="00B668AD">
            <w:r>
              <w:t>01.01.</w:t>
            </w:r>
            <w:r w:rsidRPr="00B668AD">
              <w:t>2023</w:t>
            </w:r>
          </w:p>
        </w:tc>
      </w:tr>
    </w:tbl>
    <w:p w:rsidR="00F178FF" w:rsidRDefault="00F178FF">
      <w:bookmarkStart w:id="0" w:name="_GoBack"/>
      <w:bookmarkEnd w:id="0"/>
    </w:p>
    <w:p w:rsidR="00F178FF" w:rsidRDefault="00EF04DC">
      <w:pPr>
        <w:pStyle w:val="Pealkiri2"/>
        <w:rPr>
          <w:i w:val="0"/>
          <w:sz w:val="20"/>
        </w:rPr>
      </w:pPr>
      <w:r>
        <w:rPr>
          <w:b w:val="0"/>
          <w:i w:val="0"/>
          <w:sz w:val="20"/>
        </w:rPr>
        <w:t>1.3.</w:t>
      </w:r>
      <w:r>
        <w:rPr>
          <w:b w:val="0"/>
          <w:i w:val="0"/>
          <w:sz w:val="20"/>
        </w:rPr>
        <w:tab/>
      </w:r>
      <w:r>
        <w:rPr>
          <w:i w:val="0"/>
          <w:sz w:val="20"/>
        </w:rPr>
        <w:t>Toote tootja(d)</w:t>
      </w:r>
    </w:p>
    <w:tbl>
      <w:tblPr>
        <w:tblW w:w="0" w:type="auto"/>
        <w:tblInd w:w="4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610"/>
        <w:gridCol w:w="5415"/>
      </w:tblGrid>
      <w:tr w:rsidR="00F178FF">
        <w:tc>
          <w:tcPr>
            <w:tcW w:w="3610" w:type="dxa"/>
            <w:tcMar>
              <w:top w:w="40" w:type="dxa"/>
              <w:left w:w="40" w:type="dxa"/>
              <w:bottom w:w="40" w:type="dxa"/>
              <w:right w:w="40" w:type="dxa"/>
            </w:tcMar>
          </w:tcPr>
          <w:p w:rsidR="00F178FF" w:rsidRDefault="00EF04DC">
            <w:r>
              <w:t>Tootja nimi</w:t>
            </w:r>
          </w:p>
        </w:tc>
        <w:tc>
          <w:tcPr>
            <w:tcW w:w="5415" w:type="dxa"/>
            <w:tcMar>
              <w:top w:w="40" w:type="dxa"/>
              <w:left w:w="40" w:type="dxa"/>
              <w:bottom w:w="40" w:type="dxa"/>
              <w:right w:w="40" w:type="dxa"/>
            </w:tcMar>
          </w:tcPr>
          <w:p w:rsidR="00F178FF" w:rsidRDefault="00EF04DC">
            <w:r>
              <w:t>Laboratorios Agrochem, S.L.</w:t>
            </w:r>
          </w:p>
        </w:tc>
      </w:tr>
      <w:tr w:rsidR="00F178FF">
        <w:tc>
          <w:tcPr>
            <w:tcW w:w="3610" w:type="dxa"/>
            <w:tcMar>
              <w:top w:w="40" w:type="dxa"/>
              <w:left w:w="40" w:type="dxa"/>
              <w:bottom w:w="40" w:type="dxa"/>
              <w:right w:w="40" w:type="dxa"/>
            </w:tcMar>
          </w:tcPr>
          <w:p w:rsidR="00F178FF" w:rsidRDefault="00EF04DC">
            <w:r>
              <w:t>Tootja aadress</w:t>
            </w:r>
          </w:p>
        </w:tc>
        <w:tc>
          <w:tcPr>
            <w:tcW w:w="5415" w:type="dxa"/>
            <w:tcMar>
              <w:top w:w="40" w:type="dxa"/>
              <w:left w:w="40" w:type="dxa"/>
              <w:bottom w:w="40" w:type="dxa"/>
              <w:right w:w="40" w:type="dxa"/>
            </w:tcMar>
          </w:tcPr>
          <w:p w:rsidR="00F178FF" w:rsidRDefault="00EF04DC">
            <w:r>
              <w:t>C/ Tres Rieres, 10, 08292 Esparreguera (Barcelona) Hispaania</w:t>
            </w:r>
          </w:p>
        </w:tc>
      </w:tr>
      <w:tr w:rsidR="00F178FF">
        <w:tc>
          <w:tcPr>
            <w:tcW w:w="3610" w:type="dxa"/>
            <w:tcMar>
              <w:top w:w="40" w:type="dxa"/>
              <w:left w:w="40" w:type="dxa"/>
              <w:bottom w:w="40" w:type="dxa"/>
              <w:right w:w="40" w:type="dxa"/>
            </w:tcMar>
          </w:tcPr>
          <w:p w:rsidR="00F178FF" w:rsidRDefault="00EF04DC">
            <w:r>
              <w:t>Tootmiskohtade asukoht</w:t>
            </w:r>
          </w:p>
        </w:tc>
        <w:tc>
          <w:tcPr>
            <w:tcW w:w="5415" w:type="dxa"/>
            <w:tcMar>
              <w:top w:w="40" w:type="dxa"/>
              <w:left w:w="40" w:type="dxa"/>
              <w:bottom w:w="40" w:type="dxa"/>
              <w:right w:w="40" w:type="dxa"/>
            </w:tcMar>
          </w:tcPr>
          <w:p w:rsidR="00F178FF" w:rsidRDefault="00EF04DC">
            <w:r>
              <w:t>C/ Tres Rieres, 10, 08292 Esparreguera (Barcelona) Hispaania</w:t>
            </w:r>
          </w:p>
        </w:tc>
      </w:tr>
    </w:tbl>
    <w:p w:rsidR="00F178FF" w:rsidRDefault="00F178FF"/>
    <w:tbl>
      <w:tblPr>
        <w:tblW w:w="0" w:type="auto"/>
        <w:tblInd w:w="4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610"/>
        <w:gridCol w:w="5415"/>
      </w:tblGrid>
      <w:tr w:rsidR="00F178FF">
        <w:tc>
          <w:tcPr>
            <w:tcW w:w="3610" w:type="dxa"/>
            <w:tcMar>
              <w:top w:w="40" w:type="dxa"/>
              <w:left w:w="40" w:type="dxa"/>
              <w:bottom w:w="40" w:type="dxa"/>
              <w:right w:w="40" w:type="dxa"/>
            </w:tcMar>
          </w:tcPr>
          <w:p w:rsidR="00F178FF" w:rsidRDefault="00EF04DC">
            <w:r>
              <w:t>Tootja nimi</w:t>
            </w:r>
          </w:p>
        </w:tc>
        <w:tc>
          <w:tcPr>
            <w:tcW w:w="5415" w:type="dxa"/>
            <w:tcMar>
              <w:top w:w="40" w:type="dxa"/>
              <w:left w:w="40" w:type="dxa"/>
              <w:bottom w:w="40" w:type="dxa"/>
              <w:right w:w="40" w:type="dxa"/>
            </w:tcMar>
          </w:tcPr>
          <w:p w:rsidR="00F178FF" w:rsidRDefault="00EF04DC">
            <w:r>
              <w:t>BROS Sp. z o. o. sp. k.</w:t>
            </w:r>
          </w:p>
        </w:tc>
      </w:tr>
      <w:tr w:rsidR="00F178FF">
        <w:tc>
          <w:tcPr>
            <w:tcW w:w="3610" w:type="dxa"/>
            <w:tcMar>
              <w:top w:w="40" w:type="dxa"/>
              <w:left w:w="40" w:type="dxa"/>
              <w:bottom w:w="40" w:type="dxa"/>
              <w:right w:w="40" w:type="dxa"/>
            </w:tcMar>
          </w:tcPr>
          <w:p w:rsidR="00F178FF" w:rsidRDefault="00EF04DC">
            <w:r>
              <w:t>Tootja aadress</w:t>
            </w:r>
          </w:p>
        </w:tc>
        <w:tc>
          <w:tcPr>
            <w:tcW w:w="5415" w:type="dxa"/>
            <w:tcMar>
              <w:top w:w="40" w:type="dxa"/>
              <w:left w:w="40" w:type="dxa"/>
              <w:bottom w:w="40" w:type="dxa"/>
              <w:right w:w="40" w:type="dxa"/>
            </w:tcMar>
          </w:tcPr>
          <w:p w:rsidR="00F178FF" w:rsidRDefault="00EF04DC">
            <w:r>
              <w:t>ul. Karpia 24, 61-619 Poznań Poola</w:t>
            </w:r>
          </w:p>
        </w:tc>
      </w:tr>
      <w:tr w:rsidR="00F178FF">
        <w:tc>
          <w:tcPr>
            <w:tcW w:w="3610" w:type="dxa"/>
            <w:tcMar>
              <w:top w:w="40" w:type="dxa"/>
              <w:left w:w="40" w:type="dxa"/>
              <w:bottom w:w="40" w:type="dxa"/>
              <w:right w:w="40" w:type="dxa"/>
            </w:tcMar>
          </w:tcPr>
          <w:p w:rsidR="00F178FF" w:rsidRDefault="00EF04DC">
            <w:r>
              <w:t>Tootmiskohtade asukoht</w:t>
            </w:r>
          </w:p>
        </w:tc>
        <w:tc>
          <w:tcPr>
            <w:tcW w:w="5415" w:type="dxa"/>
            <w:tcMar>
              <w:top w:w="40" w:type="dxa"/>
              <w:left w:w="40" w:type="dxa"/>
              <w:bottom w:w="40" w:type="dxa"/>
              <w:right w:w="40" w:type="dxa"/>
            </w:tcMar>
          </w:tcPr>
          <w:p w:rsidR="00F178FF" w:rsidRDefault="00EF04DC">
            <w:r>
              <w:t>ul. Karpia 24, 61-619 Poznań Poola</w:t>
            </w:r>
          </w:p>
        </w:tc>
      </w:tr>
    </w:tbl>
    <w:p w:rsidR="00F178FF" w:rsidRDefault="00F178FF"/>
    <w:p w:rsidR="00F178FF" w:rsidRDefault="00EF04DC">
      <w:pPr>
        <w:pStyle w:val="Pealkiri2"/>
        <w:rPr>
          <w:i w:val="0"/>
          <w:sz w:val="20"/>
        </w:rPr>
      </w:pPr>
      <w:r>
        <w:rPr>
          <w:b w:val="0"/>
          <w:i w:val="0"/>
          <w:sz w:val="20"/>
        </w:rPr>
        <w:t>1.4.</w:t>
      </w:r>
      <w:r>
        <w:rPr>
          <w:b w:val="0"/>
          <w:i w:val="0"/>
          <w:sz w:val="20"/>
        </w:rPr>
        <w:tab/>
      </w:r>
      <w:r>
        <w:rPr>
          <w:i w:val="0"/>
          <w:sz w:val="20"/>
        </w:rPr>
        <w:t>Toimeaine(te) tootja(d)</w:t>
      </w:r>
    </w:p>
    <w:tbl>
      <w:tblPr>
        <w:tblW w:w="0" w:type="auto"/>
        <w:tblInd w:w="4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610"/>
        <w:gridCol w:w="5415"/>
      </w:tblGrid>
      <w:tr w:rsidR="00F178FF">
        <w:tc>
          <w:tcPr>
            <w:tcW w:w="3610" w:type="dxa"/>
            <w:tcMar>
              <w:top w:w="40" w:type="dxa"/>
              <w:left w:w="40" w:type="dxa"/>
              <w:bottom w:w="40" w:type="dxa"/>
              <w:right w:w="40" w:type="dxa"/>
            </w:tcMar>
          </w:tcPr>
          <w:p w:rsidR="00F178FF" w:rsidRDefault="00EF04DC">
            <w:r>
              <w:t>Toimeaine</w:t>
            </w:r>
          </w:p>
        </w:tc>
        <w:tc>
          <w:tcPr>
            <w:tcW w:w="5415" w:type="dxa"/>
            <w:tcMar>
              <w:top w:w="40" w:type="dxa"/>
              <w:left w:w="40" w:type="dxa"/>
              <w:bottom w:w="40" w:type="dxa"/>
              <w:right w:w="40" w:type="dxa"/>
            </w:tcMar>
          </w:tcPr>
          <w:p w:rsidR="00F178FF" w:rsidRDefault="00EF04DC">
            <w:r>
              <w:t>Bromadioloon</w:t>
            </w:r>
          </w:p>
        </w:tc>
      </w:tr>
      <w:tr w:rsidR="00F178FF">
        <w:tc>
          <w:tcPr>
            <w:tcW w:w="3610" w:type="dxa"/>
            <w:tcMar>
              <w:top w:w="40" w:type="dxa"/>
              <w:left w:w="40" w:type="dxa"/>
              <w:bottom w:w="40" w:type="dxa"/>
              <w:right w:w="40" w:type="dxa"/>
            </w:tcMar>
          </w:tcPr>
          <w:p w:rsidR="00F178FF" w:rsidRDefault="00EF04DC">
            <w:r>
              <w:t>Tootja nimi</w:t>
            </w:r>
          </w:p>
        </w:tc>
        <w:tc>
          <w:tcPr>
            <w:tcW w:w="5415" w:type="dxa"/>
            <w:tcMar>
              <w:top w:w="40" w:type="dxa"/>
              <w:left w:w="40" w:type="dxa"/>
              <w:bottom w:w="40" w:type="dxa"/>
              <w:right w:w="40" w:type="dxa"/>
            </w:tcMar>
          </w:tcPr>
          <w:p w:rsidR="00F178FF" w:rsidRDefault="00EF04DC">
            <w:r>
              <w:t>Laboratorios Agrochem, S.L.</w:t>
            </w:r>
          </w:p>
        </w:tc>
      </w:tr>
      <w:tr w:rsidR="00F178FF">
        <w:tc>
          <w:tcPr>
            <w:tcW w:w="3610" w:type="dxa"/>
            <w:tcMar>
              <w:top w:w="40" w:type="dxa"/>
              <w:left w:w="40" w:type="dxa"/>
              <w:bottom w:w="40" w:type="dxa"/>
              <w:right w:w="40" w:type="dxa"/>
            </w:tcMar>
          </w:tcPr>
          <w:p w:rsidR="00F178FF" w:rsidRDefault="00EF04DC">
            <w:r>
              <w:t>Tootja aadress</w:t>
            </w:r>
          </w:p>
        </w:tc>
        <w:tc>
          <w:tcPr>
            <w:tcW w:w="5415" w:type="dxa"/>
            <w:tcMar>
              <w:top w:w="40" w:type="dxa"/>
              <w:left w:w="40" w:type="dxa"/>
              <w:bottom w:w="40" w:type="dxa"/>
              <w:right w:w="40" w:type="dxa"/>
            </w:tcMar>
          </w:tcPr>
          <w:p w:rsidR="00F178FF" w:rsidRDefault="00EF04DC">
            <w:r>
              <w:t>C/ Tres Rieres, 10, 08292 Esparreguera (Barcelona) Hispaania</w:t>
            </w:r>
          </w:p>
        </w:tc>
      </w:tr>
      <w:tr w:rsidR="00F178FF">
        <w:tc>
          <w:tcPr>
            <w:tcW w:w="3610" w:type="dxa"/>
            <w:tcMar>
              <w:top w:w="40" w:type="dxa"/>
              <w:left w:w="40" w:type="dxa"/>
              <w:bottom w:w="40" w:type="dxa"/>
              <w:right w:w="40" w:type="dxa"/>
            </w:tcMar>
          </w:tcPr>
          <w:p w:rsidR="00F178FF" w:rsidRDefault="00EF04DC">
            <w:r>
              <w:t>Tootmiskohtade asukoht</w:t>
            </w:r>
          </w:p>
        </w:tc>
        <w:tc>
          <w:tcPr>
            <w:tcW w:w="5415" w:type="dxa"/>
            <w:tcMar>
              <w:top w:w="40" w:type="dxa"/>
              <w:left w:w="40" w:type="dxa"/>
              <w:bottom w:w="40" w:type="dxa"/>
              <w:right w:w="40" w:type="dxa"/>
            </w:tcMar>
          </w:tcPr>
          <w:p w:rsidR="00F178FF" w:rsidRDefault="00EF04DC">
            <w:r>
              <w:t>C/ Tres Rieres, 10, 08292 Esparreguera (Barcelona) Hispaania</w:t>
            </w:r>
          </w:p>
        </w:tc>
      </w:tr>
    </w:tbl>
    <w:p w:rsidR="00F178FF" w:rsidRDefault="00F178FF"/>
    <w:p w:rsidR="00F178FF" w:rsidRDefault="00F178FF"/>
    <w:p w:rsidR="00F178FF" w:rsidRDefault="00EF04DC">
      <w:pPr>
        <w:pStyle w:val="Pealkiri1"/>
      </w:pPr>
      <w:r>
        <w:rPr>
          <w:b w:val="0"/>
        </w:rPr>
        <w:t>2.</w:t>
      </w:r>
      <w:r>
        <w:rPr>
          <w:b w:val="0"/>
        </w:rPr>
        <w:tab/>
      </w:r>
      <w:r>
        <w:rPr>
          <w:caps/>
        </w:rPr>
        <w:t>Toote koostis ja olek</w:t>
      </w:r>
    </w:p>
    <w:p w:rsidR="00F178FF" w:rsidRDefault="00F178FF"/>
    <w:p w:rsidR="00F178FF" w:rsidRDefault="00EF04DC">
      <w:pPr>
        <w:pStyle w:val="Pealkiri2"/>
        <w:rPr>
          <w:i w:val="0"/>
          <w:sz w:val="20"/>
        </w:rPr>
      </w:pPr>
      <w:r>
        <w:rPr>
          <w:b w:val="0"/>
          <w:i w:val="0"/>
          <w:sz w:val="20"/>
        </w:rPr>
        <w:t>2.1.</w:t>
      </w:r>
      <w:r>
        <w:rPr>
          <w:b w:val="0"/>
          <w:i w:val="0"/>
          <w:sz w:val="20"/>
        </w:rPr>
        <w:tab/>
      </w:r>
      <w:r>
        <w:rPr>
          <w:i w:val="0"/>
          <w:sz w:val="20"/>
        </w:rPr>
        <w:t>Kvalitatiivne ja kvantitatiivne teave toote koostise kohta</w:t>
      </w:r>
    </w:p>
    <w:tbl>
      <w:tblPr>
        <w:tblW w:w="0" w:type="auto"/>
        <w:tblInd w:w="4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53"/>
      </w:tblGrid>
      <w:tr w:rsidR="00F178FF">
        <w:trPr>
          <w:trHeight w:val="514"/>
          <w:tblHeader/>
        </w:trPr>
        <w:tc>
          <w:tcPr>
            <w:tcW w:w="2256" w:type="dxa"/>
            <w:tcMar>
              <w:top w:w="40" w:type="dxa"/>
              <w:left w:w="40" w:type="dxa"/>
              <w:bottom w:w="40" w:type="dxa"/>
              <w:right w:w="40" w:type="dxa"/>
            </w:tcMar>
            <w:vAlign w:val="center"/>
          </w:tcPr>
          <w:p w:rsidR="00F178FF" w:rsidRDefault="00EF04DC">
            <w:pPr>
              <w:jc w:val="center"/>
            </w:pPr>
            <w:r>
              <w:t>Tavanimetus</w:t>
            </w:r>
          </w:p>
        </w:tc>
        <w:tc>
          <w:tcPr>
            <w:tcW w:w="1353" w:type="dxa"/>
            <w:tcMar>
              <w:top w:w="40" w:type="dxa"/>
              <w:left w:w="40" w:type="dxa"/>
              <w:bottom w:w="40" w:type="dxa"/>
              <w:right w:w="40" w:type="dxa"/>
            </w:tcMar>
            <w:vAlign w:val="center"/>
          </w:tcPr>
          <w:p w:rsidR="00F178FF" w:rsidRDefault="00EF04DC">
            <w:pPr>
              <w:jc w:val="center"/>
            </w:pPr>
            <w:r>
              <w:t>IUPAC nimetus</w:t>
            </w:r>
          </w:p>
        </w:tc>
        <w:tc>
          <w:tcPr>
            <w:tcW w:w="1353" w:type="dxa"/>
            <w:tcMar>
              <w:top w:w="40" w:type="dxa"/>
              <w:left w:w="40" w:type="dxa"/>
              <w:bottom w:w="40" w:type="dxa"/>
              <w:right w:w="40" w:type="dxa"/>
            </w:tcMar>
            <w:vAlign w:val="center"/>
          </w:tcPr>
          <w:p w:rsidR="00F178FF" w:rsidRDefault="00EF04DC">
            <w:pPr>
              <w:jc w:val="center"/>
            </w:pPr>
            <w:r>
              <w:t>Funktsioon</w:t>
            </w:r>
          </w:p>
        </w:tc>
        <w:tc>
          <w:tcPr>
            <w:tcW w:w="1353" w:type="dxa"/>
            <w:tcMar>
              <w:top w:w="40" w:type="dxa"/>
              <w:left w:w="40" w:type="dxa"/>
              <w:bottom w:w="40" w:type="dxa"/>
              <w:right w:w="40" w:type="dxa"/>
            </w:tcMar>
            <w:vAlign w:val="center"/>
          </w:tcPr>
          <w:p w:rsidR="00F178FF" w:rsidRDefault="00EF04DC">
            <w:pPr>
              <w:jc w:val="center"/>
            </w:pPr>
            <w:r>
              <w:t>CAS number</w:t>
            </w:r>
          </w:p>
        </w:tc>
        <w:tc>
          <w:tcPr>
            <w:tcW w:w="1353" w:type="dxa"/>
            <w:tcMar>
              <w:top w:w="40" w:type="dxa"/>
              <w:left w:w="40" w:type="dxa"/>
              <w:bottom w:w="40" w:type="dxa"/>
              <w:right w:w="40" w:type="dxa"/>
            </w:tcMar>
            <w:vAlign w:val="center"/>
          </w:tcPr>
          <w:p w:rsidR="00F178FF" w:rsidRDefault="00EF04DC">
            <w:pPr>
              <w:jc w:val="center"/>
            </w:pPr>
            <w:r>
              <w:t>EÜ number</w:t>
            </w:r>
          </w:p>
        </w:tc>
        <w:tc>
          <w:tcPr>
            <w:tcW w:w="1353" w:type="dxa"/>
            <w:tcMar>
              <w:top w:w="40" w:type="dxa"/>
              <w:left w:w="40" w:type="dxa"/>
              <w:bottom w:w="40" w:type="dxa"/>
              <w:right w:w="40" w:type="dxa"/>
            </w:tcMar>
            <w:vAlign w:val="center"/>
          </w:tcPr>
          <w:p w:rsidR="00F178FF" w:rsidRDefault="00EF04DC">
            <w:pPr>
              <w:jc w:val="center"/>
            </w:pPr>
            <w:r>
              <w:t>Sisaldus (%)</w:t>
            </w:r>
          </w:p>
        </w:tc>
      </w:tr>
      <w:tr w:rsidR="00F178FF">
        <w:tc>
          <w:tcPr>
            <w:tcW w:w="2256" w:type="dxa"/>
            <w:tcMar>
              <w:top w:w="40" w:type="dxa"/>
              <w:left w:w="40" w:type="dxa"/>
              <w:bottom w:w="40" w:type="dxa"/>
              <w:right w:w="40" w:type="dxa"/>
            </w:tcMar>
          </w:tcPr>
          <w:p w:rsidR="00F178FF" w:rsidRDefault="00EF04DC">
            <w:r>
              <w:t>Bromadioloon</w:t>
            </w:r>
          </w:p>
        </w:tc>
        <w:tc>
          <w:tcPr>
            <w:tcW w:w="1353" w:type="dxa"/>
            <w:tcMar>
              <w:top w:w="40" w:type="dxa"/>
              <w:left w:w="40" w:type="dxa"/>
              <w:bottom w:w="40" w:type="dxa"/>
              <w:right w:w="40" w:type="dxa"/>
            </w:tcMar>
          </w:tcPr>
          <w:p w:rsidR="00F178FF" w:rsidRDefault="00EF04DC">
            <w:r>
              <w:t>3-[3-(4'-Bromo[1,1'-biphenyl]-4-yl)-3-hydroxy-1-phenylpropyl]-4-hydroxy-2H-</w:t>
            </w:r>
            <w:r>
              <w:lastRenderedPageBreak/>
              <w:t>1-benzopyran-2-one</w:t>
            </w:r>
          </w:p>
        </w:tc>
        <w:tc>
          <w:tcPr>
            <w:tcW w:w="1353" w:type="dxa"/>
            <w:tcMar>
              <w:top w:w="40" w:type="dxa"/>
              <w:left w:w="40" w:type="dxa"/>
              <w:bottom w:w="40" w:type="dxa"/>
              <w:right w:w="40" w:type="dxa"/>
            </w:tcMar>
          </w:tcPr>
          <w:p w:rsidR="00F178FF" w:rsidRDefault="00EF04DC">
            <w:r>
              <w:lastRenderedPageBreak/>
              <w:t>Toimeaine</w:t>
            </w:r>
          </w:p>
        </w:tc>
        <w:tc>
          <w:tcPr>
            <w:tcW w:w="1353" w:type="dxa"/>
            <w:tcMar>
              <w:top w:w="40" w:type="dxa"/>
              <w:left w:w="40" w:type="dxa"/>
              <w:bottom w:w="40" w:type="dxa"/>
              <w:right w:w="40" w:type="dxa"/>
            </w:tcMar>
          </w:tcPr>
          <w:p w:rsidR="00F178FF" w:rsidRDefault="00EF04DC">
            <w:r>
              <w:t>28772-56-7</w:t>
            </w:r>
          </w:p>
        </w:tc>
        <w:tc>
          <w:tcPr>
            <w:tcW w:w="1353" w:type="dxa"/>
            <w:tcMar>
              <w:top w:w="40" w:type="dxa"/>
              <w:left w:w="40" w:type="dxa"/>
              <w:bottom w:w="40" w:type="dxa"/>
              <w:right w:w="40" w:type="dxa"/>
            </w:tcMar>
          </w:tcPr>
          <w:p w:rsidR="00F178FF" w:rsidRDefault="00EF04DC">
            <w:r>
              <w:t>249-205-9</w:t>
            </w:r>
          </w:p>
        </w:tc>
        <w:tc>
          <w:tcPr>
            <w:tcW w:w="1353" w:type="dxa"/>
            <w:tcMar>
              <w:top w:w="40" w:type="dxa"/>
              <w:left w:w="40" w:type="dxa"/>
              <w:bottom w:w="40" w:type="dxa"/>
              <w:right w:w="40" w:type="dxa"/>
            </w:tcMar>
          </w:tcPr>
          <w:p w:rsidR="00F178FF" w:rsidRDefault="00EF04DC">
            <w:r>
              <w:t>0,0029</w:t>
            </w:r>
          </w:p>
        </w:tc>
      </w:tr>
    </w:tbl>
    <w:p w:rsidR="00F178FF" w:rsidRDefault="00F178FF"/>
    <w:p w:rsidR="00F178FF" w:rsidRDefault="00EF04DC">
      <w:pPr>
        <w:pStyle w:val="Pealkiri2"/>
        <w:rPr>
          <w:i w:val="0"/>
          <w:sz w:val="20"/>
        </w:rPr>
      </w:pPr>
      <w:r>
        <w:rPr>
          <w:b w:val="0"/>
          <w:i w:val="0"/>
          <w:sz w:val="20"/>
        </w:rPr>
        <w:t>2.2.</w:t>
      </w:r>
      <w:r>
        <w:rPr>
          <w:b w:val="0"/>
          <w:i w:val="0"/>
          <w:sz w:val="20"/>
        </w:rPr>
        <w:tab/>
      </w:r>
      <w:r>
        <w:rPr>
          <w:i w:val="0"/>
          <w:sz w:val="20"/>
        </w:rPr>
        <w:t>Oleku kirjeldus</w:t>
      </w:r>
    </w:p>
    <w:p w:rsidR="00F178FF" w:rsidRDefault="00EF04DC">
      <w:pPr>
        <w:rPr>
          <w:sz w:val="28"/>
        </w:rPr>
      </w:pPr>
      <w:r>
        <w:t>RB - Sööt (kasutusvalmis)</w:t>
      </w:r>
    </w:p>
    <w:p w:rsidR="00F178FF" w:rsidRDefault="00F178FF"/>
    <w:p w:rsidR="00F178FF" w:rsidRDefault="00EF04DC">
      <w:pPr>
        <w:pStyle w:val="Pealkiri1"/>
      </w:pPr>
      <w:r>
        <w:rPr>
          <w:b w:val="0"/>
        </w:rPr>
        <w:t>3.</w:t>
      </w:r>
      <w:r>
        <w:rPr>
          <w:b w:val="0"/>
        </w:rPr>
        <w:tab/>
      </w:r>
      <w:r>
        <w:rPr>
          <w:caps/>
        </w:rPr>
        <w:t>Ohu- ja hoiatuslaused</w:t>
      </w:r>
    </w:p>
    <w:p w:rsidR="00F178FF" w:rsidRDefault="00F178FF"/>
    <w:tbl>
      <w:tblPr>
        <w:tblW w:w="0" w:type="auto"/>
        <w:tblInd w:w="4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89"/>
        <w:gridCol w:w="6326"/>
      </w:tblGrid>
      <w:tr w:rsidR="00F178FF">
        <w:tc>
          <w:tcPr>
            <w:tcW w:w="2689" w:type="dxa"/>
            <w:tcMar>
              <w:top w:w="40" w:type="dxa"/>
              <w:left w:w="40" w:type="dxa"/>
              <w:bottom w:w="40" w:type="dxa"/>
              <w:right w:w="40" w:type="dxa"/>
            </w:tcMar>
          </w:tcPr>
          <w:p w:rsidR="00F178FF" w:rsidRDefault="00EF04DC">
            <w:r>
              <w:t>Ohulaused</w:t>
            </w:r>
          </w:p>
        </w:tc>
        <w:tc>
          <w:tcPr>
            <w:tcW w:w="6326" w:type="dxa"/>
            <w:tcMar>
              <w:top w:w="40" w:type="dxa"/>
              <w:left w:w="40" w:type="dxa"/>
              <w:bottom w:w="40" w:type="dxa"/>
              <w:right w:w="40" w:type="dxa"/>
            </w:tcMar>
          </w:tcPr>
          <w:p w:rsidR="00F178FF" w:rsidRDefault="00EF04DC">
            <w:r>
              <w:t>Võib kahjustada elundeid (veri) pikaajalisel või korduval kokkupuutel .</w:t>
            </w:r>
          </w:p>
        </w:tc>
      </w:tr>
      <w:tr w:rsidR="00F178FF">
        <w:tc>
          <w:tcPr>
            <w:tcW w:w="2689" w:type="dxa"/>
            <w:tcMar>
              <w:top w:w="40" w:type="dxa"/>
              <w:left w:w="40" w:type="dxa"/>
              <w:bottom w:w="40" w:type="dxa"/>
              <w:right w:w="40" w:type="dxa"/>
            </w:tcMar>
          </w:tcPr>
          <w:p w:rsidR="00F178FF" w:rsidRDefault="00EF04DC">
            <w:r>
              <w:t>Hoiatuslaused</w:t>
            </w:r>
          </w:p>
        </w:tc>
        <w:tc>
          <w:tcPr>
            <w:tcW w:w="6326" w:type="dxa"/>
            <w:tcMar>
              <w:top w:w="40" w:type="dxa"/>
              <w:left w:w="40" w:type="dxa"/>
              <w:bottom w:w="40" w:type="dxa"/>
              <w:right w:w="40" w:type="dxa"/>
            </w:tcMar>
          </w:tcPr>
          <w:p w:rsidR="00F178FF" w:rsidRDefault="00EF04DC">
            <w:r>
              <w:t>Hoida lastele kättesaamatus kohas.</w:t>
            </w:r>
            <w:r>
              <w:br/>
              <w:t>Lugeda tähelepanelikult ja järgida kõiki juhiseid.</w:t>
            </w:r>
            <w:r>
              <w:br/>
              <w:t>Tolmu mitte sisse hingata.</w:t>
            </w:r>
            <w:r>
              <w:br/>
              <w:t>Kanda kaitsekindaid.</w:t>
            </w:r>
            <w:r>
              <w:br/>
              <w:t>Halva enesetunde korral pöörduda arsti poole.</w:t>
            </w:r>
            <w:r>
              <w:br/>
              <w:t>Sisu kõrvaldada ohtliku jäätmena ettenähtud kohas või vastavalt kehtivatele seadustele.</w:t>
            </w:r>
            <w:r>
              <w:br/>
              <w:t>Mahuti kõrvaldada ohtliku jäätmena ettenähtud kohas või vastavalt kehtivatele seadustele.</w:t>
            </w:r>
          </w:p>
        </w:tc>
      </w:tr>
    </w:tbl>
    <w:p w:rsidR="00F178FF" w:rsidRDefault="00F178FF"/>
    <w:p w:rsidR="00F178FF" w:rsidRDefault="00F178FF"/>
    <w:p w:rsidR="00F178FF" w:rsidRDefault="00EF04DC">
      <w:pPr>
        <w:pStyle w:val="Pealkiri1"/>
      </w:pPr>
      <w:r>
        <w:rPr>
          <w:b w:val="0"/>
        </w:rPr>
        <w:t>4.</w:t>
      </w:r>
      <w:r>
        <w:rPr>
          <w:b w:val="0"/>
        </w:rPr>
        <w:tab/>
      </w:r>
      <w:r>
        <w:rPr>
          <w:caps/>
        </w:rPr>
        <w:t>Lubatud kasutusala(d)</w:t>
      </w:r>
    </w:p>
    <w:p w:rsidR="00F178FF" w:rsidRDefault="00F178FF"/>
    <w:p w:rsidR="00F178FF" w:rsidRDefault="00EF04DC">
      <w:pPr>
        <w:pStyle w:val="Pealkiri2"/>
        <w:rPr>
          <w:i w:val="0"/>
          <w:sz w:val="20"/>
        </w:rPr>
      </w:pPr>
      <w:r>
        <w:rPr>
          <w:b w:val="0"/>
          <w:i w:val="0"/>
          <w:sz w:val="20"/>
        </w:rPr>
        <w:t>4.1.</w:t>
      </w:r>
      <w:r>
        <w:rPr>
          <w:b w:val="0"/>
          <w:i w:val="0"/>
          <w:sz w:val="20"/>
        </w:rPr>
        <w:tab/>
      </w:r>
      <w:r>
        <w:rPr>
          <w:i w:val="0"/>
          <w:sz w:val="20"/>
        </w:rPr>
        <w:t>Kasutusala kirjeldus</w:t>
      </w:r>
    </w:p>
    <w:p w:rsidR="00F178FF" w:rsidRDefault="00EF04DC">
      <w:pPr>
        <w:spacing w:after="120"/>
        <w:rPr>
          <w:b/>
        </w:rPr>
      </w:pPr>
      <w:r>
        <w:rPr>
          <w:b/>
        </w:rPr>
        <w:t>Tabel 1. Kasutus # 1 – Kasutamine 1 - Koduhiired ja rändrotid - Tarbija - Siseruum</w:t>
      </w:r>
    </w:p>
    <w:tbl>
      <w:tblPr>
        <w:tblW w:w="0" w:type="auto"/>
        <w:tblInd w:w="4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07"/>
        <w:gridCol w:w="6318"/>
      </w:tblGrid>
      <w:tr w:rsidR="00F178FF">
        <w:tc>
          <w:tcPr>
            <w:tcW w:w="2707" w:type="dxa"/>
            <w:tcMar>
              <w:top w:w="40" w:type="dxa"/>
              <w:left w:w="40" w:type="dxa"/>
              <w:bottom w:w="40" w:type="dxa"/>
              <w:right w:w="40" w:type="dxa"/>
            </w:tcMar>
          </w:tcPr>
          <w:p w:rsidR="00F178FF" w:rsidRDefault="00EF04DC">
            <w:r>
              <w:t>Tooteliik</w:t>
            </w:r>
          </w:p>
        </w:tc>
        <w:tc>
          <w:tcPr>
            <w:tcW w:w="6318" w:type="dxa"/>
            <w:tcMar>
              <w:top w:w="40" w:type="dxa"/>
              <w:left w:w="40" w:type="dxa"/>
              <w:bottom w:w="40" w:type="dxa"/>
              <w:right w:w="40" w:type="dxa"/>
            </w:tcMar>
          </w:tcPr>
          <w:p w:rsidR="00F178FF" w:rsidRDefault="00EF04DC">
            <w:r>
              <w:t>Tooteliik 14 - Rodentitsiidid (kahjuritõrje)</w:t>
            </w:r>
          </w:p>
        </w:tc>
      </w:tr>
      <w:tr w:rsidR="00F178FF">
        <w:tc>
          <w:tcPr>
            <w:tcW w:w="2707" w:type="dxa"/>
            <w:tcMar>
              <w:top w:w="40" w:type="dxa"/>
              <w:left w:w="40" w:type="dxa"/>
              <w:bottom w:w="40" w:type="dxa"/>
              <w:right w:w="40" w:type="dxa"/>
            </w:tcMar>
          </w:tcPr>
          <w:p w:rsidR="00F178FF" w:rsidRDefault="00EF04DC">
            <w:r>
              <w:t>Vajadusel lubatud kasutusala täpne kirjeldus</w:t>
            </w:r>
          </w:p>
        </w:tc>
        <w:tc>
          <w:tcPr>
            <w:tcW w:w="6318" w:type="dxa"/>
            <w:tcMar>
              <w:top w:w="40" w:type="dxa"/>
              <w:left w:w="40" w:type="dxa"/>
              <w:bottom w:w="40" w:type="dxa"/>
              <w:right w:w="40" w:type="dxa"/>
            </w:tcMar>
          </w:tcPr>
          <w:p w:rsidR="00F178FF" w:rsidRDefault="00EF04DC">
            <w:pPr>
              <w:spacing w:after="269"/>
            </w:pPr>
            <w:r>
              <w:rPr>
                <w:color w:val="000000"/>
              </w:rPr>
              <w:t>Pole vajalik näriliste mürkidel.</w:t>
            </w:r>
            <w:r>
              <w:br/>
            </w:r>
          </w:p>
          <w:p w:rsidR="00F178FF" w:rsidRDefault="00F178FF">
            <w:pPr>
              <w:spacing w:after="269"/>
            </w:pPr>
          </w:p>
        </w:tc>
      </w:tr>
      <w:tr w:rsidR="00F178FF">
        <w:tc>
          <w:tcPr>
            <w:tcW w:w="2707" w:type="dxa"/>
            <w:tcMar>
              <w:top w:w="40" w:type="dxa"/>
              <w:left w:w="40" w:type="dxa"/>
              <w:bottom w:w="40" w:type="dxa"/>
              <w:right w:w="40" w:type="dxa"/>
            </w:tcMar>
          </w:tcPr>
          <w:p w:rsidR="00F178FF" w:rsidRDefault="00EF04DC">
            <w:r>
              <w:t>Sihtorganism(id) (sh arengujärgus)</w:t>
            </w:r>
          </w:p>
        </w:tc>
        <w:tc>
          <w:tcPr>
            <w:tcW w:w="6318" w:type="dxa"/>
            <w:tcMar>
              <w:top w:w="40" w:type="dxa"/>
              <w:left w:w="40" w:type="dxa"/>
              <w:bottom w:w="40" w:type="dxa"/>
              <w:right w:w="40" w:type="dxa"/>
            </w:tcMar>
          </w:tcPr>
          <w:p w:rsidR="00F178FF" w:rsidRDefault="00EF04DC">
            <w:r>
              <w:t>Teaduslik nimetus: Mus musculus</w:t>
            </w:r>
            <w:r>
              <w:br/>
              <w:t>Tavanimetus: Koduhiir</w:t>
            </w:r>
            <w:r>
              <w:br/>
              <w:t>Arengustaadium: täiskasvanud ja noored</w:t>
            </w:r>
            <w:r>
              <w:br/>
              <w:t xml:space="preserve"> </w:t>
            </w:r>
            <w:r>
              <w:br/>
              <w:t>Teaduslik nimetus: Rattus norvegicus</w:t>
            </w:r>
            <w:r>
              <w:br/>
              <w:t>Tavanimetus: Rändrott</w:t>
            </w:r>
            <w:r>
              <w:br/>
              <w:t>Arengustaadium: täiskasvanud ja noored</w:t>
            </w:r>
            <w:r>
              <w:br/>
              <w:t xml:space="preserve"> </w:t>
            </w:r>
          </w:p>
        </w:tc>
      </w:tr>
      <w:tr w:rsidR="00F178FF">
        <w:tc>
          <w:tcPr>
            <w:tcW w:w="2707" w:type="dxa"/>
            <w:tcMar>
              <w:top w:w="40" w:type="dxa"/>
              <w:left w:w="40" w:type="dxa"/>
              <w:bottom w:w="40" w:type="dxa"/>
              <w:right w:w="40" w:type="dxa"/>
            </w:tcMar>
          </w:tcPr>
          <w:p w:rsidR="00F178FF" w:rsidRDefault="00EF04DC">
            <w:r>
              <w:t>Kasutuskoht</w:t>
            </w:r>
          </w:p>
        </w:tc>
        <w:tc>
          <w:tcPr>
            <w:tcW w:w="6318" w:type="dxa"/>
            <w:tcMar>
              <w:top w:w="40" w:type="dxa"/>
              <w:left w:w="40" w:type="dxa"/>
              <w:bottom w:w="40" w:type="dxa"/>
              <w:right w:w="40" w:type="dxa"/>
            </w:tcMar>
          </w:tcPr>
          <w:p w:rsidR="00F178FF" w:rsidRDefault="00EF04DC">
            <w:r>
              <w:t>Sisetingimustes</w:t>
            </w:r>
            <w:r>
              <w:br/>
              <w:t>Sisetingimustes. Mürksöödakarbid</w:t>
            </w:r>
          </w:p>
        </w:tc>
      </w:tr>
      <w:tr w:rsidR="00F178FF">
        <w:tc>
          <w:tcPr>
            <w:tcW w:w="2707" w:type="dxa"/>
            <w:tcMar>
              <w:top w:w="40" w:type="dxa"/>
              <w:left w:w="40" w:type="dxa"/>
              <w:bottom w:w="40" w:type="dxa"/>
              <w:right w:w="40" w:type="dxa"/>
            </w:tcMar>
          </w:tcPr>
          <w:p w:rsidR="00F178FF" w:rsidRDefault="00EF04DC">
            <w:r>
              <w:t>Kasutusmeetod(id)</w:t>
            </w:r>
          </w:p>
        </w:tc>
        <w:tc>
          <w:tcPr>
            <w:tcW w:w="6318" w:type="dxa"/>
            <w:tcMar>
              <w:top w:w="40" w:type="dxa"/>
              <w:left w:w="40" w:type="dxa"/>
              <w:bottom w:w="40" w:type="dxa"/>
              <w:right w:w="40" w:type="dxa"/>
            </w:tcMar>
          </w:tcPr>
          <w:p w:rsidR="00F178FF" w:rsidRDefault="00F178FF"/>
          <w:p w:rsidR="00F178FF" w:rsidRDefault="00F178FF">
            <w:pPr>
              <w:spacing w:after="269"/>
            </w:pPr>
          </w:p>
          <w:p w:rsidR="00F178FF" w:rsidRDefault="00EF04DC">
            <w:r>
              <w:t xml:space="preserve">Üksikasjalik kirjeldus: </w:t>
            </w:r>
          </w:p>
          <w:p w:rsidR="00F178FF" w:rsidRDefault="00EF04DC">
            <w:pPr>
              <w:spacing w:after="269"/>
            </w:pPr>
            <w:r>
              <w:rPr>
                <w:color w:val="000000"/>
              </w:rPr>
              <w:t>Kasutusvalmis mürksööt kasutamiseks muukimiskindlates mürksöödamajades.</w:t>
            </w:r>
            <w:r>
              <w:br/>
            </w:r>
          </w:p>
          <w:p w:rsidR="00F178FF" w:rsidRDefault="00F178FF"/>
          <w:p w:rsidR="00F178FF" w:rsidRDefault="00F178FF">
            <w:pPr>
              <w:spacing w:after="269"/>
            </w:pPr>
          </w:p>
          <w:p w:rsidR="00F178FF" w:rsidRDefault="00EF04DC">
            <w:r>
              <w:t xml:space="preserve">Üksikasjalik kirjeldus: </w:t>
            </w:r>
          </w:p>
          <w:p w:rsidR="00F178FF" w:rsidRDefault="00EF04DC">
            <w:pPr>
              <w:spacing w:after="269"/>
            </w:pPr>
            <w:r>
              <w:rPr>
                <w:color w:val="000000"/>
              </w:rPr>
              <w:t>Kasutusvalmis mürksööt kasutamiseks muukimiskindlates mürksöödamajades.</w:t>
            </w:r>
            <w:r>
              <w:br/>
            </w:r>
            <w:r>
              <w:br/>
            </w:r>
            <w:r>
              <w:br/>
            </w:r>
          </w:p>
        </w:tc>
      </w:tr>
      <w:tr w:rsidR="00F178FF">
        <w:tc>
          <w:tcPr>
            <w:tcW w:w="2707" w:type="dxa"/>
            <w:tcMar>
              <w:top w:w="40" w:type="dxa"/>
              <w:left w:w="40" w:type="dxa"/>
              <w:bottom w:w="40" w:type="dxa"/>
              <w:right w:w="40" w:type="dxa"/>
            </w:tcMar>
          </w:tcPr>
          <w:p w:rsidR="00F178FF" w:rsidRDefault="00EF04DC">
            <w:r>
              <w:lastRenderedPageBreak/>
              <w:t>Kasutuskogus(ed) ja sagedus</w:t>
            </w:r>
          </w:p>
        </w:tc>
        <w:tc>
          <w:tcPr>
            <w:tcW w:w="6318" w:type="dxa"/>
            <w:tcMar>
              <w:top w:w="40" w:type="dxa"/>
              <w:left w:w="40" w:type="dxa"/>
              <w:bottom w:w="40" w:type="dxa"/>
              <w:right w:w="40" w:type="dxa"/>
            </w:tcMar>
          </w:tcPr>
          <w:p w:rsidR="00F178FF" w:rsidRDefault="00EF04DC">
            <w:r>
              <w:t>Kasutusmäär: Hiired: mürksöödakarbid, igas 60 g mürksööta, iga 5-10 m kohta.</w:t>
            </w:r>
          </w:p>
          <w:p w:rsidR="00F178FF" w:rsidRDefault="00F178FF">
            <w:pPr>
              <w:spacing w:after="269"/>
            </w:pPr>
          </w:p>
          <w:p w:rsidR="00F178FF" w:rsidRDefault="00EF04DC">
            <w:r>
              <w:t>Lahjendus (%): 0</w:t>
            </w:r>
          </w:p>
          <w:p w:rsidR="00F178FF" w:rsidRDefault="00F178FF">
            <w:pPr>
              <w:spacing w:after="269"/>
            </w:pPr>
          </w:p>
          <w:p w:rsidR="00F178FF" w:rsidRDefault="00EF04DC">
            <w:r>
              <w:t xml:space="preserve">Kasutamise arv ja ajastus: </w:t>
            </w:r>
          </w:p>
          <w:p w:rsidR="00F178FF" w:rsidRDefault="00EF04DC">
            <w:pPr>
              <w:spacing w:after="269"/>
            </w:pPr>
            <w:r>
              <w:rPr>
                <w:color w:val="000000"/>
              </w:rPr>
              <w:t>Hiired: mürksöödakarbid, igas 60 g mürksööta, iga 5-10 m kohta. ; 60 g mürksööta iga mürksöödamaja kohta Kui vajalik on üle ühe mürksöödamaja, peab mürksöödamajade vahekaugus olema 5-10 m (5 m kõrge arvukuse korral ja 10 m madala arvukuse korral).</w:t>
            </w:r>
          </w:p>
          <w:p w:rsidR="00F178FF" w:rsidRDefault="00EF04DC">
            <w:r>
              <w:t>Kasutusmäär: Rotid: mürksöödakarbid, igas 100 g mürksööta, iga 5-10 m kohta.</w:t>
            </w:r>
          </w:p>
          <w:p w:rsidR="00F178FF" w:rsidRDefault="00F178FF">
            <w:pPr>
              <w:spacing w:after="269"/>
            </w:pPr>
          </w:p>
          <w:p w:rsidR="00F178FF" w:rsidRDefault="00EF04DC">
            <w:r>
              <w:t>Lahjendus (%): 0</w:t>
            </w:r>
          </w:p>
          <w:p w:rsidR="00F178FF" w:rsidRDefault="00F178FF">
            <w:pPr>
              <w:spacing w:after="269"/>
            </w:pPr>
          </w:p>
          <w:p w:rsidR="00F178FF" w:rsidRDefault="00EF04DC">
            <w:r>
              <w:t xml:space="preserve">Kasutamise arv ja ajastus: </w:t>
            </w:r>
          </w:p>
          <w:p w:rsidR="00F178FF" w:rsidRDefault="00EF04DC">
            <w:pPr>
              <w:spacing w:after="269"/>
            </w:pPr>
            <w:r>
              <w:rPr>
                <w:color w:val="000000"/>
              </w:rPr>
              <w:t>Rotid: mürksöödakarbid, igas 100 g mürksööta, iga 5-10 m kohta. 100 g mürksööta iga mürksöödamaja kohta Kui vajalik on üle ühe mürksöödamaja, peab mürksöödamajade vahekaugus olema 5-10 m (5 m kõrge arvukuse korral ja 10 m madala arvukuse korral).</w:t>
            </w:r>
          </w:p>
        </w:tc>
      </w:tr>
      <w:tr w:rsidR="00F178FF">
        <w:tc>
          <w:tcPr>
            <w:tcW w:w="2707" w:type="dxa"/>
            <w:tcMar>
              <w:top w:w="40" w:type="dxa"/>
              <w:left w:w="40" w:type="dxa"/>
              <w:bottom w:w="40" w:type="dxa"/>
              <w:right w:w="40" w:type="dxa"/>
            </w:tcMar>
          </w:tcPr>
          <w:p w:rsidR="00F178FF" w:rsidRDefault="00EF04DC">
            <w:r>
              <w:t>Kasutajarühm(ad)</w:t>
            </w:r>
          </w:p>
        </w:tc>
        <w:tc>
          <w:tcPr>
            <w:tcW w:w="6318" w:type="dxa"/>
            <w:tcMar>
              <w:top w:w="40" w:type="dxa"/>
              <w:left w:w="40" w:type="dxa"/>
              <w:bottom w:w="40" w:type="dxa"/>
              <w:right w:w="40" w:type="dxa"/>
            </w:tcMar>
          </w:tcPr>
          <w:p w:rsidR="00F178FF" w:rsidRDefault="00EF04DC">
            <w:r>
              <w:t>Tavatarbija (mittekutseline kasutaja)</w:t>
            </w:r>
          </w:p>
        </w:tc>
      </w:tr>
      <w:tr w:rsidR="00F178FF">
        <w:tc>
          <w:tcPr>
            <w:tcW w:w="2707" w:type="dxa"/>
            <w:tcMar>
              <w:top w:w="40" w:type="dxa"/>
              <w:left w:w="40" w:type="dxa"/>
              <w:bottom w:w="40" w:type="dxa"/>
              <w:right w:w="40" w:type="dxa"/>
            </w:tcMar>
          </w:tcPr>
          <w:p w:rsidR="00F178FF" w:rsidRDefault="00EF04DC">
            <w:r>
              <w:t>Pakendi suurused ja pakendimaterjal</w:t>
            </w:r>
          </w:p>
        </w:tc>
        <w:tc>
          <w:tcPr>
            <w:tcW w:w="6318" w:type="dxa"/>
            <w:tcMar>
              <w:top w:w="40" w:type="dxa"/>
              <w:left w:w="40" w:type="dxa"/>
              <w:bottom w:w="40" w:type="dxa"/>
              <w:right w:w="40" w:type="dxa"/>
            </w:tcMar>
          </w:tcPr>
          <w:p w:rsidR="00F178FF" w:rsidRDefault="00F178FF"/>
          <w:p w:rsidR="00F178FF" w:rsidRDefault="00EF04DC">
            <w:pPr>
              <w:spacing w:after="269"/>
            </w:pPr>
            <w:r>
              <w:rPr>
                <w:color w:val="000000"/>
              </w:rPr>
              <w:t>Maksimaalne pakendi suurus 150 g</w:t>
            </w:r>
            <w:r>
              <w:br/>
            </w:r>
          </w:p>
          <w:p w:rsidR="00F178FF" w:rsidRDefault="00EF04DC">
            <w:pPr>
              <w:spacing w:after="269"/>
            </w:pPr>
            <w:r>
              <w:rPr>
                <w:color w:val="000000"/>
              </w:rPr>
              <w:t xml:space="preserve">Pakitud koti kogukaal pakendis: kuni 150 g </w:t>
            </w:r>
            <w:r>
              <w:br/>
            </w:r>
          </w:p>
          <w:p w:rsidR="00F178FF" w:rsidRDefault="00EF04DC">
            <w:pPr>
              <w:spacing w:after="269"/>
            </w:pPr>
            <w:r>
              <w:rPr>
                <w:color w:val="000000"/>
              </w:rPr>
              <w:t xml:space="preserve">Grammi/kg mürksööta pakendatud koti kohta: üksikud kotikesed kaal﻿uga 10 kuni 100 g </w:t>
            </w:r>
            <w:r>
              <w:br/>
            </w:r>
          </w:p>
          <w:p w:rsidR="00F178FF" w:rsidRDefault="00EF04DC">
            <w:pPr>
              <w:spacing w:after="269"/>
            </w:pPr>
            <w:r>
              <w:rPr>
                <w:color w:val="000000"/>
              </w:rPr>
              <w:t>Kotid, ämbrid, torud, pudelid ja kotikesed</w:t>
            </w:r>
            <w:r>
              <w:br/>
            </w:r>
          </w:p>
          <w:p w:rsidR="00F178FF" w:rsidRDefault="00EF04DC">
            <w:pPr>
              <w:spacing w:after="269"/>
            </w:pPr>
            <w:r>
              <w:rPr>
                <w:color w:val="000000"/>
              </w:rPr>
              <w:t>Materjal: Kartong + PET või LDPE, PE või PP või PET või LDPE või PET / PET MET / PE või PET / ALU / PE või PET / PE või PA / PE, HDPE, PVC</w:t>
            </w:r>
            <w:r>
              <w:br/>
            </w:r>
          </w:p>
          <w:p w:rsidR="00F178FF" w:rsidRDefault="00EF04DC">
            <w:pPr>
              <w:spacing w:after="269"/>
            </w:pPr>
            <w:r>
              <w:br/>
            </w:r>
          </w:p>
          <w:p w:rsidR="00F178FF" w:rsidRDefault="00F178FF">
            <w:pPr>
              <w:spacing w:after="269"/>
            </w:pPr>
          </w:p>
          <w:p w:rsidR="00F178FF" w:rsidRDefault="00EF04DC">
            <w:pPr>
              <w:spacing w:after="269"/>
            </w:pPr>
            <w:r>
              <w:br/>
            </w:r>
          </w:p>
        </w:tc>
      </w:tr>
    </w:tbl>
    <w:p w:rsidR="00F178FF" w:rsidRDefault="00F178FF"/>
    <w:p w:rsidR="00F178FF" w:rsidRDefault="00EF04DC">
      <w:pPr>
        <w:pStyle w:val="Pealkiri2"/>
        <w:spacing w:before="0" w:after="120"/>
        <w:rPr>
          <w:b w:val="0"/>
          <w:i w:val="0"/>
          <w:sz w:val="20"/>
        </w:rPr>
      </w:pPr>
      <w:r>
        <w:rPr>
          <w:b w:val="0"/>
          <w:i w:val="0"/>
          <w:sz w:val="20"/>
        </w:rPr>
        <w:t>4.1.1.</w:t>
      </w:r>
      <w:r>
        <w:rPr>
          <w:b w:val="0"/>
          <w:i w:val="0"/>
          <w:sz w:val="20"/>
        </w:rPr>
        <w:tab/>
      </w:r>
      <w:r>
        <w:rPr>
          <w:b w:val="0"/>
          <w:sz w:val="20"/>
        </w:rPr>
        <w:t>Kasutusala spetsiifilised kasutusjuhendid</w:t>
      </w:r>
    </w:p>
    <w:p w:rsidR="00F178FF" w:rsidRDefault="00F178FF">
      <w:pPr>
        <w:spacing w:after="269"/>
      </w:pPr>
    </w:p>
    <w:p w:rsidR="00F178FF" w:rsidRDefault="00EF04DC">
      <w:pPr>
        <w:spacing w:after="269"/>
      </w:pPr>
      <w:r>
        <w:rPr>
          <w:color w:val="000000"/>
        </w:rPr>
        <w:t>Mürksöödamajasid tuleb kontrollida hiirte puhul vähemalt 2 kuni 3 päeva möödumisel tõrje algusest ja rottide puhul alles 5 kuni 7 päeva möödumisel tõrje algusest. Hiljem vähemalt kord nädalas﻿, et kontrollida, kas mürksööta tarvitatakse, kas mürksöödamajad on terved ja et eemaldada surnud närilised. Vajadusel täitke mürksöödamaja uuesti.</w:t>
      </w:r>
    </w:p>
    <w:p w:rsidR="00F178FF" w:rsidRDefault="00EF04DC">
      <w:pPr>
        <w:pStyle w:val="Pealkiri1"/>
        <w:spacing w:after="120"/>
        <w:rPr>
          <w:b w:val="0"/>
          <w:sz w:val="20"/>
        </w:rPr>
      </w:pPr>
      <w:r>
        <w:rPr>
          <w:b w:val="0"/>
          <w:sz w:val="20"/>
        </w:rPr>
        <w:t>4.1.2.</w:t>
      </w:r>
      <w:r>
        <w:rPr>
          <w:b w:val="0"/>
          <w:sz w:val="20"/>
        </w:rPr>
        <w:tab/>
      </w:r>
      <w:r>
        <w:rPr>
          <w:b w:val="0"/>
          <w:i/>
          <w:sz w:val="20"/>
        </w:rPr>
        <w:t>Kasutusala spetsiifilised riskivähendamismeetmed</w:t>
      </w:r>
    </w:p>
    <w:p w:rsidR="00F178FF" w:rsidRDefault="00F178FF">
      <w:pPr>
        <w:spacing w:after="269"/>
      </w:pPr>
    </w:p>
    <w:p w:rsidR="00F178FF" w:rsidRDefault="00EF04DC">
      <w:pPr>
        <w:spacing w:after="269"/>
      </w:pPr>
      <w:r>
        <w:rPr>
          <w:color w:val="000000"/>
        </w:rPr>
        <w:t xml:space="preserve">Vt. p. 5.2. </w:t>
      </w:r>
    </w:p>
    <w:p w:rsidR="00F178FF" w:rsidRDefault="00F178FF">
      <w:pPr>
        <w:spacing w:after="269"/>
      </w:pPr>
    </w:p>
    <w:p w:rsidR="00F178FF" w:rsidRDefault="00EF04DC">
      <w:pPr>
        <w:pStyle w:val="Pealkiri1"/>
        <w:spacing w:after="120"/>
        <w:rPr>
          <w:b w:val="0"/>
          <w:sz w:val="20"/>
        </w:rPr>
      </w:pPr>
      <w:r>
        <w:rPr>
          <w:b w:val="0"/>
          <w:sz w:val="20"/>
        </w:rPr>
        <w:t>4.1.3.</w:t>
      </w:r>
      <w:r>
        <w:rPr>
          <w:b w:val="0"/>
          <w:sz w:val="20"/>
        </w:rPr>
        <w:tab/>
      </w:r>
      <w:r>
        <w:rPr>
          <w:b w:val="0"/>
          <w:i/>
          <w:sz w:val="20"/>
        </w:rPr>
        <w:t>Vajadusel tõenäoline otsene või kaudne kahjulik toime, esmaabimeetmed ja keskkonnakaitsemeetmed hädaolukorras.</w:t>
      </w:r>
    </w:p>
    <w:p w:rsidR="00F178FF" w:rsidRDefault="00F178FF">
      <w:pPr>
        <w:spacing w:after="269"/>
      </w:pPr>
    </w:p>
    <w:p w:rsidR="00F178FF" w:rsidRDefault="00EF04DC">
      <w:pPr>
        <w:spacing w:after="269"/>
      </w:pPr>
      <w:r>
        <w:rPr>
          <w:color w:val="000000"/>
        </w:rPr>
        <w:t>Vt. p. 5.3.</w:t>
      </w:r>
    </w:p>
    <w:p w:rsidR="00F178FF" w:rsidRDefault="00F178FF">
      <w:pPr>
        <w:spacing w:after="269"/>
      </w:pPr>
    </w:p>
    <w:p w:rsidR="00F178FF" w:rsidRDefault="00EF04DC">
      <w:pPr>
        <w:pStyle w:val="Pealkiri1"/>
        <w:spacing w:after="120"/>
        <w:rPr>
          <w:b w:val="0"/>
          <w:sz w:val="20"/>
        </w:rPr>
      </w:pPr>
      <w:r>
        <w:rPr>
          <w:b w:val="0"/>
          <w:sz w:val="20"/>
        </w:rPr>
        <w:t>4.1.4.</w:t>
      </w:r>
      <w:r>
        <w:rPr>
          <w:b w:val="0"/>
          <w:sz w:val="20"/>
        </w:rPr>
        <w:tab/>
      </w:r>
      <w:r>
        <w:rPr>
          <w:b w:val="0"/>
          <w:i/>
          <w:sz w:val="20"/>
        </w:rPr>
        <w:t>Vajadusel  juhised toote ja selle pakendi ohutuks hävitamiseks.</w:t>
      </w:r>
    </w:p>
    <w:p w:rsidR="00F178FF" w:rsidRDefault="00EF04DC">
      <w:pPr>
        <w:spacing w:after="269"/>
      </w:pPr>
      <w:r>
        <w:rPr>
          <w:color w:val="000000"/>
        </w:rPr>
        <w:t>Vt. p. 5.4</w:t>
      </w:r>
      <w:r>
        <w:br/>
      </w:r>
    </w:p>
    <w:p w:rsidR="00F178FF" w:rsidRDefault="00EF04DC">
      <w:pPr>
        <w:pStyle w:val="Pealkiri1"/>
        <w:spacing w:after="120"/>
        <w:rPr>
          <w:b w:val="0"/>
          <w:sz w:val="20"/>
        </w:rPr>
      </w:pPr>
      <w:r>
        <w:rPr>
          <w:b w:val="0"/>
          <w:sz w:val="20"/>
        </w:rPr>
        <w:t>4.1.5.</w:t>
      </w:r>
      <w:r>
        <w:rPr>
          <w:b w:val="0"/>
          <w:sz w:val="20"/>
        </w:rPr>
        <w:tab/>
      </w:r>
      <w:r>
        <w:rPr>
          <w:b w:val="0"/>
          <w:i/>
          <w:sz w:val="20"/>
        </w:rPr>
        <w:t>Vajadusel  toote ladustamistingimused ja säilivusaeg normaalsetes ladustamistingimustes.</w:t>
      </w:r>
    </w:p>
    <w:p w:rsidR="00F178FF" w:rsidRDefault="00EF04DC">
      <w:pPr>
        <w:spacing w:after="269"/>
      </w:pPr>
      <w:r>
        <w:rPr>
          <w:color w:val="000000"/>
        </w:rPr>
        <w:t>Vt. p.﻿ 5.5.</w:t>
      </w:r>
      <w:r>
        <w:br/>
      </w:r>
    </w:p>
    <w:p w:rsidR="00F178FF" w:rsidRDefault="00F178FF"/>
    <w:p w:rsidR="00F178FF" w:rsidRDefault="00EF04DC">
      <w:pPr>
        <w:pStyle w:val="Pealkiri2"/>
        <w:rPr>
          <w:i w:val="0"/>
          <w:sz w:val="20"/>
        </w:rPr>
      </w:pPr>
      <w:r>
        <w:rPr>
          <w:b w:val="0"/>
          <w:i w:val="0"/>
          <w:sz w:val="20"/>
        </w:rPr>
        <w:t>4.2.</w:t>
      </w:r>
      <w:r>
        <w:rPr>
          <w:b w:val="0"/>
          <w:i w:val="0"/>
          <w:sz w:val="20"/>
        </w:rPr>
        <w:tab/>
      </w:r>
      <w:r>
        <w:rPr>
          <w:i w:val="0"/>
          <w:sz w:val="20"/>
        </w:rPr>
        <w:t>Kasutusala kirjeldus</w:t>
      </w:r>
    </w:p>
    <w:p w:rsidR="00F178FF" w:rsidRDefault="00EF04DC">
      <w:pPr>
        <w:spacing w:after="120"/>
        <w:rPr>
          <w:b/>
        </w:rPr>
      </w:pPr>
      <w:r>
        <w:rPr>
          <w:b/>
        </w:rPr>
        <w:t>Tabel 2. Kasutus # 2 – Kasutamine 2 - Rotid - Tarbijad -  Väliskeskkonnas hoonete ümbruses</w:t>
      </w:r>
    </w:p>
    <w:tbl>
      <w:tblPr>
        <w:tblW w:w="0" w:type="auto"/>
        <w:tblInd w:w="4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07"/>
        <w:gridCol w:w="6318"/>
      </w:tblGrid>
      <w:tr w:rsidR="00F178FF">
        <w:tc>
          <w:tcPr>
            <w:tcW w:w="2707" w:type="dxa"/>
            <w:tcMar>
              <w:top w:w="40" w:type="dxa"/>
              <w:left w:w="40" w:type="dxa"/>
              <w:bottom w:w="40" w:type="dxa"/>
              <w:right w:w="40" w:type="dxa"/>
            </w:tcMar>
          </w:tcPr>
          <w:p w:rsidR="00F178FF" w:rsidRDefault="00EF04DC">
            <w:r>
              <w:t>Tooteliik</w:t>
            </w:r>
          </w:p>
        </w:tc>
        <w:tc>
          <w:tcPr>
            <w:tcW w:w="6318" w:type="dxa"/>
            <w:tcMar>
              <w:top w:w="40" w:type="dxa"/>
              <w:left w:w="40" w:type="dxa"/>
              <w:bottom w:w="40" w:type="dxa"/>
              <w:right w:w="40" w:type="dxa"/>
            </w:tcMar>
          </w:tcPr>
          <w:p w:rsidR="00F178FF" w:rsidRDefault="00EF04DC">
            <w:r>
              <w:t>Tooteliik 14 - Rodentitsiidid (kahjuritõrje)</w:t>
            </w:r>
          </w:p>
        </w:tc>
      </w:tr>
      <w:tr w:rsidR="00F178FF">
        <w:tc>
          <w:tcPr>
            <w:tcW w:w="2707" w:type="dxa"/>
            <w:tcMar>
              <w:top w:w="40" w:type="dxa"/>
              <w:left w:w="40" w:type="dxa"/>
              <w:bottom w:w="40" w:type="dxa"/>
              <w:right w:w="40" w:type="dxa"/>
            </w:tcMar>
          </w:tcPr>
          <w:p w:rsidR="00F178FF" w:rsidRDefault="00EF04DC">
            <w:r>
              <w:t>Vajadusel lubatud kasutusala täpne kirjeldus</w:t>
            </w:r>
          </w:p>
        </w:tc>
        <w:tc>
          <w:tcPr>
            <w:tcW w:w="6318" w:type="dxa"/>
            <w:tcMar>
              <w:top w:w="40" w:type="dxa"/>
              <w:left w:w="40" w:type="dxa"/>
              <w:bottom w:w="40" w:type="dxa"/>
              <w:right w:w="40" w:type="dxa"/>
            </w:tcMar>
          </w:tcPr>
          <w:p w:rsidR="00F178FF" w:rsidRDefault="00F178FF">
            <w:pPr>
              <w:spacing w:after="269"/>
            </w:pPr>
          </w:p>
          <w:p w:rsidR="00F178FF" w:rsidRDefault="00EF04DC">
            <w:pPr>
              <w:spacing w:after="269"/>
            </w:pPr>
            <w:r>
              <w:rPr>
                <w:color w:val="000000"/>
              </w:rPr>
              <w:t>Pole vajalik näriliste mürkidel.</w:t>
            </w:r>
            <w:r>
              <w:br/>
            </w:r>
          </w:p>
          <w:p w:rsidR="00F178FF" w:rsidRDefault="00F178FF">
            <w:pPr>
              <w:spacing w:after="269"/>
            </w:pPr>
          </w:p>
        </w:tc>
      </w:tr>
      <w:tr w:rsidR="00F178FF">
        <w:tc>
          <w:tcPr>
            <w:tcW w:w="2707" w:type="dxa"/>
            <w:tcMar>
              <w:top w:w="40" w:type="dxa"/>
              <w:left w:w="40" w:type="dxa"/>
              <w:bottom w:w="40" w:type="dxa"/>
              <w:right w:w="40" w:type="dxa"/>
            </w:tcMar>
          </w:tcPr>
          <w:p w:rsidR="00F178FF" w:rsidRDefault="00EF04DC">
            <w:r>
              <w:lastRenderedPageBreak/>
              <w:t>Sihtorganism(id) (sh arengujärgus)</w:t>
            </w:r>
          </w:p>
        </w:tc>
        <w:tc>
          <w:tcPr>
            <w:tcW w:w="6318" w:type="dxa"/>
            <w:tcMar>
              <w:top w:w="40" w:type="dxa"/>
              <w:left w:w="40" w:type="dxa"/>
              <w:bottom w:w="40" w:type="dxa"/>
              <w:right w:w="40" w:type="dxa"/>
            </w:tcMar>
          </w:tcPr>
          <w:p w:rsidR="00F178FF" w:rsidRDefault="00EF04DC">
            <w:r>
              <w:t>Teaduslik nimetus: Rattus norvegicus</w:t>
            </w:r>
            <w:r>
              <w:br/>
              <w:t>Tavanimetus: Rändrott</w:t>
            </w:r>
            <w:r>
              <w:br/>
              <w:t>Arengustaadium: täiskasvanud ja noored</w:t>
            </w:r>
            <w:r>
              <w:br/>
              <w:t xml:space="preserve"> </w:t>
            </w:r>
          </w:p>
        </w:tc>
      </w:tr>
      <w:tr w:rsidR="00F178FF">
        <w:tc>
          <w:tcPr>
            <w:tcW w:w="2707" w:type="dxa"/>
            <w:tcMar>
              <w:top w:w="40" w:type="dxa"/>
              <w:left w:w="40" w:type="dxa"/>
              <w:bottom w:w="40" w:type="dxa"/>
              <w:right w:w="40" w:type="dxa"/>
            </w:tcMar>
          </w:tcPr>
          <w:p w:rsidR="00F178FF" w:rsidRDefault="00EF04DC">
            <w:r>
              <w:t>Kasutuskoht</w:t>
            </w:r>
          </w:p>
        </w:tc>
        <w:tc>
          <w:tcPr>
            <w:tcW w:w="6318" w:type="dxa"/>
            <w:tcMar>
              <w:top w:w="40" w:type="dxa"/>
              <w:left w:w="40" w:type="dxa"/>
              <w:bottom w:w="40" w:type="dxa"/>
              <w:right w:w="40" w:type="dxa"/>
            </w:tcMar>
          </w:tcPr>
          <w:p w:rsidR="00F178FF" w:rsidRDefault="00EF04DC">
            <w:r>
              <w:t>Välistingimustes</w:t>
            </w:r>
            <w:r>
              <w:br/>
              <w:t>Hoonete ümbruses.</w:t>
            </w:r>
          </w:p>
        </w:tc>
      </w:tr>
      <w:tr w:rsidR="00F178FF">
        <w:tc>
          <w:tcPr>
            <w:tcW w:w="2707" w:type="dxa"/>
            <w:tcMar>
              <w:top w:w="40" w:type="dxa"/>
              <w:left w:w="40" w:type="dxa"/>
              <w:bottom w:w="40" w:type="dxa"/>
              <w:right w:w="40" w:type="dxa"/>
            </w:tcMar>
          </w:tcPr>
          <w:p w:rsidR="00F178FF" w:rsidRDefault="00EF04DC">
            <w:r>
              <w:t>Kasutusmeetod(id)</w:t>
            </w:r>
          </w:p>
        </w:tc>
        <w:tc>
          <w:tcPr>
            <w:tcW w:w="6318" w:type="dxa"/>
            <w:tcMar>
              <w:top w:w="40" w:type="dxa"/>
              <w:left w:w="40" w:type="dxa"/>
              <w:bottom w:w="40" w:type="dxa"/>
              <w:right w:w="40" w:type="dxa"/>
            </w:tcMar>
          </w:tcPr>
          <w:p w:rsidR="00F178FF" w:rsidRDefault="00F178FF"/>
          <w:p w:rsidR="00F178FF" w:rsidRDefault="00F178FF">
            <w:pPr>
              <w:spacing w:after="269"/>
            </w:pPr>
          </w:p>
          <w:p w:rsidR="00F178FF" w:rsidRDefault="00EF04DC">
            <w:r>
              <w:t xml:space="preserve">Üksikasjalik kirjeldus: </w:t>
            </w:r>
          </w:p>
          <w:p w:rsidR="00F178FF" w:rsidRDefault="00EF04DC">
            <w:pPr>
              <w:spacing w:after="269"/>
            </w:pPr>
            <w:r>
              <w:rPr>
                <w:color w:val="000000"/>
              </w:rPr>
              <w:t>Kasutusvalmis mürksööt kasutamiseks muukimiskindlas mürksöödamajas.</w:t>
            </w:r>
            <w:r>
              <w:br/>
            </w:r>
            <w:r>
              <w:br/>
            </w:r>
            <w:r>
              <w:br/>
            </w:r>
          </w:p>
        </w:tc>
      </w:tr>
      <w:tr w:rsidR="00F178FF">
        <w:tc>
          <w:tcPr>
            <w:tcW w:w="2707" w:type="dxa"/>
            <w:tcMar>
              <w:top w:w="40" w:type="dxa"/>
              <w:left w:w="40" w:type="dxa"/>
              <w:bottom w:w="40" w:type="dxa"/>
              <w:right w:w="40" w:type="dxa"/>
            </w:tcMar>
          </w:tcPr>
          <w:p w:rsidR="00F178FF" w:rsidRDefault="00EF04DC">
            <w:r>
              <w:t>Kasutuskogus(ed) ja sagedus</w:t>
            </w:r>
          </w:p>
        </w:tc>
        <w:tc>
          <w:tcPr>
            <w:tcW w:w="6318" w:type="dxa"/>
            <w:tcMar>
              <w:top w:w="40" w:type="dxa"/>
              <w:left w:w="40" w:type="dxa"/>
              <w:bottom w:w="40" w:type="dxa"/>
              <w:right w:w="40" w:type="dxa"/>
            </w:tcMar>
          </w:tcPr>
          <w:p w:rsidR="00F178FF" w:rsidRDefault="00EF04DC">
            <w:r>
              <w:t>Kasutusmäär: Rotid: mürksöödakarbid, igas 100 g mürksööta, iga 5-10 m kohta.</w:t>
            </w:r>
          </w:p>
          <w:p w:rsidR="00F178FF" w:rsidRDefault="00F178FF">
            <w:pPr>
              <w:spacing w:after="269"/>
            </w:pPr>
          </w:p>
          <w:p w:rsidR="00F178FF" w:rsidRDefault="00EF04DC">
            <w:r>
              <w:t>Lahjendus (%): 0</w:t>
            </w:r>
          </w:p>
          <w:p w:rsidR="00F178FF" w:rsidRDefault="00F178FF">
            <w:pPr>
              <w:spacing w:after="269"/>
            </w:pPr>
          </w:p>
          <w:p w:rsidR="00F178FF" w:rsidRDefault="00EF04DC">
            <w:r>
              <w:t xml:space="preserve">Kasutamise arv ja ajastus: </w:t>
            </w:r>
          </w:p>
          <w:p w:rsidR="00F178FF" w:rsidRDefault="00EF04DC">
            <w:pPr>
              <w:spacing w:after="269"/>
            </w:pPr>
            <w:r>
              <w:rPr>
                <w:color w:val="000000"/>
              </w:rPr>
              <w:t>Mürksöödakarbid, igas 100 g mürksööta, iga 5-10 m kohta. 100 g mürksööta mürksöödamaja kohta. Kui vajalik on üle ühe mürksöödamaja, peaks mürksöödamajade vahekaugus olema 5-10 m (5 m kõrge arvukuse korral ja 10 m madala arvukuse korral).</w:t>
            </w:r>
          </w:p>
        </w:tc>
      </w:tr>
      <w:tr w:rsidR="00F178FF">
        <w:tc>
          <w:tcPr>
            <w:tcW w:w="2707" w:type="dxa"/>
            <w:tcMar>
              <w:top w:w="40" w:type="dxa"/>
              <w:left w:w="40" w:type="dxa"/>
              <w:bottom w:w="40" w:type="dxa"/>
              <w:right w:w="40" w:type="dxa"/>
            </w:tcMar>
          </w:tcPr>
          <w:p w:rsidR="00F178FF" w:rsidRDefault="00EF04DC">
            <w:r>
              <w:t>Kasutajarühm(ad)</w:t>
            </w:r>
          </w:p>
        </w:tc>
        <w:tc>
          <w:tcPr>
            <w:tcW w:w="6318" w:type="dxa"/>
            <w:tcMar>
              <w:top w:w="40" w:type="dxa"/>
              <w:left w:w="40" w:type="dxa"/>
              <w:bottom w:w="40" w:type="dxa"/>
              <w:right w:w="40" w:type="dxa"/>
            </w:tcMar>
          </w:tcPr>
          <w:p w:rsidR="00F178FF" w:rsidRDefault="00EF04DC">
            <w:r>
              <w:t>Tavatarbija (mittekutseline kasutaja)</w:t>
            </w:r>
          </w:p>
        </w:tc>
      </w:tr>
      <w:tr w:rsidR="00F178FF">
        <w:tc>
          <w:tcPr>
            <w:tcW w:w="2707" w:type="dxa"/>
            <w:tcMar>
              <w:top w:w="40" w:type="dxa"/>
              <w:left w:w="40" w:type="dxa"/>
              <w:bottom w:w="40" w:type="dxa"/>
              <w:right w:w="40" w:type="dxa"/>
            </w:tcMar>
          </w:tcPr>
          <w:p w:rsidR="00F178FF" w:rsidRDefault="00EF04DC">
            <w:r>
              <w:t>Pakendi suurused ja pakendimaterjal</w:t>
            </w:r>
          </w:p>
        </w:tc>
        <w:tc>
          <w:tcPr>
            <w:tcW w:w="6318" w:type="dxa"/>
            <w:tcMar>
              <w:top w:w="40" w:type="dxa"/>
              <w:left w:w="40" w:type="dxa"/>
              <w:bottom w:w="40" w:type="dxa"/>
              <w:right w:w="40" w:type="dxa"/>
            </w:tcMar>
          </w:tcPr>
          <w:p w:rsidR="00F178FF" w:rsidRDefault="00F178FF"/>
          <w:p w:rsidR="00F178FF" w:rsidRDefault="00EF04DC">
            <w:pPr>
              <w:spacing w:after="269"/>
            </w:pPr>
            <w:r>
              <w:rPr>
                <w:color w:val="000000"/>
              </w:rPr>
              <w:t>Maksimaalne pakendi suurus 150 g</w:t>
            </w:r>
            <w:r>
              <w:br/>
            </w:r>
          </w:p>
          <w:p w:rsidR="00F178FF" w:rsidRDefault="00EF04DC">
            <w:pPr>
              <w:spacing w:after="269"/>
            </w:pPr>
            <w:r>
              <w:rPr>
                <w:color w:val="000000"/>
              </w:rPr>
              <w:t xml:space="preserve">Pakitud kottide arv pakendis: kuni 150 g </w:t>
            </w:r>
            <w:r>
              <w:br/>
            </w:r>
          </w:p>
          <w:p w:rsidR="00F178FF" w:rsidRDefault="00EF04DC">
            <w:pPr>
              <w:spacing w:after="269"/>
            </w:pPr>
            <w:r>
              <w:rPr>
                <w:color w:val="000000"/>
              </w:rPr>
              <w:t xml:space="preserve">Grammi/kg mürksööta pakendatud koti kohta: üksikud kotikesed kaaluga 10 kuni 100 g </w:t>
            </w:r>
            <w:r>
              <w:br/>
            </w:r>
          </w:p>
          <w:p w:rsidR="00F178FF" w:rsidRDefault="00EF04DC">
            <w:pPr>
              <w:spacing w:after="269"/>
            </w:pPr>
            <w:r>
              <w:rPr>
                <w:color w:val="000000"/>
              </w:rPr>
              <w:t xml:space="preserve">Kotid, ämbrid, torud, pudelid ja kotikesed  </w:t>
            </w:r>
            <w:r>
              <w:br/>
            </w:r>
          </w:p>
          <w:p w:rsidR="00F178FF" w:rsidRDefault="00EF04DC">
            <w:pPr>
              <w:spacing w:after="269"/>
            </w:pPr>
            <w:r>
              <w:rPr>
                <w:color w:val="000000"/>
              </w:rPr>
              <w:t>Materjal: Kartong + PET või LDPE, PE või PP või PET või LDPE või PET / PET MET / PE või PET / ALU / PE või PET / PE või PA / PE, HDPE, PVC</w:t>
            </w:r>
            <w:r>
              <w:br/>
            </w:r>
          </w:p>
          <w:p w:rsidR="00F178FF" w:rsidRDefault="00EF04DC">
            <w:pPr>
              <w:spacing w:after="269"/>
            </w:pPr>
            <w:r>
              <w:br/>
            </w:r>
          </w:p>
          <w:p w:rsidR="00F178FF" w:rsidRDefault="00F178FF">
            <w:pPr>
              <w:spacing w:after="269"/>
            </w:pPr>
          </w:p>
          <w:p w:rsidR="00F178FF" w:rsidRDefault="00EF04DC">
            <w:pPr>
              <w:spacing w:after="269"/>
            </w:pPr>
            <w:r>
              <w:lastRenderedPageBreak/>
              <w:br/>
            </w:r>
          </w:p>
        </w:tc>
      </w:tr>
    </w:tbl>
    <w:p w:rsidR="00F178FF" w:rsidRDefault="00F178FF"/>
    <w:p w:rsidR="00F178FF" w:rsidRDefault="00EF04DC">
      <w:pPr>
        <w:pStyle w:val="Pealkiri2"/>
        <w:spacing w:before="0" w:after="120"/>
        <w:rPr>
          <w:b w:val="0"/>
          <w:i w:val="0"/>
          <w:sz w:val="20"/>
        </w:rPr>
      </w:pPr>
      <w:r>
        <w:rPr>
          <w:b w:val="0"/>
          <w:i w:val="0"/>
          <w:sz w:val="20"/>
        </w:rPr>
        <w:t>4.2.1.</w:t>
      </w:r>
      <w:r>
        <w:rPr>
          <w:b w:val="0"/>
          <w:i w:val="0"/>
          <w:sz w:val="20"/>
        </w:rPr>
        <w:tab/>
      </w:r>
      <w:r>
        <w:rPr>
          <w:b w:val="0"/>
          <w:sz w:val="20"/>
        </w:rPr>
        <w:t>Kasutusala spetsiifilised kasutusjuhendid</w:t>
      </w:r>
    </w:p>
    <w:p w:rsidR="00F178FF" w:rsidRDefault="00EF04DC">
      <w:pPr>
        <w:spacing w:after="269"/>
      </w:pPr>
      <w:r>
        <w:rPr>
          <w:color w:val="000000"/>
        </w:rPr>
        <w:t>- Paigutada mürksöödamajad kohta, kus ei esine üleujutust.</w:t>
      </w:r>
    </w:p>
    <w:p w:rsidR="00F178FF" w:rsidRDefault="00EF04DC">
      <w:pPr>
        <w:spacing w:after="269"/>
      </w:pPr>
      <w:r>
        <w:rPr>
          <w:color w:val="000000"/>
        </w:rPr>
        <w:t>- Asendada mürksöödamajas vee poolt kahjustatud või määrdunud mürksööt.</w:t>
      </w:r>
    </w:p>
    <w:p w:rsidR="00F178FF" w:rsidRDefault="00EF04DC">
      <w:pPr>
        <w:spacing w:after="269"/>
      </w:pPr>
      <w:r>
        <w:rPr>
          <w:color w:val="000000"/>
        </w:rPr>
        <w:t xml:space="preserve">- Mürksöödamaja tuleb kontrollida alles ﻿5 kuni 7 päeva möödumisel tõrje algusest ja hiljem vähemalt kord nädalas, et kontrollida, kas mürksööta tarvitatakse, kas mürksöödamaja on terve ja et eemaldada surnud närilised. Vajadusel täita mürksö﻿ödamaja uuesti.  </w:t>
      </w:r>
    </w:p>
    <w:p w:rsidR="00F178FF" w:rsidRDefault="00EF04DC">
      <w:pPr>
        <w:pStyle w:val="Pealkiri1"/>
        <w:spacing w:after="120"/>
        <w:rPr>
          <w:b w:val="0"/>
          <w:sz w:val="20"/>
        </w:rPr>
      </w:pPr>
      <w:r>
        <w:rPr>
          <w:b w:val="0"/>
          <w:sz w:val="20"/>
        </w:rPr>
        <w:t>4.2.2.</w:t>
      </w:r>
      <w:r>
        <w:rPr>
          <w:b w:val="0"/>
          <w:sz w:val="20"/>
        </w:rPr>
        <w:tab/>
      </w:r>
      <w:r>
        <w:rPr>
          <w:b w:val="0"/>
          <w:i/>
          <w:sz w:val="20"/>
        </w:rPr>
        <w:t>Kasutusala spetsiifilised riskivähendamismeetmed</w:t>
      </w:r>
    </w:p>
    <w:p w:rsidR="00F178FF" w:rsidRDefault="00F178FF">
      <w:pPr>
        <w:spacing w:after="269"/>
      </w:pPr>
    </w:p>
    <w:p w:rsidR="00F178FF" w:rsidRDefault="00EF04DC">
      <w:pPr>
        <w:spacing w:after="269"/>
      </w:pPr>
      <w:r>
        <w:rPr>
          <w:color w:val="000000"/>
        </w:rPr>
        <w:t xml:space="preserve">Vt. p. 5.2. </w:t>
      </w:r>
    </w:p>
    <w:p w:rsidR="00F178FF" w:rsidRDefault="00F178FF">
      <w:pPr>
        <w:spacing w:after="269"/>
      </w:pPr>
    </w:p>
    <w:p w:rsidR="00F178FF" w:rsidRDefault="00EF04DC">
      <w:pPr>
        <w:pStyle w:val="Pealkiri1"/>
        <w:spacing w:after="120"/>
        <w:rPr>
          <w:b w:val="0"/>
          <w:sz w:val="20"/>
        </w:rPr>
      </w:pPr>
      <w:r>
        <w:rPr>
          <w:b w:val="0"/>
          <w:sz w:val="20"/>
        </w:rPr>
        <w:t>4.2.3.</w:t>
      </w:r>
      <w:r>
        <w:rPr>
          <w:b w:val="0"/>
          <w:sz w:val="20"/>
        </w:rPr>
        <w:tab/>
      </w:r>
      <w:r>
        <w:rPr>
          <w:b w:val="0"/>
          <w:i/>
          <w:sz w:val="20"/>
        </w:rPr>
        <w:t>Vajadusel tõenäoline otsene või kaudne kahjulik toime, esmaabimeetmed ja keskkonnakaitsemeetmed hädaolukorras.</w:t>
      </w:r>
    </w:p>
    <w:p w:rsidR="00F178FF" w:rsidRDefault="00F178FF">
      <w:pPr>
        <w:spacing w:after="269"/>
      </w:pPr>
    </w:p>
    <w:p w:rsidR="00F178FF" w:rsidRDefault="00EF04DC">
      <w:pPr>
        <w:spacing w:after="269"/>
      </w:pPr>
      <w:r>
        <w:rPr>
          <w:color w:val="000000"/>
        </w:rPr>
        <w:t>Vt. p. 5.3.</w:t>
      </w:r>
    </w:p>
    <w:p w:rsidR="00F178FF" w:rsidRDefault="00F178FF">
      <w:pPr>
        <w:spacing w:after="269"/>
      </w:pPr>
    </w:p>
    <w:p w:rsidR="00F178FF" w:rsidRDefault="00EF04DC">
      <w:pPr>
        <w:pStyle w:val="Pealkiri1"/>
        <w:spacing w:after="120"/>
        <w:rPr>
          <w:b w:val="0"/>
          <w:sz w:val="20"/>
        </w:rPr>
      </w:pPr>
      <w:r>
        <w:rPr>
          <w:b w:val="0"/>
          <w:sz w:val="20"/>
        </w:rPr>
        <w:t>4.2.4.</w:t>
      </w:r>
      <w:r>
        <w:rPr>
          <w:b w:val="0"/>
          <w:sz w:val="20"/>
        </w:rPr>
        <w:tab/>
      </w:r>
      <w:r>
        <w:rPr>
          <w:b w:val="0"/>
          <w:i/>
          <w:sz w:val="20"/>
        </w:rPr>
        <w:t>Vajadusel  juhised toote ja selle pakendi ohutuks hävitamiseks.</w:t>
      </w:r>
    </w:p>
    <w:p w:rsidR="00F178FF" w:rsidRDefault="00EF04DC">
      <w:pPr>
        <w:spacing w:after="269"/>
      </w:pPr>
      <w:r>
        <w:rPr>
          <w:color w:val="000000"/>
        </w:rPr>
        <w:t>Vt. p. 5.4</w:t>
      </w:r>
      <w:r>
        <w:br/>
      </w:r>
    </w:p>
    <w:p w:rsidR="00F178FF" w:rsidRDefault="00EF04DC">
      <w:pPr>
        <w:pStyle w:val="Pealkiri1"/>
        <w:spacing w:after="120"/>
        <w:rPr>
          <w:b w:val="0"/>
          <w:sz w:val="20"/>
        </w:rPr>
      </w:pPr>
      <w:r>
        <w:rPr>
          <w:b w:val="0"/>
          <w:sz w:val="20"/>
        </w:rPr>
        <w:t>4.2.5.</w:t>
      </w:r>
      <w:r>
        <w:rPr>
          <w:b w:val="0"/>
          <w:sz w:val="20"/>
        </w:rPr>
        <w:tab/>
      </w:r>
      <w:r>
        <w:rPr>
          <w:b w:val="0"/>
          <w:i/>
          <w:sz w:val="20"/>
        </w:rPr>
        <w:t>Vajadusel  toote ladustamistingimused ja säilivusaeg normaalsetes ladustamistingimustes.</w:t>
      </w:r>
    </w:p>
    <w:p w:rsidR="00F178FF" w:rsidRDefault="00EF04DC">
      <w:pPr>
        <w:spacing w:after="269"/>
      </w:pPr>
      <w:r>
        <w:rPr>
          <w:color w:val="000000"/>
        </w:rPr>
        <w:t>Vt. p.﻿ 5.5.</w:t>
      </w:r>
      <w:r>
        <w:br/>
      </w:r>
    </w:p>
    <w:p w:rsidR="00F178FF" w:rsidRDefault="00F178FF"/>
    <w:p w:rsidR="00F178FF" w:rsidRDefault="00EF04DC">
      <w:pPr>
        <w:pStyle w:val="Pealkiri2"/>
        <w:rPr>
          <w:i w:val="0"/>
          <w:sz w:val="20"/>
        </w:rPr>
      </w:pPr>
      <w:r>
        <w:rPr>
          <w:b w:val="0"/>
          <w:i w:val="0"/>
          <w:sz w:val="20"/>
        </w:rPr>
        <w:t>4.3.</w:t>
      </w:r>
      <w:r>
        <w:rPr>
          <w:b w:val="0"/>
          <w:i w:val="0"/>
          <w:sz w:val="20"/>
        </w:rPr>
        <w:tab/>
      </w:r>
      <w:r>
        <w:rPr>
          <w:i w:val="0"/>
          <w:sz w:val="20"/>
        </w:rPr>
        <w:t>Kasutusala kirjeldus</w:t>
      </w:r>
    </w:p>
    <w:p w:rsidR="00F178FF" w:rsidRDefault="00EF04DC">
      <w:pPr>
        <w:spacing w:after="120"/>
        <w:rPr>
          <w:b/>
        </w:rPr>
      </w:pPr>
      <w:r>
        <w:rPr>
          <w:b/>
        </w:rPr>
        <w:t>Tabel 3. Kasutus # 3 – Kasutamine 3 - Hiired - Kutseline kasutaja - Siseruum</w:t>
      </w:r>
    </w:p>
    <w:tbl>
      <w:tblPr>
        <w:tblW w:w="0" w:type="auto"/>
        <w:tblInd w:w="4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07"/>
        <w:gridCol w:w="6318"/>
      </w:tblGrid>
      <w:tr w:rsidR="00F178FF">
        <w:tc>
          <w:tcPr>
            <w:tcW w:w="2707" w:type="dxa"/>
            <w:tcMar>
              <w:top w:w="40" w:type="dxa"/>
              <w:left w:w="40" w:type="dxa"/>
              <w:bottom w:w="40" w:type="dxa"/>
              <w:right w:w="40" w:type="dxa"/>
            </w:tcMar>
          </w:tcPr>
          <w:p w:rsidR="00F178FF" w:rsidRDefault="00EF04DC">
            <w:r>
              <w:t>Tooteliik</w:t>
            </w:r>
          </w:p>
        </w:tc>
        <w:tc>
          <w:tcPr>
            <w:tcW w:w="6318" w:type="dxa"/>
            <w:tcMar>
              <w:top w:w="40" w:type="dxa"/>
              <w:left w:w="40" w:type="dxa"/>
              <w:bottom w:w="40" w:type="dxa"/>
              <w:right w:w="40" w:type="dxa"/>
            </w:tcMar>
          </w:tcPr>
          <w:p w:rsidR="00F178FF" w:rsidRDefault="00EF04DC">
            <w:r>
              <w:t>Tooteliik 14 - Rodentitsiidid (kahjuritõrje)</w:t>
            </w:r>
          </w:p>
        </w:tc>
      </w:tr>
      <w:tr w:rsidR="00F178FF">
        <w:tc>
          <w:tcPr>
            <w:tcW w:w="2707" w:type="dxa"/>
            <w:tcMar>
              <w:top w:w="40" w:type="dxa"/>
              <w:left w:w="40" w:type="dxa"/>
              <w:bottom w:w="40" w:type="dxa"/>
              <w:right w:w="40" w:type="dxa"/>
            </w:tcMar>
          </w:tcPr>
          <w:p w:rsidR="00F178FF" w:rsidRDefault="00EF04DC">
            <w:r>
              <w:t>Vajadusel lubatud kasutusala täpne kirjeldus</w:t>
            </w:r>
          </w:p>
        </w:tc>
        <w:tc>
          <w:tcPr>
            <w:tcW w:w="6318" w:type="dxa"/>
            <w:tcMar>
              <w:top w:w="40" w:type="dxa"/>
              <w:left w:w="40" w:type="dxa"/>
              <w:bottom w:w="40" w:type="dxa"/>
              <w:right w:w="40" w:type="dxa"/>
            </w:tcMar>
          </w:tcPr>
          <w:p w:rsidR="00F178FF" w:rsidRDefault="00F178FF">
            <w:pPr>
              <w:spacing w:after="269"/>
            </w:pPr>
          </w:p>
          <w:p w:rsidR="00F178FF" w:rsidRDefault="00EF04DC">
            <w:pPr>
              <w:spacing w:after="269"/>
            </w:pPr>
            <w:r>
              <w:rPr>
                <w:color w:val="000000"/>
              </w:rPr>
              <w:t>Pole vajalik näriliste mürkidel.</w:t>
            </w:r>
            <w:r>
              <w:br/>
            </w:r>
          </w:p>
          <w:p w:rsidR="00F178FF" w:rsidRDefault="00F178FF">
            <w:pPr>
              <w:spacing w:after="269"/>
            </w:pPr>
          </w:p>
        </w:tc>
      </w:tr>
      <w:tr w:rsidR="00F178FF">
        <w:tc>
          <w:tcPr>
            <w:tcW w:w="2707" w:type="dxa"/>
            <w:tcMar>
              <w:top w:w="40" w:type="dxa"/>
              <w:left w:w="40" w:type="dxa"/>
              <w:bottom w:w="40" w:type="dxa"/>
              <w:right w:w="40" w:type="dxa"/>
            </w:tcMar>
          </w:tcPr>
          <w:p w:rsidR="00F178FF" w:rsidRDefault="00EF04DC">
            <w:r>
              <w:t>Sihtorganism(id) (sh arengujärgus)</w:t>
            </w:r>
          </w:p>
        </w:tc>
        <w:tc>
          <w:tcPr>
            <w:tcW w:w="6318" w:type="dxa"/>
            <w:tcMar>
              <w:top w:w="40" w:type="dxa"/>
              <w:left w:w="40" w:type="dxa"/>
              <w:bottom w:w="40" w:type="dxa"/>
              <w:right w:w="40" w:type="dxa"/>
            </w:tcMar>
          </w:tcPr>
          <w:p w:rsidR="00F178FF" w:rsidRDefault="00EF04DC">
            <w:r>
              <w:t>Teaduslik nimetus: Mus musculus</w:t>
            </w:r>
            <w:r>
              <w:br/>
              <w:t>Tavanimetus: Koduhiir</w:t>
            </w:r>
            <w:r>
              <w:br/>
              <w:t>Arengustaadium: täiskasvanud ja noored</w:t>
            </w:r>
            <w:r>
              <w:br/>
            </w:r>
            <w:r>
              <w:lastRenderedPageBreak/>
              <w:t xml:space="preserve"> </w:t>
            </w:r>
          </w:p>
        </w:tc>
      </w:tr>
      <w:tr w:rsidR="00F178FF">
        <w:tc>
          <w:tcPr>
            <w:tcW w:w="2707" w:type="dxa"/>
            <w:tcMar>
              <w:top w:w="40" w:type="dxa"/>
              <w:left w:w="40" w:type="dxa"/>
              <w:bottom w:w="40" w:type="dxa"/>
              <w:right w:w="40" w:type="dxa"/>
            </w:tcMar>
          </w:tcPr>
          <w:p w:rsidR="00F178FF" w:rsidRDefault="00EF04DC">
            <w:r>
              <w:lastRenderedPageBreak/>
              <w:t>Kasutuskoht</w:t>
            </w:r>
          </w:p>
        </w:tc>
        <w:tc>
          <w:tcPr>
            <w:tcW w:w="6318" w:type="dxa"/>
            <w:tcMar>
              <w:top w:w="40" w:type="dxa"/>
              <w:left w:w="40" w:type="dxa"/>
              <w:bottom w:w="40" w:type="dxa"/>
              <w:right w:w="40" w:type="dxa"/>
            </w:tcMar>
          </w:tcPr>
          <w:p w:rsidR="00F178FF" w:rsidRDefault="00EF04DC">
            <w:r>
              <w:t>Sisetingimustes</w:t>
            </w:r>
            <w:r>
              <w:br/>
              <w:t>Sisetingimustes.</w:t>
            </w:r>
          </w:p>
        </w:tc>
      </w:tr>
      <w:tr w:rsidR="00F178FF">
        <w:tc>
          <w:tcPr>
            <w:tcW w:w="2707" w:type="dxa"/>
            <w:tcMar>
              <w:top w:w="40" w:type="dxa"/>
              <w:left w:w="40" w:type="dxa"/>
              <w:bottom w:w="40" w:type="dxa"/>
              <w:right w:w="40" w:type="dxa"/>
            </w:tcMar>
          </w:tcPr>
          <w:p w:rsidR="00F178FF" w:rsidRDefault="00EF04DC">
            <w:r>
              <w:t>Kasutusmeetod(id)</w:t>
            </w:r>
          </w:p>
        </w:tc>
        <w:tc>
          <w:tcPr>
            <w:tcW w:w="6318" w:type="dxa"/>
            <w:tcMar>
              <w:top w:w="40" w:type="dxa"/>
              <w:left w:w="40" w:type="dxa"/>
              <w:bottom w:w="40" w:type="dxa"/>
              <w:right w:w="40" w:type="dxa"/>
            </w:tcMar>
          </w:tcPr>
          <w:p w:rsidR="00F178FF" w:rsidRDefault="00F178FF"/>
          <w:p w:rsidR="00F178FF" w:rsidRDefault="00F178FF">
            <w:pPr>
              <w:spacing w:after="269"/>
            </w:pPr>
          </w:p>
          <w:p w:rsidR="00F178FF" w:rsidRDefault="00EF04DC">
            <w:r>
              <w:t xml:space="preserve">Üksikasjalik kirjeldus: </w:t>
            </w:r>
          </w:p>
          <w:p w:rsidR="00F178FF" w:rsidRDefault="00EF04DC">
            <w:pPr>
              <w:spacing w:after="269"/>
            </w:pPr>
            <w:r>
              <w:rPr>
                <w:color w:val="000000"/>
              </w:rPr>
              <w:t>Kasutusvalmis mürksööt kotikestes või lahtiste teradena kasutamiseks muukimiskindlates mürksöödamajades.</w:t>
            </w:r>
            <w:r>
              <w:br/>
            </w:r>
          </w:p>
        </w:tc>
      </w:tr>
      <w:tr w:rsidR="00F178FF">
        <w:tc>
          <w:tcPr>
            <w:tcW w:w="2707" w:type="dxa"/>
            <w:tcMar>
              <w:top w:w="40" w:type="dxa"/>
              <w:left w:w="40" w:type="dxa"/>
              <w:bottom w:w="40" w:type="dxa"/>
              <w:right w:w="40" w:type="dxa"/>
            </w:tcMar>
          </w:tcPr>
          <w:p w:rsidR="00F178FF" w:rsidRDefault="00EF04DC">
            <w:r>
              <w:t>Kasutuskogus(ed) ja sagedus</w:t>
            </w:r>
          </w:p>
        </w:tc>
        <w:tc>
          <w:tcPr>
            <w:tcW w:w="6318" w:type="dxa"/>
            <w:tcMar>
              <w:top w:w="40" w:type="dxa"/>
              <w:left w:w="40" w:type="dxa"/>
              <w:bottom w:w="40" w:type="dxa"/>
              <w:right w:w="40" w:type="dxa"/>
            </w:tcMar>
          </w:tcPr>
          <w:p w:rsidR="00F178FF" w:rsidRDefault="00EF04DC">
            <w:r>
              <w:t>Kasutusmäär: Hiired: mürksöödakarbid, igas 60 g mürksööta, iga 5-10 m kohta.</w:t>
            </w:r>
          </w:p>
          <w:p w:rsidR="00F178FF" w:rsidRDefault="00F178FF">
            <w:pPr>
              <w:spacing w:after="269"/>
            </w:pPr>
          </w:p>
          <w:p w:rsidR="00F178FF" w:rsidRDefault="00EF04DC">
            <w:r>
              <w:t>Lahjendus (%): 0</w:t>
            </w:r>
          </w:p>
          <w:p w:rsidR="00F178FF" w:rsidRDefault="00F178FF">
            <w:pPr>
              <w:spacing w:after="269"/>
            </w:pPr>
          </w:p>
          <w:p w:rsidR="00F178FF" w:rsidRDefault="00EF04DC">
            <w:r>
              <w:t xml:space="preserve">Kasutamise arv ja ajastus: </w:t>
            </w:r>
          </w:p>
          <w:p w:rsidR="00F178FF" w:rsidRDefault="00EF04DC">
            <w:pPr>
              <w:spacing w:after="269"/>
            </w:pPr>
            <w:r>
              <w:rPr>
                <w:color w:val="000000"/>
              </w:rPr>
              <w:t>Mürksöödakarbid, igas 60 g mürksööta, iga 5-10 m kohta. 60 g mürksööta mürksöödamaja kohta. Kui vajalik on üle ühe mürksöödamaja, peaks mürksöödamajade vahekaugus olema 5-10 m (5 m kõrge arvukuse korral ja 10 m madala arvukuse korral).</w:t>
            </w:r>
            <w:r>
              <w:br/>
            </w:r>
          </w:p>
        </w:tc>
      </w:tr>
      <w:tr w:rsidR="00F178FF">
        <w:tc>
          <w:tcPr>
            <w:tcW w:w="2707" w:type="dxa"/>
            <w:tcMar>
              <w:top w:w="40" w:type="dxa"/>
              <w:left w:w="40" w:type="dxa"/>
              <w:bottom w:w="40" w:type="dxa"/>
              <w:right w:w="40" w:type="dxa"/>
            </w:tcMar>
          </w:tcPr>
          <w:p w:rsidR="00F178FF" w:rsidRDefault="00EF04DC">
            <w:r>
              <w:t>Kasutajarühm(ad)</w:t>
            </w:r>
          </w:p>
        </w:tc>
        <w:tc>
          <w:tcPr>
            <w:tcW w:w="6318" w:type="dxa"/>
            <w:tcMar>
              <w:top w:w="40" w:type="dxa"/>
              <w:left w:w="40" w:type="dxa"/>
              <w:bottom w:w="40" w:type="dxa"/>
              <w:right w:w="40" w:type="dxa"/>
            </w:tcMar>
          </w:tcPr>
          <w:p w:rsidR="00F178FF" w:rsidRDefault="00EF04DC">
            <w:r>
              <w:t>Kutseline kasutaja</w:t>
            </w:r>
          </w:p>
        </w:tc>
      </w:tr>
      <w:tr w:rsidR="00F178FF">
        <w:tc>
          <w:tcPr>
            <w:tcW w:w="2707" w:type="dxa"/>
            <w:tcMar>
              <w:top w:w="40" w:type="dxa"/>
              <w:left w:w="40" w:type="dxa"/>
              <w:bottom w:w="40" w:type="dxa"/>
              <w:right w:w="40" w:type="dxa"/>
            </w:tcMar>
          </w:tcPr>
          <w:p w:rsidR="00F178FF" w:rsidRDefault="00EF04DC">
            <w:r>
              <w:t>Pakendi suurused ja pakendimaterjal</w:t>
            </w:r>
          </w:p>
        </w:tc>
        <w:tc>
          <w:tcPr>
            <w:tcW w:w="6318" w:type="dxa"/>
            <w:tcMar>
              <w:top w:w="40" w:type="dxa"/>
              <w:left w:w="40" w:type="dxa"/>
              <w:bottom w:w="40" w:type="dxa"/>
              <w:right w:w="40" w:type="dxa"/>
            </w:tcMar>
          </w:tcPr>
          <w:p w:rsidR="00F178FF" w:rsidRDefault="00F178FF"/>
          <w:p w:rsidR="00F178FF" w:rsidRDefault="00EF04DC">
            <w:pPr>
              <w:spacing w:after="269"/>
            </w:pPr>
            <w:r>
              <w:rPr>
                <w:color w:val="000000"/>
              </w:rPr>
              <w:t xml:space="preserve">Minimaalne pakendi suurus 3 kg. </w:t>
            </w:r>
            <w:r>
              <w:br/>
            </w:r>
          </w:p>
          <w:p w:rsidR="00F178FF" w:rsidRDefault="00EF04DC">
            <w:pPr>
              <w:spacing w:after="269"/>
            </w:pPr>
            <w:r>
              <w:rPr>
                <w:color w:val="000000"/>
              </w:rPr>
              <w:t>Pakitud kotikeste kogukaal pakendis: kuni 10 kg.</w:t>
            </w:r>
            <w:r>
              <w:br/>
            </w:r>
          </w:p>
          <w:p w:rsidR="00F178FF" w:rsidRDefault="00EF04DC">
            <w:pPr>
              <w:spacing w:after="269"/>
            </w:pPr>
            <w:r>
              <w:rPr>
                <w:color w:val="000000"/>
              </w:rPr>
              <w:t xml:space="preserve">Grammi/kg mürksööta pakendatud koti kohta: üksikud kotikesed kaal﻿uga 10 kuni 60 g </w:t>
            </w:r>
            <w:r>
              <w:br/>
            </w:r>
          </w:p>
          <w:p w:rsidR="00F178FF" w:rsidRDefault="00EF04DC">
            <w:pPr>
              <w:spacing w:after="269"/>
            </w:pPr>
            <w:r>
              <w:rPr>
                <w:color w:val="000000"/>
              </w:rPr>
              <w:t xml:space="preserve">Kotid, ämbrid, torud, pudelid ja kotikesed  </w:t>
            </w:r>
            <w:r>
              <w:br/>
            </w:r>
          </w:p>
          <w:p w:rsidR="00F178FF" w:rsidRDefault="00EF04DC">
            <w:pPr>
              <w:spacing w:after="269"/>
            </w:pPr>
            <w:r>
              <w:rPr>
                <w:color w:val="000000"/>
              </w:rPr>
              <w:t>Materjal: Kartong + PET või LDPE, PE või PP või PET või LDPE või PET / PET MET / PE või PET / ALU / PE või PET / PE või PA / PE, HDPE, PVC</w:t>
            </w:r>
            <w:r>
              <w:br/>
            </w:r>
          </w:p>
          <w:p w:rsidR="00F178FF" w:rsidRDefault="00EF04DC">
            <w:pPr>
              <w:spacing w:after="269"/>
            </w:pPr>
            <w:r>
              <w:rPr>
                <w:color w:val="000000"/>
              </w:rPr>
              <w:t>Lisaks on võimalik toodet tarnida lahtiste teradena ülalmainitud pakendites.</w:t>
            </w:r>
            <w:r>
              <w:br/>
            </w:r>
          </w:p>
        </w:tc>
      </w:tr>
    </w:tbl>
    <w:p w:rsidR="00F178FF" w:rsidRDefault="00F178FF"/>
    <w:p w:rsidR="00F178FF" w:rsidRDefault="00EF04DC">
      <w:pPr>
        <w:pStyle w:val="Pealkiri2"/>
        <w:spacing w:before="0" w:after="120"/>
        <w:rPr>
          <w:b w:val="0"/>
          <w:i w:val="0"/>
          <w:sz w:val="20"/>
        </w:rPr>
      </w:pPr>
      <w:r>
        <w:rPr>
          <w:b w:val="0"/>
          <w:i w:val="0"/>
          <w:sz w:val="20"/>
        </w:rPr>
        <w:t>4.3.1.</w:t>
      </w:r>
      <w:r>
        <w:rPr>
          <w:b w:val="0"/>
          <w:i w:val="0"/>
          <w:sz w:val="20"/>
        </w:rPr>
        <w:tab/>
      </w:r>
      <w:r>
        <w:rPr>
          <w:b w:val="0"/>
          <w:sz w:val="20"/>
        </w:rPr>
        <w:t>Kasutusala spetsiifilised kasutusjuhendid</w:t>
      </w:r>
    </w:p>
    <w:p w:rsidR="00F178FF" w:rsidRDefault="00F178FF">
      <w:pPr>
        <w:spacing w:after="269"/>
      </w:pPr>
    </w:p>
    <w:p w:rsidR="00F178FF" w:rsidRDefault="00EF04DC">
      <w:pPr>
        <w:spacing w:after="269"/>
      </w:pPr>
      <w:r>
        <w:rPr>
          <w:color w:val="000000"/>
        </w:rPr>
        <w:t xml:space="preserve">- Mürksöödamaja tuleb kontrollida vähemalt 2 kuni 3 päeva möödumisel tõrje algusest ja hiljem vähemalt kord nädalas﻿, et kontrollida, kas mürksööta tarvitatakse, kas mürksöödamaja on terve ja et eemaldada surnud närilised. Vajadusel täita mürksöödamaja uuesti.  </w:t>
      </w:r>
    </w:p>
    <w:p w:rsidR="00F178FF" w:rsidRDefault="00EF04DC">
      <w:pPr>
        <w:spacing w:after="269"/>
      </w:pPr>
      <w:r>
        <w:rPr>
          <w:color w:val="000000"/>
        </w:rPr>
        <w:lastRenderedPageBreak/>
        <w:t>- Järgida täiendavaid juhiseid, mis tulenevad heade tavade põhimõtetest.</w:t>
      </w:r>
    </w:p>
    <w:p w:rsidR="00F178FF" w:rsidRDefault="00F178FF">
      <w:pPr>
        <w:spacing w:after="269"/>
      </w:pPr>
    </w:p>
    <w:p w:rsidR="00F178FF" w:rsidRDefault="00EF04DC">
      <w:pPr>
        <w:pStyle w:val="Pealkiri1"/>
        <w:spacing w:after="120"/>
        <w:rPr>
          <w:b w:val="0"/>
          <w:sz w:val="20"/>
        </w:rPr>
      </w:pPr>
      <w:r>
        <w:rPr>
          <w:b w:val="0"/>
          <w:sz w:val="20"/>
        </w:rPr>
        <w:t>4.3.2.</w:t>
      </w:r>
      <w:r>
        <w:rPr>
          <w:b w:val="0"/>
          <w:sz w:val="20"/>
        </w:rPr>
        <w:tab/>
      </w:r>
      <w:r>
        <w:rPr>
          <w:b w:val="0"/>
          <w:i/>
          <w:sz w:val="20"/>
        </w:rPr>
        <w:t>Kasutusala spetsiifilised riskivähendamismeetmed</w:t>
      </w:r>
    </w:p>
    <w:p w:rsidR="00F178FF" w:rsidRDefault="00F178FF">
      <w:pPr>
        <w:spacing w:after="269"/>
      </w:pPr>
    </w:p>
    <w:p w:rsidR="00F178FF" w:rsidRDefault="00EF04DC">
      <w:pPr>
        <w:spacing w:after="269"/>
      </w:pPr>
      <w:r>
        <w:rPr>
          <w:color w:val="000000"/>
        </w:rPr>
        <w:t xml:space="preserve">Vt. p. 5.2. </w:t>
      </w:r>
    </w:p>
    <w:p w:rsidR="00F178FF" w:rsidRDefault="00F178FF">
      <w:pPr>
        <w:spacing w:after="269"/>
      </w:pPr>
    </w:p>
    <w:p w:rsidR="00F178FF" w:rsidRDefault="00EF04DC">
      <w:pPr>
        <w:pStyle w:val="Pealkiri1"/>
        <w:spacing w:after="120"/>
        <w:rPr>
          <w:b w:val="0"/>
          <w:sz w:val="20"/>
        </w:rPr>
      </w:pPr>
      <w:r>
        <w:rPr>
          <w:b w:val="0"/>
          <w:sz w:val="20"/>
        </w:rPr>
        <w:t>4.3.3.</w:t>
      </w:r>
      <w:r>
        <w:rPr>
          <w:b w:val="0"/>
          <w:sz w:val="20"/>
        </w:rPr>
        <w:tab/>
      </w:r>
      <w:r>
        <w:rPr>
          <w:b w:val="0"/>
          <w:i/>
          <w:sz w:val="20"/>
        </w:rPr>
        <w:t>Vajadusel tõenäoline otsene või kaudne kahjulik toime, esmaabimeetmed ja keskkonnakaitsemeetmed hädaolukorras.</w:t>
      </w:r>
    </w:p>
    <w:p w:rsidR="00F178FF" w:rsidRDefault="00F178FF">
      <w:pPr>
        <w:spacing w:after="269"/>
      </w:pPr>
    </w:p>
    <w:p w:rsidR="00F178FF" w:rsidRDefault="00EF04DC">
      <w:pPr>
        <w:spacing w:after="269"/>
      </w:pPr>
      <w:r>
        <w:rPr>
          <w:color w:val="000000"/>
        </w:rPr>
        <w:t xml:space="preserve"> - Kui paigutada mürksöödamaja vee äravoolusüsteemide lähedale, tagada, et mürksööt ei puutuks kokku veega.  </w:t>
      </w:r>
    </w:p>
    <w:p w:rsidR="00F178FF" w:rsidRDefault="00F178FF">
      <w:pPr>
        <w:spacing w:after="269"/>
      </w:pPr>
    </w:p>
    <w:p w:rsidR="00F178FF" w:rsidRDefault="00EF04DC">
      <w:pPr>
        <w:pStyle w:val="Pealkiri1"/>
        <w:spacing w:after="120"/>
        <w:rPr>
          <w:b w:val="0"/>
          <w:sz w:val="20"/>
        </w:rPr>
      </w:pPr>
      <w:r>
        <w:rPr>
          <w:b w:val="0"/>
          <w:sz w:val="20"/>
        </w:rPr>
        <w:t>4.3.4.</w:t>
      </w:r>
      <w:r>
        <w:rPr>
          <w:b w:val="0"/>
          <w:sz w:val="20"/>
        </w:rPr>
        <w:tab/>
      </w:r>
      <w:r>
        <w:rPr>
          <w:b w:val="0"/>
          <w:i/>
          <w:sz w:val="20"/>
        </w:rPr>
        <w:t>Vajadusel  juhised toote ja selle pakendi ohutuks hävitamiseks.</w:t>
      </w:r>
    </w:p>
    <w:p w:rsidR="00F178FF" w:rsidRDefault="00EF04DC">
      <w:pPr>
        <w:spacing w:after="269"/>
      </w:pPr>
      <w:r>
        <w:rPr>
          <w:color w:val="000000"/>
        </w:rPr>
        <w:t>Vt. p. 5.4</w:t>
      </w:r>
      <w:r>
        <w:br/>
      </w:r>
    </w:p>
    <w:p w:rsidR="00F178FF" w:rsidRDefault="00EF04DC">
      <w:pPr>
        <w:pStyle w:val="Pealkiri1"/>
        <w:spacing w:after="120"/>
        <w:rPr>
          <w:b w:val="0"/>
          <w:sz w:val="20"/>
        </w:rPr>
      </w:pPr>
      <w:r>
        <w:rPr>
          <w:b w:val="0"/>
          <w:sz w:val="20"/>
        </w:rPr>
        <w:t>4.3.5.</w:t>
      </w:r>
      <w:r>
        <w:rPr>
          <w:b w:val="0"/>
          <w:sz w:val="20"/>
        </w:rPr>
        <w:tab/>
      </w:r>
      <w:r>
        <w:rPr>
          <w:b w:val="0"/>
          <w:i/>
          <w:sz w:val="20"/>
        </w:rPr>
        <w:t>Vajadusel  toote ladustamistingimused ja säilivusaeg normaalsetes ladustamistingimustes.</w:t>
      </w:r>
    </w:p>
    <w:p w:rsidR="00F178FF" w:rsidRDefault="00EF04DC">
      <w:pPr>
        <w:spacing w:after="269"/>
      </w:pPr>
      <w:r>
        <w:rPr>
          <w:color w:val="000000"/>
        </w:rPr>
        <w:t>Vt. p.﻿ 5.5.</w:t>
      </w:r>
      <w:r>
        <w:br/>
      </w:r>
    </w:p>
    <w:p w:rsidR="00F178FF" w:rsidRDefault="00F178FF"/>
    <w:p w:rsidR="00F178FF" w:rsidRDefault="00EF04DC">
      <w:pPr>
        <w:pStyle w:val="Pealkiri2"/>
        <w:rPr>
          <w:i w:val="0"/>
          <w:sz w:val="20"/>
        </w:rPr>
      </w:pPr>
      <w:r>
        <w:rPr>
          <w:b w:val="0"/>
          <w:i w:val="0"/>
          <w:sz w:val="20"/>
        </w:rPr>
        <w:t>4.4.</w:t>
      </w:r>
      <w:r>
        <w:rPr>
          <w:b w:val="0"/>
          <w:i w:val="0"/>
          <w:sz w:val="20"/>
        </w:rPr>
        <w:tab/>
      </w:r>
      <w:r>
        <w:rPr>
          <w:i w:val="0"/>
          <w:sz w:val="20"/>
        </w:rPr>
        <w:t>Kasutusala kirjeldus</w:t>
      </w:r>
    </w:p>
    <w:p w:rsidR="00F178FF" w:rsidRDefault="00EF04DC">
      <w:pPr>
        <w:spacing w:after="120"/>
        <w:rPr>
          <w:b/>
        </w:rPr>
      </w:pPr>
      <w:r>
        <w:rPr>
          <w:b/>
        </w:rPr>
        <w:t>Tabel 4. Kasutus # 4 – Kasutamine 4 - Rotid - Kutseline kasutaja - Siseruum</w:t>
      </w:r>
    </w:p>
    <w:tbl>
      <w:tblPr>
        <w:tblW w:w="0" w:type="auto"/>
        <w:tblInd w:w="4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07"/>
        <w:gridCol w:w="6318"/>
      </w:tblGrid>
      <w:tr w:rsidR="00F178FF">
        <w:tc>
          <w:tcPr>
            <w:tcW w:w="2707" w:type="dxa"/>
            <w:tcMar>
              <w:top w:w="40" w:type="dxa"/>
              <w:left w:w="40" w:type="dxa"/>
              <w:bottom w:w="40" w:type="dxa"/>
              <w:right w:w="40" w:type="dxa"/>
            </w:tcMar>
          </w:tcPr>
          <w:p w:rsidR="00F178FF" w:rsidRDefault="00EF04DC">
            <w:r>
              <w:t>Tooteliik</w:t>
            </w:r>
          </w:p>
        </w:tc>
        <w:tc>
          <w:tcPr>
            <w:tcW w:w="6318" w:type="dxa"/>
            <w:tcMar>
              <w:top w:w="40" w:type="dxa"/>
              <w:left w:w="40" w:type="dxa"/>
              <w:bottom w:w="40" w:type="dxa"/>
              <w:right w:w="40" w:type="dxa"/>
            </w:tcMar>
          </w:tcPr>
          <w:p w:rsidR="00F178FF" w:rsidRDefault="00EF04DC">
            <w:r>
              <w:t>Tooteliik 14 - Rodentitsiidid (kahjuritõrje)</w:t>
            </w:r>
          </w:p>
        </w:tc>
      </w:tr>
      <w:tr w:rsidR="00F178FF">
        <w:tc>
          <w:tcPr>
            <w:tcW w:w="2707" w:type="dxa"/>
            <w:tcMar>
              <w:top w:w="40" w:type="dxa"/>
              <w:left w:w="40" w:type="dxa"/>
              <w:bottom w:w="40" w:type="dxa"/>
              <w:right w:w="40" w:type="dxa"/>
            </w:tcMar>
          </w:tcPr>
          <w:p w:rsidR="00F178FF" w:rsidRDefault="00EF04DC">
            <w:r>
              <w:t>Vajadusel lubatud kasutusala täpne kirjeldus</w:t>
            </w:r>
          </w:p>
        </w:tc>
        <w:tc>
          <w:tcPr>
            <w:tcW w:w="6318" w:type="dxa"/>
            <w:tcMar>
              <w:top w:w="40" w:type="dxa"/>
              <w:left w:w="40" w:type="dxa"/>
              <w:bottom w:w="40" w:type="dxa"/>
              <w:right w:w="40" w:type="dxa"/>
            </w:tcMar>
          </w:tcPr>
          <w:p w:rsidR="00F178FF" w:rsidRDefault="00F178FF">
            <w:pPr>
              <w:spacing w:after="269"/>
            </w:pPr>
          </w:p>
          <w:p w:rsidR="00F178FF" w:rsidRDefault="00EF04DC">
            <w:pPr>
              <w:spacing w:after="269"/>
            </w:pPr>
            <w:r>
              <w:rPr>
                <w:color w:val="000000"/>
              </w:rPr>
              <w:t>Pole vajalik näriliste mürkidel.</w:t>
            </w:r>
            <w:r>
              <w:br/>
            </w:r>
          </w:p>
          <w:p w:rsidR="00F178FF" w:rsidRDefault="00F178FF">
            <w:pPr>
              <w:spacing w:after="269"/>
            </w:pPr>
          </w:p>
        </w:tc>
      </w:tr>
      <w:tr w:rsidR="00F178FF">
        <w:tc>
          <w:tcPr>
            <w:tcW w:w="2707" w:type="dxa"/>
            <w:tcMar>
              <w:top w:w="40" w:type="dxa"/>
              <w:left w:w="40" w:type="dxa"/>
              <w:bottom w:w="40" w:type="dxa"/>
              <w:right w:w="40" w:type="dxa"/>
            </w:tcMar>
          </w:tcPr>
          <w:p w:rsidR="00F178FF" w:rsidRDefault="00EF04DC">
            <w:r>
              <w:t>Sihtorganism(id) (sh arengujärgus)</w:t>
            </w:r>
          </w:p>
        </w:tc>
        <w:tc>
          <w:tcPr>
            <w:tcW w:w="6318" w:type="dxa"/>
            <w:tcMar>
              <w:top w:w="40" w:type="dxa"/>
              <w:left w:w="40" w:type="dxa"/>
              <w:bottom w:w="40" w:type="dxa"/>
              <w:right w:w="40" w:type="dxa"/>
            </w:tcMar>
          </w:tcPr>
          <w:p w:rsidR="00F178FF" w:rsidRDefault="00EF04DC">
            <w:r>
              <w:t>Teaduslik nimetus: Rattus norvegicus</w:t>
            </w:r>
            <w:r>
              <w:br/>
              <w:t>Tavanimetus: Rändrott</w:t>
            </w:r>
            <w:r>
              <w:br/>
              <w:t>Arengustaadium: täiskasvanud ja noored</w:t>
            </w:r>
            <w:r>
              <w:br/>
              <w:t xml:space="preserve"> </w:t>
            </w:r>
          </w:p>
        </w:tc>
      </w:tr>
      <w:tr w:rsidR="00F178FF">
        <w:tc>
          <w:tcPr>
            <w:tcW w:w="2707" w:type="dxa"/>
            <w:tcMar>
              <w:top w:w="40" w:type="dxa"/>
              <w:left w:w="40" w:type="dxa"/>
              <w:bottom w:w="40" w:type="dxa"/>
              <w:right w:w="40" w:type="dxa"/>
            </w:tcMar>
          </w:tcPr>
          <w:p w:rsidR="00F178FF" w:rsidRDefault="00EF04DC">
            <w:r>
              <w:t>Kasutuskoht</w:t>
            </w:r>
          </w:p>
        </w:tc>
        <w:tc>
          <w:tcPr>
            <w:tcW w:w="6318" w:type="dxa"/>
            <w:tcMar>
              <w:top w:w="40" w:type="dxa"/>
              <w:left w:w="40" w:type="dxa"/>
              <w:bottom w:w="40" w:type="dxa"/>
              <w:right w:w="40" w:type="dxa"/>
            </w:tcMar>
          </w:tcPr>
          <w:p w:rsidR="00F178FF" w:rsidRDefault="00EF04DC">
            <w:r>
              <w:t>Sisetingimustes</w:t>
            </w:r>
            <w:r>
              <w:br/>
              <w:t>Sisetingimustes.</w:t>
            </w:r>
          </w:p>
        </w:tc>
      </w:tr>
      <w:tr w:rsidR="00F178FF">
        <w:tc>
          <w:tcPr>
            <w:tcW w:w="2707" w:type="dxa"/>
            <w:tcMar>
              <w:top w:w="40" w:type="dxa"/>
              <w:left w:w="40" w:type="dxa"/>
              <w:bottom w:w="40" w:type="dxa"/>
              <w:right w:w="40" w:type="dxa"/>
            </w:tcMar>
          </w:tcPr>
          <w:p w:rsidR="00F178FF" w:rsidRDefault="00EF04DC">
            <w:r>
              <w:t>Kasutusmeetod(id)</w:t>
            </w:r>
          </w:p>
        </w:tc>
        <w:tc>
          <w:tcPr>
            <w:tcW w:w="6318" w:type="dxa"/>
            <w:tcMar>
              <w:top w:w="40" w:type="dxa"/>
              <w:left w:w="40" w:type="dxa"/>
              <w:bottom w:w="40" w:type="dxa"/>
              <w:right w:w="40" w:type="dxa"/>
            </w:tcMar>
          </w:tcPr>
          <w:p w:rsidR="00F178FF" w:rsidRDefault="00F178FF"/>
          <w:p w:rsidR="00F178FF" w:rsidRDefault="00F178FF">
            <w:pPr>
              <w:spacing w:after="269"/>
            </w:pPr>
          </w:p>
          <w:p w:rsidR="00F178FF" w:rsidRDefault="00EF04DC">
            <w:r>
              <w:t xml:space="preserve">Üksikasjalik kirjeldus: </w:t>
            </w:r>
          </w:p>
          <w:p w:rsidR="00F178FF" w:rsidRDefault="00EF04DC">
            <w:pPr>
              <w:spacing w:after="269"/>
            </w:pPr>
            <w:r>
              <w:rPr>
                <w:color w:val="000000"/>
              </w:rPr>
              <w:t>Kasutusvalmis mürksööt kotikestes või lahtiste teradena kasutamiseks muukimiskindlates mürksöödamajades.</w:t>
            </w:r>
            <w:r>
              <w:br/>
            </w:r>
          </w:p>
        </w:tc>
      </w:tr>
      <w:tr w:rsidR="00F178FF">
        <w:tc>
          <w:tcPr>
            <w:tcW w:w="2707" w:type="dxa"/>
            <w:tcMar>
              <w:top w:w="40" w:type="dxa"/>
              <w:left w:w="40" w:type="dxa"/>
              <w:bottom w:w="40" w:type="dxa"/>
              <w:right w:w="40" w:type="dxa"/>
            </w:tcMar>
          </w:tcPr>
          <w:p w:rsidR="00F178FF" w:rsidRDefault="00EF04DC">
            <w:r>
              <w:lastRenderedPageBreak/>
              <w:t>Kasutuskogus(ed) ja sagedus</w:t>
            </w:r>
          </w:p>
        </w:tc>
        <w:tc>
          <w:tcPr>
            <w:tcW w:w="6318" w:type="dxa"/>
            <w:tcMar>
              <w:top w:w="40" w:type="dxa"/>
              <w:left w:w="40" w:type="dxa"/>
              <w:bottom w:w="40" w:type="dxa"/>
              <w:right w:w="40" w:type="dxa"/>
            </w:tcMar>
          </w:tcPr>
          <w:p w:rsidR="00F178FF" w:rsidRDefault="00EF04DC">
            <w:r>
              <w:t>Kasutusmäär: Rotid: mürksöödakarbid, igas 100 g toodet, iga 5-10 m kohta.</w:t>
            </w:r>
          </w:p>
          <w:p w:rsidR="00F178FF" w:rsidRDefault="00F178FF">
            <w:pPr>
              <w:spacing w:after="269"/>
            </w:pPr>
          </w:p>
          <w:p w:rsidR="00F178FF" w:rsidRDefault="00EF04DC">
            <w:r>
              <w:t>Lahjendus (%): 0</w:t>
            </w:r>
          </w:p>
          <w:p w:rsidR="00F178FF" w:rsidRDefault="00F178FF">
            <w:pPr>
              <w:spacing w:after="269"/>
            </w:pPr>
          </w:p>
          <w:p w:rsidR="00F178FF" w:rsidRDefault="00EF04DC">
            <w:r>
              <w:t xml:space="preserve">Kasutamise arv ja ajastus: </w:t>
            </w:r>
          </w:p>
          <w:p w:rsidR="00F178FF" w:rsidRDefault="00EF04DC">
            <w:pPr>
              <w:spacing w:after="269"/>
            </w:pPr>
            <w:r>
              <w:rPr>
                <w:color w:val="000000"/>
              </w:rPr>
              <w:t>Mürksöödakarbid, igas 100 g mürksööta, iga 5-10 m kohta. 100 g mürksööta mürksöödamaja kohta. Kui vajalik on üle ühe mürksöödamaja, peaks mürksöödamajade vahekaugus olema 5-10 m (5 m kõrge arvukuse korral ja 10 m madala arvukuse korral).</w:t>
            </w:r>
            <w:r>
              <w:br/>
            </w:r>
          </w:p>
        </w:tc>
      </w:tr>
      <w:tr w:rsidR="00F178FF">
        <w:tc>
          <w:tcPr>
            <w:tcW w:w="2707" w:type="dxa"/>
            <w:tcMar>
              <w:top w:w="40" w:type="dxa"/>
              <w:left w:w="40" w:type="dxa"/>
              <w:bottom w:w="40" w:type="dxa"/>
              <w:right w:w="40" w:type="dxa"/>
            </w:tcMar>
          </w:tcPr>
          <w:p w:rsidR="00F178FF" w:rsidRDefault="00EF04DC">
            <w:r>
              <w:t>Kasutajarühm(ad)</w:t>
            </w:r>
          </w:p>
        </w:tc>
        <w:tc>
          <w:tcPr>
            <w:tcW w:w="6318" w:type="dxa"/>
            <w:tcMar>
              <w:top w:w="40" w:type="dxa"/>
              <w:left w:w="40" w:type="dxa"/>
              <w:bottom w:w="40" w:type="dxa"/>
              <w:right w:w="40" w:type="dxa"/>
            </w:tcMar>
          </w:tcPr>
          <w:p w:rsidR="00F178FF" w:rsidRDefault="00EF04DC">
            <w:r>
              <w:t>Kutseline kasutaja</w:t>
            </w:r>
          </w:p>
        </w:tc>
      </w:tr>
      <w:tr w:rsidR="00F178FF">
        <w:tc>
          <w:tcPr>
            <w:tcW w:w="2707" w:type="dxa"/>
            <w:tcMar>
              <w:top w:w="40" w:type="dxa"/>
              <w:left w:w="40" w:type="dxa"/>
              <w:bottom w:w="40" w:type="dxa"/>
              <w:right w:w="40" w:type="dxa"/>
            </w:tcMar>
          </w:tcPr>
          <w:p w:rsidR="00F178FF" w:rsidRDefault="00EF04DC">
            <w:r>
              <w:t>Pakendi suurused ja pakendimaterjal</w:t>
            </w:r>
          </w:p>
        </w:tc>
        <w:tc>
          <w:tcPr>
            <w:tcW w:w="6318" w:type="dxa"/>
            <w:tcMar>
              <w:top w:w="40" w:type="dxa"/>
              <w:left w:w="40" w:type="dxa"/>
              <w:bottom w:w="40" w:type="dxa"/>
              <w:right w:w="40" w:type="dxa"/>
            </w:tcMar>
          </w:tcPr>
          <w:p w:rsidR="00F178FF" w:rsidRDefault="00F178FF"/>
          <w:p w:rsidR="00F178FF" w:rsidRDefault="00F178FF">
            <w:pPr>
              <w:spacing w:after="269"/>
            </w:pPr>
          </w:p>
          <w:p w:rsidR="00F178FF" w:rsidRDefault="00EF04DC">
            <w:pPr>
              <w:spacing w:after="269"/>
            </w:pPr>
            <w:r>
              <w:rPr>
                <w:color w:val="000000"/>
              </w:rPr>
              <w:t>Minimaalne pakendi suurus 3 kg. </w:t>
            </w:r>
            <w:r>
              <w:br/>
            </w:r>
          </w:p>
          <w:p w:rsidR="00F178FF" w:rsidRDefault="00EF04DC">
            <w:pPr>
              <w:spacing w:after="269"/>
            </w:pPr>
            <w:r>
              <w:rPr>
                <w:color w:val="000000"/>
              </w:rPr>
              <w:t>Pakitud kotikeste kogukaal pakendis: kuni 10 kg </w:t>
            </w:r>
            <w:r>
              <w:br/>
            </w:r>
          </w:p>
          <w:p w:rsidR="00F178FF" w:rsidRDefault="00EF04DC">
            <w:pPr>
              <w:spacing w:after="269"/>
            </w:pPr>
            <w:r>
              <w:rPr>
                <w:color w:val="000000"/>
              </w:rPr>
              <w:t>Grammi/kg mürksööta pakendatud koti kohta: üksikud kotikesed kaaluga 10 kuni 100 g </w:t>
            </w:r>
            <w:r>
              <w:br/>
            </w:r>
          </w:p>
          <w:p w:rsidR="00F178FF" w:rsidRDefault="00EF04DC">
            <w:pPr>
              <w:spacing w:after="269"/>
            </w:pPr>
            <w:r>
              <w:rPr>
                <w:color w:val="000000"/>
              </w:rPr>
              <w:t>Kotid, ämbrid, torud, pudelid ja kotikesed  </w:t>
            </w:r>
            <w:r>
              <w:br/>
            </w:r>
          </w:p>
          <w:p w:rsidR="00F178FF" w:rsidRDefault="00EF04DC">
            <w:pPr>
              <w:spacing w:after="269"/>
            </w:pPr>
            <w:r>
              <w:rPr>
                <w:color w:val="000000"/>
              </w:rPr>
              <w:t>Materjal: Kartong + PET või LDPE, PE või PP või PET või LDPE või PET / PET MET / PE või PET / ALU / PE või PET / PE või PA / PE, HDPE, PVC</w:t>
            </w:r>
            <w:r>
              <w:br/>
            </w:r>
          </w:p>
          <w:p w:rsidR="00F178FF" w:rsidRDefault="00EF04DC">
            <w:pPr>
              <w:spacing w:after="269"/>
            </w:pPr>
            <w:r>
              <w:rPr>
                <w:color w:val="000000"/>
              </w:rPr>
              <w:t>Lisaks on võimalik toodet tarnida lahtiste teradena ülalmainitud täiendavas pakendis.</w:t>
            </w:r>
          </w:p>
        </w:tc>
      </w:tr>
    </w:tbl>
    <w:p w:rsidR="00F178FF" w:rsidRDefault="00F178FF"/>
    <w:p w:rsidR="00F178FF" w:rsidRDefault="00EF04DC">
      <w:pPr>
        <w:pStyle w:val="Pealkiri2"/>
        <w:spacing w:before="0" w:after="120"/>
        <w:rPr>
          <w:b w:val="0"/>
          <w:i w:val="0"/>
          <w:sz w:val="20"/>
        </w:rPr>
      </w:pPr>
      <w:r>
        <w:rPr>
          <w:b w:val="0"/>
          <w:i w:val="0"/>
          <w:sz w:val="20"/>
        </w:rPr>
        <w:t>4.4.1.</w:t>
      </w:r>
      <w:r>
        <w:rPr>
          <w:b w:val="0"/>
          <w:i w:val="0"/>
          <w:sz w:val="20"/>
        </w:rPr>
        <w:tab/>
      </w:r>
      <w:r>
        <w:rPr>
          <w:b w:val="0"/>
          <w:sz w:val="20"/>
        </w:rPr>
        <w:t>Kasutusala spetsiifilised kasutusjuhendid</w:t>
      </w:r>
    </w:p>
    <w:p w:rsidR="00F178FF" w:rsidRDefault="00EF04DC">
      <w:pPr>
        <w:spacing w:after="269"/>
      </w:pPr>
      <w:r>
        <w:rPr>
          <w:color w:val="000000"/>
        </w:rPr>
        <w:t xml:space="preserve">- Mürksöödamajasid tuleb kontrollida alles 5 kuni 7 päeva möödumisel tõrje algusest ja hiljem vähemalt kord nädalas﻿, et kontrollida, kas mürksööta tarvitatakse, kas mürksöödamajad on terved ja et eemaldada surnud närilised. Vajadusel täita mürksöödamaja uuesti. </w:t>
      </w:r>
      <w:r>
        <w:br/>
      </w:r>
    </w:p>
    <w:p w:rsidR="00F178FF" w:rsidRDefault="00EF04DC">
      <w:pPr>
        <w:spacing w:after="269"/>
      </w:pPr>
      <w:r>
        <w:rPr>
          <w:color w:val="000000"/>
        </w:rPr>
        <w:t>- Järgida täiendavaid juhiseid, mis tulenevad heade tavade põhimõtetest.</w:t>
      </w:r>
    </w:p>
    <w:p w:rsidR="00F178FF" w:rsidRDefault="00EF04DC">
      <w:pPr>
        <w:pStyle w:val="Pealkiri1"/>
        <w:spacing w:after="120"/>
        <w:rPr>
          <w:b w:val="0"/>
          <w:sz w:val="20"/>
        </w:rPr>
      </w:pPr>
      <w:r>
        <w:rPr>
          <w:b w:val="0"/>
          <w:sz w:val="20"/>
        </w:rPr>
        <w:t>4.4.2.</w:t>
      </w:r>
      <w:r>
        <w:rPr>
          <w:b w:val="0"/>
          <w:sz w:val="20"/>
        </w:rPr>
        <w:tab/>
      </w:r>
      <w:r>
        <w:rPr>
          <w:b w:val="0"/>
          <w:i/>
          <w:sz w:val="20"/>
        </w:rPr>
        <w:t>Kasutusala spetsiifilised riskivähendamismeetmed</w:t>
      </w:r>
    </w:p>
    <w:p w:rsidR="00F178FF" w:rsidRDefault="00F178FF">
      <w:pPr>
        <w:spacing w:after="269"/>
      </w:pPr>
    </w:p>
    <w:p w:rsidR="00F178FF" w:rsidRDefault="00EF04DC">
      <w:pPr>
        <w:spacing w:after="269"/>
      </w:pPr>
      <w:r>
        <w:rPr>
          <w:color w:val="000000"/>
        </w:rPr>
        <w:t xml:space="preserve">Vt. p. 5.2. </w:t>
      </w:r>
    </w:p>
    <w:p w:rsidR="00F178FF" w:rsidRDefault="00F178FF">
      <w:pPr>
        <w:spacing w:after="269"/>
      </w:pPr>
    </w:p>
    <w:p w:rsidR="00F178FF" w:rsidRDefault="00EF04DC">
      <w:pPr>
        <w:pStyle w:val="Pealkiri1"/>
        <w:spacing w:after="120"/>
        <w:rPr>
          <w:b w:val="0"/>
          <w:sz w:val="20"/>
        </w:rPr>
      </w:pPr>
      <w:r>
        <w:rPr>
          <w:b w:val="0"/>
          <w:sz w:val="20"/>
        </w:rPr>
        <w:lastRenderedPageBreak/>
        <w:t>4.4.3.</w:t>
      </w:r>
      <w:r>
        <w:rPr>
          <w:b w:val="0"/>
          <w:sz w:val="20"/>
        </w:rPr>
        <w:tab/>
      </w:r>
      <w:r>
        <w:rPr>
          <w:b w:val="0"/>
          <w:i/>
          <w:sz w:val="20"/>
        </w:rPr>
        <w:t>Vajadusel tõenäoline otsene või kaudne kahjulik toime, esmaabimeetmed ja keskkonnakaitsemeetmed hädaolukorras.</w:t>
      </w:r>
    </w:p>
    <w:p w:rsidR="00F178FF" w:rsidRDefault="00F178FF">
      <w:pPr>
        <w:spacing w:after="269"/>
      </w:pPr>
    </w:p>
    <w:p w:rsidR="00F178FF" w:rsidRDefault="00EF04DC">
      <w:pPr>
        <w:spacing w:after="269"/>
      </w:pPr>
      <w:r>
        <w:rPr>
          <w:color w:val="000000"/>
        </w:rPr>
        <w:t xml:space="preserve"> - Kui paigutada mürksöödamaja vee äravoolusüsteemide lähedale, tagada, et mürksööt ei puutuks kokku veega.  </w:t>
      </w:r>
    </w:p>
    <w:p w:rsidR="00F178FF" w:rsidRDefault="00F178FF">
      <w:pPr>
        <w:spacing w:after="269"/>
      </w:pPr>
    </w:p>
    <w:p w:rsidR="00F178FF" w:rsidRDefault="00EF04DC">
      <w:pPr>
        <w:pStyle w:val="Pealkiri1"/>
        <w:spacing w:after="120"/>
        <w:rPr>
          <w:b w:val="0"/>
          <w:sz w:val="20"/>
        </w:rPr>
      </w:pPr>
      <w:r>
        <w:rPr>
          <w:b w:val="0"/>
          <w:sz w:val="20"/>
        </w:rPr>
        <w:t>4.4.4.</w:t>
      </w:r>
      <w:r>
        <w:rPr>
          <w:b w:val="0"/>
          <w:sz w:val="20"/>
        </w:rPr>
        <w:tab/>
      </w:r>
      <w:r>
        <w:rPr>
          <w:b w:val="0"/>
          <w:i/>
          <w:sz w:val="20"/>
        </w:rPr>
        <w:t>Vajadusel  juhised toote ja selle pakendi ohutuks hävitamiseks.</w:t>
      </w:r>
    </w:p>
    <w:p w:rsidR="00F178FF" w:rsidRDefault="00EF04DC">
      <w:pPr>
        <w:spacing w:after="269"/>
      </w:pPr>
      <w:r>
        <w:rPr>
          <w:color w:val="000000"/>
        </w:rPr>
        <w:t>Vt. p. 5.4</w:t>
      </w:r>
      <w:r>
        <w:br/>
      </w:r>
    </w:p>
    <w:p w:rsidR="00F178FF" w:rsidRDefault="00EF04DC">
      <w:pPr>
        <w:pStyle w:val="Pealkiri1"/>
        <w:spacing w:after="120"/>
        <w:rPr>
          <w:b w:val="0"/>
          <w:sz w:val="20"/>
        </w:rPr>
      </w:pPr>
      <w:r>
        <w:rPr>
          <w:b w:val="0"/>
          <w:sz w:val="20"/>
        </w:rPr>
        <w:t>4.4.5.</w:t>
      </w:r>
      <w:r>
        <w:rPr>
          <w:b w:val="0"/>
          <w:sz w:val="20"/>
        </w:rPr>
        <w:tab/>
      </w:r>
      <w:r>
        <w:rPr>
          <w:b w:val="0"/>
          <w:i/>
          <w:sz w:val="20"/>
        </w:rPr>
        <w:t>Vajadusel  toote ladustamistingimused ja säilivusaeg normaalsetes ladustamistingimustes.</w:t>
      </w:r>
    </w:p>
    <w:p w:rsidR="00F178FF" w:rsidRDefault="00EF04DC">
      <w:pPr>
        <w:spacing w:after="269"/>
      </w:pPr>
      <w:r>
        <w:rPr>
          <w:color w:val="000000"/>
        </w:rPr>
        <w:t>Vt. p.﻿ 5.5.</w:t>
      </w:r>
      <w:r>
        <w:br/>
      </w:r>
    </w:p>
    <w:p w:rsidR="00F178FF" w:rsidRDefault="00F178FF"/>
    <w:p w:rsidR="00F178FF" w:rsidRDefault="00EF04DC">
      <w:pPr>
        <w:pStyle w:val="Pealkiri2"/>
        <w:rPr>
          <w:i w:val="0"/>
          <w:sz w:val="20"/>
        </w:rPr>
      </w:pPr>
      <w:r>
        <w:rPr>
          <w:b w:val="0"/>
          <w:i w:val="0"/>
          <w:sz w:val="20"/>
        </w:rPr>
        <w:t>4.5.</w:t>
      </w:r>
      <w:r>
        <w:rPr>
          <w:b w:val="0"/>
          <w:i w:val="0"/>
          <w:sz w:val="20"/>
        </w:rPr>
        <w:tab/>
      </w:r>
      <w:r>
        <w:rPr>
          <w:i w:val="0"/>
          <w:sz w:val="20"/>
        </w:rPr>
        <w:t>Kasutusala kirjeldus</w:t>
      </w:r>
    </w:p>
    <w:p w:rsidR="00F178FF" w:rsidRDefault="00EF04DC">
      <w:pPr>
        <w:spacing w:after="120"/>
        <w:rPr>
          <w:b/>
        </w:rPr>
      </w:pPr>
      <w:r>
        <w:rPr>
          <w:b/>
        </w:rPr>
        <w:t>Tabel 5. Kasutus # 5 – Kasutamine 5 - Rotid ja/või hiired - Kutseline kasutaja - Väliskeskkonnas hoonete ümbruses</w:t>
      </w:r>
    </w:p>
    <w:tbl>
      <w:tblPr>
        <w:tblW w:w="0" w:type="auto"/>
        <w:tblInd w:w="4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07"/>
        <w:gridCol w:w="6318"/>
      </w:tblGrid>
      <w:tr w:rsidR="00F178FF">
        <w:tc>
          <w:tcPr>
            <w:tcW w:w="2707" w:type="dxa"/>
            <w:tcMar>
              <w:top w:w="40" w:type="dxa"/>
              <w:left w:w="40" w:type="dxa"/>
              <w:bottom w:w="40" w:type="dxa"/>
              <w:right w:w="40" w:type="dxa"/>
            </w:tcMar>
          </w:tcPr>
          <w:p w:rsidR="00F178FF" w:rsidRDefault="00EF04DC">
            <w:r>
              <w:t>Tooteliik</w:t>
            </w:r>
          </w:p>
        </w:tc>
        <w:tc>
          <w:tcPr>
            <w:tcW w:w="6318" w:type="dxa"/>
            <w:tcMar>
              <w:top w:w="40" w:type="dxa"/>
              <w:left w:w="40" w:type="dxa"/>
              <w:bottom w:w="40" w:type="dxa"/>
              <w:right w:w="40" w:type="dxa"/>
            </w:tcMar>
          </w:tcPr>
          <w:p w:rsidR="00F178FF" w:rsidRDefault="00EF04DC">
            <w:r>
              <w:t>Tooteliik 14 - Rodentitsiidid (kahjuritõrje)</w:t>
            </w:r>
          </w:p>
        </w:tc>
      </w:tr>
      <w:tr w:rsidR="00F178FF">
        <w:tc>
          <w:tcPr>
            <w:tcW w:w="2707" w:type="dxa"/>
            <w:tcMar>
              <w:top w:w="40" w:type="dxa"/>
              <w:left w:w="40" w:type="dxa"/>
              <w:bottom w:w="40" w:type="dxa"/>
              <w:right w:w="40" w:type="dxa"/>
            </w:tcMar>
          </w:tcPr>
          <w:p w:rsidR="00F178FF" w:rsidRDefault="00EF04DC">
            <w:r>
              <w:t>Vajadusel lubatud kasutusala täpne kirjeldus</w:t>
            </w:r>
          </w:p>
        </w:tc>
        <w:tc>
          <w:tcPr>
            <w:tcW w:w="6318" w:type="dxa"/>
            <w:tcMar>
              <w:top w:w="40" w:type="dxa"/>
              <w:left w:w="40" w:type="dxa"/>
              <w:bottom w:w="40" w:type="dxa"/>
              <w:right w:w="40" w:type="dxa"/>
            </w:tcMar>
          </w:tcPr>
          <w:p w:rsidR="00F178FF" w:rsidRDefault="00F178FF">
            <w:pPr>
              <w:spacing w:after="269"/>
            </w:pPr>
          </w:p>
          <w:p w:rsidR="00F178FF" w:rsidRDefault="00EF04DC">
            <w:pPr>
              <w:spacing w:after="269"/>
            </w:pPr>
            <w:r>
              <w:rPr>
                <w:color w:val="000000"/>
              </w:rPr>
              <w:t>Pole vajalik näriliste mürkidel.</w:t>
            </w:r>
            <w:r>
              <w:br/>
            </w:r>
          </w:p>
          <w:p w:rsidR="00F178FF" w:rsidRDefault="00F178FF">
            <w:pPr>
              <w:spacing w:after="269"/>
            </w:pPr>
          </w:p>
        </w:tc>
      </w:tr>
      <w:tr w:rsidR="00F178FF">
        <w:tc>
          <w:tcPr>
            <w:tcW w:w="2707" w:type="dxa"/>
            <w:tcMar>
              <w:top w:w="40" w:type="dxa"/>
              <w:left w:w="40" w:type="dxa"/>
              <w:bottom w:w="40" w:type="dxa"/>
              <w:right w:w="40" w:type="dxa"/>
            </w:tcMar>
          </w:tcPr>
          <w:p w:rsidR="00F178FF" w:rsidRDefault="00EF04DC">
            <w:r>
              <w:t>Sihtorganism(id) (sh arengujärgus)</w:t>
            </w:r>
          </w:p>
        </w:tc>
        <w:tc>
          <w:tcPr>
            <w:tcW w:w="6318" w:type="dxa"/>
            <w:tcMar>
              <w:top w:w="40" w:type="dxa"/>
              <w:left w:w="40" w:type="dxa"/>
              <w:bottom w:w="40" w:type="dxa"/>
              <w:right w:w="40" w:type="dxa"/>
            </w:tcMar>
          </w:tcPr>
          <w:p w:rsidR="00F178FF" w:rsidRDefault="00EF04DC">
            <w:r>
              <w:t>Teaduslik nimetus: Mus musculus</w:t>
            </w:r>
            <w:r>
              <w:br/>
              <w:t>Tavanimetus: Koduhiir</w:t>
            </w:r>
            <w:r>
              <w:br/>
              <w:t>Arengustaadium: täiskasvanud ja noored</w:t>
            </w:r>
            <w:r>
              <w:br/>
              <w:t xml:space="preserve"> </w:t>
            </w:r>
            <w:r>
              <w:br/>
              <w:t>Teaduslik nimetus: Rattus norvegicus</w:t>
            </w:r>
            <w:r>
              <w:br/>
              <w:t>Tavanimetus: Rändrott</w:t>
            </w:r>
            <w:r>
              <w:br/>
              <w:t>Arengustaadium: täiskasvanud ja noored</w:t>
            </w:r>
            <w:r>
              <w:br/>
              <w:t xml:space="preserve"> </w:t>
            </w:r>
          </w:p>
        </w:tc>
      </w:tr>
      <w:tr w:rsidR="00F178FF">
        <w:tc>
          <w:tcPr>
            <w:tcW w:w="2707" w:type="dxa"/>
            <w:tcMar>
              <w:top w:w="40" w:type="dxa"/>
              <w:left w:w="40" w:type="dxa"/>
              <w:bottom w:w="40" w:type="dxa"/>
              <w:right w:w="40" w:type="dxa"/>
            </w:tcMar>
          </w:tcPr>
          <w:p w:rsidR="00F178FF" w:rsidRDefault="00EF04DC">
            <w:r>
              <w:t>Kasutuskoht</w:t>
            </w:r>
          </w:p>
        </w:tc>
        <w:tc>
          <w:tcPr>
            <w:tcW w:w="6318" w:type="dxa"/>
            <w:tcMar>
              <w:top w:w="40" w:type="dxa"/>
              <w:left w:w="40" w:type="dxa"/>
              <w:bottom w:w="40" w:type="dxa"/>
              <w:right w:w="40" w:type="dxa"/>
            </w:tcMar>
          </w:tcPr>
          <w:p w:rsidR="00F178FF" w:rsidRDefault="00EF04DC">
            <w:r>
              <w:t>Välistingimustes</w:t>
            </w:r>
            <w:r>
              <w:br/>
              <w:t>Hoonete ümbruses.</w:t>
            </w:r>
          </w:p>
        </w:tc>
      </w:tr>
      <w:tr w:rsidR="00F178FF">
        <w:tc>
          <w:tcPr>
            <w:tcW w:w="2707" w:type="dxa"/>
            <w:tcMar>
              <w:top w:w="40" w:type="dxa"/>
              <w:left w:w="40" w:type="dxa"/>
              <w:bottom w:w="40" w:type="dxa"/>
              <w:right w:w="40" w:type="dxa"/>
            </w:tcMar>
          </w:tcPr>
          <w:p w:rsidR="00F178FF" w:rsidRDefault="00EF04DC">
            <w:r>
              <w:t>Kasutusmeetod(id)</w:t>
            </w:r>
          </w:p>
        </w:tc>
        <w:tc>
          <w:tcPr>
            <w:tcW w:w="6318" w:type="dxa"/>
            <w:tcMar>
              <w:top w:w="40" w:type="dxa"/>
              <w:left w:w="40" w:type="dxa"/>
              <w:bottom w:w="40" w:type="dxa"/>
              <w:right w:w="40" w:type="dxa"/>
            </w:tcMar>
          </w:tcPr>
          <w:p w:rsidR="00F178FF" w:rsidRDefault="00F178FF"/>
          <w:p w:rsidR="00F178FF" w:rsidRDefault="00F178FF">
            <w:pPr>
              <w:spacing w:after="269"/>
            </w:pPr>
          </w:p>
          <w:p w:rsidR="00F178FF" w:rsidRDefault="00EF04DC">
            <w:r>
              <w:t xml:space="preserve">Üksikasjalik kirjeldus: </w:t>
            </w:r>
          </w:p>
          <w:p w:rsidR="00F178FF" w:rsidRDefault="00EF04DC">
            <w:pPr>
              <w:spacing w:after="269"/>
            </w:pPr>
            <w:r>
              <w:rPr>
                <w:color w:val="000000"/>
              </w:rPr>
              <w:t>Kasutusvalmis mürksööt kotikestes või lahtiste teradena kasutamiseks muukimiskindlates mürksöödamajades.</w:t>
            </w:r>
            <w:r>
              <w:br/>
            </w:r>
          </w:p>
          <w:p w:rsidR="00F178FF" w:rsidRDefault="00F178FF"/>
          <w:p w:rsidR="00F178FF" w:rsidRDefault="00F178FF">
            <w:pPr>
              <w:spacing w:after="269"/>
            </w:pPr>
          </w:p>
          <w:p w:rsidR="00F178FF" w:rsidRDefault="00EF04DC">
            <w:r>
              <w:t xml:space="preserve">Üksikasjalik kirjeldus: </w:t>
            </w:r>
          </w:p>
          <w:p w:rsidR="00F178FF" w:rsidRDefault="00EF04DC">
            <w:pPr>
              <w:spacing w:after="269"/>
            </w:pPr>
            <w:r>
              <w:rPr>
                <w:color w:val="000000"/>
              </w:rPr>
              <w:t>Kasutusvalmis mürksööt kotikestes või lahtiste teradena kasutamiseks muukimiskindlates mürksöödamajades.</w:t>
            </w:r>
            <w:r>
              <w:br/>
            </w:r>
          </w:p>
        </w:tc>
      </w:tr>
      <w:tr w:rsidR="00F178FF">
        <w:tc>
          <w:tcPr>
            <w:tcW w:w="2707" w:type="dxa"/>
            <w:tcMar>
              <w:top w:w="40" w:type="dxa"/>
              <w:left w:w="40" w:type="dxa"/>
              <w:bottom w:w="40" w:type="dxa"/>
              <w:right w:w="40" w:type="dxa"/>
            </w:tcMar>
          </w:tcPr>
          <w:p w:rsidR="00F178FF" w:rsidRDefault="00EF04DC">
            <w:r>
              <w:lastRenderedPageBreak/>
              <w:t>Kasutuskogus(ed) ja sagedus</w:t>
            </w:r>
          </w:p>
        </w:tc>
        <w:tc>
          <w:tcPr>
            <w:tcW w:w="6318" w:type="dxa"/>
            <w:tcMar>
              <w:top w:w="40" w:type="dxa"/>
              <w:left w:w="40" w:type="dxa"/>
              <w:bottom w:w="40" w:type="dxa"/>
              <w:right w:w="40" w:type="dxa"/>
            </w:tcMar>
          </w:tcPr>
          <w:p w:rsidR="00F178FF" w:rsidRDefault="00EF04DC">
            <w:r>
              <w:t>Kasutusmäär: Hiired: mürksöödakarbid, igas 60 g toodet, iga 5-10 m kohta.</w:t>
            </w:r>
          </w:p>
          <w:p w:rsidR="00F178FF" w:rsidRDefault="00F178FF">
            <w:pPr>
              <w:spacing w:after="269"/>
            </w:pPr>
          </w:p>
          <w:p w:rsidR="00F178FF" w:rsidRDefault="00EF04DC">
            <w:r>
              <w:t>Lahjendus (%): 0</w:t>
            </w:r>
          </w:p>
          <w:p w:rsidR="00F178FF" w:rsidRDefault="00F178FF">
            <w:pPr>
              <w:spacing w:after="269"/>
            </w:pPr>
          </w:p>
          <w:p w:rsidR="00F178FF" w:rsidRDefault="00EF04DC">
            <w:r>
              <w:t xml:space="preserve">Kasutamise arv ja ajastus: </w:t>
            </w:r>
          </w:p>
          <w:p w:rsidR="00F178FF" w:rsidRDefault="00EF04DC">
            <w:pPr>
              <w:spacing w:after="269"/>
            </w:pPr>
            <w:r>
              <w:rPr>
                <w:color w:val="000000"/>
              </w:rPr>
              <w:t>Mürksöödakarbid, igas 60 g mürksööta, iga 5-10 m kohta. 60 g mürksööta mürksöödamaja kohta. Kui vajalik on üle ühe mürksöödamaja, peaks mürksöödamajade vahekaugus olema 5-10 m (5 m kõrge arvukuse korral ja 10 m madala arvukuse korral).</w:t>
            </w:r>
            <w:r>
              <w:br/>
            </w:r>
          </w:p>
          <w:p w:rsidR="00F178FF" w:rsidRDefault="00EF04DC">
            <w:r>
              <w:t>Kasutusmäär: Rotid: mürksöödakarbid, igas 100 g toodet, iga 5-10 m kohta.</w:t>
            </w:r>
          </w:p>
          <w:p w:rsidR="00F178FF" w:rsidRDefault="00F178FF">
            <w:pPr>
              <w:spacing w:after="269"/>
            </w:pPr>
          </w:p>
          <w:p w:rsidR="00F178FF" w:rsidRDefault="00EF04DC">
            <w:r>
              <w:t>Lahjendus (%): 0</w:t>
            </w:r>
          </w:p>
          <w:p w:rsidR="00F178FF" w:rsidRDefault="00F178FF">
            <w:pPr>
              <w:spacing w:after="269"/>
            </w:pPr>
          </w:p>
          <w:p w:rsidR="00F178FF" w:rsidRDefault="00EF04DC">
            <w:r>
              <w:t xml:space="preserve">Kasutamise arv ja ajastus: </w:t>
            </w:r>
          </w:p>
          <w:p w:rsidR="00F178FF" w:rsidRDefault="00EF04DC">
            <w:pPr>
              <w:spacing w:after="269"/>
            </w:pPr>
            <w:r>
              <w:rPr>
                <w:color w:val="000000"/>
              </w:rPr>
              <w:t>Mürksöödakarbid, igas 100 g mürksööta, iga 5-10 m kohta. 100 g mürksööta mürksöödamaja kohta. Kui vajalik on üle ühe mürksöödamaja, peaks mürksöödamajade vahekaugus olema 5-10 m (5 m kõrge arvukuse korral ja 10 m madala arvukuse korral).</w:t>
            </w:r>
            <w:r>
              <w:br/>
            </w:r>
          </w:p>
        </w:tc>
      </w:tr>
      <w:tr w:rsidR="00F178FF">
        <w:tc>
          <w:tcPr>
            <w:tcW w:w="2707" w:type="dxa"/>
            <w:tcMar>
              <w:top w:w="40" w:type="dxa"/>
              <w:left w:w="40" w:type="dxa"/>
              <w:bottom w:w="40" w:type="dxa"/>
              <w:right w:w="40" w:type="dxa"/>
            </w:tcMar>
          </w:tcPr>
          <w:p w:rsidR="00F178FF" w:rsidRDefault="00EF04DC">
            <w:r>
              <w:t>Kasutajarühm(ad)</w:t>
            </w:r>
          </w:p>
        </w:tc>
        <w:tc>
          <w:tcPr>
            <w:tcW w:w="6318" w:type="dxa"/>
            <w:tcMar>
              <w:top w:w="40" w:type="dxa"/>
              <w:left w:w="40" w:type="dxa"/>
              <w:bottom w:w="40" w:type="dxa"/>
              <w:right w:w="40" w:type="dxa"/>
            </w:tcMar>
          </w:tcPr>
          <w:p w:rsidR="00F178FF" w:rsidRDefault="00EF04DC">
            <w:r>
              <w:t>Kutseline kasutaja</w:t>
            </w:r>
          </w:p>
        </w:tc>
      </w:tr>
      <w:tr w:rsidR="00F178FF">
        <w:tc>
          <w:tcPr>
            <w:tcW w:w="2707" w:type="dxa"/>
            <w:tcMar>
              <w:top w:w="40" w:type="dxa"/>
              <w:left w:w="40" w:type="dxa"/>
              <w:bottom w:w="40" w:type="dxa"/>
              <w:right w:w="40" w:type="dxa"/>
            </w:tcMar>
          </w:tcPr>
          <w:p w:rsidR="00F178FF" w:rsidRDefault="00EF04DC">
            <w:r>
              <w:t>Pakendi suurused ja pakendimaterjal</w:t>
            </w:r>
          </w:p>
        </w:tc>
        <w:tc>
          <w:tcPr>
            <w:tcW w:w="6318" w:type="dxa"/>
            <w:tcMar>
              <w:top w:w="40" w:type="dxa"/>
              <w:left w:w="40" w:type="dxa"/>
              <w:bottom w:w="40" w:type="dxa"/>
              <w:right w:w="40" w:type="dxa"/>
            </w:tcMar>
          </w:tcPr>
          <w:p w:rsidR="00F178FF" w:rsidRDefault="00F178FF"/>
          <w:p w:rsidR="00F178FF" w:rsidRDefault="00F178FF">
            <w:pPr>
              <w:spacing w:after="269"/>
            </w:pPr>
          </w:p>
          <w:p w:rsidR="00F178FF" w:rsidRDefault="00EF04DC">
            <w:pPr>
              <w:spacing w:after="269"/>
            </w:pPr>
            <w:r>
              <w:rPr>
                <w:color w:val="000000"/>
              </w:rPr>
              <w:t>Minimaalne pakendi suurus 3 kg. </w:t>
            </w:r>
          </w:p>
          <w:p w:rsidR="00F178FF" w:rsidRDefault="00EF04DC">
            <w:pPr>
              <w:spacing w:after="269"/>
            </w:pPr>
            <w:r>
              <w:rPr>
                <w:color w:val="000000"/>
              </w:rPr>
              <w:t>Pakitud kotikeste kogukaal pakendis: kuni 10 kg </w:t>
            </w:r>
          </w:p>
          <w:p w:rsidR="00F178FF" w:rsidRDefault="00EF04DC">
            <w:pPr>
              <w:spacing w:after="269"/>
            </w:pPr>
            <w:r>
              <w:rPr>
                <w:color w:val="000000"/>
              </w:rPr>
              <w:t>Grammi/kg mürksööta pakendatud koti kohta: üksikud kotikesed kaaluga 10 kuni 100 g </w:t>
            </w:r>
          </w:p>
          <w:p w:rsidR="00F178FF" w:rsidRDefault="00EF04DC">
            <w:pPr>
              <w:spacing w:after="269"/>
            </w:pPr>
            <w:r>
              <w:rPr>
                <w:color w:val="000000"/>
              </w:rPr>
              <w:t xml:space="preserve">Kotid, ämbrid, torud, pudelid ja kotikesed.  </w:t>
            </w:r>
          </w:p>
          <w:p w:rsidR="00F178FF" w:rsidRDefault="00EF04DC">
            <w:pPr>
              <w:spacing w:after="269"/>
            </w:pPr>
            <w:r>
              <w:rPr>
                <w:color w:val="000000"/>
              </w:rPr>
              <w:t>Materjal: Kartong + PET või LDPE, PE või PP või PET või LDPE või PET / PET MET / PE või PET / ALU / PE või PET / PE või PA / PE, HDPE, PVC</w:t>
            </w:r>
            <w:r>
              <w:br/>
            </w:r>
          </w:p>
          <w:p w:rsidR="00F178FF" w:rsidRDefault="00EF04DC">
            <w:pPr>
              <w:spacing w:after="269"/>
            </w:pPr>
            <w:r>
              <w:rPr>
                <w:color w:val="000000"/>
              </w:rPr>
              <w:t>Lisaks on võimalik toodet tarnida lahtiste teradena ülalmainitud täiendavas ﻿pakendis.</w:t>
            </w:r>
          </w:p>
        </w:tc>
      </w:tr>
    </w:tbl>
    <w:p w:rsidR="00F178FF" w:rsidRDefault="00F178FF"/>
    <w:p w:rsidR="00F178FF" w:rsidRDefault="00EF04DC">
      <w:pPr>
        <w:pStyle w:val="Pealkiri2"/>
        <w:spacing w:before="0" w:after="120"/>
        <w:rPr>
          <w:b w:val="0"/>
          <w:i w:val="0"/>
          <w:sz w:val="20"/>
        </w:rPr>
      </w:pPr>
      <w:r>
        <w:rPr>
          <w:b w:val="0"/>
          <w:i w:val="0"/>
          <w:sz w:val="20"/>
        </w:rPr>
        <w:t>4.5.1.</w:t>
      </w:r>
      <w:r>
        <w:rPr>
          <w:b w:val="0"/>
          <w:i w:val="0"/>
          <w:sz w:val="20"/>
        </w:rPr>
        <w:tab/>
      </w:r>
      <w:r>
        <w:rPr>
          <w:b w:val="0"/>
          <w:sz w:val="20"/>
        </w:rPr>
        <w:t>Kasutusala spetsiifilised kasutusjuhendid</w:t>
      </w:r>
    </w:p>
    <w:p w:rsidR="00F178FF" w:rsidRDefault="00EF04DC">
      <w:pPr>
        <w:spacing w:after="269"/>
      </w:pPr>
      <w:r>
        <w:rPr>
          <w:color w:val="000000"/>
        </w:rPr>
        <w:t>Hiired:</w:t>
      </w:r>
    </w:p>
    <w:p w:rsidR="00F178FF" w:rsidRDefault="00EF04DC">
      <w:pPr>
        <w:spacing w:after="269"/>
      </w:pPr>
      <w:r>
        <w:rPr>
          <w:color w:val="000000"/>
        </w:rPr>
        <w:t xml:space="preserve">Mürksöödamajasid tuleb kontrollida vähemalt 2 kuni 3 päeva möödumisel tõrje algusest ja hiljem vähemalt kord nädalas, et kontrollida, kas mürksööta tarvitatakse, kas mürksöödamaja on terve ja et eemaldada surnud </w:t>
      </w:r>
      <w:r>
        <w:rPr>
          <w:color w:val="000000"/>
        </w:rPr>
        <w:lastRenderedPageBreak/>
        <w:t>närilised.</w:t>
      </w:r>
    </w:p>
    <w:p w:rsidR="00F178FF" w:rsidRDefault="00EF04DC">
      <w:pPr>
        <w:spacing w:after="269"/>
      </w:pPr>
      <w:r>
        <w:rPr>
          <w:color w:val="000000"/>
        </w:rPr>
        <w:t>Vajadusel täita mürksöödamaja uuesti.</w:t>
      </w:r>
    </w:p>
    <w:p w:rsidR="00F178FF" w:rsidRDefault="00EF04DC">
      <w:pPr>
        <w:spacing w:after="269"/>
      </w:pPr>
      <w:r>
        <w:rPr>
          <w:color w:val="000000"/>
        </w:rPr>
        <w:t>Rotid:</w:t>
      </w:r>
    </w:p>
    <w:p w:rsidR="00F178FF" w:rsidRDefault="00EF04DC">
      <w:pPr>
        <w:spacing w:after="269"/>
      </w:pPr>
      <w:r>
        <w:rPr>
          <w:color w:val="000000"/>
        </w:rPr>
        <w:t xml:space="preserve">Mürksöödamajasid tuleb kontrollida alles 5 kuni 7 päeva möödumisel tõrje algusest ja hiljem vähemalt kord nädalas, et kontrollida, kas mürksööta tarvitatakse, kas mürksöödamaja on terve ja </w:t>
      </w:r>
      <w:r>
        <w:br/>
      </w:r>
      <w:r>
        <w:rPr>
          <w:color w:val="000000"/>
        </w:rPr>
        <w:t>et eemaldada surnud närilised.</w:t>
      </w:r>
    </w:p>
    <w:p w:rsidR="00F178FF" w:rsidRDefault="00EF04DC">
      <w:pPr>
        <w:spacing w:after="269"/>
      </w:pPr>
      <w:r>
        <w:rPr>
          <w:color w:val="000000"/>
        </w:rPr>
        <w:t>Vajadusel täita mürksöödamaja uuesti.</w:t>
      </w:r>
    </w:p>
    <w:p w:rsidR="00F178FF" w:rsidRDefault="00EF04DC">
      <w:pPr>
        <w:spacing w:after="269"/>
      </w:pPr>
      <w:r>
        <w:rPr>
          <w:color w:val="000000"/>
        </w:rPr>
        <w:t>- Kaitsta mürksööta ilmaolude eest (vihm, lumi jne) eest ja paigutada mürksöödamajad kohta, kus ei esine üleujutust.</w:t>
      </w:r>
    </w:p>
    <w:p w:rsidR="00F178FF" w:rsidRDefault="00EF04DC">
      <w:pPr>
        <w:spacing w:after="269"/>
      </w:pPr>
      <w:r>
        <w:rPr>
          <w:color w:val="000000"/>
        </w:rPr>
        <w:t>- Asendada mürksöödamajas vee poolt kahjustatud või määrdunud mürksööt.</w:t>
      </w:r>
    </w:p>
    <w:p w:rsidR="00F178FF" w:rsidRDefault="00EF04DC">
      <w:pPr>
        <w:spacing w:after="269"/>
      </w:pPr>
      <w:r>
        <w:rPr>
          <w:color w:val="000000"/>
        </w:rPr>
        <w:t>- Järgida täiendavaid juhiseid, mis tulenevad heade tavade põhimõtetest.</w:t>
      </w:r>
    </w:p>
    <w:p w:rsidR="00F178FF" w:rsidRDefault="00F178FF">
      <w:pPr>
        <w:spacing w:after="269"/>
      </w:pPr>
    </w:p>
    <w:p w:rsidR="00F178FF" w:rsidRDefault="00EF04DC">
      <w:pPr>
        <w:pStyle w:val="Pealkiri1"/>
        <w:spacing w:after="120"/>
        <w:rPr>
          <w:b w:val="0"/>
          <w:sz w:val="20"/>
        </w:rPr>
      </w:pPr>
      <w:r>
        <w:rPr>
          <w:b w:val="0"/>
          <w:sz w:val="20"/>
        </w:rPr>
        <w:t>4.5.2.</w:t>
      </w:r>
      <w:r>
        <w:rPr>
          <w:b w:val="0"/>
          <w:sz w:val="20"/>
        </w:rPr>
        <w:tab/>
      </w:r>
      <w:r>
        <w:rPr>
          <w:b w:val="0"/>
          <w:i/>
          <w:sz w:val="20"/>
        </w:rPr>
        <w:t>Kasutusala spetsiifilised riskivähendamismeetmed</w:t>
      </w:r>
    </w:p>
    <w:p w:rsidR="00F178FF" w:rsidRDefault="00F178FF">
      <w:pPr>
        <w:spacing w:after="269"/>
      </w:pPr>
    </w:p>
    <w:p w:rsidR="00F178FF" w:rsidRDefault="00EF04DC">
      <w:pPr>
        <w:spacing w:after="269"/>
      </w:pPr>
      <w:r>
        <w:rPr>
          <w:color w:val="000000"/>
        </w:rPr>
        <w:t xml:space="preserve">Mitte paigutada mürksööta otse närilise urgu.   </w:t>
      </w:r>
    </w:p>
    <w:p w:rsidR="00F178FF" w:rsidRDefault="00F178FF">
      <w:pPr>
        <w:spacing w:after="269"/>
      </w:pPr>
    </w:p>
    <w:p w:rsidR="00F178FF" w:rsidRDefault="00EF04DC">
      <w:pPr>
        <w:pStyle w:val="Pealkiri1"/>
        <w:spacing w:after="120"/>
        <w:rPr>
          <w:b w:val="0"/>
          <w:sz w:val="20"/>
        </w:rPr>
      </w:pPr>
      <w:r>
        <w:rPr>
          <w:b w:val="0"/>
          <w:sz w:val="20"/>
        </w:rPr>
        <w:t>4.5.3.</w:t>
      </w:r>
      <w:r>
        <w:rPr>
          <w:b w:val="0"/>
          <w:sz w:val="20"/>
        </w:rPr>
        <w:tab/>
      </w:r>
      <w:r>
        <w:rPr>
          <w:b w:val="0"/>
          <w:i/>
          <w:sz w:val="20"/>
        </w:rPr>
        <w:t>Vajadusel tõenäoline otsene või kaudne kahjulik toime, esmaabimeetmed ja keskkonnakaitsemeetmed hädaolukorras.</w:t>
      </w:r>
    </w:p>
    <w:p w:rsidR="00F178FF" w:rsidRDefault="00F178FF">
      <w:pPr>
        <w:spacing w:after="269"/>
      </w:pPr>
    </w:p>
    <w:p w:rsidR="00F178FF" w:rsidRDefault="00EF04DC">
      <w:pPr>
        <w:spacing w:after="269"/>
      </w:pPr>
      <w:r>
        <w:rPr>
          <w:color w:val="000000"/>
        </w:rPr>
        <w:t xml:space="preserve"> - Kui paigutada mürksöödamaja pinnaveekogude (nt jõed, tiigid, veekanalid, paisud, kuivenduskraavid) või äravoolusüsteemide lähedusse, tagada, et mürksööt ei puutuks kokku veega. </w:t>
      </w:r>
    </w:p>
    <w:p w:rsidR="00F178FF" w:rsidRDefault="00F178FF">
      <w:pPr>
        <w:spacing w:after="269"/>
      </w:pPr>
    </w:p>
    <w:p w:rsidR="00F178FF" w:rsidRDefault="00EF04DC">
      <w:pPr>
        <w:pStyle w:val="Pealkiri1"/>
        <w:spacing w:after="120"/>
        <w:rPr>
          <w:b w:val="0"/>
          <w:sz w:val="20"/>
        </w:rPr>
      </w:pPr>
      <w:r>
        <w:rPr>
          <w:b w:val="0"/>
          <w:sz w:val="20"/>
        </w:rPr>
        <w:t>4.5.4.</w:t>
      </w:r>
      <w:r>
        <w:rPr>
          <w:b w:val="0"/>
          <w:sz w:val="20"/>
        </w:rPr>
        <w:tab/>
      </w:r>
      <w:r>
        <w:rPr>
          <w:b w:val="0"/>
          <w:i/>
          <w:sz w:val="20"/>
        </w:rPr>
        <w:t>Vajadusel  juhised toote ja selle pakendi ohutuks hävitamiseks.</w:t>
      </w:r>
    </w:p>
    <w:p w:rsidR="00F178FF" w:rsidRDefault="00EF04DC">
      <w:pPr>
        <w:spacing w:after="269"/>
      </w:pPr>
      <w:r>
        <w:rPr>
          <w:color w:val="000000"/>
        </w:rPr>
        <w:t>Vt. p. 5.4</w:t>
      </w:r>
      <w:r>
        <w:br/>
      </w:r>
    </w:p>
    <w:p w:rsidR="00F178FF" w:rsidRDefault="00EF04DC">
      <w:pPr>
        <w:pStyle w:val="Pealkiri1"/>
        <w:spacing w:after="120"/>
        <w:rPr>
          <w:b w:val="0"/>
          <w:sz w:val="20"/>
        </w:rPr>
      </w:pPr>
      <w:r>
        <w:rPr>
          <w:b w:val="0"/>
          <w:sz w:val="20"/>
        </w:rPr>
        <w:t>4.5.5.</w:t>
      </w:r>
      <w:r>
        <w:rPr>
          <w:b w:val="0"/>
          <w:sz w:val="20"/>
        </w:rPr>
        <w:tab/>
      </w:r>
      <w:r>
        <w:rPr>
          <w:b w:val="0"/>
          <w:i/>
          <w:sz w:val="20"/>
        </w:rPr>
        <w:t>Vajadusel  toote ladustamistingimused ja säilivusaeg normaalsetes ladustamistingimustes.</w:t>
      </w:r>
    </w:p>
    <w:p w:rsidR="00F178FF" w:rsidRDefault="00EF04DC">
      <w:pPr>
        <w:spacing w:after="269"/>
      </w:pPr>
      <w:r>
        <w:rPr>
          <w:color w:val="000000"/>
        </w:rPr>
        <w:t>Vt. p.﻿ 5.5.</w:t>
      </w:r>
      <w:r>
        <w:br/>
      </w:r>
    </w:p>
    <w:p w:rsidR="00F178FF" w:rsidRDefault="00F178FF"/>
    <w:p w:rsidR="00F178FF" w:rsidRDefault="00EF04DC">
      <w:pPr>
        <w:pStyle w:val="Pealkiri2"/>
        <w:rPr>
          <w:i w:val="0"/>
          <w:sz w:val="20"/>
        </w:rPr>
      </w:pPr>
      <w:r>
        <w:rPr>
          <w:b w:val="0"/>
          <w:i w:val="0"/>
          <w:sz w:val="20"/>
        </w:rPr>
        <w:t>4.6.</w:t>
      </w:r>
      <w:r>
        <w:rPr>
          <w:b w:val="0"/>
          <w:i w:val="0"/>
          <w:sz w:val="20"/>
        </w:rPr>
        <w:tab/>
      </w:r>
      <w:r>
        <w:rPr>
          <w:i w:val="0"/>
          <w:sz w:val="20"/>
        </w:rPr>
        <w:t>Kasutusala kirjeldus</w:t>
      </w:r>
    </w:p>
    <w:p w:rsidR="00F178FF" w:rsidRDefault="00EF04DC">
      <w:pPr>
        <w:spacing w:after="120"/>
        <w:rPr>
          <w:b/>
        </w:rPr>
      </w:pPr>
      <w:r>
        <w:rPr>
          <w:b/>
        </w:rPr>
        <w:t>Tabel 6. Kasutus # 6 – Kasutamine 6 - Rotid ja/või hiired - Kahjuritõrjuja - Siseruum</w:t>
      </w:r>
    </w:p>
    <w:tbl>
      <w:tblPr>
        <w:tblW w:w="0" w:type="auto"/>
        <w:tblInd w:w="4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07"/>
        <w:gridCol w:w="6318"/>
      </w:tblGrid>
      <w:tr w:rsidR="00F178FF">
        <w:tc>
          <w:tcPr>
            <w:tcW w:w="2707" w:type="dxa"/>
            <w:tcMar>
              <w:top w:w="40" w:type="dxa"/>
              <w:left w:w="40" w:type="dxa"/>
              <w:bottom w:w="40" w:type="dxa"/>
              <w:right w:w="40" w:type="dxa"/>
            </w:tcMar>
          </w:tcPr>
          <w:p w:rsidR="00F178FF" w:rsidRDefault="00EF04DC">
            <w:r>
              <w:t>Tooteliik</w:t>
            </w:r>
          </w:p>
        </w:tc>
        <w:tc>
          <w:tcPr>
            <w:tcW w:w="6318" w:type="dxa"/>
            <w:tcMar>
              <w:top w:w="40" w:type="dxa"/>
              <w:left w:w="40" w:type="dxa"/>
              <w:bottom w:w="40" w:type="dxa"/>
              <w:right w:w="40" w:type="dxa"/>
            </w:tcMar>
          </w:tcPr>
          <w:p w:rsidR="00F178FF" w:rsidRDefault="00EF04DC">
            <w:r>
              <w:t>Tooteliik 14 - Rodentitsiidid (kahjuritõrje)</w:t>
            </w:r>
          </w:p>
        </w:tc>
      </w:tr>
      <w:tr w:rsidR="00F178FF">
        <w:tc>
          <w:tcPr>
            <w:tcW w:w="2707" w:type="dxa"/>
            <w:tcMar>
              <w:top w:w="40" w:type="dxa"/>
              <w:left w:w="40" w:type="dxa"/>
              <w:bottom w:w="40" w:type="dxa"/>
              <w:right w:w="40" w:type="dxa"/>
            </w:tcMar>
          </w:tcPr>
          <w:p w:rsidR="00F178FF" w:rsidRDefault="00EF04DC">
            <w:r>
              <w:t>Vajadusel lubatud kasutusala täpne kirjeldus</w:t>
            </w:r>
          </w:p>
        </w:tc>
        <w:tc>
          <w:tcPr>
            <w:tcW w:w="6318" w:type="dxa"/>
            <w:tcMar>
              <w:top w:w="40" w:type="dxa"/>
              <w:left w:w="40" w:type="dxa"/>
              <w:bottom w:w="40" w:type="dxa"/>
              <w:right w:w="40" w:type="dxa"/>
            </w:tcMar>
          </w:tcPr>
          <w:p w:rsidR="00F178FF" w:rsidRDefault="00F178FF">
            <w:pPr>
              <w:spacing w:after="269"/>
            </w:pPr>
          </w:p>
          <w:p w:rsidR="00F178FF" w:rsidRDefault="00EF04DC">
            <w:pPr>
              <w:spacing w:after="269"/>
            </w:pPr>
            <w:r>
              <w:rPr>
                <w:color w:val="000000"/>
              </w:rPr>
              <w:lastRenderedPageBreak/>
              <w:t>Pole vajalik näriliste mürkidel.</w:t>
            </w:r>
            <w:r>
              <w:br/>
            </w:r>
          </w:p>
          <w:p w:rsidR="00F178FF" w:rsidRDefault="00F178FF">
            <w:pPr>
              <w:spacing w:after="269"/>
            </w:pPr>
          </w:p>
        </w:tc>
      </w:tr>
      <w:tr w:rsidR="00F178FF">
        <w:tc>
          <w:tcPr>
            <w:tcW w:w="2707" w:type="dxa"/>
            <w:tcMar>
              <w:top w:w="40" w:type="dxa"/>
              <w:left w:w="40" w:type="dxa"/>
              <w:bottom w:w="40" w:type="dxa"/>
              <w:right w:w="40" w:type="dxa"/>
            </w:tcMar>
          </w:tcPr>
          <w:p w:rsidR="00F178FF" w:rsidRDefault="00EF04DC">
            <w:r>
              <w:lastRenderedPageBreak/>
              <w:t>Sihtorganism(id) (sh arengujärgus)</w:t>
            </w:r>
          </w:p>
        </w:tc>
        <w:tc>
          <w:tcPr>
            <w:tcW w:w="6318" w:type="dxa"/>
            <w:tcMar>
              <w:top w:w="40" w:type="dxa"/>
              <w:left w:w="40" w:type="dxa"/>
              <w:bottom w:w="40" w:type="dxa"/>
              <w:right w:w="40" w:type="dxa"/>
            </w:tcMar>
          </w:tcPr>
          <w:p w:rsidR="00F178FF" w:rsidRDefault="00EF04DC">
            <w:r>
              <w:t>Teaduslik nimetus: Mus musculus</w:t>
            </w:r>
            <w:r>
              <w:br/>
              <w:t>Tavanimetus: Koduhiir</w:t>
            </w:r>
            <w:r>
              <w:br/>
              <w:t>Arengustaadium: täiskasvanud ja noored</w:t>
            </w:r>
            <w:r>
              <w:br/>
              <w:t xml:space="preserve"> </w:t>
            </w:r>
            <w:r>
              <w:br/>
              <w:t>Teaduslik nimetus: Rattus norvegicus</w:t>
            </w:r>
            <w:r>
              <w:br/>
              <w:t>Tavanimetus: Rändrott</w:t>
            </w:r>
            <w:r>
              <w:br/>
              <w:t>Arengustaadium: täiskasvanud ja noored</w:t>
            </w:r>
            <w:r>
              <w:br/>
              <w:t xml:space="preserve"> </w:t>
            </w:r>
          </w:p>
        </w:tc>
      </w:tr>
      <w:tr w:rsidR="00F178FF">
        <w:tc>
          <w:tcPr>
            <w:tcW w:w="2707" w:type="dxa"/>
            <w:tcMar>
              <w:top w:w="40" w:type="dxa"/>
              <w:left w:w="40" w:type="dxa"/>
              <w:bottom w:w="40" w:type="dxa"/>
              <w:right w:w="40" w:type="dxa"/>
            </w:tcMar>
          </w:tcPr>
          <w:p w:rsidR="00F178FF" w:rsidRDefault="00EF04DC">
            <w:r>
              <w:t>Kasutuskoht</w:t>
            </w:r>
          </w:p>
        </w:tc>
        <w:tc>
          <w:tcPr>
            <w:tcW w:w="6318" w:type="dxa"/>
            <w:tcMar>
              <w:top w:w="40" w:type="dxa"/>
              <w:left w:w="40" w:type="dxa"/>
              <w:bottom w:w="40" w:type="dxa"/>
              <w:right w:w="40" w:type="dxa"/>
            </w:tcMar>
          </w:tcPr>
          <w:p w:rsidR="00F178FF" w:rsidRDefault="00EF04DC">
            <w:r>
              <w:t>Sisetingimustes</w:t>
            </w:r>
            <w:r>
              <w:br/>
              <w:t>Sisetingimustes.</w:t>
            </w:r>
          </w:p>
        </w:tc>
      </w:tr>
      <w:tr w:rsidR="00F178FF">
        <w:tc>
          <w:tcPr>
            <w:tcW w:w="2707" w:type="dxa"/>
            <w:tcMar>
              <w:top w:w="40" w:type="dxa"/>
              <w:left w:w="40" w:type="dxa"/>
              <w:bottom w:w="40" w:type="dxa"/>
              <w:right w:w="40" w:type="dxa"/>
            </w:tcMar>
          </w:tcPr>
          <w:p w:rsidR="00F178FF" w:rsidRDefault="00EF04DC">
            <w:r>
              <w:t>Kasutusmeetod(id)</w:t>
            </w:r>
          </w:p>
        </w:tc>
        <w:tc>
          <w:tcPr>
            <w:tcW w:w="6318" w:type="dxa"/>
            <w:tcMar>
              <w:top w:w="40" w:type="dxa"/>
              <w:left w:w="40" w:type="dxa"/>
              <w:bottom w:w="40" w:type="dxa"/>
              <w:right w:w="40" w:type="dxa"/>
            </w:tcMar>
          </w:tcPr>
          <w:p w:rsidR="00F178FF" w:rsidRDefault="00F178FF"/>
          <w:p w:rsidR="00F178FF" w:rsidRDefault="00F178FF">
            <w:pPr>
              <w:spacing w:after="269"/>
            </w:pPr>
          </w:p>
          <w:p w:rsidR="00F178FF" w:rsidRDefault="00EF04DC">
            <w:r>
              <w:t xml:space="preserve">Üksikasjalik kirjeldus: </w:t>
            </w:r>
          </w:p>
          <w:p w:rsidR="00F178FF" w:rsidRDefault="00EF04DC">
            <w:pPr>
              <w:spacing w:after="269"/>
            </w:pPr>
            <w:r>
              <w:rPr>
                <w:color w:val="000000"/>
              </w:rPr>
              <w:t>Kasutusvalmis mürksööt kotikestes või lahtiste teradena kasutamiseks muukimiskindlates mürksöödamajades.</w:t>
            </w:r>
            <w:r>
              <w:br/>
            </w:r>
          </w:p>
          <w:p w:rsidR="00F178FF" w:rsidRDefault="00F178FF"/>
          <w:p w:rsidR="00F178FF" w:rsidRDefault="00F178FF">
            <w:pPr>
              <w:spacing w:after="269"/>
            </w:pPr>
          </w:p>
          <w:p w:rsidR="00F178FF" w:rsidRDefault="00EF04DC">
            <w:r>
              <w:t xml:space="preserve">Üksikasjalik kirjeldus: </w:t>
            </w:r>
          </w:p>
          <w:p w:rsidR="00F178FF" w:rsidRDefault="00EF04DC">
            <w:pPr>
              <w:spacing w:after="269"/>
            </w:pPr>
            <w:r>
              <w:rPr>
                <w:color w:val="000000"/>
              </w:rPr>
              <w:t>Kasutusvalmis mürksööt kotikestes või lahtiste teradena kasutamiseks muukimiskindlates mürksöödamajades.</w:t>
            </w:r>
            <w:r>
              <w:br/>
            </w:r>
            <w:r>
              <w:br/>
            </w:r>
          </w:p>
        </w:tc>
      </w:tr>
      <w:tr w:rsidR="00F178FF">
        <w:tc>
          <w:tcPr>
            <w:tcW w:w="2707" w:type="dxa"/>
            <w:tcMar>
              <w:top w:w="40" w:type="dxa"/>
              <w:left w:w="40" w:type="dxa"/>
              <w:bottom w:w="40" w:type="dxa"/>
              <w:right w:w="40" w:type="dxa"/>
            </w:tcMar>
          </w:tcPr>
          <w:p w:rsidR="00F178FF" w:rsidRDefault="00EF04DC">
            <w:r>
              <w:t>Kasutuskogus(ed) ja sagedus</w:t>
            </w:r>
          </w:p>
        </w:tc>
        <w:tc>
          <w:tcPr>
            <w:tcW w:w="6318" w:type="dxa"/>
            <w:tcMar>
              <w:top w:w="40" w:type="dxa"/>
              <w:left w:w="40" w:type="dxa"/>
              <w:bottom w:w="40" w:type="dxa"/>
              <w:right w:w="40" w:type="dxa"/>
            </w:tcMar>
          </w:tcPr>
          <w:p w:rsidR="00F178FF" w:rsidRDefault="00EF04DC">
            <w:r>
              <w:t>Kasutusmäär: Hiir: mürksöödakarbid, igas 60-100 g mürksööta söödakoha kohta</w:t>
            </w:r>
          </w:p>
          <w:p w:rsidR="00F178FF" w:rsidRDefault="00F178FF">
            <w:pPr>
              <w:spacing w:after="269"/>
            </w:pPr>
          </w:p>
          <w:p w:rsidR="00F178FF" w:rsidRDefault="00EF04DC">
            <w:r>
              <w:t>Lahjendus (%): 0</w:t>
            </w:r>
          </w:p>
          <w:p w:rsidR="00F178FF" w:rsidRDefault="00F178FF">
            <w:pPr>
              <w:spacing w:after="269"/>
            </w:pPr>
          </w:p>
          <w:p w:rsidR="00F178FF" w:rsidRDefault="00EF04DC">
            <w:r>
              <w:t xml:space="preserve">Kasutamise arv ja ajastus: </w:t>
            </w:r>
          </w:p>
          <w:p w:rsidR="00F178FF" w:rsidRDefault="00EF04DC">
            <w:pPr>
              <w:spacing w:after="269"/>
            </w:pPr>
            <w:r>
              <w:rPr>
                <w:color w:val="000000"/>
              </w:rPr>
              <w:t>Hiir: mürksöödakarbid, igas 60-100 g mürksööta söödakoha kohta.</w:t>
            </w:r>
            <w:r>
              <w:br/>
            </w:r>
          </w:p>
          <w:p w:rsidR="00F178FF" w:rsidRDefault="00EF04DC">
            <w:r>
              <w:t>Kasutusmäär: Rott: mürksöödakarbid 100-200 g mürksööta söödakoha kohta</w:t>
            </w:r>
          </w:p>
          <w:p w:rsidR="00F178FF" w:rsidRDefault="00F178FF">
            <w:pPr>
              <w:spacing w:after="269"/>
            </w:pPr>
          </w:p>
          <w:p w:rsidR="00F178FF" w:rsidRDefault="00EF04DC">
            <w:r>
              <w:t>Lahjendus (%): 0</w:t>
            </w:r>
          </w:p>
          <w:p w:rsidR="00F178FF" w:rsidRDefault="00F178FF">
            <w:pPr>
              <w:spacing w:after="269"/>
            </w:pPr>
          </w:p>
          <w:p w:rsidR="00F178FF" w:rsidRDefault="00EF04DC">
            <w:r>
              <w:t xml:space="preserve">Kasutamise arv ja ajastus: </w:t>
            </w:r>
          </w:p>
          <w:p w:rsidR="00F178FF" w:rsidRDefault="00EF04DC">
            <w:pPr>
              <w:spacing w:after="269"/>
            </w:pPr>
            <w:r>
              <w:rPr>
                <w:color w:val="000000"/>
              </w:rPr>
              <w:t>Rott: mürksöödakarbid 100-200 g mürksööta söödakoha kohta.</w:t>
            </w:r>
          </w:p>
        </w:tc>
      </w:tr>
      <w:tr w:rsidR="00F178FF">
        <w:tc>
          <w:tcPr>
            <w:tcW w:w="2707" w:type="dxa"/>
            <w:tcMar>
              <w:top w:w="40" w:type="dxa"/>
              <w:left w:w="40" w:type="dxa"/>
              <w:bottom w:w="40" w:type="dxa"/>
              <w:right w:w="40" w:type="dxa"/>
            </w:tcMar>
          </w:tcPr>
          <w:p w:rsidR="00F178FF" w:rsidRDefault="00EF04DC">
            <w:r>
              <w:t>Kasutajarühm(ad)</w:t>
            </w:r>
          </w:p>
        </w:tc>
        <w:tc>
          <w:tcPr>
            <w:tcW w:w="6318" w:type="dxa"/>
            <w:tcMar>
              <w:top w:w="40" w:type="dxa"/>
              <w:left w:w="40" w:type="dxa"/>
              <w:bottom w:w="40" w:type="dxa"/>
              <w:right w:w="40" w:type="dxa"/>
            </w:tcMar>
          </w:tcPr>
          <w:p w:rsidR="00F178FF" w:rsidRDefault="00EF04DC">
            <w:r>
              <w:t>Väljaõppe saanud kutseline kasutaja</w:t>
            </w:r>
          </w:p>
        </w:tc>
      </w:tr>
      <w:tr w:rsidR="00F178FF">
        <w:tc>
          <w:tcPr>
            <w:tcW w:w="2707" w:type="dxa"/>
            <w:tcMar>
              <w:top w:w="40" w:type="dxa"/>
              <w:left w:w="40" w:type="dxa"/>
              <w:bottom w:w="40" w:type="dxa"/>
              <w:right w:w="40" w:type="dxa"/>
            </w:tcMar>
          </w:tcPr>
          <w:p w:rsidR="00F178FF" w:rsidRDefault="00EF04DC">
            <w:r>
              <w:t xml:space="preserve">Pakendi suurused ja </w:t>
            </w:r>
            <w:r>
              <w:lastRenderedPageBreak/>
              <w:t>pakendimaterjal</w:t>
            </w:r>
          </w:p>
        </w:tc>
        <w:tc>
          <w:tcPr>
            <w:tcW w:w="6318" w:type="dxa"/>
            <w:tcMar>
              <w:top w:w="40" w:type="dxa"/>
              <w:left w:w="40" w:type="dxa"/>
              <w:bottom w:w="40" w:type="dxa"/>
              <w:right w:w="40" w:type="dxa"/>
            </w:tcMar>
          </w:tcPr>
          <w:p w:rsidR="00F178FF" w:rsidRDefault="00F178FF"/>
          <w:p w:rsidR="00F178FF" w:rsidRDefault="00F178FF">
            <w:pPr>
              <w:spacing w:after="269"/>
            </w:pPr>
          </w:p>
          <w:p w:rsidR="00F178FF" w:rsidRDefault="00EF04DC">
            <w:pPr>
              <w:spacing w:after="269"/>
            </w:pPr>
            <w:r>
              <w:rPr>
                <w:color w:val="000000"/>
              </w:rPr>
              <w:t>Minimaalne pakendi suurus 3 kg. </w:t>
            </w:r>
            <w:r>
              <w:br/>
            </w:r>
          </w:p>
          <w:p w:rsidR="00F178FF" w:rsidRDefault="00EF04DC">
            <w:pPr>
              <w:spacing w:after="269"/>
            </w:pPr>
            <w:r>
              <w:rPr>
                <w:color w:val="000000"/>
              </w:rPr>
              <w:t>Pakitud kotikeste kogukaal pakendis: kuni 10 kg </w:t>
            </w:r>
            <w:r>
              <w:br/>
            </w:r>
          </w:p>
          <w:p w:rsidR="00F178FF" w:rsidRDefault="00EF04DC">
            <w:pPr>
              <w:spacing w:after="269"/>
            </w:pPr>
            <w:r>
              <w:rPr>
                <w:color w:val="000000"/>
              </w:rPr>
              <w:t>Grammi/kg mürksööta pakendatud koti kohta: üksikud kotikesed kaaluga 10 kuni 100 g </w:t>
            </w:r>
            <w:r>
              <w:br/>
            </w:r>
          </w:p>
          <w:p w:rsidR="00F178FF" w:rsidRDefault="00EF04DC">
            <w:pPr>
              <w:spacing w:after="269"/>
            </w:pPr>
            <w:r>
              <w:rPr>
                <w:color w:val="000000"/>
              </w:rPr>
              <w:t>Kotid, ämbrid, torud, pudelid ja kotikesed  </w:t>
            </w:r>
            <w:r>
              <w:br/>
            </w:r>
          </w:p>
          <w:p w:rsidR="00F178FF" w:rsidRDefault="00EF04DC">
            <w:pPr>
              <w:spacing w:after="269"/>
            </w:pPr>
            <w:r>
              <w:rPr>
                <w:color w:val="000000"/>
              </w:rPr>
              <w:t>Materjal: Kartong + PET või LDPE, PE või PP või PET või LDPE või PET / PET MET / PE või PET / ALU / PE või PET / PE või PA / PE, HDPE, PVC</w:t>
            </w:r>
            <w:r>
              <w:br/>
            </w:r>
          </w:p>
          <w:p w:rsidR="00F178FF" w:rsidRDefault="00EF04DC">
            <w:pPr>
              <w:spacing w:after="269"/>
            </w:pPr>
            <w:r>
              <w:rPr>
                <w:color w:val="000000"/>
              </w:rPr>
              <w:t>Lisaks on võimalik toodet tarnida lahtiste teradena ülalmainitud täiendavas pakendis.</w:t>
            </w:r>
          </w:p>
          <w:p w:rsidR="00F178FF" w:rsidRDefault="00EF04DC">
            <w:pPr>
              <w:spacing w:after="269"/>
            </w:pPr>
            <w:r>
              <w:br/>
            </w:r>
          </w:p>
          <w:p w:rsidR="00F178FF" w:rsidRDefault="00EF04DC">
            <w:pPr>
              <w:spacing w:after="269"/>
            </w:pPr>
            <w:r>
              <w:br/>
            </w:r>
          </w:p>
          <w:p w:rsidR="00F178FF" w:rsidRDefault="00EF04DC">
            <w:pPr>
              <w:spacing w:after="269"/>
            </w:pPr>
            <w:r>
              <w:br/>
            </w:r>
          </w:p>
          <w:p w:rsidR="00F178FF" w:rsidRDefault="00EF04DC">
            <w:pPr>
              <w:spacing w:after="269"/>
            </w:pPr>
            <w:r>
              <w:br/>
            </w:r>
          </w:p>
          <w:p w:rsidR="00F178FF" w:rsidRDefault="00F178FF">
            <w:pPr>
              <w:spacing w:after="269"/>
            </w:pPr>
          </w:p>
          <w:p w:rsidR="00F178FF" w:rsidRDefault="00EF04DC">
            <w:pPr>
              <w:spacing w:after="269"/>
            </w:pPr>
            <w:r>
              <w:br/>
            </w:r>
          </w:p>
        </w:tc>
      </w:tr>
    </w:tbl>
    <w:p w:rsidR="00F178FF" w:rsidRDefault="00F178FF"/>
    <w:p w:rsidR="00F178FF" w:rsidRDefault="00EF04DC">
      <w:pPr>
        <w:pStyle w:val="Pealkiri2"/>
        <w:spacing w:before="0" w:after="120"/>
        <w:rPr>
          <w:b w:val="0"/>
          <w:i w:val="0"/>
          <w:sz w:val="20"/>
        </w:rPr>
      </w:pPr>
      <w:r>
        <w:rPr>
          <w:b w:val="0"/>
          <w:i w:val="0"/>
          <w:sz w:val="20"/>
        </w:rPr>
        <w:t>4.6.1.</w:t>
      </w:r>
      <w:r>
        <w:rPr>
          <w:b w:val="0"/>
          <w:i w:val="0"/>
          <w:sz w:val="20"/>
        </w:rPr>
        <w:tab/>
      </w:r>
      <w:r>
        <w:rPr>
          <w:b w:val="0"/>
          <w:sz w:val="20"/>
        </w:rPr>
        <w:t>Kasutusala spetsiifilised kasutusjuhendid</w:t>
      </w:r>
    </w:p>
    <w:p w:rsidR="00F178FF" w:rsidRDefault="00EF04DC">
      <w:pPr>
        <w:spacing w:after="269"/>
      </w:pPr>
      <w:r>
        <w:rPr>
          <w:color w:val="000000"/>
        </w:rPr>
        <w:t> - Eemaldada tõrjeperioodi lõpus järelejäänud toode</w:t>
      </w:r>
    </w:p>
    <w:p w:rsidR="00F178FF" w:rsidRDefault="00EF04DC">
      <w:pPr>
        <w:spacing w:after="269"/>
      </w:pPr>
      <w:r>
        <w:rPr>
          <w:color w:val="000000"/>
        </w:rPr>
        <w:t>﻿ - Järgida täiendavaid juhiseid, mis tulenevad heade tavade põhimõtetest.﻿</w:t>
      </w:r>
    </w:p>
    <w:p w:rsidR="00F178FF" w:rsidRDefault="00EF04DC">
      <w:pPr>
        <w:pStyle w:val="Pealkiri1"/>
        <w:spacing w:after="120"/>
        <w:rPr>
          <w:b w:val="0"/>
          <w:sz w:val="20"/>
        </w:rPr>
      </w:pPr>
      <w:r>
        <w:rPr>
          <w:b w:val="0"/>
          <w:sz w:val="20"/>
        </w:rPr>
        <w:t>4.6.2.</w:t>
      </w:r>
      <w:r>
        <w:rPr>
          <w:b w:val="0"/>
          <w:sz w:val="20"/>
        </w:rPr>
        <w:tab/>
      </w:r>
      <w:r>
        <w:rPr>
          <w:b w:val="0"/>
          <w:i/>
          <w:sz w:val="20"/>
        </w:rPr>
        <w:t>Kasutusala spetsiifilised riskivähendamismeetmed</w:t>
      </w:r>
    </w:p>
    <w:p w:rsidR="00F178FF" w:rsidRDefault="00EF04DC">
      <w:pPr>
        <w:spacing w:after="269"/>
      </w:pPr>
      <w:r>
        <w:rPr>
          <w:color w:val="000000"/>
        </w:rPr>
        <w:t xml:space="preserve">- Võimalusel teavitada enne tõrje algust võimalikke lähedalasuvaid inimesi (nt tõrjepiirkonna ja selle lähedaste alade kasutajad) näriliste tõrjest.  </w:t>
      </w:r>
      <w:r>
        <w:br/>
      </w:r>
    </w:p>
    <w:p w:rsidR="00F178FF" w:rsidRDefault="00EF04DC">
      <w:pPr>
        <w:spacing w:after="269"/>
      </w:pPr>
      <w:r>
        <w:rPr>
          <w:color w:val="000000"/>
        </w:rPr>
        <w:t>- Kaaluda ennetavaid tõrjemeetmeid (avade kinnipanek, kättesaadava toidu ja joogi eemaldamine võimalikult suures ulatuses﻿), et suurendada mürksööda tarbimist ja vähendada korduvrünnakute tõenäosust.</w:t>
      </w:r>
      <w:r>
        <w:br/>
      </w:r>
    </w:p>
    <w:p w:rsidR="00F178FF" w:rsidRDefault="00EF04DC">
      <w:pPr>
        <w:spacing w:after="269"/>
      </w:pPr>
      <w:r>
        <w:rPr>
          <w:color w:val="000000"/>
        </w:rPr>
        <w:t xml:space="preserve">- Teisese mürgistuse ohu vältimiseks otsida üles ja eemaldada tõrje ajal surnud närilised teatud aja tagant (nt 2 </w:t>
      </w:r>
      <w:r>
        <w:rPr>
          <w:color w:val="000000"/>
        </w:rPr>
        <w:lastRenderedPageBreak/>
        <w:t xml:space="preserve">korda nädalas). </w:t>
      </w:r>
      <w:r>
        <w:br/>
      </w:r>
    </w:p>
    <w:p w:rsidR="00F178FF" w:rsidRDefault="00EF04DC">
      <w:pPr>
        <w:spacing w:after="269"/>
      </w:pPr>
      <w:r>
        <w:rPr>
          <w:color w:val="000000"/>
        </w:rPr>
        <w:t>- Mitte kasutada toodet pidevalt väljapandava mürksöödana (</w:t>
      </w:r>
      <w:r>
        <w:rPr>
          <w:i/>
          <w:color w:val="000000"/>
        </w:rPr>
        <w:t>permanent baiting</w:t>
      </w:r>
      <w:r>
        <w:rPr>
          <w:color w:val="000000"/>
        </w:rPr>
        <w:t xml:space="preserve">) näriliste tõrjumise ennetava meetodina ega näriliste tegevuse kontrollimiseks.  </w:t>
      </w:r>
      <w:r>
        <w:br/>
      </w:r>
    </w:p>
    <w:p w:rsidR="00F178FF" w:rsidRDefault="00EF04DC">
      <w:pPr>
        <w:spacing w:after="269"/>
      </w:pPr>
      <w:r>
        <w:rPr>
          <w:color w:val="000000"/>
        </w:rPr>
        <w:t>- Mitte kasutada toodet perioodiliselt väljapandava mürksöödana (</w:t>
      </w:r>
      <w:r>
        <w:rPr>
          <w:i/>
          <w:color w:val="000000"/>
        </w:rPr>
        <w:t>pulsed baiting</w:t>
      </w:r>
      <w:r>
        <w:rPr>
          <w:color w:val="000000"/>
        </w:rPr>
        <w:t xml:space="preserve">).   </w:t>
      </w:r>
      <w:r>
        <w:br/>
      </w:r>
    </w:p>
    <w:p w:rsidR="00F178FF" w:rsidRDefault="00EF04DC">
      <w:pPr>
        <w:spacing w:after="269"/>
      </w:pPr>
      <w:r>
        <w:rPr>
          <w:color w:val="000000"/>
        </w:rPr>
        <w:t xml:space="preserve">- See toode on mõeldud kasutamiseks ainult siseruumis kohtades, kuhu ei pääse juurde lapsed ega mittesihtloomad. </w:t>
      </w:r>
      <w:r>
        <w:br/>
      </w:r>
    </w:p>
    <w:p w:rsidR="00F178FF" w:rsidRDefault="00EF04DC">
      <w:pPr>
        <w:spacing w:after="269"/>
      </w:pPr>
      <w:r>
        <w:br/>
      </w:r>
    </w:p>
    <w:p w:rsidR="00F178FF" w:rsidRDefault="00EF04DC">
      <w:pPr>
        <w:pStyle w:val="Pealkiri1"/>
        <w:spacing w:after="120"/>
        <w:rPr>
          <w:b w:val="0"/>
          <w:sz w:val="20"/>
        </w:rPr>
      </w:pPr>
      <w:r>
        <w:rPr>
          <w:b w:val="0"/>
          <w:sz w:val="20"/>
        </w:rPr>
        <w:t>4.6.3.</w:t>
      </w:r>
      <w:r>
        <w:rPr>
          <w:b w:val="0"/>
          <w:sz w:val="20"/>
        </w:rPr>
        <w:tab/>
      </w:r>
      <w:r>
        <w:rPr>
          <w:b w:val="0"/>
          <w:i/>
          <w:sz w:val="20"/>
        </w:rPr>
        <w:t>Vajadusel tõenäoline otsene või kaudne kahjulik toime, esmaabimeetmed ja keskkonnakaitsemeetmed hädaolukorras.</w:t>
      </w:r>
    </w:p>
    <w:p w:rsidR="00F178FF" w:rsidRDefault="00F178FF">
      <w:pPr>
        <w:spacing w:after="269"/>
      </w:pPr>
    </w:p>
    <w:p w:rsidR="00F178FF" w:rsidRDefault="00EF04DC">
      <w:pPr>
        <w:spacing w:after="269"/>
      </w:pPr>
      <w:r>
        <w:rPr>
          <w:color w:val="000000"/>
        </w:rPr>
        <w:t xml:space="preserve"> - Kui paigutada mürksöödapunktid vee äravoolusüsteemide lähedale, tagada, et mürksööt ei puutus kokku veega.   </w:t>
      </w:r>
    </w:p>
    <w:p w:rsidR="00F178FF" w:rsidRDefault="00F178FF">
      <w:pPr>
        <w:spacing w:after="269"/>
      </w:pPr>
    </w:p>
    <w:p w:rsidR="00F178FF" w:rsidRDefault="00EF04DC">
      <w:pPr>
        <w:pStyle w:val="Pealkiri1"/>
        <w:spacing w:after="120"/>
        <w:rPr>
          <w:b w:val="0"/>
          <w:sz w:val="20"/>
        </w:rPr>
      </w:pPr>
      <w:r>
        <w:rPr>
          <w:b w:val="0"/>
          <w:sz w:val="20"/>
        </w:rPr>
        <w:t>4.6.4.</w:t>
      </w:r>
      <w:r>
        <w:rPr>
          <w:b w:val="0"/>
          <w:sz w:val="20"/>
        </w:rPr>
        <w:tab/>
      </w:r>
      <w:r>
        <w:rPr>
          <w:b w:val="0"/>
          <w:i/>
          <w:sz w:val="20"/>
        </w:rPr>
        <w:t>Vajadusel  juhised toote ja selle pakendi ohutuks hävitamiseks.</w:t>
      </w:r>
    </w:p>
    <w:p w:rsidR="00F178FF" w:rsidRDefault="00EF04DC">
      <w:pPr>
        <w:spacing w:after="269"/>
      </w:pPr>
      <w:r>
        <w:rPr>
          <w:color w:val="000000"/>
        </w:rPr>
        <w:t>Vt . p. 5.4</w:t>
      </w:r>
      <w:r>
        <w:br/>
      </w:r>
    </w:p>
    <w:p w:rsidR="00F178FF" w:rsidRDefault="00EF04DC">
      <w:pPr>
        <w:pStyle w:val="Pealkiri1"/>
        <w:spacing w:after="120"/>
        <w:rPr>
          <w:b w:val="0"/>
          <w:sz w:val="20"/>
        </w:rPr>
      </w:pPr>
      <w:r>
        <w:rPr>
          <w:b w:val="0"/>
          <w:sz w:val="20"/>
        </w:rPr>
        <w:t>4.6.5.</w:t>
      </w:r>
      <w:r>
        <w:rPr>
          <w:b w:val="0"/>
          <w:sz w:val="20"/>
        </w:rPr>
        <w:tab/>
      </w:r>
      <w:r>
        <w:rPr>
          <w:b w:val="0"/>
          <w:i/>
          <w:sz w:val="20"/>
        </w:rPr>
        <w:t>Vajadusel  toote ladustamistingimused ja säilivusaeg normaalsetes ladustamistingimustes.</w:t>
      </w:r>
    </w:p>
    <w:p w:rsidR="00F178FF" w:rsidRDefault="00EF04DC">
      <w:pPr>
        <w:spacing w:after="269"/>
      </w:pPr>
      <w:r>
        <w:rPr>
          <w:color w:val="000000"/>
        </w:rPr>
        <w:t>Vt. p.﻿ 5.5.</w:t>
      </w:r>
      <w:r>
        <w:br/>
      </w:r>
    </w:p>
    <w:p w:rsidR="00F178FF" w:rsidRDefault="00F178FF"/>
    <w:p w:rsidR="00F178FF" w:rsidRDefault="00EF04DC">
      <w:pPr>
        <w:pStyle w:val="Pealkiri2"/>
        <w:rPr>
          <w:i w:val="0"/>
          <w:sz w:val="20"/>
        </w:rPr>
      </w:pPr>
      <w:r>
        <w:rPr>
          <w:b w:val="0"/>
          <w:i w:val="0"/>
          <w:sz w:val="20"/>
        </w:rPr>
        <w:t>4.7.</w:t>
      </w:r>
      <w:r>
        <w:rPr>
          <w:b w:val="0"/>
          <w:i w:val="0"/>
          <w:sz w:val="20"/>
        </w:rPr>
        <w:tab/>
      </w:r>
      <w:r>
        <w:rPr>
          <w:i w:val="0"/>
          <w:sz w:val="20"/>
        </w:rPr>
        <w:t>Kasutusala kirjeldus</w:t>
      </w:r>
    </w:p>
    <w:p w:rsidR="00F178FF" w:rsidRDefault="00EF04DC">
      <w:pPr>
        <w:spacing w:after="120"/>
        <w:rPr>
          <w:b/>
        </w:rPr>
      </w:pPr>
      <w:r>
        <w:rPr>
          <w:b/>
        </w:rPr>
        <w:t>Tabel 7. Kasutus # 7 – Kasutamine 7 - Rotid ja/või hiired - Kahjuritõrjuja - Väliskeskkonnas hoonete ümbruses</w:t>
      </w:r>
    </w:p>
    <w:tbl>
      <w:tblPr>
        <w:tblW w:w="0" w:type="auto"/>
        <w:tblInd w:w="4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07"/>
        <w:gridCol w:w="6318"/>
      </w:tblGrid>
      <w:tr w:rsidR="00F178FF">
        <w:tc>
          <w:tcPr>
            <w:tcW w:w="2707" w:type="dxa"/>
            <w:tcMar>
              <w:top w:w="40" w:type="dxa"/>
              <w:left w:w="40" w:type="dxa"/>
              <w:bottom w:w="40" w:type="dxa"/>
              <w:right w:w="40" w:type="dxa"/>
            </w:tcMar>
          </w:tcPr>
          <w:p w:rsidR="00F178FF" w:rsidRDefault="00EF04DC">
            <w:r>
              <w:t>Tooteliik</w:t>
            </w:r>
          </w:p>
        </w:tc>
        <w:tc>
          <w:tcPr>
            <w:tcW w:w="6318" w:type="dxa"/>
            <w:tcMar>
              <w:top w:w="40" w:type="dxa"/>
              <w:left w:w="40" w:type="dxa"/>
              <w:bottom w:w="40" w:type="dxa"/>
              <w:right w:w="40" w:type="dxa"/>
            </w:tcMar>
          </w:tcPr>
          <w:p w:rsidR="00F178FF" w:rsidRDefault="00EF04DC">
            <w:r>
              <w:t>Tooteliik 14 - Rodentitsiidid (kahjuritõrje)</w:t>
            </w:r>
          </w:p>
        </w:tc>
      </w:tr>
      <w:tr w:rsidR="00F178FF">
        <w:tc>
          <w:tcPr>
            <w:tcW w:w="2707" w:type="dxa"/>
            <w:tcMar>
              <w:top w:w="40" w:type="dxa"/>
              <w:left w:w="40" w:type="dxa"/>
              <w:bottom w:w="40" w:type="dxa"/>
              <w:right w:w="40" w:type="dxa"/>
            </w:tcMar>
          </w:tcPr>
          <w:p w:rsidR="00F178FF" w:rsidRDefault="00EF04DC">
            <w:r>
              <w:t>Vajadusel lubatud kasutusala täpne kirjeldus</w:t>
            </w:r>
          </w:p>
        </w:tc>
        <w:tc>
          <w:tcPr>
            <w:tcW w:w="6318" w:type="dxa"/>
            <w:tcMar>
              <w:top w:w="40" w:type="dxa"/>
              <w:left w:w="40" w:type="dxa"/>
              <w:bottom w:w="40" w:type="dxa"/>
              <w:right w:w="40" w:type="dxa"/>
            </w:tcMar>
          </w:tcPr>
          <w:p w:rsidR="00F178FF" w:rsidRDefault="00F178FF">
            <w:pPr>
              <w:spacing w:after="269"/>
            </w:pPr>
          </w:p>
          <w:p w:rsidR="00F178FF" w:rsidRDefault="00EF04DC">
            <w:pPr>
              <w:spacing w:after="269"/>
            </w:pPr>
            <w:r>
              <w:rPr>
                <w:color w:val="000000"/>
              </w:rPr>
              <w:t>Pole vajalik näriliste mürkidel.</w:t>
            </w:r>
            <w:r>
              <w:br/>
            </w:r>
          </w:p>
          <w:p w:rsidR="00F178FF" w:rsidRDefault="00F178FF">
            <w:pPr>
              <w:spacing w:after="269"/>
            </w:pPr>
          </w:p>
        </w:tc>
      </w:tr>
      <w:tr w:rsidR="00F178FF">
        <w:tc>
          <w:tcPr>
            <w:tcW w:w="2707" w:type="dxa"/>
            <w:tcMar>
              <w:top w:w="40" w:type="dxa"/>
              <w:left w:w="40" w:type="dxa"/>
              <w:bottom w:w="40" w:type="dxa"/>
              <w:right w:w="40" w:type="dxa"/>
            </w:tcMar>
          </w:tcPr>
          <w:p w:rsidR="00F178FF" w:rsidRDefault="00EF04DC">
            <w:r>
              <w:t>Sihtorganism(id) (sh arengujärgus)</w:t>
            </w:r>
          </w:p>
        </w:tc>
        <w:tc>
          <w:tcPr>
            <w:tcW w:w="6318" w:type="dxa"/>
            <w:tcMar>
              <w:top w:w="40" w:type="dxa"/>
              <w:left w:w="40" w:type="dxa"/>
              <w:bottom w:w="40" w:type="dxa"/>
              <w:right w:w="40" w:type="dxa"/>
            </w:tcMar>
          </w:tcPr>
          <w:p w:rsidR="00F178FF" w:rsidRDefault="00EF04DC">
            <w:r>
              <w:t>Teaduslik nimetus: Mus musculus</w:t>
            </w:r>
            <w:r>
              <w:br/>
              <w:t>Tavanimetus: Koduhiir</w:t>
            </w:r>
            <w:r>
              <w:br/>
              <w:t>Arengustaadium: täiskasvanud ja noored</w:t>
            </w:r>
            <w:r>
              <w:br/>
              <w:t xml:space="preserve"> </w:t>
            </w:r>
            <w:r>
              <w:br/>
              <w:t>Teaduslik nimetus: Rattus norvegicus</w:t>
            </w:r>
            <w:r>
              <w:br/>
              <w:t>Tavanimetus: Rändrott</w:t>
            </w:r>
            <w:r>
              <w:br/>
            </w:r>
            <w:r>
              <w:lastRenderedPageBreak/>
              <w:t>Arengustaadium: täiskasvanud ja noored</w:t>
            </w:r>
            <w:r>
              <w:br/>
              <w:t xml:space="preserve"> </w:t>
            </w:r>
          </w:p>
        </w:tc>
      </w:tr>
      <w:tr w:rsidR="00F178FF">
        <w:tc>
          <w:tcPr>
            <w:tcW w:w="2707" w:type="dxa"/>
            <w:tcMar>
              <w:top w:w="40" w:type="dxa"/>
              <w:left w:w="40" w:type="dxa"/>
              <w:bottom w:w="40" w:type="dxa"/>
              <w:right w:w="40" w:type="dxa"/>
            </w:tcMar>
          </w:tcPr>
          <w:p w:rsidR="00F178FF" w:rsidRDefault="00EF04DC">
            <w:r>
              <w:lastRenderedPageBreak/>
              <w:t>Kasutuskoht</w:t>
            </w:r>
          </w:p>
        </w:tc>
        <w:tc>
          <w:tcPr>
            <w:tcW w:w="6318" w:type="dxa"/>
            <w:tcMar>
              <w:top w:w="40" w:type="dxa"/>
              <w:left w:w="40" w:type="dxa"/>
              <w:bottom w:w="40" w:type="dxa"/>
              <w:right w:w="40" w:type="dxa"/>
            </w:tcMar>
          </w:tcPr>
          <w:p w:rsidR="00F178FF" w:rsidRDefault="00EF04DC">
            <w:r>
              <w:t>Välistingimustes</w:t>
            </w:r>
            <w:r>
              <w:br/>
              <w:t>Väliskeskkonnas hoonete ümbruses.</w:t>
            </w:r>
          </w:p>
        </w:tc>
      </w:tr>
      <w:tr w:rsidR="00F178FF">
        <w:tc>
          <w:tcPr>
            <w:tcW w:w="2707" w:type="dxa"/>
            <w:tcMar>
              <w:top w:w="40" w:type="dxa"/>
              <w:left w:w="40" w:type="dxa"/>
              <w:bottom w:w="40" w:type="dxa"/>
              <w:right w:w="40" w:type="dxa"/>
            </w:tcMar>
          </w:tcPr>
          <w:p w:rsidR="00F178FF" w:rsidRDefault="00EF04DC">
            <w:r>
              <w:t>Kasutusmeetod(id)</w:t>
            </w:r>
          </w:p>
        </w:tc>
        <w:tc>
          <w:tcPr>
            <w:tcW w:w="6318" w:type="dxa"/>
            <w:tcMar>
              <w:top w:w="40" w:type="dxa"/>
              <w:left w:w="40" w:type="dxa"/>
              <w:bottom w:w="40" w:type="dxa"/>
              <w:right w:w="40" w:type="dxa"/>
            </w:tcMar>
          </w:tcPr>
          <w:p w:rsidR="00F178FF" w:rsidRDefault="00F178FF"/>
          <w:p w:rsidR="00F178FF" w:rsidRDefault="00F178FF">
            <w:pPr>
              <w:spacing w:after="269"/>
            </w:pPr>
          </w:p>
          <w:p w:rsidR="00F178FF" w:rsidRDefault="00EF04DC">
            <w:r>
              <w:t xml:space="preserve">Üksikasjalik kirjeldus: </w:t>
            </w:r>
          </w:p>
          <w:p w:rsidR="00F178FF" w:rsidRDefault="00EF04DC">
            <w:pPr>
              <w:spacing w:after="269"/>
            </w:pPr>
            <w:r>
              <w:rPr>
                <w:color w:val="000000"/>
              </w:rPr>
              <w:t>Kasutusvalmis mürksööt kotikestes või lahtiste teradena kasutamiseks muukimiskindlates mürksöödamajades.</w:t>
            </w:r>
            <w:r>
              <w:br/>
            </w:r>
          </w:p>
          <w:p w:rsidR="00F178FF" w:rsidRDefault="00F178FF"/>
          <w:p w:rsidR="00F178FF" w:rsidRDefault="00F178FF">
            <w:pPr>
              <w:spacing w:after="269"/>
            </w:pPr>
          </w:p>
          <w:p w:rsidR="00F178FF" w:rsidRDefault="00EF04DC">
            <w:r>
              <w:t xml:space="preserve">Üksikasjalik kirjeldus: </w:t>
            </w:r>
          </w:p>
          <w:p w:rsidR="00F178FF" w:rsidRDefault="00EF04DC">
            <w:pPr>
              <w:spacing w:after="269"/>
            </w:pPr>
            <w:r>
              <w:rPr>
                <w:color w:val="000000"/>
              </w:rPr>
              <w:t>Kasutusvalmis mürksööt kotikestes või lahtiste teradena kasutamiseks muukimiskindlates mürksöödamajades.</w:t>
            </w:r>
            <w:r>
              <w:br/>
            </w:r>
          </w:p>
        </w:tc>
      </w:tr>
      <w:tr w:rsidR="00F178FF">
        <w:tc>
          <w:tcPr>
            <w:tcW w:w="2707" w:type="dxa"/>
            <w:tcMar>
              <w:top w:w="40" w:type="dxa"/>
              <w:left w:w="40" w:type="dxa"/>
              <w:bottom w:w="40" w:type="dxa"/>
              <w:right w:w="40" w:type="dxa"/>
            </w:tcMar>
          </w:tcPr>
          <w:p w:rsidR="00F178FF" w:rsidRDefault="00EF04DC">
            <w:r>
              <w:t>Kasutuskogus(ed) ja sagedus</w:t>
            </w:r>
          </w:p>
        </w:tc>
        <w:tc>
          <w:tcPr>
            <w:tcW w:w="6318" w:type="dxa"/>
            <w:tcMar>
              <w:top w:w="40" w:type="dxa"/>
              <w:left w:w="40" w:type="dxa"/>
              <w:bottom w:w="40" w:type="dxa"/>
              <w:right w:w="40" w:type="dxa"/>
            </w:tcMar>
          </w:tcPr>
          <w:p w:rsidR="00F178FF" w:rsidRDefault="00EF04DC">
            <w:r>
              <w:t>Kasutusmäär: Hiir: mürksöödakarbid, 60-100 g mürksööta söödakoha kohta</w:t>
            </w:r>
          </w:p>
          <w:p w:rsidR="00F178FF" w:rsidRDefault="00F178FF">
            <w:pPr>
              <w:spacing w:after="269"/>
            </w:pPr>
          </w:p>
          <w:p w:rsidR="00F178FF" w:rsidRDefault="00EF04DC">
            <w:r>
              <w:t>Lahjendus (%): 0</w:t>
            </w:r>
          </w:p>
          <w:p w:rsidR="00F178FF" w:rsidRDefault="00F178FF">
            <w:pPr>
              <w:spacing w:after="269"/>
            </w:pPr>
          </w:p>
          <w:p w:rsidR="00F178FF" w:rsidRDefault="00EF04DC">
            <w:r>
              <w:t xml:space="preserve">Kasutamise arv ja ajastus: </w:t>
            </w:r>
          </w:p>
          <w:p w:rsidR="00F178FF" w:rsidRDefault="00EF04DC">
            <w:pPr>
              <w:spacing w:after="269"/>
            </w:pPr>
            <w:r>
              <w:rPr>
                <w:color w:val="000000"/>
              </w:rPr>
              <w:t>Hiir: mürksöödakarbid, 60-100 g mürksööta söödakoha kohta</w:t>
            </w:r>
          </w:p>
          <w:p w:rsidR="00F178FF" w:rsidRDefault="00EF04DC">
            <w:r>
              <w:t>Kasutusmäär: Rott: mürksöödakarbid, 100-200 g mürksööta söödakoha kohta</w:t>
            </w:r>
          </w:p>
          <w:p w:rsidR="00F178FF" w:rsidRDefault="00F178FF">
            <w:pPr>
              <w:spacing w:after="269"/>
            </w:pPr>
          </w:p>
          <w:p w:rsidR="00F178FF" w:rsidRDefault="00EF04DC">
            <w:r>
              <w:t>Lahjendus (%): 0</w:t>
            </w:r>
          </w:p>
          <w:p w:rsidR="00F178FF" w:rsidRDefault="00F178FF">
            <w:pPr>
              <w:spacing w:after="269"/>
            </w:pPr>
          </w:p>
          <w:p w:rsidR="00F178FF" w:rsidRDefault="00EF04DC">
            <w:r>
              <w:t xml:space="preserve">Kasutamise arv ja ajastus: </w:t>
            </w:r>
          </w:p>
          <w:p w:rsidR="00F178FF" w:rsidRDefault="00EF04DC">
            <w:pPr>
              <w:spacing w:after="269"/>
            </w:pPr>
            <w:r>
              <w:rPr>
                <w:color w:val="000000"/>
              </w:rPr>
              <w:t>Rott: mürksöödakarbid, 100-200 g mürksööta söödakoha kohta</w:t>
            </w:r>
          </w:p>
        </w:tc>
      </w:tr>
      <w:tr w:rsidR="00F178FF">
        <w:tc>
          <w:tcPr>
            <w:tcW w:w="2707" w:type="dxa"/>
            <w:tcMar>
              <w:top w:w="40" w:type="dxa"/>
              <w:left w:w="40" w:type="dxa"/>
              <w:bottom w:w="40" w:type="dxa"/>
              <w:right w:w="40" w:type="dxa"/>
            </w:tcMar>
          </w:tcPr>
          <w:p w:rsidR="00F178FF" w:rsidRDefault="00EF04DC">
            <w:r>
              <w:t>Kasutajarühm(ad)</w:t>
            </w:r>
          </w:p>
        </w:tc>
        <w:tc>
          <w:tcPr>
            <w:tcW w:w="6318" w:type="dxa"/>
            <w:tcMar>
              <w:top w:w="40" w:type="dxa"/>
              <w:left w:w="40" w:type="dxa"/>
              <w:bottom w:w="40" w:type="dxa"/>
              <w:right w:w="40" w:type="dxa"/>
            </w:tcMar>
          </w:tcPr>
          <w:p w:rsidR="00F178FF" w:rsidRDefault="00EF04DC">
            <w:r>
              <w:t>Väljaõppe saanud kutseline kasutaja</w:t>
            </w:r>
          </w:p>
        </w:tc>
      </w:tr>
      <w:tr w:rsidR="00F178FF">
        <w:tc>
          <w:tcPr>
            <w:tcW w:w="2707" w:type="dxa"/>
            <w:tcMar>
              <w:top w:w="40" w:type="dxa"/>
              <w:left w:w="40" w:type="dxa"/>
              <w:bottom w:w="40" w:type="dxa"/>
              <w:right w:w="40" w:type="dxa"/>
            </w:tcMar>
          </w:tcPr>
          <w:p w:rsidR="00F178FF" w:rsidRDefault="00EF04DC">
            <w:r>
              <w:t>Pakendi suurused ja pakendimaterjal</w:t>
            </w:r>
          </w:p>
        </w:tc>
        <w:tc>
          <w:tcPr>
            <w:tcW w:w="6318" w:type="dxa"/>
            <w:tcMar>
              <w:top w:w="40" w:type="dxa"/>
              <w:left w:w="40" w:type="dxa"/>
              <w:bottom w:w="40" w:type="dxa"/>
              <w:right w:w="40" w:type="dxa"/>
            </w:tcMar>
          </w:tcPr>
          <w:p w:rsidR="00F178FF" w:rsidRDefault="00F178FF"/>
          <w:p w:rsidR="00F178FF" w:rsidRDefault="00F178FF">
            <w:pPr>
              <w:spacing w:after="269"/>
            </w:pPr>
          </w:p>
          <w:p w:rsidR="00F178FF" w:rsidRDefault="00EF04DC">
            <w:pPr>
              <w:spacing w:after="269"/>
            </w:pPr>
            <w:r>
              <w:rPr>
                <w:color w:val="000000"/>
              </w:rPr>
              <w:t>Minimaalne pakendi suurus 3 kg. </w:t>
            </w:r>
            <w:r>
              <w:br/>
            </w:r>
          </w:p>
          <w:p w:rsidR="00F178FF" w:rsidRDefault="00EF04DC">
            <w:pPr>
              <w:spacing w:after="269"/>
            </w:pPr>
            <w:r>
              <w:rPr>
                <w:color w:val="000000"/>
              </w:rPr>
              <w:t>Pakitud kotikeste kogukaal pakendis: kuni 10 kg </w:t>
            </w:r>
            <w:r>
              <w:br/>
            </w:r>
          </w:p>
          <w:p w:rsidR="00F178FF" w:rsidRDefault="00EF04DC">
            <w:pPr>
              <w:spacing w:after="269"/>
            </w:pPr>
            <w:r>
              <w:rPr>
                <w:color w:val="000000"/>
              </w:rPr>
              <w:t>Grammi/kg mürksööta pakendatud koti kohta: üksikud kotikesed kaaluga 10 kuni 100 g </w:t>
            </w:r>
            <w:r>
              <w:br/>
            </w:r>
          </w:p>
          <w:p w:rsidR="00F178FF" w:rsidRDefault="00EF04DC">
            <w:pPr>
              <w:spacing w:after="269"/>
            </w:pPr>
            <w:r>
              <w:rPr>
                <w:color w:val="000000"/>
              </w:rPr>
              <w:t>Kotid, ämbrid, torud, pudelid ja kotikesed  </w:t>
            </w:r>
            <w:r>
              <w:br/>
            </w:r>
          </w:p>
          <w:p w:rsidR="00F178FF" w:rsidRDefault="00EF04DC">
            <w:pPr>
              <w:spacing w:after="269"/>
            </w:pPr>
            <w:r>
              <w:rPr>
                <w:color w:val="000000"/>
              </w:rPr>
              <w:t>Materjal: Kartong + PET või LDPE, PE või PP või PET või LDPE või PET / PET MET / PE või PET / ALU / PE või PET / PE või PA / PE, HDPE, PVC</w:t>
            </w:r>
            <w:r>
              <w:br/>
            </w:r>
          </w:p>
          <w:p w:rsidR="00F178FF" w:rsidRDefault="00EF04DC">
            <w:pPr>
              <w:spacing w:after="269"/>
            </w:pPr>
            <w:r>
              <w:rPr>
                <w:color w:val="000000"/>
              </w:rPr>
              <w:t>Lisaks on võimalik toodet tarnida lahtiste teradena ülalmainitud täiendavas pakendis.</w:t>
            </w:r>
          </w:p>
          <w:p w:rsidR="00F178FF" w:rsidRDefault="00EF04DC">
            <w:pPr>
              <w:spacing w:after="269"/>
            </w:pPr>
            <w:r>
              <w:br/>
            </w:r>
          </w:p>
          <w:p w:rsidR="00F178FF" w:rsidRDefault="00F178FF">
            <w:pPr>
              <w:spacing w:after="269"/>
            </w:pPr>
          </w:p>
          <w:p w:rsidR="00F178FF" w:rsidRDefault="00EF04DC">
            <w:pPr>
              <w:spacing w:after="269"/>
            </w:pPr>
            <w:r>
              <w:br/>
            </w:r>
          </w:p>
        </w:tc>
      </w:tr>
    </w:tbl>
    <w:p w:rsidR="00F178FF" w:rsidRDefault="00F178FF"/>
    <w:p w:rsidR="00F178FF" w:rsidRDefault="00EF04DC">
      <w:pPr>
        <w:pStyle w:val="Pealkiri2"/>
        <w:spacing w:before="0" w:after="120"/>
        <w:rPr>
          <w:b w:val="0"/>
          <w:i w:val="0"/>
          <w:sz w:val="20"/>
        </w:rPr>
      </w:pPr>
      <w:r>
        <w:rPr>
          <w:b w:val="0"/>
          <w:i w:val="0"/>
          <w:sz w:val="20"/>
        </w:rPr>
        <w:t>4.7.1.</w:t>
      </w:r>
      <w:r>
        <w:rPr>
          <w:b w:val="0"/>
          <w:i w:val="0"/>
          <w:sz w:val="20"/>
        </w:rPr>
        <w:tab/>
      </w:r>
      <w:r>
        <w:rPr>
          <w:b w:val="0"/>
          <w:sz w:val="20"/>
        </w:rPr>
        <w:t>Kasutusala spetsiifilised kasutusjuhendid</w:t>
      </w:r>
    </w:p>
    <w:p w:rsidR="00F178FF" w:rsidRDefault="00EF04DC">
      <w:pPr>
        <w:spacing w:after="269"/>
      </w:pPr>
      <w:r>
        <w:rPr>
          <w:color w:val="000000"/>
        </w:rPr>
        <w:t>- Kaitsta mürksööta ilmaolude eest. Paigutada mürksöödamajad kohta, kus ei esine üleujutust.</w:t>
      </w:r>
      <w:r>
        <w:br/>
      </w:r>
    </w:p>
    <w:p w:rsidR="00F178FF" w:rsidRDefault="00EF04DC">
      <w:pPr>
        <w:spacing w:after="269"/>
      </w:pPr>
      <w:r>
        <w:rPr>
          <w:color w:val="000000"/>
        </w:rPr>
        <w:t>- Asendada mürksöödamajas vee poolt kahjustatud või määrdunud mürksööt.</w:t>
      </w:r>
    </w:p>
    <w:p w:rsidR="00F178FF" w:rsidRDefault="00EF04DC">
      <w:pPr>
        <w:spacing w:after="269"/>
      </w:pPr>
      <w:r>
        <w:rPr>
          <w:color w:val="000000"/>
        </w:rPr>
        <w:t xml:space="preserve">- Eemaldada tõrjeperioodi lõpus järelejäänud mürksööt.  </w:t>
      </w:r>
    </w:p>
    <w:p w:rsidR="00F178FF" w:rsidRDefault="00EF04DC">
      <w:pPr>
        <w:spacing w:after="269"/>
      </w:pPr>
      <w:r>
        <w:rPr>
          <w:color w:val="000000"/>
        </w:rPr>
        <w:t>- Järgida täiendavaid juhiseid, mis tulenevad heade tavade põhimõtetest.</w:t>
      </w:r>
      <w:r>
        <w:br/>
      </w:r>
    </w:p>
    <w:p w:rsidR="00F178FF" w:rsidRDefault="00EF04DC">
      <w:pPr>
        <w:pStyle w:val="Pealkiri1"/>
        <w:spacing w:after="120"/>
        <w:rPr>
          <w:b w:val="0"/>
          <w:sz w:val="20"/>
        </w:rPr>
      </w:pPr>
      <w:r>
        <w:rPr>
          <w:b w:val="0"/>
          <w:sz w:val="20"/>
        </w:rPr>
        <w:t>4.7.2.</w:t>
      </w:r>
      <w:r>
        <w:rPr>
          <w:b w:val="0"/>
          <w:sz w:val="20"/>
        </w:rPr>
        <w:tab/>
      </w:r>
      <w:r>
        <w:rPr>
          <w:b w:val="0"/>
          <w:i/>
          <w:sz w:val="20"/>
        </w:rPr>
        <w:t>Kasutusala spetsiifilised riskivähendamismeetmed</w:t>
      </w:r>
    </w:p>
    <w:p w:rsidR="00F178FF" w:rsidRDefault="00F178FF">
      <w:pPr>
        <w:spacing w:after="269"/>
      </w:pPr>
    </w:p>
    <w:p w:rsidR="00F178FF" w:rsidRDefault="00EF04DC">
      <w:pPr>
        <w:spacing w:after="269"/>
      </w:pPr>
      <w:r>
        <w:rPr>
          <w:color w:val="000000"/>
        </w:rPr>
        <w:t xml:space="preserve">- Võimalusel teavitada enne tõrje algust võimalikke lähedalasuvaid inimesi (nt tõrjepiirkonna ja selle lähedaste alade kasutajad) näriliste tõrjest.  </w:t>
      </w:r>
    </w:p>
    <w:p w:rsidR="00F178FF" w:rsidRDefault="00EF04DC">
      <w:pPr>
        <w:spacing w:after="269"/>
      </w:pPr>
      <w:r>
        <w:rPr>
          <w:color w:val="000000"/>
        </w:rPr>
        <w:t>- Kaaluda ennetavaid tõrjemeetmeid (avade kinnipanek, kättesaadava toidu ja joogi eemaldamine võimalikult suures ulatuses﻿), et suurendada mürksööda tarbimist ja vähendada korduvrünnakute tõenäosust.</w:t>
      </w:r>
    </w:p>
    <w:p w:rsidR="00F178FF" w:rsidRDefault="00EF04DC">
      <w:pPr>
        <w:spacing w:after="269"/>
      </w:pPr>
      <w:r>
        <w:rPr>
          <w:color w:val="000000"/>
        </w:rPr>
        <w:t xml:space="preserve">- Teisese mürgistuse ohu vältimiseks otsida üles ja eemaldada tõrje ajal surnud närilised teatud aja tagant (nt 2 korda nädalas).  </w:t>
      </w:r>
      <w:r>
        <w:br/>
      </w:r>
    </w:p>
    <w:p w:rsidR="00F178FF" w:rsidRDefault="00EF04DC">
      <w:pPr>
        <w:spacing w:after="269"/>
      </w:pPr>
      <w:r>
        <w:rPr>
          <w:color w:val="000000"/>
        </w:rPr>
        <w:t> - Mitte kasutada toodet pidevalt väljapandava mürksöödana (</w:t>
      </w:r>
      <w:r>
        <w:rPr>
          <w:i/>
          <w:color w:val="000000"/>
        </w:rPr>
        <w:t>permanent baiting</w:t>
      </w:r>
      <w:r>
        <w:rPr>
          <w:color w:val="000000"/>
        </w:rPr>
        <w:t xml:space="preserve">) näriliste tõrjumise ennetava meetodina ega näriliste tegevuse kontrollimiseks. </w:t>
      </w:r>
      <w:r>
        <w:br/>
      </w:r>
    </w:p>
    <w:p w:rsidR="00F178FF" w:rsidRDefault="00EF04DC">
      <w:pPr>
        <w:spacing w:after="269"/>
      </w:pPr>
      <w:r>
        <w:rPr>
          <w:color w:val="000000"/>
        </w:rPr>
        <w:t> - Mitte kasutada toodet perioodiliselt väljapandava mürksöödana (</w:t>
      </w:r>
      <w:r>
        <w:rPr>
          <w:i/>
          <w:color w:val="000000"/>
        </w:rPr>
        <w:t>pulsed baiting</w:t>
      </w:r>
      <w:r>
        <w:rPr>
          <w:color w:val="000000"/>
        </w:rPr>
        <w:t xml:space="preserve">).  </w:t>
      </w:r>
      <w:r>
        <w:br/>
      </w:r>
    </w:p>
    <w:p w:rsidR="00F178FF" w:rsidRDefault="00EF04DC">
      <w:pPr>
        <w:spacing w:after="269"/>
      </w:pPr>
      <w:r>
        <w:rPr>
          <w:color w:val="000000"/>
        </w:rPr>
        <w:t xml:space="preserve">- Mitte paigutada mürksööta otse närilise urgu.  </w:t>
      </w:r>
    </w:p>
    <w:p w:rsidR="00F178FF" w:rsidRDefault="00EF04DC">
      <w:pPr>
        <w:pStyle w:val="Pealkiri1"/>
        <w:spacing w:after="120"/>
        <w:rPr>
          <w:b w:val="0"/>
          <w:sz w:val="20"/>
        </w:rPr>
      </w:pPr>
      <w:r>
        <w:rPr>
          <w:b w:val="0"/>
          <w:sz w:val="20"/>
        </w:rPr>
        <w:t>4.7.3.</w:t>
      </w:r>
      <w:r>
        <w:rPr>
          <w:b w:val="0"/>
          <w:sz w:val="20"/>
        </w:rPr>
        <w:tab/>
      </w:r>
      <w:r>
        <w:rPr>
          <w:b w:val="0"/>
          <w:i/>
          <w:sz w:val="20"/>
        </w:rPr>
        <w:t>Vajadusel tõenäoline otsene või kaudne kahjulik toime, esmaabimeetmed ja keskkonnakaitsemeetmed hädaolukorras.</w:t>
      </w:r>
    </w:p>
    <w:p w:rsidR="00F178FF" w:rsidRDefault="00EF04DC">
      <w:pPr>
        <w:spacing w:after="269"/>
      </w:pPr>
      <w:r>
        <w:rPr>
          <w:color w:val="000000"/>
        </w:rPr>
        <w:t xml:space="preserve"> - Kui paigutada mürksöödamaja pinnaveekogude (nt jõed, tiigid, veekanalid, paisud, kuivenduskraavid) või </w:t>
      </w:r>
      <w:r>
        <w:rPr>
          <w:color w:val="000000"/>
        </w:rPr>
        <w:lastRenderedPageBreak/>
        <w:t xml:space="preserve">äravoolusüsteemide lähedusse, tagada, et mürksööt ei puutuks kokku veega. </w:t>
      </w:r>
      <w:r>
        <w:br/>
      </w:r>
    </w:p>
    <w:p w:rsidR="00F178FF" w:rsidRDefault="00EF04DC">
      <w:pPr>
        <w:pStyle w:val="Pealkiri1"/>
        <w:spacing w:after="120"/>
        <w:rPr>
          <w:b w:val="0"/>
          <w:sz w:val="20"/>
        </w:rPr>
      </w:pPr>
      <w:r>
        <w:rPr>
          <w:b w:val="0"/>
          <w:sz w:val="20"/>
        </w:rPr>
        <w:t>4.7.4.</w:t>
      </w:r>
      <w:r>
        <w:rPr>
          <w:b w:val="0"/>
          <w:sz w:val="20"/>
        </w:rPr>
        <w:tab/>
      </w:r>
      <w:r>
        <w:rPr>
          <w:b w:val="0"/>
          <w:i/>
          <w:sz w:val="20"/>
        </w:rPr>
        <w:t>Vajadusel  juhised toote ja selle pakendi ohutuks hävitamiseks.</w:t>
      </w:r>
    </w:p>
    <w:p w:rsidR="00F178FF" w:rsidRDefault="00EF04DC">
      <w:pPr>
        <w:spacing w:after="269"/>
      </w:pPr>
      <w:r>
        <w:rPr>
          <w:color w:val="000000"/>
        </w:rPr>
        <w:t>Vt. p. 5.4.</w:t>
      </w:r>
      <w:r>
        <w:br/>
      </w:r>
    </w:p>
    <w:p w:rsidR="00F178FF" w:rsidRDefault="00EF04DC">
      <w:pPr>
        <w:pStyle w:val="Pealkiri1"/>
        <w:spacing w:after="120"/>
        <w:rPr>
          <w:b w:val="0"/>
          <w:sz w:val="20"/>
        </w:rPr>
      </w:pPr>
      <w:r>
        <w:rPr>
          <w:b w:val="0"/>
          <w:sz w:val="20"/>
        </w:rPr>
        <w:t>4.7.5.</w:t>
      </w:r>
      <w:r>
        <w:rPr>
          <w:b w:val="0"/>
          <w:sz w:val="20"/>
        </w:rPr>
        <w:tab/>
      </w:r>
      <w:r>
        <w:rPr>
          <w:b w:val="0"/>
          <w:i/>
          <w:sz w:val="20"/>
        </w:rPr>
        <w:t>Vajadusel  toote ladustamistingimused ja säilivusaeg normaalsetes ladustamistingimustes.</w:t>
      </w:r>
    </w:p>
    <w:p w:rsidR="00F178FF" w:rsidRDefault="00EF04DC">
      <w:pPr>
        <w:spacing w:after="269"/>
      </w:pPr>
      <w:r>
        <w:rPr>
          <w:color w:val="000000"/>
        </w:rPr>
        <w:t>Vt. p. 5.5.</w:t>
      </w:r>
      <w:r>
        <w:br/>
      </w:r>
    </w:p>
    <w:p w:rsidR="00F178FF" w:rsidRDefault="00F178FF"/>
    <w:p w:rsidR="00F178FF" w:rsidRDefault="00EF04DC">
      <w:pPr>
        <w:pStyle w:val="Pealkiri2"/>
        <w:rPr>
          <w:i w:val="0"/>
          <w:sz w:val="20"/>
        </w:rPr>
      </w:pPr>
      <w:r>
        <w:rPr>
          <w:b w:val="0"/>
          <w:i w:val="0"/>
          <w:sz w:val="20"/>
        </w:rPr>
        <w:t>4.8.</w:t>
      </w:r>
      <w:r>
        <w:rPr>
          <w:b w:val="0"/>
          <w:i w:val="0"/>
          <w:sz w:val="20"/>
        </w:rPr>
        <w:tab/>
      </w:r>
      <w:r>
        <w:rPr>
          <w:i w:val="0"/>
          <w:sz w:val="20"/>
        </w:rPr>
        <w:t>Kasutusala kirjeldus</w:t>
      </w:r>
    </w:p>
    <w:p w:rsidR="00F178FF" w:rsidRDefault="00EF04DC">
      <w:pPr>
        <w:spacing w:after="120"/>
        <w:rPr>
          <w:b/>
        </w:rPr>
      </w:pPr>
      <w:r>
        <w:rPr>
          <w:b/>
        </w:rPr>
        <w:t>Tabel 8. Kasutus # 8 – Kasutamine 8 - Rotid - Kahjuritõrjuja - Väljas avatud aladel ja prügilates</w:t>
      </w:r>
    </w:p>
    <w:tbl>
      <w:tblPr>
        <w:tblW w:w="0" w:type="auto"/>
        <w:tblInd w:w="4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07"/>
        <w:gridCol w:w="6318"/>
      </w:tblGrid>
      <w:tr w:rsidR="00F178FF">
        <w:tc>
          <w:tcPr>
            <w:tcW w:w="2707" w:type="dxa"/>
            <w:tcMar>
              <w:top w:w="40" w:type="dxa"/>
              <w:left w:w="40" w:type="dxa"/>
              <w:bottom w:w="40" w:type="dxa"/>
              <w:right w:w="40" w:type="dxa"/>
            </w:tcMar>
          </w:tcPr>
          <w:p w:rsidR="00F178FF" w:rsidRDefault="00EF04DC">
            <w:r>
              <w:t>Tooteliik</w:t>
            </w:r>
          </w:p>
        </w:tc>
        <w:tc>
          <w:tcPr>
            <w:tcW w:w="6318" w:type="dxa"/>
            <w:tcMar>
              <w:top w:w="40" w:type="dxa"/>
              <w:left w:w="40" w:type="dxa"/>
              <w:bottom w:w="40" w:type="dxa"/>
              <w:right w:w="40" w:type="dxa"/>
            </w:tcMar>
          </w:tcPr>
          <w:p w:rsidR="00F178FF" w:rsidRDefault="00EF04DC">
            <w:r>
              <w:t>Tooteliik 14 - Rodentitsiidid (kahjuritõrje)</w:t>
            </w:r>
          </w:p>
        </w:tc>
      </w:tr>
      <w:tr w:rsidR="00F178FF">
        <w:tc>
          <w:tcPr>
            <w:tcW w:w="2707" w:type="dxa"/>
            <w:tcMar>
              <w:top w:w="40" w:type="dxa"/>
              <w:left w:w="40" w:type="dxa"/>
              <w:bottom w:w="40" w:type="dxa"/>
              <w:right w:w="40" w:type="dxa"/>
            </w:tcMar>
          </w:tcPr>
          <w:p w:rsidR="00F178FF" w:rsidRDefault="00EF04DC">
            <w:r>
              <w:t>Vajadusel lubatud kasutusala täpne kirjeldus</w:t>
            </w:r>
          </w:p>
        </w:tc>
        <w:tc>
          <w:tcPr>
            <w:tcW w:w="6318" w:type="dxa"/>
            <w:tcMar>
              <w:top w:w="40" w:type="dxa"/>
              <w:left w:w="40" w:type="dxa"/>
              <w:bottom w:w="40" w:type="dxa"/>
              <w:right w:w="40" w:type="dxa"/>
            </w:tcMar>
          </w:tcPr>
          <w:p w:rsidR="00F178FF" w:rsidRDefault="00F178FF">
            <w:pPr>
              <w:spacing w:after="269"/>
            </w:pPr>
          </w:p>
          <w:p w:rsidR="00F178FF" w:rsidRDefault="00EF04DC">
            <w:pPr>
              <w:spacing w:after="269"/>
            </w:pPr>
            <w:r>
              <w:rPr>
                <w:color w:val="000000"/>
              </w:rPr>
              <w:t>Pole vajalik näriliste mürkidel.</w:t>
            </w:r>
            <w:r>
              <w:br/>
            </w:r>
          </w:p>
          <w:p w:rsidR="00F178FF" w:rsidRDefault="00F178FF">
            <w:pPr>
              <w:spacing w:after="269"/>
            </w:pPr>
          </w:p>
        </w:tc>
      </w:tr>
      <w:tr w:rsidR="00F178FF">
        <w:tc>
          <w:tcPr>
            <w:tcW w:w="2707" w:type="dxa"/>
            <w:tcMar>
              <w:top w:w="40" w:type="dxa"/>
              <w:left w:w="40" w:type="dxa"/>
              <w:bottom w:w="40" w:type="dxa"/>
              <w:right w:w="40" w:type="dxa"/>
            </w:tcMar>
          </w:tcPr>
          <w:p w:rsidR="00F178FF" w:rsidRDefault="00EF04DC">
            <w:r>
              <w:t>Sihtorganism(id) (sh arengujärgus)</w:t>
            </w:r>
          </w:p>
        </w:tc>
        <w:tc>
          <w:tcPr>
            <w:tcW w:w="6318" w:type="dxa"/>
            <w:tcMar>
              <w:top w:w="40" w:type="dxa"/>
              <w:left w:w="40" w:type="dxa"/>
              <w:bottom w:w="40" w:type="dxa"/>
              <w:right w:w="40" w:type="dxa"/>
            </w:tcMar>
          </w:tcPr>
          <w:p w:rsidR="00F178FF" w:rsidRDefault="00EF04DC">
            <w:r>
              <w:t>Teaduslik nimetus: Rattus norvegicus</w:t>
            </w:r>
            <w:r>
              <w:br/>
              <w:t>Tavanimetus: Rändrott</w:t>
            </w:r>
            <w:r>
              <w:br/>
              <w:t>Arengustaadium: täiskasvanud ja noored</w:t>
            </w:r>
            <w:r>
              <w:br/>
              <w:t xml:space="preserve"> </w:t>
            </w:r>
          </w:p>
        </w:tc>
      </w:tr>
      <w:tr w:rsidR="00F178FF">
        <w:tc>
          <w:tcPr>
            <w:tcW w:w="2707" w:type="dxa"/>
            <w:tcMar>
              <w:top w:w="40" w:type="dxa"/>
              <w:left w:w="40" w:type="dxa"/>
              <w:bottom w:w="40" w:type="dxa"/>
              <w:right w:w="40" w:type="dxa"/>
            </w:tcMar>
          </w:tcPr>
          <w:p w:rsidR="00F178FF" w:rsidRDefault="00EF04DC">
            <w:r>
              <w:t>Kasutuskoht</w:t>
            </w:r>
          </w:p>
        </w:tc>
        <w:tc>
          <w:tcPr>
            <w:tcW w:w="6318" w:type="dxa"/>
            <w:tcMar>
              <w:top w:w="40" w:type="dxa"/>
              <w:left w:w="40" w:type="dxa"/>
              <w:bottom w:w="40" w:type="dxa"/>
              <w:right w:w="40" w:type="dxa"/>
            </w:tcMar>
          </w:tcPr>
          <w:p w:rsidR="00F178FF" w:rsidRDefault="00EF04DC">
            <w:r>
              <w:t>Välistingimustes</w:t>
            </w:r>
            <w:r>
              <w:br/>
              <w:t>Väliskeskkonnas avatud alad ja prügilad.</w:t>
            </w:r>
          </w:p>
        </w:tc>
      </w:tr>
      <w:tr w:rsidR="00F178FF">
        <w:tc>
          <w:tcPr>
            <w:tcW w:w="2707" w:type="dxa"/>
            <w:tcMar>
              <w:top w:w="40" w:type="dxa"/>
              <w:left w:w="40" w:type="dxa"/>
              <w:bottom w:w="40" w:type="dxa"/>
              <w:right w:w="40" w:type="dxa"/>
            </w:tcMar>
          </w:tcPr>
          <w:p w:rsidR="00F178FF" w:rsidRDefault="00EF04DC">
            <w:r>
              <w:t>Kasutusmeetod(id)</w:t>
            </w:r>
          </w:p>
        </w:tc>
        <w:tc>
          <w:tcPr>
            <w:tcW w:w="6318" w:type="dxa"/>
            <w:tcMar>
              <w:top w:w="40" w:type="dxa"/>
              <w:left w:w="40" w:type="dxa"/>
              <w:bottom w:w="40" w:type="dxa"/>
              <w:right w:w="40" w:type="dxa"/>
            </w:tcMar>
          </w:tcPr>
          <w:p w:rsidR="00F178FF" w:rsidRDefault="00F178FF"/>
          <w:p w:rsidR="00F178FF" w:rsidRDefault="00F178FF">
            <w:pPr>
              <w:spacing w:after="269"/>
            </w:pPr>
          </w:p>
          <w:p w:rsidR="00F178FF" w:rsidRDefault="00EF04DC">
            <w:r>
              <w:t xml:space="preserve">Üksikasjalik kirjeldus: </w:t>
            </w:r>
          </w:p>
          <w:p w:rsidR="00F178FF" w:rsidRDefault="00EF04DC">
            <w:pPr>
              <w:spacing w:after="269"/>
            </w:pPr>
            <w:r>
              <w:rPr>
                <w:color w:val="000000"/>
              </w:rPr>
              <w:t>Kasutusvalmis mürksööt kotikestes või lahtiste teradena kasutamiseks muukimiskindlates mürksöödamajades.</w:t>
            </w:r>
            <w:r>
              <w:br/>
            </w:r>
          </w:p>
        </w:tc>
      </w:tr>
      <w:tr w:rsidR="00F178FF">
        <w:tc>
          <w:tcPr>
            <w:tcW w:w="2707" w:type="dxa"/>
            <w:tcMar>
              <w:top w:w="40" w:type="dxa"/>
              <w:left w:w="40" w:type="dxa"/>
              <w:bottom w:w="40" w:type="dxa"/>
              <w:right w:w="40" w:type="dxa"/>
            </w:tcMar>
          </w:tcPr>
          <w:p w:rsidR="00F178FF" w:rsidRDefault="00EF04DC">
            <w:r>
              <w:t>Kasutuskogus(ed) ja sagedus</w:t>
            </w:r>
          </w:p>
        </w:tc>
        <w:tc>
          <w:tcPr>
            <w:tcW w:w="6318" w:type="dxa"/>
            <w:tcMar>
              <w:top w:w="40" w:type="dxa"/>
              <w:left w:w="40" w:type="dxa"/>
              <w:bottom w:w="40" w:type="dxa"/>
              <w:right w:w="40" w:type="dxa"/>
            </w:tcMar>
          </w:tcPr>
          <w:p w:rsidR="00F178FF" w:rsidRDefault="00EF04DC">
            <w:r>
              <w:t>Kasutusmäär: Rott: mürksöödakarbid, 100-200 g mürksööta söödakoha kohta</w:t>
            </w:r>
          </w:p>
          <w:p w:rsidR="00F178FF" w:rsidRDefault="00F178FF">
            <w:pPr>
              <w:spacing w:after="269"/>
            </w:pPr>
          </w:p>
          <w:p w:rsidR="00F178FF" w:rsidRDefault="00EF04DC">
            <w:r>
              <w:t>Lahjendus (%): 0</w:t>
            </w:r>
          </w:p>
          <w:p w:rsidR="00F178FF" w:rsidRDefault="00F178FF">
            <w:pPr>
              <w:spacing w:after="269"/>
            </w:pPr>
          </w:p>
          <w:p w:rsidR="00F178FF" w:rsidRDefault="00EF04DC">
            <w:r>
              <w:t xml:space="preserve">Kasutamise arv ja ajastus: </w:t>
            </w:r>
          </w:p>
          <w:p w:rsidR="00F178FF" w:rsidRDefault="00EF04DC">
            <w:pPr>
              <w:spacing w:after="269"/>
            </w:pPr>
            <w:r>
              <w:rPr>
                <w:color w:val="000000"/>
              </w:rPr>
              <w:t>Rott: mürksöödakarbid, 100-200 g mürksööta söödakoha kohta</w:t>
            </w:r>
          </w:p>
        </w:tc>
      </w:tr>
      <w:tr w:rsidR="00F178FF">
        <w:tc>
          <w:tcPr>
            <w:tcW w:w="2707" w:type="dxa"/>
            <w:tcMar>
              <w:top w:w="40" w:type="dxa"/>
              <w:left w:w="40" w:type="dxa"/>
              <w:bottom w:w="40" w:type="dxa"/>
              <w:right w:w="40" w:type="dxa"/>
            </w:tcMar>
          </w:tcPr>
          <w:p w:rsidR="00F178FF" w:rsidRDefault="00EF04DC">
            <w:r>
              <w:t>Kasutajarühm(ad)</w:t>
            </w:r>
          </w:p>
        </w:tc>
        <w:tc>
          <w:tcPr>
            <w:tcW w:w="6318" w:type="dxa"/>
            <w:tcMar>
              <w:top w:w="40" w:type="dxa"/>
              <w:left w:w="40" w:type="dxa"/>
              <w:bottom w:w="40" w:type="dxa"/>
              <w:right w:w="40" w:type="dxa"/>
            </w:tcMar>
          </w:tcPr>
          <w:p w:rsidR="00F178FF" w:rsidRDefault="00EF04DC">
            <w:r>
              <w:t>Väljaõppe saanud kutseline kasutaja</w:t>
            </w:r>
          </w:p>
        </w:tc>
      </w:tr>
      <w:tr w:rsidR="00F178FF">
        <w:tc>
          <w:tcPr>
            <w:tcW w:w="2707" w:type="dxa"/>
            <w:tcMar>
              <w:top w:w="40" w:type="dxa"/>
              <w:left w:w="40" w:type="dxa"/>
              <w:bottom w:w="40" w:type="dxa"/>
              <w:right w:w="40" w:type="dxa"/>
            </w:tcMar>
          </w:tcPr>
          <w:p w:rsidR="00F178FF" w:rsidRDefault="00EF04DC">
            <w:r>
              <w:t>Pakendi suurused ja pakendimaterjal</w:t>
            </w:r>
          </w:p>
        </w:tc>
        <w:tc>
          <w:tcPr>
            <w:tcW w:w="6318" w:type="dxa"/>
            <w:tcMar>
              <w:top w:w="40" w:type="dxa"/>
              <w:left w:w="40" w:type="dxa"/>
              <w:bottom w:w="40" w:type="dxa"/>
              <w:right w:w="40" w:type="dxa"/>
            </w:tcMar>
          </w:tcPr>
          <w:p w:rsidR="00F178FF" w:rsidRDefault="00F178FF"/>
          <w:p w:rsidR="00F178FF" w:rsidRDefault="00F178FF">
            <w:pPr>
              <w:spacing w:after="269"/>
            </w:pPr>
          </w:p>
          <w:p w:rsidR="00F178FF" w:rsidRDefault="00EF04DC">
            <w:pPr>
              <w:spacing w:after="269"/>
            </w:pPr>
            <w:r>
              <w:rPr>
                <w:color w:val="000000"/>
              </w:rPr>
              <w:t>Minimaalne pakendi suurus 3 kg. </w:t>
            </w:r>
            <w:r>
              <w:br/>
            </w:r>
          </w:p>
          <w:p w:rsidR="00F178FF" w:rsidRDefault="00EF04DC">
            <w:pPr>
              <w:spacing w:after="269"/>
            </w:pPr>
            <w:r>
              <w:rPr>
                <w:color w:val="000000"/>
              </w:rPr>
              <w:t>Pakitud kotikeste kogukaal pakendis: kuni 10 kg </w:t>
            </w:r>
            <w:r>
              <w:br/>
            </w:r>
          </w:p>
          <w:p w:rsidR="00F178FF" w:rsidRDefault="00EF04DC">
            <w:pPr>
              <w:spacing w:after="269"/>
            </w:pPr>
            <w:r>
              <w:rPr>
                <w:color w:val="000000"/>
              </w:rPr>
              <w:t>Grammi/kg mürksööta pakendatud koti kohta: üksikud kotikesed kaaluga 10 kuni 100 g </w:t>
            </w:r>
            <w:r>
              <w:br/>
            </w:r>
          </w:p>
          <w:p w:rsidR="00F178FF" w:rsidRDefault="00EF04DC">
            <w:pPr>
              <w:spacing w:after="269"/>
            </w:pPr>
            <w:r>
              <w:rPr>
                <w:color w:val="000000"/>
              </w:rPr>
              <w:t>Kotid, ämbrid, torud, pudelid ja kotikesed  </w:t>
            </w:r>
            <w:r>
              <w:br/>
            </w:r>
          </w:p>
          <w:p w:rsidR="00F178FF" w:rsidRDefault="00EF04DC">
            <w:pPr>
              <w:spacing w:after="269"/>
            </w:pPr>
            <w:r>
              <w:rPr>
                <w:color w:val="000000"/>
              </w:rPr>
              <w:t>Materjal: Kartong + PET või LDPE, PE või PP või PET või LDPE või PET / PET MET / PE või PET / ALU / PE või PET / PE või PA / PE, HDPE, PVC</w:t>
            </w:r>
            <w:r>
              <w:br/>
            </w:r>
          </w:p>
          <w:p w:rsidR="00F178FF" w:rsidRDefault="00EF04DC">
            <w:pPr>
              <w:spacing w:after="269"/>
            </w:pPr>
            <w:r>
              <w:rPr>
                <w:color w:val="000000"/>
              </w:rPr>
              <w:t>Lisaks on võimalik toodet tarnida lahtiste teradena ülalmainitud täiendavas pakendis.</w:t>
            </w:r>
          </w:p>
          <w:p w:rsidR="00F178FF" w:rsidRDefault="00EF04DC">
            <w:pPr>
              <w:spacing w:after="269"/>
            </w:pPr>
            <w:r>
              <w:br/>
            </w:r>
          </w:p>
          <w:p w:rsidR="00F178FF" w:rsidRDefault="00EF04DC">
            <w:pPr>
              <w:spacing w:after="269"/>
            </w:pPr>
            <w:r>
              <w:br/>
            </w:r>
          </w:p>
          <w:p w:rsidR="00F178FF" w:rsidRDefault="00EF04DC">
            <w:pPr>
              <w:spacing w:after="269"/>
            </w:pPr>
            <w:r>
              <w:br/>
            </w:r>
          </w:p>
          <w:p w:rsidR="00F178FF" w:rsidRDefault="00EF04DC">
            <w:pPr>
              <w:spacing w:after="269"/>
            </w:pPr>
            <w:r>
              <w:br/>
            </w:r>
          </w:p>
          <w:p w:rsidR="00F178FF" w:rsidRDefault="00F178FF">
            <w:pPr>
              <w:spacing w:after="269"/>
            </w:pPr>
          </w:p>
          <w:p w:rsidR="00F178FF" w:rsidRDefault="00EF04DC">
            <w:pPr>
              <w:spacing w:after="269"/>
            </w:pPr>
            <w:r>
              <w:br/>
            </w:r>
          </w:p>
        </w:tc>
      </w:tr>
    </w:tbl>
    <w:p w:rsidR="00F178FF" w:rsidRDefault="00F178FF"/>
    <w:p w:rsidR="00F178FF" w:rsidRDefault="00EF04DC">
      <w:pPr>
        <w:pStyle w:val="Pealkiri2"/>
        <w:spacing w:before="0" w:after="120"/>
        <w:rPr>
          <w:b w:val="0"/>
          <w:i w:val="0"/>
          <w:sz w:val="20"/>
        </w:rPr>
      </w:pPr>
      <w:r>
        <w:rPr>
          <w:b w:val="0"/>
          <w:i w:val="0"/>
          <w:sz w:val="20"/>
        </w:rPr>
        <w:t>4.8.1.</w:t>
      </w:r>
      <w:r>
        <w:rPr>
          <w:b w:val="0"/>
          <w:i w:val="0"/>
          <w:sz w:val="20"/>
        </w:rPr>
        <w:tab/>
      </w:r>
      <w:r>
        <w:rPr>
          <w:b w:val="0"/>
          <w:sz w:val="20"/>
        </w:rPr>
        <w:t>Kasutusala spetsiifilised kasutusjuhendid</w:t>
      </w:r>
    </w:p>
    <w:p w:rsidR="00F178FF" w:rsidRDefault="00EF04DC">
      <w:pPr>
        <w:spacing w:after="269"/>
      </w:pPr>
      <w:r>
        <w:rPr>
          <w:color w:val="000000"/>
        </w:rPr>
        <w:t>- Kaitsta mürksööta ilmaolude eest. Paigutada mürksöödamajad kohta, kus ei esine üleujutust.</w:t>
      </w:r>
      <w:r>
        <w:br/>
      </w:r>
    </w:p>
    <w:p w:rsidR="00F178FF" w:rsidRDefault="00EF04DC">
      <w:pPr>
        <w:spacing w:after="269"/>
      </w:pPr>
      <w:r>
        <w:rPr>
          <w:color w:val="000000"/>
        </w:rPr>
        <w:t>- Asendada mürksöödamajas vee poolt kahjustatud või määrdunud mürksööt.</w:t>
      </w:r>
    </w:p>
    <w:p w:rsidR="00F178FF" w:rsidRDefault="00EF04DC">
      <w:pPr>
        <w:spacing w:after="269"/>
      </w:pPr>
      <w:r>
        <w:rPr>
          <w:color w:val="000000"/>
        </w:rPr>
        <w:t xml:space="preserve">- Eemaldada tõrjeperioodi lõpus järelejäänud mürksööt.  </w:t>
      </w:r>
    </w:p>
    <w:p w:rsidR="00F178FF" w:rsidRDefault="00EF04DC">
      <w:pPr>
        <w:spacing w:after="269"/>
      </w:pPr>
      <w:r>
        <w:rPr>
          <w:color w:val="000000"/>
        </w:rPr>
        <w:t>- Järgida täiendavaid juhiseid, mis tulenevad heade tavade põhimõtetest.</w:t>
      </w:r>
      <w:r>
        <w:br/>
      </w:r>
    </w:p>
    <w:p w:rsidR="00F178FF" w:rsidRDefault="00EF04DC">
      <w:pPr>
        <w:pStyle w:val="Pealkiri1"/>
        <w:spacing w:after="120"/>
        <w:rPr>
          <w:b w:val="0"/>
          <w:sz w:val="20"/>
        </w:rPr>
      </w:pPr>
      <w:r>
        <w:rPr>
          <w:b w:val="0"/>
          <w:sz w:val="20"/>
        </w:rPr>
        <w:t>4.8.2.</w:t>
      </w:r>
      <w:r>
        <w:rPr>
          <w:b w:val="0"/>
          <w:sz w:val="20"/>
        </w:rPr>
        <w:tab/>
      </w:r>
      <w:r>
        <w:rPr>
          <w:b w:val="0"/>
          <w:i/>
          <w:sz w:val="20"/>
        </w:rPr>
        <w:t>Kasutusala spetsiifilised riskivähendamismeetmed</w:t>
      </w:r>
    </w:p>
    <w:p w:rsidR="00F178FF" w:rsidRDefault="00F178FF">
      <w:pPr>
        <w:spacing w:after="269"/>
      </w:pPr>
    </w:p>
    <w:p w:rsidR="00F178FF" w:rsidRDefault="00F178FF">
      <w:pPr>
        <w:spacing w:after="269"/>
      </w:pPr>
    </w:p>
    <w:p w:rsidR="00F178FF" w:rsidRDefault="00EF04DC">
      <w:pPr>
        <w:spacing w:after="269"/>
      </w:pPr>
      <w:r>
        <w:rPr>
          <w:color w:val="000000"/>
        </w:rPr>
        <w:t xml:space="preserve">- Võimalusel teavitada enne tõrje algust võimalikke lähedalasuvaid inimesi (nt tõrjepiirkonna ja selle lähedaste alade kasutajad) näriliste tõrjest.  </w:t>
      </w:r>
    </w:p>
    <w:p w:rsidR="00F178FF" w:rsidRDefault="00EF04DC">
      <w:pPr>
        <w:spacing w:after="269"/>
      </w:pPr>
      <w:r>
        <w:rPr>
          <w:color w:val="000000"/>
        </w:rPr>
        <w:lastRenderedPageBreak/>
        <w:t xml:space="preserve">- Teisese mürgistuse ohu vältimiseks otsida üles ja eemaldada tõrje ajal surnud närilised teatud aja tagant (nt 2 korda nädalas).  </w:t>
      </w:r>
      <w:r>
        <w:br/>
      </w:r>
    </w:p>
    <w:p w:rsidR="00F178FF" w:rsidRDefault="00EF04DC">
      <w:pPr>
        <w:spacing w:after="269"/>
      </w:pPr>
      <w:r>
        <w:rPr>
          <w:color w:val="000000"/>
        </w:rPr>
        <w:t>- Mitte kasutada toodet pidevalt väljapandava mürksöödana (</w:t>
      </w:r>
      <w:r>
        <w:rPr>
          <w:i/>
          <w:color w:val="000000"/>
        </w:rPr>
        <w:t>permanent baiting</w:t>
      </w:r>
      <w:r>
        <w:rPr>
          <w:color w:val="000000"/>
        </w:rPr>
        <w:t xml:space="preserve">) näriliste tõrjumise ennetava meetodina ega näriliste tegevuse kontrollimiseks. </w:t>
      </w:r>
      <w:r>
        <w:br/>
      </w:r>
    </w:p>
    <w:p w:rsidR="00F178FF" w:rsidRDefault="00EF04DC">
      <w:pPr>
        <w:spacing w:after="269"/>
      </w:pPr>
      <w:r>
        <w:rPr>
          <w:color w:val="000000"/>
        </w:rPr>
        <w:t>- Mitte kasutada toodet perioodiliselt väljapandava mürksöödana (</w:t>
      </w:r>
      <w:r>
        <w:rPr>
          <w:i/>
          <w:color w:val="000000"/>
        </w:rPr>
        <w:t>pulsed baiting</w:t>
      </w:r>
      <w:r>
        <w:rPr>
          <w:color w:val="000000"/>
        </w:rPr>
        <w:t xml:space="preserve">).  </w:t>
      </w:r>
      <w:r>
        <w:br/>
      </w:r>
    </w:p>
    <w:p w:rsidR="00F178FF" w:rsidRDefault="00EF04DC">
      <w:pPr>
        <w:spacing w:after="269"/>
      </w:pPr>
      <w:r>
        <w:rPr>
          <w:color w:val="000000"/>
        </w:rPr>
        <w:t>- Mitte paigutada mürksööta otse närilise urgu.﻿</w:t>
      </w:r>
    </w:p>
    <w:p w:rsidR="00F178FF" w:rsidRDefault="00F178FF">
      <w:pPr>
        <w:spacing w:after="269"/>
      </w:pPr>
    </w:p>
    <w:p w:rsidR="00F178FF" w:rsidRDefault="00EF04DC">
      <w:pPr>
        <w:pStyle w:val="Pealkiri1"/>
        <w:spacing w:after="120"/>
        <w:rPr>
          <w:b w:val="0"/>
          <w:sz w:val="20"/>
        </w:rPr>
      </w:pPr>
      <w:r>
        <w:rPr>
          <w:b w:val="0"/>
          <w:sz w:val="20"/>
        </w:rPr>
        <w:t>4.8.3.</w:t>
      </w:r>
      <w:r>
        <w:rPr>
          <w:b w:val="0"/>
          <w:sz w:val="20"/>
        </w:rPr>
        <w:tab/>
      </w:r>
      <w:r>
        <w:rPr>
          <w:b w:val="0"/>
          <w:i/>
          <w:sz w:val="20"/>
        </w:rPr>
        <w:t>Vajadusel tõenäoline otsene või kaudne kahjulik toime, esmaabimeetmed ja keskkonnakaitsemeetmed hädaolukorras.</w:t>
      </w:r>
    </w:p>
    <w:p w:rsidR="00F178FF" w:rsidRDefault="00EF04DC">
      <w:pPr>
        <w:spacing w:after="269"/>
      </w:pPr>
      <w:r>
        <w:rPr>
          <w:color w:val="000000"/>
        </w:rPr>
        <w:t xml:space="preserve"> - Kui paigutada mürksöödamaja pinnaveekogude (nt jõed, tiigid, veekanalid, paisud, kuivenduskraavid) või äravoolusüsteemide lähedusse, tagada, et mürksööt ei puutuks kokku veega. </w:t>
      </w:r>
      <w:r>
        <w:br/>
      </w:r>
    </w:p>
    <w:p w:rsidR="00F178FF" w:rsidRDefault="00EF04DC">
      <w:pPr>
        <w:pStyle w:val="Pealkiri1"/>
        <w:spacing w:after="120"/>
        <w:rPr>
          <w:b w:val="0"/>
          <w:sz w:val="20"/>
        </w:rPr>
      </w:pPr>
      <w:r>
        <w:rPr>
          <w:b w:val="0"/>
          <w:sz w:val="20"/>
        </w:rPr>
        <w:t>4.8.4.</w:t>
      </w:r>
      <w:r>
        <w:rPr>
          <w:b w:val="0"/>
          <w:sz w:val="20"/>
        </w:rPr>
        <w:tab/>
      </w:r>
      <w:r>
        <w:rPr>
          <w:b w:val="0"/>
          <w:i/>
          <w:sz w:val="20"/>
        </w:rPr>
        <w:t>Vajadusel  juhised toote ja selle pakendi ohutuks hävitamiseks.</w:t>
      </w:r>
    </w:p>
    <w:p w:rsidR="00F178FF" w:rsidRDefault="00EF04DC">
      <w:pPr>
        <w:spacing w:after="269"/>
      </w:pPr>
      <w:r>
        <w:rPr>
          <w:color w:val="000000"/>
        </w:rPr>
        <w:t>Vt. p. 5.4.﻿</w:t>
      </w:r>
      <w:r>
        <w:br/>
      </w:r>
    </w:p>
    <w:p w:rsidR="00F178FF" w:rsidRDefault="00EF04DC">
      <w:pPr>
        <w:pStyle w:val="Pealkiri1"/>
        <w:spacing w:after="120"/>
        <w:rPr>
          <w:b w:val="0"/>
          <w:sz w:val="20"/>
        </w:rPr>
      </w:pPr>
      <w:r>
        <w:rPr>
          <w:b w:val="0"/>
          <w:sz w:val="20"/>
        </w:rPr>
        <w:t>4.8.5.</w:t>
      </w:r>
      <w:r>
        <w:rPr>
          <w:b w:val="0"/>
          <w:sz w:val="20"/>
        </w:rPr>
        <w:tab/>
      </w:r>
      <w:r>
        <w:rPr>
          <w:b w:val="0"/>
          <w:i/>
          <w:sz w:val="20"/>
        </w:rPr>
        <w:t>Vajadusel  toote ladustamistingimused ja säilivusaeg normaalsetes ladustamistingimustes.</w:t>
      </w:r>
    </w:p>
    <w:p w:rsidR="00F178FF" w:rsidRDefault="00EF04DC">
      <w:pPr>
        <w:spacing w:after="269"/>
      </w:pPr>
      <w:r>
        <w:rPr>
          <w:color w:val="000000"/>
        </w:rPr>
        <w:t>Vt. p. 5.5.</w:t>
      </w:r>
      <w:r>
        <w:br/>
      </w:r>
    </w:p>
    <w:p w:rsidR="00F178FF" w:rsidRDefault="00F178FF"/>
    <w:p w:rsidR="00F178FF" w:rsidRDefault="00EF04DC">
      <w:pPr>
        <w:pStyle w:val="Pealkiri1"/>
      </w:pPr>
      <w:r>
        <w:t>5.</w:t>
      </w:r>
      <w:r>
        <w:tab/>
      </w:r>
      <w:r>
        <w:rPr>
          <w:caps/>
        </w:rPr>
        <w:t>Üldised kasutamisjuhised</w:t>
      </w:r>
      <w:r>
        <w:rPr>
          <w:rStyle w:val="Allmrkuseviide"/>
        </w:rPr>
        <w:footnoteReference w:id="1"/>
      </w:r>
    </w:p>
    <w:p w:rsidR="00F178FF" w:rsidRDefault="00F178FF"/>
    <w:p w:rsidR="00F178FF" w:rsidRDefault="00EF04DC">
      <w:pPr>
        <w:pStyle w:val="Pealkiri2"/>
        <w:rPr>
          <w:i w:val="0"/>
          <w:sz w:val="20"/>
        </w:rPr>
      </w:pPr>
      <w:r>
        <w:rPr>
          <w:b w:val="0"/>
          <w:i w:val="0"/>
          <w:sz w:val="20"/>
        </w:rPr>
        <w:t>5.1.</w:t>
      </w:r>
      <w:r>
        <w:rPr>
          <w:b w:val="0"/>
          <w:i w:val="0"/>
          <w:sz w:val="20"/>
        </w:rPr>
        <w:tab/>
      </w:r>
      <w:r>
        <w:rPr>
          <w:i w:val="0"/>
          <w:sz w:val="20"/>
        </w:rPr>
        <w:t>Kasutusjuhendid</w:t>
      </w:r>
    </w:p>
    <w:p w:rsidR="00F178FF" w:rsidRDefault="00F178FF">
      <w:pPr>
        <w:spacing w:after="269"/>
      </w:pPr>
    </w:p>
    <w:p w:rsidR="00F178FF" w:rsidRDefault="00EF04DC">
      <w:r>
        <w:rPr>
          <w:b/>
          <w:color w:val="000000"/>
        </w:rPr>
        <w:t>Tarbija:</w:t>
      </w:r>
      <w:r>
        <w:rPr>
          <w:color w:val="000000"/>
        </w:rPr>
        <w:t>​</w:t>
      </w:r>
    </w:p>
    <w:p w:rsidR="00F178FF" w:rsidRDefault="00EF04DC">
      <w:r>
        <w:rPr>
          <w:color w:val="000000"/>
        </w:rPr>
        <w:t>- Lugeda ja järgida enne toote kasutamist tooteinfot ja tootega kaasasolevat teavet või müügikohas toodud teavet.</w:t>
      </w:r>
    </w:p>
    <w:p w:rsidR="00F178FF" w:rsidRDefault="00EF04DC">
      <w:r>
        <w:rPr>
          <w:color w:val="000000"/>
        </w:rPr>
        <w:t>- Enne näriliste mürkide kasutamist tuleks kaaluda mittekeemiliste tõrjemeetodite (nt lõksud) kasutamist.</w:t>
      </w:r>
    </w:p>
    <w:p w:rsidR="00F178FF" w:rsidRDefault="00EF04DC">
      <w:r>
        <w:rPr>
          <w:color w:val="000000"/>
        </w:rPr>
        <w:t>- Eemaldada toit, mis on närilistele kättesaadav (nt maha kukkunud viljaterad või toidujäätmed). Lisaks sellele mitte koristada näriliste poolt hõivatud alasid enne tõrje algust, sest see ainult häirib näriliste populatsiooni ja muudab keerulisemaks mürksööda vastuvõtmise.</w:t>
      </w:r>
    </w:p>
    <w:p w:rsidR="00F178FF" w:rsidRDefault="00EF04DC">
      <w:r>
        <w:rPr>
          <w:color w:val="000000"/>
        </w:rPr>
        <w:t>- Mürksöödamajad tuleb paigutada näriliste tegevuspiirkonna vahetusse lähedusse (nt käiguteed, pesakohad, toitumiskohad, avad, urud jms).</w:t>
      </w:r>
    </w:p>
    <w:p w:rsidR="00F178FF" w:rsidRDefault="00EF04DC">
      <w:pPr>
        <w:spacing w:after="269"/>
      </w:pPr>
      <w:r>
        <w:rPr>
          <w:color w:val="000000"/>
        </w:rPr>
        <w:t>- Võimalusel tuleb mürksöödamajad kinnitada maapinnale või muude konstruktsioonide külge.​</w:t>
      </w:r>
    </w:p>
    <w:p w:rsidR="00F178FF" w:rsidRDefault="00EF04DC">
      <w:pPr>
        <w:spacing w:after="269"/>
      </w:pPr>
      <w:r>
        <w:rPr>
          <w:color w:val="000000"/>
        </w:rPr>
        <w:t>- Mitte avada mürksööta sisaldavaid kotikesi.</w:t>
      </w:r>
      <w:r>
        <w:br/>
      </w:r>
    </w:p>
    <w:p w:rsidR="00F178FF" w:rsidRDefault="00EF04DC">
      <w:pPr>
        <w:spacing w:after="269"/>
      </w:pPr>
      <w:r>
        <w:rPr>
          <w:color w:val="000000"/>
        </w:rPr>
        <w:t xml:space="preserve">- Paigutada mürksöödamajad lastele, lindudele, lemmikloomadele, põllumajandusloomadele ja muudele </w:t>
      </w:r>
      <w:r>
        <w:rPr>
          <w:color w:val="000000"/>
        </w:rPr>
        <w:lastRenderedPageBreak/>
        <w:t>mittesihtloomadele kättesaamatusse kohta.</w:t>
      </w:r>
    </w:p>
    <w:p w:rsidR="00F178FF" w:rsidRDefault="00EF04DC">
      <w:pPr>
        <w:spacing w:after="269"/>
      </w:pPr>
      <w:r>
        <w:rPr>
          <w:color w:val="000000"/>
        </w:rPr>
        <w:t>- Paigutada mürksöödamajad eemale nii toidust, joogist ja loomade söödast kui ka nendega kokkupuutuvatest vahenditest ja pindadest.</w:t>
      </w:r>
    </w:p>
    <w:p w:rsidR="00F178FF" w:rsidRDefault="00EF04DC">
      <w:pPr>
        <w:spacing w:after="269"/>
      </w:pPr>
      <w:r>
        <w:rPr>
          <w:color w:val="000000"/>
        </w:rPr>
        <w:t>- Mitte paigutada mürksöödamajasid veeäravoolusüsteemide lähedale, kus need võivad puutuda kokku veega.</w:t>
      </w:r>
    </w:p>
    <w:p w:rsidR="00F178FF" w:rsidRDefault="00EF04DC">
      <w:pPr>
        <w:spacing w:after="269"/>
      </w:pPr>
      <w:r>
        <w:rPr>
          <w:color w:val="000000"/>
        </w:rPr>
        <w:t>- Toote kasutamisel mitte süüa, juua ega suitsetada. Pärast toote kasutamist pesta käed ja otseselt kokkupuutunud nahapind.</w:t>
      </w:r>
      <w:r>
        <w:br/>
      </w:r>
    </w:p>
    <w:p w:rsidR="00F178FF" w:rsidRDefault="00EF04DC">
      <w:pPr>
        <w:spacing w:after="269"/>
      </w:pPr>
      <w:r>
        <w:rPr>
          <w:color w:val="000000"/>
        </w:rPr>
        <w:t>- Pärast tõrjeperioodi lõppu eemaldada mürksöödamajast järelejäänud mürksööt.</w:t>
      </w:r>
      <w:r>
        <w:br/>
      </w:r>
    </w:p>
    <w:p w:rsidR="00F178FF" w:rsidRDefault="00EF04DC">
      <w:pPr>
        <w:spacing w:after="269"/>
      </w:pPr>
      <w:r>
        <w:br/>
      </w:r>
    </w:p>
    <w:p w:rsidR="00F178FF" w:rsidRDefault="00EF04DC">
      <w:pPr>
        <w:spacing w:after="269"/>
      </w:pPr>
      <w:r>
        <w:rPr>
          <w:b/>
          <w:color w:val="000000"/>
        </w:rPr>
        <w:t>Kutseline kasutaja:</w:t>
      </w:r>
    </w:p>
    <w:p w:rsidR="00F178FF" w:rsidRDefault="00EF04DC">
      <w:pPr>
        <w:spacing w:after="269"/>
      </w:pPr>
      <w:r>
        <w:rPr>
          <w:color w:val="000000"/>
        </w:rPr>
        <w:t>- Lugeda ja järgida enne toote kasutamist tooteinfot ja tootega kaasasolevat teavet või müügikohas toodud teavet.</w:t>
      </w:r>
      <w:r>
        <w:br/>
      </w:r>
    </w:p>
    <w:p w:rsidR="00F178FF" w:rsidRDefault="00EF04DC">
      <w:pPr>
        <w:spacing w:after="269"/>
      </w:pPr>
      <w:r>
        <w:rPr>
          <w:color w:val="000000"/>
        </w:rPr>
        <w:t>- Uurida enne mürksööda kasutamist näriliste tegutsemispiirkonda ja hinnata kohapealseid olusid, et tuvastada näriliste liigid, nende tegutsemiskohad ja nende tegutsemise põhjus ja tegutsemise ulatus.</w:t>
      </w:r>
      <w:r>
        <w:br/>
      </w:r>
    </w:p>
    <w:p w:rsidR="00F178FF" w:rsidRDefault="00EF04DC">
      <w:pPr>
        <w:spacing w:after="269"/>
      </w:pPr>
      <w:r>
        <w:rPr>
          <w:color w:val="000000"/>
        </w:rPr>
        <w:t>- Eemaldada toit, mis on närilistele kättesaadav (nt maha kukkunud viljaterad või toidujäätmed). Lisaks sellele mitte koristada näriliste poolt hõivatud alasid enne tõrje algust, sest see ainult häirib näriliste populatsiooni ja muudab keerulisemaks mürksööda vastuvõtmise.</w:t>
      </w:r>
      <w:r>
        <w:br/>
      </w:r>
    </w:p>
    <w:p w:rsidR="00F178FF" w:rsidRDefault="00EF04DC">
      <w:pPr>
        <w:spacing w:after="269"/>
      </w:pPr>
      <w:r>
        <w:rPr>
          <w:color w:val="000000"/>
        </w:rPr>
        <w:t> - Toodet tuleb kasutada ainult integreeritud kahjuritõrje juhtimise (IPM) osana, mille hulka kuuluvad ka hügieenimeetmed ja võimalusel füüsilised tõrjemeetodid.</w:t>
      </w:r>
      <w:r>
        <w:br/>
      </w:r>
    </w:p>
    <w:p w:rsidR="00F178FF" w:rsidRDefault="00EF04DC">
      <w:pPr>
        <w:spacing w:after="269"/>
      </w:pPr>
      <w:r>
        <w:rPr>
          <w:color w:val="000000"/>
        </w:rPr>
        <w:t> - Kaaluda ennetavaid tõrjemeetmeid (avade kinnipanek, kättesaadava toidu ja joogi eemaldamine võimalikult suures ulatuses), et parandada toote tarbimist ja vähendada korduvrünnakute tõenäosust.</w:t>
      </w:r>
      <w:r>
        <w:br/>
      </w:r>
    </w:p>
    <w:p w:rsidR="00F178FF" w:rsidRDefault="00EF04DC">
      <w:pPr>
        <w:spacing w:after="269"/>
      </w:pPr>
      <w:r>
        <w:rPr>
          <w:color w:val="000000"/>
        </w:rPr>
        <w:t> - Mürksöödamajad tuleb paigutada näriliste tegevuspiirkonna vahetusse lähedusse (nt käiguteed, pesakohad, toitumiskohad, avad, urud jms).</w:t>
      </w:r>
      <w:r>
        <w:br/>
      </w:r>
    </w:p>
    <w:p w:rsidR="00F178FF" w:rsidRDefault="00EF04DC">
      <w:pPr>
        <w:spacing w:after="269"/>
      </w:pPr>
      <w:r>
        <w:rPr>
          <w:color w:val="000000"/>
        </w:rPr>
        <w:t> - Võimalusel tuleb mürksöödamajad kinnitada maapinnale või muude konstruktsioonide külge.</w:t>
      </w:r>
      <w:r>
        <w:br/>
      </w:r>
    </w:p>
    <w:p w:rsidR="00F178FF" w:rsidRDefault="00EF04DC">
      <w:pPr>
        <w:spacing w:after="269"/>
      </w:pPr>
      <w:r>
        <w:rPr>
          <w:color w:val="000000"/>
        </w:rPr>
        <w:t>- Mürksöödamajad tuleb selgelt tähistada, näidates ära, et need sisaldavad näriliste mürki ja nende liigutamine ja avamine on keelatud (vt etiketil näidatavat teavet p. 5.3).</w:t>
      </w:r>
      <w:r>
        <w:br/>
      </w:r>
    </w:p>
    <w:p w:rsidR="00F178FF" w:rsidRDefault="00EF04DC">
      <w:pPr>
        <w:spacing w:after="269"/>
      </w:pPr>
      <w:r>
        <w:rPr>
          <w:color w:val="000000"/>
        </w:rPr>
        <w:t>- Kui toodet kasutatakse üldkasutatavates kohtades, tuleb vastavad piirkonnad enne tõrjeperioodi tähistada ja lisada mürksööda juurde teave esmase või teisese mürgistuse ohu kohta ja tuua välja esmaabimeetmed mürgistusel.</w:t>
      </w:r>
      <w:r>
        <w:br/>
      </w:r>
    </w:p>
    <w:p w:rsidR="00F178FF" w:rsidRDefault="00EF04DC">
      <w:pPr>
        <w:spacing w:after="269"/>
      </w:pPr>
      <w:r>
        <w:rPr>
          <w:color w:val="000000"/>
        </w:rPr>
        <w:lastRenderedPageBreak/>
        <w:t>- Mürksööt tuleb kinnitada nii, et seda ei saaks mürksöödamajast välja viia.</w:t>
      </w:r>
      <w:r>
        <w:br/>
      </w:r>
    </w:p>
    <w:p w:rsidR="00F178FF" w:rsidRDefault="00EF04DC">
      <w:pPr>
        <w:spacing w:after="269"/>
      </w:pPr>
      <w:r>
        <w:rPr>
          <w:color w:val="000000"/>
        </w:rPr>
        <w:t>- Paigutada mürksöödamajad lastele, lindudele, lemmikloomadele, põllumajandusloomadele ja muudele mittesihtloomadele kättesaamatusse kohta.</w:t>
      </w:r>
      <w:r>
        <w:br/>
      </w:r>
    </w:p>
    <w:p w:rsidR="00F178FF" w:rsidRDefault="00EF04DC">
      <w:pPr>
        <w:spacing w:after="269"/>
      </w:pPr>
      <w:r>
        <w:rPr>
          <w:color w:val="000000"/>
        </w:rPr>
        <w:t>- Paigutada mürksöödamajad eemale nii toidust, joogist ja loomade söödast kui ka nendega kokkupuutuvatest vahenditest ja pindadest.</w:t>
      </w:r>
    </w:p>
    <w:p w:rsidR="00F178FF" w:rsidRDefault="00EF04DC">
      <w:pPr>
        <w:spacing w:after="269"/>
      </w:pPr>
      <w:r>
        <w:rPr>
          <w:color w:val="000000"/>
        </w:rPr>
        <w:t>- Toote kasutamisel mitte süüa, juua ega suitsetada. Pärast toote kasutamist pesta käed ja otseselt kokkupuutunud nahapind.</w:t>
      </w:r>
      <w:r>
        <w:br/>
      </w:r>
    </w:p>
    <w:p w:rsidR="00F178FF" w:rsidRDefault="00EF04DC">
      <w:pPr>
        <w:spacing w:after="269"/>
      </w:pPr>
      <w:r>
        <w:rPr>
          <w:color w:val="000000"/>
        </w:rPr>
        <w:t>- Kui mürksööda tarbimine on näriliste hulka arvestades madal, kaaluda mürksöödamajade ümber paigutamist teistesse kohtadesse ja muu mürksööda kasutamist.</w:t>
      </w:r>
      <w:r>
        <w:br/>
      </w:r>
    </w:p>
    <w:p w:rsidR="00F178FF" w:rsidRDefault="00EF04DC">
      <w:pPr>
        <w:spacing w:after="269"/>
      </w:pPr>
      <w:r>
        <w:rPr>
          <w:color w:val="000000"/>
        </w:rPr>
        <w:t xml:space="preserve">- Kui pärast 35-päevast tõrjeperioodi tarvitatakse mürksööta jätkuvalt ja näriliste tegevuse vähenemist ei ole näha, tuleb tuvastada võimalik põhjus. Kui muud põhjused on välistatud, on tõenäoline, et närilised on resistentsed, seega kaaluda mitte antikoagulantse närilise mürgi kasutamist, kui see on saadaval, või tõhusama antikoagulantse näriliste mürgi kasutamist. Samuti kaaluda alternatiivse tõrjemeetodina lõksude kasutamist. </w:t>
      </w:r>
      <w:r>
        <w:br/>
      </w:r>
    </w:p>
    <w:p w:rsidR="00F178FF" w:rsidRDefault="00EF04DC">
      <w:pPr>
        <w:spacing w:after="269"/>
      </w:pPr>
      <w:r>
        <w:rPr>
          <w:color w:val="000000"/>
        </w:rPr>
        <w:t>- Pärast tõrjeperioodi lõppu eemaldada mürksöödamajast järelejäänud mürksööt.</w:t>
      </w:r>
      <w:r>
        <w:br/>
      </w:r>
    </w:p>
    <w:p w:rsidR="00F178FF" w:rsidRDefault="00EF04DC">
      <w:pPr>
        <w:spacing w:after="269"/>
      </w:pPr>
      <w:r>
        <w:rPr>
          <w:color w:val="000000"/>
        </w:rPr>
        <w:t>- Kotikestes mürksööt: Mitte avada mürksööta sisaldavaid kotikesi.</w:t>
      </w:r>
      <w:r>
        <w:br/>
      </w:r>
    </w:p>
    <w:p w:rsidR="00F178FF" w:rsidRDefault="00EF04DC">
      <w:pPr>
        <w:spacing w:after="269"/>
      </w:pPr>
      <w:r>
        <w:rPr>
          <w:color w:val="000000"/>
        </w:rPr>
        <w:t>-  Lahtised terad: Paigutada mürksööt mürksöödapunkti doseerimisvahendiga. Kasutada tolmu kogunemise minimeerimise vahendeid (nt märgpuhastus).</w:t>
      </w:r>
    </w:p>
    <w:p w:rsidR="00F178FF" w:rsidRDefault="00EF04DC">
      <w:pPr>
        <w:spacing w:after="269"/>
      </w:pPr>
      <w:r>
        <w:br/>
      </w:r>
    </w:p>
    <w:p w:rsidR="00F178FF" w:rsidRDefault="00EF04DC">
      <w:pPr>
        <w:spacing w:after="269"/>
      </w:pPr>
      <w:r>
        <w:rPr>
          <w:b/>
          <w:color w:val="000000"/>
        </w:rPr>
        <w:t>Kahjuritõrjuja:</w:t>
      </w:r>
    </w:p>
    <w:p w:rsidR="00F178FF" w:rsidRDefault="00EF04DC">
      <w:pPr>
        <w:spacing w:after="269"/>
      </w:pPr>
      <w:r>
        <w:rPr>
          <w:color w:val="000000"/>
        </w:rPr>
        <w:t>- Lugeda ja järgida enne toote kasutamist tooteinfot ja tootega kaasasolevat teavet või müügikohas toodud teavet.</w:t>
      </w:r>
      <w:r>
        <w:br/>
      </w:r>
    </w:p>
    <w:p w:rsidR="00F178FF" w:rsidRDefault="00EF04DC">
      <w:pPr>
        <w:spacing w:after="269"/>
      </w:pPr>
      <w:r>
        <w:rPr>
          <w:color w:val="000000"/>
        </w:rPr>
        <w:t>- Uurida enne mürksööda kasutamist näriliste tegutsemispiirkonda ja hinnata kohapealseid olusid, et tuvastada näriliste liigid, nende tegutsemiskohad ja nende tegutsemise põhjus ja tegutsemise ulatus.</w:t>
      </w:r>
    </w:p>
    <w:p w:rsidR="00F178FF" w:rsidRDefault="00EF04DC">
      <w:pPr>
        <w:spacing w:after="269"/>
      </w:pPr>
      <w:r>
        <w:rPr>
          <w:color w:val="000000"/>
        </w:rPr>
        <w:t>- Eemaldada toit, mis on närilistele kättesaadav (nt maha kukkunud viljaterad või toidujäätmed). Lisaks sellele mitte koristada näriliste poolt hõivatud alasid enne tõrje algust, sest see ainult häirib näriliste populatsiooni ja muudab keerulisemaks mürksööda vastuvõtmise.</w:t>
      </w:r>
      <w:r>
        <w:br/>
      </w:r>
    </w:p>
    <w:p w:rsidR="00F178FF" w:rsidRDefault="00EF04DC">
      <w:pPr>
        <w:spacing w:after="269"/>
      </w:pPr>
      <w:r>
        <w:rPr>
          <w:color w:val="000000"/>
        </w:rPr>
        <w:t>- Toodet tuleb kasutada ainult integreeritud kahjuritõrje juhtimise (IPM) osana, mille hulka kuuluvad ka hügieenimeetmed ja võimalusel füüsilised tõrjemeetodid.</w:t>
      </w:r>
      <w:r>
        <w:br/>
      </w:r>
    </w:p>
    <w:p w:rsidR="00F178FF" w:rsidRDefault="00EF04DC">
      <w:pPr>
        <w:spacing w:after="269"/>
      </w:pPr>
      <w:r>
        <w:rPr>
          <w:color w:val="000000"/>
        </w:rPr>
        <w:t>- Toode tuleb paigutada varasemalt tuvastatud näriliste tegevuskoha vahetusse lähedusse (nt käiguteed, pesakohad, toitumiskohad, avad, urud jms).</w:t>
      </w:r>
      <w:r>
        <w:br/>
      </w:r>
    </w:p>
    <w:p w:rsidR="00F178FF" w:rsidRDefault="00EF04DC">
      <w:pPr>
        <w:spacing w:after="269"/>
      </w:pPr>
      <w:r>
        <w:rPr>
          <w:color w:val="000000"/>
        </w:rPr>
        <w:lastRenderedPageBreak/>
        <w:t>- Võimalusel tuleb mürksöödamajad kinnitada maapinnale või muude konstruktsioonide külge.</w:t>
      </w:r>
      <w:r>
        <w:br/>
      </w:r>
    </w:p>
    <w:p w:rsidR="00F178FF" w:rsidRDefault="00EF04DC">
      <w:pPr>
        <w:spacing w:after="269"/>
      </w:pPr>
      <w:r>
        <w:rPr>
          <w:color w:val="000000"/>
        </w:rPr>
        <w:t>- Mürksöödamajad tuleb selgelt tähistada, näidates ära, et need sisaldavad näriliste mürki ja nende liigutamine ja avamine on keelatud (vt etiketil näidatavat teavet p. 5.3).</w:t>
      </w:r>
      <w:r>
        <w:br/>
      </w:r>
    </w:p>
    <w:p w:rsidR="00F178FF" w:rsidRDefault="00EF04DC">
      <w:pPr>
        <w:spacing w:after="269"/>
      </w:pPr>
      <w:r>
        <w:rPr>
          <w:color w:val="000000"/>
        </w:rPr>
        <w:t>- Kui toodet kasutatakse üldkasutatavates kohtades, tuleb vastavad piirkonnad enne tõrjeperioodi tähistada ja lisada mürkisööda juurde teave esmase või teisese mürgistuse ohu kohta ja tuua välja esmaabimeetmed mürgistusel.</w:t>
      </w:r>
      <w:r>
        <w:br/>
      </w:r>
    </w:p>
    <w:p w:rsidR="00F178FF" w:rsidRDefault="00EF04DC">
      <w:pPr>
        <w:spacing w:after="269"/>
      </w:pPr>
      <w:r>
        <w:rPr>
          <w:color w:val="000000"/>
        </w:rPr>
        <w:t>- Mürksööt tuleb kinnitada nii, et seda ei saaks mürksöödamajast välja viia.</w:t>
      </w:r>
      <w:r>
        <w:br/>
      </w:r>
    </w:p>
    <w:p w:rsidR="00F178FF" w:rsidRDefault="00EF04DC">
      <w:pPr>
        <w:spacing w:after="269"/>
      </w:pPr>
      <w:r>
        <w:rPr>
          <w:color w:val="000000"/>
        </w:rPr>
        <w:t>- Paigutada mürksöödamajad lastele, lindudele, lemmikloomadele, põllumajandusloomadele ja muudele mittesihtloomadele kättesaamatusse kohta.</w:t>
      </w:r>
    </w:p>
    <w:p w:rsidR="00F178FF" w:rsidRDefault="00EF04DC">
      <w:pPr>
        <w:spacing w:after="269"/>
      </w:pPr>
      <w:r>
        <w:rPr>
          <w:color w:val="000000"/>
        </w:rPr>
        <w:t>- Paigutada mürksöödamajad eemale nii toidust, joogist ja loomade söödast kui ka nendega kokkupuutuvatest vahenditest ja pindadest.</w:t>
      </w:r>
      <w:r>
        <w:br/>
      </w:r>
    </w:p>
    <w:p w:rsidR="00F178FF" w:rsidRDefault="00EF04DC">
      <w:pPr>
        <w:spacing w:after="269"/>
      </w:pPr>
      <w:r>
        <w:rPr>
          <w:color w:val="000000"/>
        </w:rPr>
        <w:t>- Kanda toote käsitsemise ajal kemikaalikindlaid kummist kaitsekindaid.</w:t>
      </w:r>
    </w:p>
    <w:p w:rsidR="00F178FF" w:rsidRDefault="00EF04DC">
      <w:pPr>
        <w:spacing w:after="269"/>
      </w:pPr>
      <w:r>
        <w:rPr>
          <w:color w:val="000000"/>
        </w:rPr>
        <w:t>- Toote kasutamisel mitte süüa, juua ega suitsetada. Pärast toote kasutamist pesta käed ja otseselt kokkupuutunud nahapind.</w:t>
      </w:r>
      <w:r>
        <w:br/>
      </w:r>
      <w:r>
        <w:rPr>
          <w:color w:val="000000"/>
        </w:rPr>
        <w:t>- Tõrjepiirkonna kontrollimise sageduse üle otsustab kasutaja vastavalt enne tõrjet tehtud kontrollidele. See sagedus peab olema vastavuses heade tavade põhimõtetega.</w:t>
      </w:r>
      <w:r>
        <w:br/>
      </w:r>
    </w:p>
    <w:p w:rsidR="00F178FF" w:rsidRDefault="00F178FF">
      <w:pPr>
        <w:spacing w:after="269"/>
      </w:pPr>
    </w:p>
    <w:p w:rsidR="00F178FF" w:rsidRDefault="00EF04DC">
      <w:pPr>
        <w:spacing w:after="269"/>
      </w:pPr>
      <w:r>
        <w:rPr>
          <w:color w:val="000000"/>
        </w:rPr>
        <w:t>- Kui mürksööda tarbimine on näriliste hulka arvestades madal, kaaluda mürksöödamajade ümber paigutamist teistesse kohtadesse ja muu mürksööda kasutamist.</w:t>
      </w:r>
    </w:p>
    <w:p w:rsidR="00F178FF" w:rsidRDefault="00EF04DC">
      <w:pPr>
        <w:spacing w:after="269"/>
      </w:pPr>
      <w:r>
        <w:rPr>
          <w:color w:val="000000"/>
        </w:rPr>
        <w:t xml:space="preserve">- Kui pärast 35-päevast tõrjeperioodi tarvitatakse mürksööta jätkuvalt ja näriliste tegevuse vähenemist ei ole näha, tuleb tuvastada võimalik põhjus. Kui muud põhjused on välistatud, on tõenäoline, et närilised on resistentsed, seega kaaluda mitte antikoagulantse närilise mürgi kasutamist, kui see on saadaval, või tõhusama antikoagulantse näriliste mürgi kasutamist. Samuti kaaluda alternatiivse tõrjemeetodina lõksude kasutamist. </w:t>
      </w:r>
    </w:p>
    <w:p w:rsidR="00F178FF" w:rsidRDefault="00EF04DC">
      <w:pPr>
        <w:spacing w:after="269"/>
      </w:pPr>
      <w:r>
        <w:rPr>
          <w:color w:val="000000"/>
        </w:rPr>
        <w:t>- Kotikestes mürksööt: Mitte avada mürksööta sisaldavaid kotikesi.</w:t>
      </w:r>
    </w:p>
    <w:p w:rsidR="00F178FF" w:rsidRDefault="00EF04DC">
      <w:pPr>
        <w:spacing w:after="269"/>
      </w:pPr>
      <w:r>
        <w:rPr>
          <w:color w:val="000000"/>
        </w:rPr>
        <w:t>-  Lahtised terad: Paigutada mürksööt mürksöödapunkti doseerimisvahendiga. Kasutada tolmu kogunemise minimeerimise vahendeid (nt märgpuhastus).﻿</w:t>
      </w:r>
    </w:p>
    <w:p w:rsidR="00F178FF" w:rsidRDefault="00EF04DC">
      <w:pPr>
        <w:pStyle w:val="Pealkiri2"/>
        <w:rPr>
          <w:i w:val="0"/>
          <w:sz w:val="20"/>
        </w:rPr>
      </w:pPr>
      <w:r>
        <w:rPr>
          <w:b w:val="0"/>
          <w:i w:val="0"/>
          <w:sz w:val="20"/>
        </w:rPr>
        <w:t>5.2.</w:t>
      </w:r>
      <w:r>
        <w:rPr>
          <w:b w:val="0"/>
          <w:i w:val="0"/>
          <w:sz w:val="20"/>
        </w:rPr>
        <w:tab/>
      </w:r>
      <w:r>
        <w:rPr>
          <w:i w:val="0"/>
          <w:sz w:val="20"/>
        </w:rPr>
        <w:t>Riskivähendamismeetmed</w:t>
      </w:r>
    </w:p>
    <w:p w:rsidR="00F178FF" w:rsidRDefault="00EF04DC">
      <w:pPr>
        <w:spacing w:after="269"/>
      </w:pPr>
      <w:r>
        <w:rPr>
          <w:b/>
          <w:color w:val="000000"/>
        </w:rPr>
        <w:t>Tarbija:</w:t>
      </w:r>
      <w:r>
        <w:br/>
      </w:r>
      <w:r>
        <w:br/>
      </w:r>
      <w:r>
        <w:rPr>
          <w:color w:val="000000"/>
        </w:rPr>
        <w:t>- Kaaluda ennetavaid tõrjemeetmeid (avade kinnipanek, kättesaadava toidu ja joogi eemaldamine võimalikult suures ulatuses), et parandada toote tarbimist ja vähendada korduvrünnakute tõenäosust.</w:t>
      </w:r>
    </w:p>
    <w:p w:rsidR="00F178FF" w:rsidRDefault="00EF04DC">
      <w:pPr>
        <w:spacing w:after="269"/>
      </w:pPr>
      <w:r>
        <w:rPr>
          <w:color w:val="000000"/>
        </w:rPr>
        <w:t>- Mitte kasutada antikoagulantset näriliste mürki pidevalt kättesaadava mürksöödana (nt näriliste tõrjumise ennetava meetodina ega näriliste tegevuse tuvastamiseks).</w:t>
      </w:r>
      <w:r>
        <w:br/>
      </w:r>
    </w:p>
    <w:p w:rsidR="00F178FF" w:rsidRDefault="00EF04DC">
      <w:pPr>
        <w:spacing w:after="269"/>
      </w:pPr>
      <w:r>
        <w:rPr>
          <w:color w:val="000000"/>
        </w:rPr>
        <w:t>- Tooteinfo (st etikett ja/või voldik) peab selgelt sisaldama järgmist:</w:t>
      </w:r>
      <w:r>
        <w:br/>
      </w:r>
    </w:p>
    <w:p w:rsidR="00F178FF" w:rsidRDefault="00EF04DC">
      <w:pPr>
        <w:numPr>
          <w:ilvl w:val="0"/>
          <w:numId w:val="1"/>
        </w:numPr>
      </w:pPr>
      <w:r>
        <w:rPr>
          <w:color w:val="000000"/>
        </w:rPr>
        <w:t>​toodet tuleb kasutada nõuetekohases muukimiskindlas mürksöödamajas (nt „kasutamiseks ainult muukimiskindlates mürksöödamajades“).</w:t>
      </w:r>
    </w:p>
    <w:p w:rsidR="00F178FF" w:rsidRDefault="00EF04DC">
      <w:pPr>
        <w:numPr>
          <w:ilvl w:val="0"/>
          <w:numId w:val="1"/>
        </w:numPr>
      </w:pPr>
      <w:r>
        <w:rPr>
          <w:color w:val="000000"/>
        </w:rPr>
        <w:t>kasutajad peavad selgelt tähistama mürksöödamajad järgmise infoga: „mitte liigutada ega avada"; "sisaldab näriliste mürki“; "toote nimi ja loanumber"; "toimeaine(d)" ja "õnnetuse korral helistada mürgistusteabekeskusesse 16662".</w:t>
      </w:r>
      <w:r>
        <w:br/>
      </w:r>
    </w:p>
    <w:p w:rsidR="00F178FF" w:rsidRDefault="00EF04DC">
      <w:pPr>
        <w:spacing w:after="269"/>
      </w:pPr>
      <w:r>
        <w:rPr>
          <w:color w:val="000000"/>
        </w:rPr>
        <w:t>- Selle toote kasutamine peaks kõrvaldama närilised 35 päeva jooksul. Tooteinfo (st etikett ja/või voldik) peab selgesõnaliselt soovitama, et vähese tõhususe kahtlustamise korral tõrjeperioodi lõpus (st närilised on endiselt aktiivsed), peaks kasutaja pöörduma nõu saamiseks toote tarnija poole või võtma ühendust kahjuritõrje firmaga.</w:t>
      </w:r>
      <w:r>
        <w:br/>
      </w:r>
    </w:p>
    <w:p w:rsidR="00F178FF" w:rsidRDefault="00EF04DC">
      <w:pPr>
        <w:spacing w:after="269"/>
      </w:pPr>
      <w:r>
        <w:rPr>
          <w:color w:val="000000"/>
        </w:rPr>
        <w:t>- Mitte pesta mürksöödamajasid täitmise vahepeal veega.</w:t>
      </w:r>
    </w:p>
    <w:p w:rsidR="00F178FF" w:rsidRDefault="00EF04DC">
      <w:pPr>
        <w:spacing w:after="269"/>
      </w:pPr>
      <w:r>
        <w:rPr>
          <w:color w:val="000000"/>
        </w:rPr>
        <w:t>- Otsida ja eemaldada surnud närilised tõrjeperioodi ajal vähemalt sagedusega, mil kontrollitakse mürksöödamaju.</w:t>
      </w:r>
    </w:p>
    <w:p w:rsidR="00F178FF" w:rsidRDefault="00EF04DC">
      <w:pPr>
        <w:spacing w:after="269"/>
      </w:pPr>
      <w:r>
        <w:rPr>
          <w:color w:val="000000"/>
        </w:rPr>
        <w:t>- Kõrvaldada surnud närilised kahekordsesse kilekotti ja seejärel käidelda olmeprügina.</w:t>
      </w:r>
    </w:p>
    <w:p w:rsidR="00F178FF" w:rsidRDefault="00EF04DC">
      <w:pPr>
        <w:spacing w:after="269"/>
      </w:pPr>
      <w:r>
        <w:br/>
      </w:r>
      <w:r>
        <w:rPr>
          <w:b/>
          <w:color w:val="000000"/>
        </w:rPr>
        <w:t>Kutseline kasutaja:</w:t>
      </w:r>
      <w:r>
        <w:br/>
      </w:r>
      <w:r>
        <w:br/>
      </w:r>
      <w:r>
        <w:rPr>
          <w:color w:val="000000"/>
        </w:rPr>
        <w:t xml:space="preserve"> - Võimalusel teavitada enne tõrje algust võimalikke lähedalasuvaid inimesi (nt tõrjepiirkonna ja selle lähedaste alade kasutajad) närilisetõrjest.  </w:t>
      </w:r>
      <w:r>
        <w:br/>
      </w:r>
    </w:p>
    <w:p w:rsidR="00F178FF" w:rsidRDefault="00EF04DC">
      <w:pPr>
        <w:spacing w:after="269"/>
      </w:pPr>
      <w:r>
        <w:rPr>
          <w:color w:val="000000"/>
        </w:rPr>
        <w:t>- Teisese mürgistuse ohu vähendamiseks otsida ja eemaldada surnud närilised tõrjumise ajal sageli (st vähemalt kaks korda nädalas).</w:t>
      </w:r>
      <w:r>
        <w:br/>
      </w:r>
    </w:p>
    <w:p w:rsidR="00F178FF" w:rsidRDefault="00EF04DC">
      <w:pPr>
        <w:spacing w:after="269"/>
      </w:pPr>
      <w:r>
        <w:rPr>
          <w:color w:val="000000"/>
        </w:rPr>
        <w:t>- Tooteid ei tohi kasutada üle 35 päeva ilma saastumise ja tõrje tõhususe hindamiseta.</w:t>
      </w:r>
      <w:r>
        <w:br/>
      </w:r>
    </w:p>
    <w:p w:rsidR="00F178FF" w:rsidRDefault="00EF04DC">
      <w:pPr>
        <w:spacing w:after="269"/>
      </w:pPr>
      <w:r>
        <w:rPr>
          <w:color w:val="000000"/>
        </w:rPr>
        <w:t>- Mitte kasutada antikoagulantse toimeainega mürksöötasid pidevalt saadava mürksöödana näriliste tõrjumise ennetava meetodina ega näriliste tegevuse kontrollimiseks.</w:t>
      </w:r>
      <w:r>
        <w:br/>
      </w:r>
    </w:p>
    <w:p w:rsidR="00F178FF" w:rsidRDefault="00EF04DC">
      <w:pPr>
        <w:spacing w:after="269"/>
      </w:pPr>
      <w:r>
        <w:rPr>
          <w:color w:val="000000"/>
        </w:rPr>
        <w:t>- Tooteinfo (st etikett ja/või voldik) peab selgelt sisaldama järgmist:</w:t>
      </w:r>
      <w:r>
        <w:br/>
      </w:r>
    </w:p>
    <w:p w:rsidR="00F178FF" w:rsidRDefault="00EF04DC">
      <w:pPr>
        <w:numPr>
          <w:ilvl w:val="0"/>
          <w:numId w:val="2"/>
        </w:numPr>
      </w:pPr>
      <w:r>
        <w:rPr>
          <w:color w:val="000000"/>
        </w:rPr>
        <w:t>​toode ei tohi olla kättesaadav tavatarbijale (nt „ainult kutsealaseks kasutamiseks“).</w:t>
      </w:r>
    </w:p>
    <w:p w:rsidR="00F178FF" w:rsidRDefault="00EF04DC">
      <w:pPr>
        <w:numPr>
          <w:ilvl w:val="0"/>
          <w:numId w:val="2"/>
        </w:numPr>
      </w:pPr>
      <w:r>
        <w:rPr>
          <w:color w:val="000000"/>
        </w:rPr>
        <w:t>toodet tuleb kasutada nõuetekohases muukimiskindlas mürksöödamajas (nt „kasutamiseks ainult muukimiskindlates mürksöödamajades“).</w:t>
      </w:r>
      <w:r>
        <w:br/>
      </w:r>
    </w:p>
    <w:p w:rsidR="00F178FF" w:rsidRDefault="00EF04DC">
      <w:pPr>
        <w:numPr>
          <w:ilvl w:val="0"/>
          <w:numId w:val="2"/>
        </w:numPr>
      </w:pPr>
      <w:r>
        <w:rPr>
          <w:color w:val="000000"/>
        </w:rPr>
        <w:t xml:space="preserve">kasutajad peavad selgelt tähistama mürksöödamajad järgmise infoga: „mitte liigutada ega avada"; "sisaldab näriliste mürki“; "toote nimi ja loanumber"; "toimeaine(d)" ja "õnnetuse korral helistada </w:t>
      </w:r>
      <w:r>
        <w:br/>
      </w:r>
      <w:r>
        <w:rPr>
          <w:color w:val="000000"/>
        </w:rPr>
        <w:t>mürgistusteabekeskusesse 16662".</w:t>
      </w:r>
    </w:p>
    <w:p w:rsidR="00F178FF" w:rsidRDefault="00EF04DC">
      <w:pPr>
        <w:spacing w:after="269"/>
      </w:pPr>
      <w:r>
        <w:rPr>
          <w:color w:val="000000"/>
        </w:rPr>
        <w:t>- Selle toote kasutamine peaks kõrvaldama närilised 35 päeva jooksul. Tooteinfo (st etikett ja/või voldik) peab selgesõnaliselt soovitama, et vähese tõhususe kahtlustamise korral tõrjeperioodi lõpus (st närilised on endiselt aktiivsed), peaks kasutaja pöörduma nõu saamiseks toote tarnija poole või võtma ühendust kahjuritõrje firmaga.</w:t>
      </w:r>
    </w:p>
    <w:p w:rsidR="00F178FF" w:rsidRDefault="00EF04DC">
      <w:pPr>
        <w:spacing w:after="269"/>
      </w:pPr>
      <w:r>
        <w:rPr>
          <w:color w:val="000000"/>
        </w:rPr>
        <w:t>- Mitte pesta mürksöödamajasid täitmise vahepeal veega.</w:t>
      </w:r>
    </w:p>
    <w:p w:rsidR="00F178FF" w:rsidRDefault="00EF04DC">
      <w:pPr>
        <w:spacing w:after="269"/>
      </w:pPr>
      <w:r>
        <w:rPr>
          <w:color w:val="000000"/>
        </w:rPr>
        <w:t>- Kõrvaldada surnud närilised kahekordsesse kilekotti ja seejärel käidelda olmeprügina.</w:t>
      </w:r>
    </w:p>
    <w:p w:rsidR="00F178FF" w:rsidRDefault="00EF04DC">
      <w:pPr>
        <w:spacing w:after="269"/>
      </w:pPr>
      <w:r>
        <w:br/>
      </w:r>
      <w:r>
        <w:rPr>
          <w:b/>
          <w:color w:val="000000"/>
        </w:rPr>
        <w:lastRenderedPageBreak/>
        <w:t>Kahjuritõrjuja:</w:t>
      </w:r>
      <w:r>
        <w:br/>
      </w:r>
      <w:r>
        <w:br/>
      </w:r>
      <w:r>
        <w:rPr>
          <w:color w:val="000000"/>
        </w:rPr>
        <w:t>- Võimalusel teavitada enne tõrje algust lähedalolevaid inimesi näriliste tõrjumisest.</w:t>
      </w:r>
    </w:p>
    <w:p w:rsidR="00F178FF" w:rsidRDefault="00EF04DC">
      <w:pPr>
        <w:spacing w:after="269"/>
      </w:pPr>
      <w:r>
        <w:rPr>
          <w:color w:val="000000"/>
        </w:rPr>
        <w:t> - Tooteinfos (st etikett ja/või voldik) peab olema selgelt toodud, et toodet tohib tarnida ainult kahjuritõrjujatele, kellel on olemas sertifikaat, mis tõendab vastavust kehtivatele väljaõppenõuetele. (nt „ainult kahjuritõrjujale“).</w:t>
      </w:r>
    </w:p>
    <w:p w:rsidR="00F178FF" w:rsidRDefault="00EF04DC">
      <w:pPr>
        <w:spacing w:after="269"/>
      </w:pPr>
      <w:r>
        <w:rPr>
          <w:color w:val="000000"/>
        </w:rPr>
        <w:t>- Mitte kasutada piirkondades, kus kahtlustatakse resistentsust toote toimeaine suhtes.</w:t>
      </w:r>
    </w:p>
    <w:p w:rsidR="00F178FF" w:rsidRDefault="00EF04DC">
      <w:pPr>
        <w:spacing w:after="269"/>
      </w:pPr>
      <w:r>
        <w:rPr>
          <w:color w:val="000000"/>
        </w:rPr>
        <w:t>- Tooteid ei tohi kasutada üle 35 päeva ilma saastumise ja tõrje tõhususe hindamiseta.</w:t>
      </w:r>
    </w:p>
    <w:p w:rsidR="00F178FF" w:rsidRDefault="00EF04DC">
      <w:pPr>
        <w:spacing w:after="269"/>
      </w:pPr>
      <w:r>
        <w:rPr>
          <w:color w:val="000000"/>
        </w:rPr>
        <w:t>- Mitte kasutada vaheldumisi erinevaid samaväärse või nõrgema tugevusega antikoagulante resistentsuse juhtimiseks. Vaheldumisi kasutamiseks kaaluda mitte antikoagulantse näriliste mürksööda kasutamist, kui see on saadaval, või mõnda teist antikoagulantset näriliste mürksööta.</w:t>
      </w:r>
      <w:r>
        <w:br/>
      </w:r>
    </w:p>
    <w:p w:rsidR="00F178FF" w:rsidRDefault="00EF04DC">
      <w:pPr>
        <w:spacing w:after="269"/>
      </w:pPr>
      <w:r>
        <w:rPr>
          <w:color w:val="000000"/>
        </w:rPr>
        <w:t>- Mitte pesta mürksöödamajasid ega töövahendeid, mida kasutatakse kaetud või kaitstud mürksöödapunktides, täitmise vahepeal veega.</w:t>
      </w:r>
      <w:r>
        <w:br/>
      </w:r>
    </w:p>
    <w:p w:rsidR="00F178FF" w:rsidRDefault="00EF04DC">
      <w:pPr>
        <w:spacing w:after="269"/>
      </w:pPr>
      <w:r>
        <w:rPr>
          <w:color w:val="000000"/>
        </w:rPr>
        <w:t>- Kõrvaldada surnud närilised vastavalt kohalikule seadusandlusele. </w:t>
      </w:r>
      <w:r>
        <w:br/>
      </w:r>
    </w:p>
    <w:p w:rsidR="00F178FF" w:rsidRDefault="00F178FF">
      <w:pPr>
        <w:spacing w:after="269"/>
      </w:pPr>
    </w:p>
    <w:p w:rsidR="00F178FF" w:rsidRDefault="00EF04DC">
      <w:pPr>
        <w:pStyle w:val="Pealkiri2"/>
        <w:rPr>
          <w:i w:val="0"/>
          <w:sz w:val="20"/>
        </w:rPr>
      </w:pPr>
      <w:r>
        <w:rPr>
          <w:b w:val="0"/>
          <w:i w:val="0"/>
          <w:sz w:val="20"/>
        </w:rPr>
        <w:t>5.3.</w:t>
      </w:r>
      <w:r>
        <w:rPr>
          <w:b w:val="0"/>
          <w:i w:val="0"/>
          <w:sz w:val="20"/>
        </w:rPr>
        <w:tab/>
      </w:r>
      <w:r>
        <w:rPr>
          <w:i w:val="0"/>
          <w:sz w:val="20"/>
        </w:rPr>
        <w:t>Tõenäoline otsene või kaudne kahjulik toime, esmaabimeetmed ja keskkonnakaitsemeetmed hädaolukorras</w:t>
      </w:r>
    </w:p>
    <w:p w:rsidR="00F178FF" w:rsidRDefault="00EF04DC">
      <w:pPr>
        <w:spacing w:after="269"/>
      </w:pPr>
      <w:r>
        <w:rPr>
          <w:color w:val="000000"/>
        </w:rPr>
        <w:t>- Toode sisaldab antikoagulanti. Allaneelamisel on sümptomiteks, mis võivad tekkida ka viivitustega, ninaverejooks ja veritsevad igemed. Raskematel juhtudel võib esineda verevalumeid ja verd väljaheidetes ja uriinis.</w:t>
      </w:r>
      <w:r>
        <w:br/>
      </w:r>
    </w:p>
    <w:p w:rsidR="00F178FF" w:rsidRDefault="00EF04DC">
      <w:pPr>
        <w:spacing w:after="269"/>
      </w:pPr>
      <w:r>
        <w:rPr>
          <w:color w:val="000000"/>
        </w:rPr>
        <w:t xml:space="preserve">- Antidoot: Vitamiin K1, mida võib manustada ainult meditsiinitöötaja/ veterinaar.  </w:t>
      </w:r>
      <w:r>
        <w:br/>
      </w:r>
    </w:p>
    <w:p w:rsidR="00F178FF" w:rsidRDefault="00EF04DC">
      <w:pPr>
        <w:spacing w:after="269"/>
      </w:pPr>
      <w:r>
        <w:rPr>
          <w:color w:val="000000"/>
        </w:rPr>
        <w:t>• Nahale sattumisel pesta nahka vee ja seejärel vee ja seebiga.</w:t>
      </w:r>
      <w:r>
        <w:br/>
      </w:r>
      <w:r>
        <w:rPr>
          <w:color w:val="000000"/>
        </w:rPr>
        <w:t>• Silma sattumisel: kontrollida ja eemaldada kontaktläätsed, loputada silmi silmaloputusvedelikuga või veega, hoida silmalaud avatuna vähemalt 10 minutit.</w:t>
      </w:r>
      <w:r>
        <w:br/>
      </w:r>
      <w:r>
        <w:rPr>
          <w:color w:val="000000"/>
        </w:rPr>
        <w:t xml:space="preserve">• Suhu sattumisel: loputada suud põhjalikult veega. Mitte manustada teadvuseta isikule midagi suu kaudu. Mitte kutsuda esile oksendamist. Allaneelamisel pöörduda viivitamatult arsti poole ja näidata talle toote pakendit või etiketti: Hädaabi  number:  112,  Mürgistusteabekeskus:  16662. </w:t>
      </w:r>
      <w:r>
        <w:br/>
      </w:r>
      <w:r>
        <w:rPr>
          <w:color w:val="000000"/>
        </w:rPr>
        <w:t>• Kui lemmikloom neelab toote alla, võtta﻿ ühendust veterinaariga.</w:t>
      </w:r>
      <w:r>
        <w:br/>
      </w:r>
    </w:p>
    <w:p w:rsidR="00F178FF" w:rsidRDefault="00EF04DC">
      <w:pPr>
        <w:spacing w:after="269"/>
      </w:pPr>
      <w:r>
        <w:rPr>
          <w:color w:val="000000"/>
        </w:rPr>
        <w:t>- Mürksöödamajad peavad olema varustatud järgmise teabega: „mitte liigutada ega avada"; "sisaldab näriliste mürki“; "toote nimi ja loanumber"; "toimeaine(d)" ja "õnnetuse korral helistada mürgistusteabekeskusesse 16662".</w:t>
      </w:r>
      <w:r>
        <w:br/>
      </w:r>
    </w:p>
    <w:p w:rsidR="00F178FF" w:rsidRDefault="00EF04DC">
      <w:pPr>
        <w:spacing w:after="269"/>
      </w:pPr>
      <w:r>
        <w:rPr>
          <w:color w:val="000000"/>
        </w:rPr>
        <w:t>- Ohtlik metsloomadele.</w:t>
      </w:r>
    </w:p>
    <w:p w:rsidR="00F178FF" w:rsidRDefault="00EF04DC">
      <w:pPr>
        <w:pStyle w:val="Pealkiri2"/>
        <w:rPr>
          <w:i w:val="0"/>
          <w:sz w:val="20"/>
        </w:rPr>
      </w:pPr>
      <w:r>
        <w:rPr>
          <w:b w:val="0"/>
          <w:i w:val="0"/>
          <w:sz w:val="20"/>
        </w:rPr>
        <w:t>5.4.</w:t>
      </w:r>
      <w:r>
        <w:rPr>
          <w:b w:val="0"/>
          <w:i w:val="0"/>
          <w:sz w:val="20"/>
        </w:rPr>
        <w:tab/>
      </w:r>
      <w:r>
        <w:rPr>
          <w:i w:val="0"/>
          <w:sz w:val="20"/>
        </w:rPr>
        <w:t>Juhised toote ja selle pakendi ohutuks hävitamiseks</w:t>
      </w:r>
    </w:p>
    <w:p w:rsidR="00F178FF" w:rsidRDefault="00EF04DC">
      <w:pPr>
        <w:spacing w:after="269"/>
      </w:pPr>
      <w:r>
        <w:rPr>
          <w:color w:val="000000"/>
        </w:rPr>
        <w:t>- Kõrvaldada tõrjeperioodi lõpus söömata mürksööt ja pakendid vastavalt kohalikule seadusandlusele. ﻿</w:t>
      </w:r>
      <w:r>
        <w:br/>
      </w:r>
    </w:p>
    <w:p w:rsidR="00F178FF" w:rsidRDefault="00EF04DC">
      <w:pPr>
        <w:spacing w:after="269"/>
      </w:pPr>
      <w:r>
        <w:rPr>
          <w:color w:val="000000"/>
        </w:rPr>
        <w:t>- Soovitatav on kasutada kindaid.</w:t>
      </w:r>
    </w:p>
    <w:p w:rsidR="00F178FF" w:rsidRDefault="00EF04DC">
      <w:pPr>
        <w:pStyle w:val="Pealkiri2"/>
        <w:rPr>
          <w:i w:val="0"/>
          <w:sz w:val="20"/>
        </w:rPr>
      </w:pPr>
      <w:r>
        <w:rPr>
          <w:b w:val="0"/>
          <w:i w:val="0"/>
          <w:sz w:val="20"/>
        </w:rPr>
        <w:lastRenderedPageBreak/>
        <w:t>5.5.</w:t>
      </w:r>
      <w:r>
        <w:rPr>
          <w:b w:val="0"/>
          <w:i w:val="0"/>
          <w:sz w:val="20"/>
        </w:rPr>
        <w:tab/>
      </w:r>
      <w:r>
        <w:rPr>
          <w:i w:val="0"/>
          <w:sz w:val="20"/>
        </w:rPr>
        <w:t>Toote ladustamistingimused ja säilivusaeg normaalsetes ladustamistingimustes</w:t>
      </w:r>
    </w:p>
    <w:p w:rsidR="00F178FF" w:rsidRDefault="00EF04DC">
      <w:pPr>
        <w:spacing w:after="269"/>
      </w:pPr>
      <w:r>
        <w:rPr>
          <w:color w:val="000000"/>
        </w:rPr>
        <w:t>- Hoida kuivas, jahedas ja hästiventileeritud kohas. Hoida anum suletuna ja eemal otsesest päikesevalgusest.</w:t>
      </w:r>
      <w:r>
        <w:br/>
      </w:r>
    </w:p>
    <w:p w:rsidR="00F178FF" w:rsidRDefault="00EF04DC">
      <w:pPr>
        <w:spacing w:after="269"/>
      </w:pPr>
      <w:r>
        <w:rPr>
          <w:color w:val="000000"/>
        </w:rPr>
        <w:t>- Hoida kohas, kuhu ei pääse lapsed, linnud, lemmikloomad ja põllumajandusloomad.</w:t>
      </w:r>
      <w:r>
        <w:br/>
      </w:r>
    </w:p>
    <w:p w:rsidR="00F178FF" w:rsidRDefault="00EF04DC">
      <w:pPr>
        <w:spacing w:after="269"/>
      </w:pPr>
      <w:r>
        <w:rPr>
          <w:color w:val="000000"/>
        </w:rPr>
        <w:t>- Säilivusaeg: kaks aastat</w:t>
      </w:r>
      <w:r>
        <w:br/>
      </w:r>
    </w:p>
    <w:p w:rsidR="00F178FF" w:rsidRDefault="00F178FF"/>
    <w:p w:rsidR="00F178FF" w:rsidRDefault="00EF04DC">
      <w:pPr>
        <w:pStyle w:val="Pealkiri1"/>
      </w:pPr>
      <w:r>
        <w:rPr>
          <w:b w:val="0"/>
        </w:rPr>
        <w:t>6.</w:t>
      </w:r>
      <w:r>
        <w:rPr>
          <w:b w:val="0"/>
        </w:rPr>
        <w:tab/>
      </w:r>
      <w:r>
        <w:rPr>
          <w:caps/>
        </w:rPr>
        <w:t>Muu teave</w:t>
      </w:r>
    </w:p>
    <w:p w:rsidR="00F178FF" w:rsidRDefault="00EF04DC">
      <w:pPr>
        <w:spacing w:after="269"/>
      </w:pPr>
      <w:r>
        <w:rPr>
          <w:color w:val="000000"/>
        </w:rPr>
        <w:t>- Viibega toime tõttu väljendub antikoagulantse näriliste mürgi efektiivsus 4 kuni 10 päeva möödumisel mürksööda tarbimisest.</w:t>
      </w:r>
      <w:r>
        <w:br/>
      </w:r>
    </w:p>
    <w:p w:rsidR="00F178FF" w:rsidRDefault="00EF04DC">
      <w:pPr>
        <w:spacing w:after="269"/>
      </w:pPr>
      <w:r>
        <w:rPr>
          <w:color w:val="000000"/>
        </w:rPr>
        <w:t>- Närilised võivad kanda edasi haigusi. Mitte puutuda surnud närilisi paljaste kätega; kasutada nende eemaldamiseks kindaid või sobivaid tööriistu, nagu tangid.</w:t>
      </w:r>
      <w:r>
        <w:br/>
      </w:r>
    </w:p>
    <w:p w:rsidR="00F178FF" w:rsidRDefault="00EF04DC">
      <w:pPr>
        <w:spacing w:after="269"/>
      </w:pPr>
      <w:r>
        <w:rPr>
          <w:color w:val="000000"/>
        </w:rPr>
        <w:t>- See toode sisaldab mõruainet ja värvainet.</w:t>
      </w:r>
      <w:r>
        <w:br/>
      </w:r>
    </w:p>
    <w:p w:rsidR="00F178FF" w:rsidRDefault="00EF04DC">
      <w:pPr>
        <w:spacing w:after="269"/>
      </w:pPr>
      <w:r>
        <w:rPr>
          <w:color w:val="000000"/>
        </w:rPr>
        <w:t>- Eestikeelsel tavatarbijale mõeldud toote etiketil peab olema: „Surnud näriline kõrvaldada kahekordsesse kilekotti ja käidelda olmeprügina.“</w:t>
      </w:r>
    </w:p>
    <w:p w:rsidR="00F178FF" w:rsidRDefault="00EF04DC">
      <w:pPr>
        <w:spacing w:after="269"/>
      </w:pPr>
      <w:r>
        <w:rPr>
          <w:color w:val="000000"/>
        </w:rPr>
        <w:t>- Eestikeelsel kutselisele kasutajale ja kahjuritõrjujale mõeldud toote etiketil peab olema: „Surnud näriline kõrvaldada ohtlike jäätmete kogumispunkti.“</w:t>
      </w:r>
    </w:p>
    <w:p w:rsidR="00F178FF" w:rsidRDefault="00EF04DC">
      <w:pPr>
        <w:spacing w:after="269"/>
      </w:pPr>
      <w:r>
        <w:rPr>
          <w:color w:val="000000"/>
        </w:rPr>
        <w:t>- Eesti Mürgistusteabekeskuse number: 16662</w:t>
      </w:r>
    </w:p>
    <w:p w:rsidR="00F178FF" w:rsidRDefault="00F178FF">
      <w:pPr>
        <w:spacing w:after="269"/>
      </w:pPr>
    </w:p>
    <w:p w:rsidR="00F178FF" w:rsidRDefault="00EF04DC">
      <w:pPr>
        <w:spacing w:after="269"/>
      </w:pPr>
      <w:r>
        <w:br/>
      </w:r>
    </w:p>
    <w:p w:rsidR="00F178FF" w:rsidRDefault="00EF04DC">
      <w:pPr>
        <w:spacing w:after="269"/>
      </w:pPr>
      <w:r>
        <w:rPr>
          <w:b/>
          <w:color w:val="000000"/>
        </w:rPr>
        <w:t>Ettevaatusabinõud:</w:t>
      </w:r>
      <w:r>
        <w:br/>
      </w:r>
    </w:p>
    <w:p w:rsidR="00F178FF" w:rsidRDefault="00EF04DC">
      <w:pPr>
        <w:spacing w:after="269"/>
      </w:pPr>
      <w:r>
        <w:rPr>
          <w:color w:val="000000"/>
        </w:rPr>
        <w:t>Hoiatus</w:t>
      </w:r>
      <w:r>
        <w:br/>
      </w:r>
    </w:p>
    <w:p w:rsidR="00F178FF" w:rsidRDefault="00EF04DC">
      <w:pPr>
        <w:spacing w:after="269"/>
      </w:pPr>
      <w:r>
        <w:rPr>
          <w:color w:val="000000"/>
        </w:rPr>
        <w:t>GHS08</w:t>
      </w:r>
    </w:p>
    <w:p w:rsidR="00F178FF" w:rsidRDefault="00EF04DC">
      <w:pPr>
        <w:spacing w:after="269"/>
      </w:pPr>
      <w:r>
        <w:rPr>
          <w:color w:val="000000"/>
        </w:rPr>
        <w:t>H373 Võib kahjustada elundeid (veri) pikaajalisel või korduval kokkupuutel.</w:t>
      </w:r>
    </w:p>
    <w:p w:rsidR="00F178FF" w:rsidRDefault="00EF04DC">
      <w:pPr>
        <w:spacing w:after="269"/>
      </w:pPr>
      <w:r>
        <w:rPr>
          <w:color w:val="000000"/>
        </w:rPr>
        <w:t>P102 Hoida lastele kättesaamatus kohas.</w:t>
      </w:r>
      <w:r>
        <w:br/>
      </w:r>
    </w:p>
    <w:p w:rsidR="00F178FF" w:rsidRDefault="00EF04DC">
      <w:pPr>
        <w:spacing w:after="269"/>
      </w:pPr>
      <w:r>
        <w:rPr>
          <w:color w:val="000000"/>
        </w:rPr>
        <w:t>P103 Enne kasutamist tutvuda etiketil oleva infoga</w:t>
      </w:r>
      <w:r>
        <w:br/>
      </w:r>
    </w:p>
    <w:p w:rsidR="00F178FF" w:rsidRDefault="00EF04DC">
      <w:pPr>
        <w:spacing w:after="269"/>
      </w:pPr>
      <w:r>
        <w:rPr>
          <w:color w:val="000000"/>
        </w:rPr>
        <w:t>P260 Tolmu mitte sisse hingata.</w:t>
      </w:r>
      <w:r>
        <w:br/>
      </w:r>
    </w:p>
    <w:p w:rsidR="00F178FF" w:rsidRDefault="00EF04DC">
      <w:pPr>
        <w:spacing w:after="269"/>
      </w:pPr>
      <w:r>
        <w:rPr>
          <w:color w:val="000000"/>
        </w:rPr>
        <w:lastRenderedPageBreak/>
        <w:t>P280 Kanda kaitsekindaid.</w:t>
      </w:r>
      <w:r>
        <w:br/>
      </w:r>
    </w:p>
    <w:p w:rsidR="00F178FF" w:rsidRDefault="00EF04DC">
      <w:pPr>
        <w:spacing w:after="269"/>
      </w:pPr>
      <w:r>
        <w:rPr>
          <w:color w:val="000000"/>
        </w:rPr>
        <w:t>P314 Halva enesetunde korral pöörduda arsti poole</w:t>
      </w:r>
    </w:p>
    <w:p w:rsidR="00F178FF" w:rsidRDefault="00EF04DC">
      <w:pPr>
        <w:spacing w:after="269"/>
      </w:pPr>
      <w:r>
        <w:rPr>
          <w:color w:val="000000"/>
        </w:rPr>
        <w:t>P501</w:t>
      </w:r>
      <w:r>
        <w:rPr>
          <w:i/>
          <w:color w:val="000000"/>
        </w:rPr>
        <w:t> </w:t>
      </w:r>
      <w:r>
        <w:rPr>
          <w:color w:val="000000"/>
        </w:rPr>
        <w:t>Sisu ja/või mahuti kõrvaldada ohtliku jäätmena ettenähtud kohas või vastavalt kehtivatele seadustele. </w:t>
      </w:r>
    </w:p>
    <w:p w:rsidR="00F178FF" w:rsidRDefault="00F178FF">
      <w:pPr>
        <w:spacing w:after="269"/>
      </w:pPr>
    </w:p>
    <w:sectPr w:rsidR="00F178FF">
      <w:footerReference w:type="default" r:id="rId7"/>
      <w:type w:val="continuous"/>
      <w:pgSz w:w="11906" w:h="16838" w:code="9"/>
      <w:pgMar w:top="1440" w:right="1440" w:bottom="170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4DC" w:rsidRDefault="00EF04DC">
      <w:r>
        <w:separator/>
      </w:r>
    </w:p>
  </w:endnote>
  <w:endnote w:type="continuationSeparator" w:id="0">
    <w:p w:rsidR="00EF04DC" w:rsidRDefault="00EF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w:panose1 w:val="020206030504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DC" w:rsidRDefault="00EF04DC">
    <w:pPr>
      <w:jc w:val="right"/>
    </w:pPr>
    <w:r>
      <w:fldChar w:fldCharType="begin"/>
    </w:r>
    <w:r>
      <w:instrText xml:space="preserve"> PAGE   \* MERGEFORMAT </w:instrText>
    </w:r>
    <w:r>
      <w:fldChar w:fldCharType="separate"/>
    </w:r>
    <w:r w:rsidR="006A2A3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4DC" w:rsidRDefault="00EF04DC">
      <w:r>
        <w:separator/>
      </w:r>
    </w:p>
  </w:footnote>
  <w:footnote w:type="continuationSeparator" w:id="0">
    <w:p w:rsidR="00EF04DC" w:rsidRDefault="00EF04DC">
      <w:r>
        <w:continuationSeparator/>
      </w:r>
    </w:p>
  </w:footnote>
  <w:footnote w:id="1">
    <w:p w:rsidR="00EF04DC" w:rsidRDefault="00EF04DC">
      <w:pPr>
        <w:pStyle w:val="Allmrkusetekst"/>
        <w:rPr>
          <w:sz w:val="16"/>
        </w:rPr>
      </w:pPr>
      <w:r>
        <w:rPr>
          <w:rStyle w:val="Allmrkuseviide"/>
          <w:sz w:val="16"/>
        </w:rPr>
        <w:footnoteRef/>
      </w:r>
      <w:r>
        <w:rPr>
          <w:sz w:val="16"/>
        </w:rPr>
        <w:t xml:space="preserve"> Käesolevas jaotises esitatud kasutusjuhised, riskivähendusmeetmed ja muud kasutamisjuhised kehtivad iga lubatud kasutuse puhul.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6A7E"/>
    <w:multiLevelType w:val="multilevel"/>
    <w:tmpl w:val="49D839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564C3A"/>
    <w:multiLevelType w:val="multilevel"/>
    <w:tmpl w:val="3856C7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FF"/>
    <w:rsid w:val="006A2A3D"/>
    <w:rsid w:val="00B668AD"/>
    <w:rsid w:val="00C53946"/>
    <w:rsid w:val="00EF04DC"/>
    <w:rsid w:val="00F178FF"/>
    <w:rsid w:val="00FC4EC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A3C4"/>
  <w15:docId w15:val="{B3D82089-6222-43B8-A1B9-BE69C606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1" w:qFormat="1"/>
    <w:lsdException w:name="toc 4" w:semiHidden="1" w:uiPriority="1" w:qFormat="1"/>
    <w:lsdException w:name="toc 5" w:semiHidden="1" w:uiPriority="1" w:qFormat="1"/>
    <w:lsdException w:name="toc 6" w:semiHidden="1" w:uiPriority="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uiPriority w:val="1"/>
    <w:qFormat/>
    <w:rsid w:val="008A31D0"/>
    <w:pPr>
      <w:widowControl w:val="0"/>
      <w:autoSpaceDE w:val="0"/>
      <w:autoSpaceDN w:val="0"/>
      <w:adjustRightInd w:val="0"/>
    </w:pPr>
    <w:rPr>
      <w:rFonts w:ascii="Times New Roman" w:hAnsi="Times New Roman"/>
      <w:bCs/>
      <w:szCs w:val="29"/>
      <w:lang w:val="de-DE" w:eastAsia="de-DE"/>
    </w:rPr>
  </w:style>
  <w:style w:type="paragraph" w:styleId="Pealkiri1">
    <w:name w:val="heading 1"/>
    <w:basedOn w:val="Normaallaad"/>
    <w:next w:val="Normaallaad"/>
    <w:link w:val="Pealkiri1Mrk"/>
    <w:uiPriority w:val="9"/>
    <w:qFormat/>
    <w:rsid w:val="003D5DC6"/>
    <w:pPr>
      <w:keepNext/>
      <w:spacing w:before="240" w:after="60"/>
      <w:outlineLvl w:val="0"/>
    </w:pPr>
    <w:rPr>
      <w:b/>
      <w:kern w:val="32"/>
      <w:sz w:val="24"/>
      <w:szCs w:val="32"/>
    </w:rPr>
  </w:style>
  <w:style w:type="paragraph" w:styleId="Pealkiri2">
    <w:name w:val="heading 2"/>
    <w:basedOn w:val="Normaallaad"/>
    <w:next w:val="Normaallaad"/>
    <w:link w:val="Pealkiri2Mrk"/>
    <w:uiPriority w:val="9"/>
    <w:unhideWhenUsed/>
    <w:qFormat/>
    <w:rsid w:val="003D5DC6"/>
    <w:pPr>
      <w:keepNext/>
      <w:spacing w:before="240" w:after="60"/>
      <w:outlineLvl w:val="1"/>
    </w:pPr>
    <w:rPr>
      <w:b/>
      <w:i/>
      <w:iCs/>
      <w:sz w:val="22"/>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locked/>
    <w:rsid w:val="003D5DC6"/>
    <w:rPr>
      <w:rFonts w:ascii="Verdana" w:eastAsia="Times New Roman" w:hAnsi="Verdana" w:cs="Times New Roman"/>
      <w:b/>
      <w:bCs/>
      <w:kern w:val="32"/>
      <w:sz w:val="32"/>
      <w:szCs w:val="32"/>
      <w:lang w:val="de-DE" w:eastAsia="de-DE"/>
    </w:rPr>
  </w:style>
  <w:style w:type="character" w:customStyle="1" w:styleId="Pealkiri2Mrk">
    <w:name w:val="Pealkiri 2 Märk"/>
    <w:link w:val="Pealkiri2"/>
    <w:uiPriority w:val="9"/>
    <w:locked/>
    <w:rsid w:val="003D5DC6"/>
    <w:rPr>
      <w:rFonts w:ascii="Verdana" w:eastAsia="Times New Roman" w:hAnsi="Verdana" w:cs="Times New Roman"/>
      <w:b/>
      <w:bCs/>
      <w:i/>
      <w:iCs/>
      <w:sz w:val="28"/>
      <w:szCs w:val="28"/>
      <w:lang w:val="de-DE" w:eastAsia="de-DE"/>
    </w:rPr>
  </w:style>
  <w:style w:type="paragraph" w:styleId="SK3">
    <w:name w:val="toc 3"/>
    <w:basedOn w:val="SK2"/>
    <w:next w:val="Normaallaad"/>
    <w:uiPriority w:val="1"/>
    <w:qFormat/>
    <w:pPr>
      <w:ind w:left="403"/>
    </w:pPr>
  </w:style>
  <w:style w:type="paragraph" w:styleId="SK4">
    <w:name w:val="toc 4"/>
    <w:basedOn w:val="SK3"/>
    <w:next w:val="Normaallaad"/>
    <w:uiPriority w:val="1"/>
    <w:qFormat/>
    <w:pPr>
      <w:ind w:left="601"/>
    </w:pPr>
  </w:style>
  <w:style w:type="character" w:customStyle="1" w:styleId="heading1Zchn">
    <w:name w:val="heading1 Zchn"/>
    <w:locked/>
    <w:rPr>
      <w:rFonts w:ascii="Times" w:hAnsi="Times"/>
      <w:b/>
      <w:color w:val="auto"/>
      <w:sz w:val="29"/>
    </w:rPr>
  </w:style>
  <w:style w:type="paragraph" w:customStyle="1" w:styleId="ReportHeading1">
    <w:name w:val="Report Heading 1"/>
    <w:basedOn w:val="Normaallaad"/>
    <w:next w:val="Normaallaad"/>
    <w:uiPriority w:val="1"/>
    <w:qFormat/>
    <w:pPr>
      <w:spacing w:before="200"/>
    </w:pPr>
    <w:rPr>
      <w:b/>
      <w:sz w:val="50"/>
    </w:rPr>
  </w:style>
  <w:style w:type="paragraph" w:styleId="SK1">
    <w:name w:val="toc 1"/>
    <w:basedOn w:val="Special"/>
    <w:next w:val="Normaallaad"/>
    <w:uiPriority w:val="39"/>
    <w:qFormat/>
    <w:rPr>
      <w:sz w:val="20"/>
    </w:rPr>
  </w:style>
  <w:style w:type="paragraph" w:customStyle="1" w:styleId="ReportHeading2">
    <w:name w:val="Report Heading 2"/>
    <w:basedOn w:val="ReportHeading1"/>
    <w:next w:val="Normaallaad"/>
    <w:uiPriority w:val="1"/>
    <w:qFormat/>
    <w:rPr>
      <w:sz w:val="35"/>
    </w:rPr>
  </w:style>
  <w:style w:type="paragraph" w:styleId="SK2">
    <w:name w:val="toc 2"/>
    <w:basedOn w:val="SK1"/>
    <w:next w:val="Normaallaad"/>
    <w:uiPriority w:val="39"/>
    <w:qFormat/>
    <w:pPr>
      <w:ind w:left="198"/>
    </w:pPr>
  </w:style>
  <w:style w:type="paragraph" w:customStyle="1" w:styleId="ReportHeading3">
    <w:name w:val="Report Heading 3"/>
    <w:basedOn w:val="ReportHeading2"/>
    <w:next w:val="Normaallaad"/>
    <w:uiPriority w:val="1"/>
    <w:qFormat/>
    <w:rPr>
      <w:sz w:val="29"/>
    </w:rPr>
  </w:style>
  <w:style w:type="paragraph" w:customStyle="1" w:styleId="ReportHeading4">
    <w:name w:val="Report Heading 4"/>
    <w:basedOn w:val="ReportHeading3"/>
    <w:next w:val="Normaallaad"/>
    <w:uiPriority w:val="1"/>
    <w:qFormat/>
    <w:rPr>
      <w:sz w:val="24"/>
    </w:rPr>
  </w:style>
  <w:style w:type="paragraph" w:customStyle="1" w:styleId="ReportHeading5">
    <w:name w:val="Report Heading 5"/>
    <w:basedOn w:val="ReportHeading4"/>
    <w:next w:val="Normaallaad"/>
    <w:uiPriority w:val="1"/>
    <w:qFormat/>
    <w:rPr>
      <w:sz w:val="20"/>
    </w:rPr>
  </w:style>
  <w:style w:type="paragraph" w:customStyle="1" w:styleId="ReportHeading6">
    <w:name w:val="Report Heading 6"/>
    <w:basedOn w:val="ReportHeading5"/>
    <w:next w:val="Normaallaad"/>
    <w:uiPriority w:val="1"/>
    <w:qFormat/>
  </w:style>
  <w:style w:type="paragraph" w:customStyle="1" w:styleId="TableHeading">
    <w:name w:val="Table Heading"/>
    <w:basedOn w:val="ReportHeading6"/>
    <w:next w:val="Normaallaad"/>
    <w:uiPriority w:val="1"/>
    <w:qFormat/>
  </w:style>
  <w:style w:type="paragraph" w:customStyle="1" w:styleId="Special">
    <w:name w:val="Special"/>
    <w:basedOn w:val="ReportHeading6"/>
    <w:next w:val="Normaallaad"/>
    <w:uiPriority w:val="1"/>
    <w:qFormat/>
    <w:pPr>
      <w:spacing w:before="0"/>
    </w:pPr>
    <w:rPr>
      <w:b w:val="0"/>
      <w:sz w:val="16"/>
    </w:rPr>
  </w:style>
  <w:style w:type="paragraph" w:styleId="SK5">
    <w:name w:val="toc 5"/>
    <w:basedOn w:val="SK4"/>
    <w:next w:val="Normaallaad"/>
    <w:uiPriority w:val="1"/>
    <w:qFormat/>
    <w:pPr>
      <w:ind w:left="799"/>
    </w:pPr>
  </w:style>
  <w:style w:type="paragraph" w:styleId="SK6">
    <w:name w:val="toc 6"/>
    <w:basedOn w:val="SK5"/>
    <w:next w:val="Normaallaad"/>
    <w:uiPriority w:val="1"/>
    <w:qFormat/>
    <w:pPr>
      <w:ind w:left="998"/>
    </w:pPr>
  </w:style>
  <w:style w:type="paragraph" w:styleId="Sisukorrapealkiri">
    <w:name w:val="TOC Heading"/>
    <w:basedOn w:val="Normaallaad"/>
    <w:next w:val="Normaallaad"/>
    <w:uiPriority w:val="39"/>
    <w:semiHidden/>
    <w:unhideWhenUsed/>
    <w:qFormat/>
    <w:rsid w:val="00E93869"/>
    <w:pPr>
      <w:keepNext/>
      <w:keepLines/>
      <w:widowControl/>
      <w:autoSpaceDE/>
      <w:autoSpaceDN/>
      <w:adjustRightInd/>
      <w:spacing w:before="480" w:line="276" w:lineRule="auto"/>
    </w:pPr>
    <w:rPr>
      <w:rFonts w:ascii="Cambria" w:eastAsia="MS Gothic" w:hAnsi="Cambria"/>
      <w:b/>
      <w:color w:val="365F91"/>
      <w:sz w:val="28"/>
      <w:szCs w:val="28"/>
      <w:lang w:val="en-US" w:eastAsia="ja-JP"/>
    </w:rPr>
  </w:style>
  <w:style w:type="character" w:styleId="Hperlink">
    <w:name w:val="Hyperlink"/>
    <w:uiPriority w:val="99"/>
    <w:unhideWhenUsed/>
    <w:rsid w:val="00E93869"/>
    <w:rPr>
      <w:rFonts w:cs="Times New Roman"/>
      <w:color w:val="0000FF"/>
      <w:u w:val="single"/>
    </w:rPr>
  </w:style>
  <w:style w:type="paragraph" w:styleId="Pis">
    <w:name w:val="header"/>
    <w:basedOn w:val="Normaallaad"/>
    <w:link w:val="PisMrk"/>
    <w:uiPriority w:val="99"/>
    <w:unhideWhenUsed/>
    <w:rsid w:val="00645523"/>
    <w:pPr>
      <w:tabs>
        <w:tab w:val="center" w:pos="4513"/>
        <w:tab w:val="right" w:pos="9026"/>
      </w:tabs>
    </w:pPr>
  </w:style>
  <w:style w:type="character" w:customStyle="1" w:styleId="PisMrk">
    <w:name w:val="Päis Märk"/>
    <w:link w:val="Pis"/>
    <w:uiPriority w:val="99"/>
    <w:locked/>
    <w:rsid w:val="00645523"/>
    <w:rPr>
      <w:rFonts w:ascii="Times" w:hAnsi="Times" w:cs="Times"/>
      <w:bCs/>
      <w:sz w:val="29"/>
      <w:szCs w:val="29"/>
      <w:lang w:val="de-DE" w:eastAsia="de-DE"/>
    </w:rPr>
  </w:style>
  <w:style w:type="paragraph" w:styleId="Jalus">
    <w:name w:val="footer"/>
    <w:basedOn w:val="Normaallaad"/>
    <w:link w:val="JalusMrk"/>
    <w:uiPriority w:val="99"/>
    <w:unhideWhenUsed/>
    <w:rsid w:val="00645523"/>
    <w:pPr>
      <w:tabs>
        <w:tab w:val="center" w:pos="4513"/>
        <w:tab w:val="right" w:pos="9026"/>
      </w:tabs>
    </w:pPr>
  </w:style>
  <w:style w:type="character" w:customStyle="1" w:styleId="JalusMrk">
    <w:name w:val="Jalus Märk"/>
    <w:link w:val="Jalus"/>
    <w:uiPriority w:val="99"/>
    <w:locked/>
    <w:rsid w:val="00645523"/>
    <w:rPr>
      <w:rFonts w:ascii="Times" w:hAnsi="Times" w:cs="Times"/>
      <w:bCs/>
      <w:sz w:val="29"/>
      <w:szCs w:val="29"/>
      <w:lang w:val="de-DE" w:eastAsia="de-DE"/>
    </w:rPr>
  </w:style>
  <w:style w:type="paragraph" w:styleId="Allmrkusetekst">
    <w:name w:val="footnote text"/>
    <w:basedOn w:val="Normaallaad"/>
    <w:link w:val="AllmrkusetekstMrk"/>
    <w:uiPriority w:val="99"/>
    <w:semiHidden/>
    <w:unhideWhenUsed/>
    <w:rsid w:val="00140FD1"/>
    <w:rPr>
      <w:szCs w:val="20"/>
    </w:rPr>
  </w:style>
  <w:style w:type="character" w:customStyle="1" w:styleId="AllmrkusetekstMrk">
    <w:name w:val="Allmärkuse tekst Märk"/>
    <w:link w:val="Allmrkusetekst"/>
    <w:uiPriority w:val="99"/>
    <w:semiHidden/>
    <w:locked/>
    <w:rsid w:val="00140FD1"/>
    <w:rPr>
      <w:rFonts w:ascii="Times" w:hAnsi="Times" w:cs="Times"/>
      <w:bCs/>
      <w:sz w:val="20"/>
      <w:szCs w:val="20"/>
      <w:lang w:val="de-DE" w:eastAsia="de-DE"/>
    </w:rPr>
  </w:style>
  <w:style w:type="character" w:styleId="Allmrkuseviide">
    <w:name w:val="footnote reference"/>
    <w:uiPriority w:val="99"/>
    <w:semiHidden/>
    <w:unhideWhenUsed/>
    <w:rsid w:val="00140FD1"/>
    <w:rPr>
      <w:rFonts w:cs="Times New Roman"/>
      <w:vertAlign w:val="superscript"/>
    </w:rPr>
  </w:style>
  <w:style w:type="paragraph" w:styleId="Lpumrkusetekst">
    <w:name w:val="endnote text"/>
    <w:basedOn w:val="Normaallaad"/>
    <w:link w:val="LpumrkusetekstMrk"/>
    <w:uiPriority w:val="99"/>
    <w:semiHidden/>
    <w:unhideWhenUsed/>
    <w:rsid w:val="00140FD1"/>
    <w:rPr>
      <w:szCs w:val="20"/>
    </w:rPr>
  </w:style>
  <w:style w:type="character" w:customStyle="1" w:styleId="LpumrkusetekstMrk">
    <w:name w:val="Lõpumärkuse tekst Märk"/>
    <w:link w:val="Lpumrkusetekst"/>
    <w:uiPriority w:val="99"/>
    <w:semiHidden/>
    <w:locked/>
    <w:rsid w:val="00140FD1"/>
    <w:rPr>
      <w:rFonts w:ascii="Times" w:hAnsi="Times" w:cs="Times"/>
      <w:bCs/>
      <w:sz w:val="20"/>
      <w:szCs w:val="20"/>
      <w:lang w:val="de-DE" w:eastAsia="de-DE"/>
    </w:rPr>
  </w:style>
  <w:style w:type="character" w:styleId="Lpumrkuseviide">
    <w:name w:val="endnote reference"/>
    <w:uiPriority w:val="99"/>
    <w:semiHidden/>
    <w:unhideWhenUsed/>
    <w:rsid w:val="00140FD1"/>
    <w:rPr>
      <w:rFonts w:cs="Times New Roman"/>
      <w:vertAlign w:val="superscript"/>
    </w:rPr>
  </w:style>
  <w:style w:type="paragraph" w:styleId="Jutumullitekst">
    <w:name w:val="Balloon Text"/>
    <w:basedOn w:val="Normaallaad"/>
    <w:link w:val="JutumullitekstMrk"/>
    <w:uiPriority w:val="99"/>
    <w:semiHidden/>
    <w:unhideWhenUsed/>
    <w:rsid w:val="006332B7"/>
    <w:rPr>
      <w:rFonts w:ascii="Tahoma" w:hAnsi="Tahoma" w:cs="Tahoma"/>
      <w:sz w:val="16"/>
      <w:szCs w:val="16"/>
    </w:rPr>
  </w:style>
  <w:style w:type="character" w:customStyle="1" w:styleId="JutumullitekstMrk">
    <w:name w:val="Jutumullitekst Märk"/>
    <w:link w:val="Jutumullitekst"/>
    <w:uiPriority w:val="99"/>
    <w:semiHidden/>
    <w:locked/>
    <w:rsid w:val="006332B7"/>
    <w:rPr>
      <w:rFonts w:ascii="Tahoma" w:hAnsi="Tahoma" w:cs="Tahoma"/>
      <w:bCs/>
      <w:sz w:val="16"/>
      <w:szCs w:val="16"/>
      <w:lang w:val="de-DE" w:eastAsia="de-DE"/>
    </w:rPr>
  </w:style>
  <w:style w:type="paragraph" w:styleId="Pealdis">
    <w:name w:val="caption"/>
    <w:basedOn w:val="Normaallaad"/>
    <w:next w:val="Normaallaad"/>
    <w:uiPriority w:val="35"/>
    <w:unhideWhenUsed/>
    <w:qFormat/>
    <w:rsid w:val="00F70CA8"/>
    <w:rPr>
      <w:b/>
      <w:szCs w:val="20"/>
    </w:rPr>
  </w:style>
  <w:style w:type="paragraph" w:styleId="Redaktsioon">
    <w:name w:val="Revision"/>
    <w:hidden/>
    <w:uiPriority w:val="99"/>
    <w:semiHidden/>
    <w:rsid w:val="00BA5889"/>
    <w:rPr>
      <w:rFonts w:ascii="Verdana" w:hAnsi="Verdana" w:cs="Times"/>
      <w:bCs/>
      <w:szCs w:val="29"/>
      <w:lang w:val="de-DE" w:eastAsia="de-DE"/>
    </w:rPr>
  </w:style>
  <w:style w:type="character" w:styleId="Kommentaariviide">
    <w:name w:val="annotation reference"/>
    <w:uiPriority w:val="99"/>
    <w:semiHidden/>
    <w:unhideWhenUsed/>
    <w:rsid w:val="00D3726D"/>
    <w:rPr>
      <w:sz w:val="16"/>
      <w:szCs w:val="16"/>
    </w:rPr>
  </w:style>
  <w:style w:type="paragraph" w:styleId="Kommentaaritekst">
    <w:name w:val="annotation text"/>
    <w:basedOn w:val="Normaallaad"/>
    <w:link w:val="KommentaaritekstMrk"/>
    <w:uiPriority w:val="99"/>
    <w:unhideWhenUsed/>
    <w:rsid w:val="00D3726D"/>
    <w:rPr>
      <w:szCs w:val="20"/>
    </w:rPr>
  </w:style>
  <w:style w:type="character" w:customStyle="1" w:styleId="KommentaaritekstMrk">
    <w:name w:val="Kommentaari tekst Märk"/>
    <w:link w:val="Kommentaaritekst"/>
    <w:uiPriority w:val="99"/>
    <w:rsid w:val="00D3726D"/>
    <w:rPr>
      <w:rFonts w:ascii="Verdana" w:hAnsi="Verdana" w:cs="Times"/>
      <w:bCs/>
      <w:lang w:val="de-DE" w:eastAsia="de-DE"/>
    </w:rPr>
  </w:style>
  <w:style w:type="paragraph" w:styleId="Kommentaariteema">
    <w:name w:val="annotation subject"/>
    <w:basedOn w:val="Kommentaaritekst"/>
    <w:next w:val="Kommentaaritekst"/>
    <w:link w:val="KommentaariteemaMrk"/>
    <w:uiPriority w:val="99"/>
    <w:semiHidden/>
    <w:unhideWhenUsed/>
    <w:rsid w:val="00D3726D"/>
    <w:rPr>
      <w:b/>
    </w:rPr>
  </w:style>
  <w:style w:type="character" w:customStyle="1" w:styleId="KommentaariteemaMrk">
    <w:name w:val="Kommentaari teema Märk"/>
    <w:link w:val="Kommentaariteema"/>
    <w:uiPriority w:val="99"/>
    <w:semiHidden/>
    <w:rsid w:val="00D3726D"/>
    <w:rPr>
      <w:rFonts w:ascii="Verdana" w:hAnsi="Verdana" w:cs="Times"/>
      <w:b/>
      <w:bCs/>
      <w:lang w:val="de-DE" w:eastAsia="de-DE"/>
    </w:rPr>
  </w:style>
  <w:style w:type="paragraph" w:styleId="Vahedeta">
    <w:name w:val="No Spacing"/>
    <w:uiPriority w:val="1"/>
    <w:qFormat/>
    <w:rsid w:val="00FA5A0B"/>
    <w:pPr>
      <w:widowControl w:val="0"/>
      <w:autoSpaceDE w:val="0"/>
      <w:autoSpaceDN w:val="0"/>
      <w:adjustRightInd w:val="0"/>
    </w:pPr>
    <w:rPr>
      <w:rFonts w:ascii="Verdana" w:hAnsi="Verdana" w:cs="Times"/>
      <w:bCs/>
      <w:szCs w:val="29"/>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28</Pages>
  <Words>5754</Words>
  <Characters>33374</Characters>
  <Application>Microsoft Office Word</Application>
  <DocSecurity>0</DocSecurity>
  <Lines>278</Lines>
  <Paragraphs>78</Paragraphs>
  <ScaleCrop>false</ScaleCrop>
  <HeadingPairs>
    <vt:vector size="2" baseType="variant">
      <vt:variant>
        <vt:lpstr>Pealkiri</vt:lpstr>
      </vt:variant>
      <vt:variant>
        <vt:i4>1</vt:i4>
      </vt:variant>
    </vt:vector>
  </HeadingPairs>
  <TitlesOfParts>
    <vt:vector size="1" baseType="lpstr">
      <vt:lpstr/>
    </vt:vector>
  </TitlesOfParts>
  <Company>Sotsiaalministeerium</Company>
  <LinksUpToDate>false</LinksUpToDate>
  <CharactersWithSpaces>39050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Reinart</dc:creator>
  <cp:lastModifiedBy>Marianne Reinart</cp:lastModifiedBy>
  <cp:revision>5</cp:revision>
  <dcterms:created xsi:type="dcterms:W3CDTF">2020-12-15T12:11:00Z</dcterms:created>
  <dcterms:modified xsi:type="dcterms:W3CDTF">2020-12-15T12:39:00Z</dcterms:modified>
</cp:coreProperties>
</file>