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A4F6D90" w14:textId="77777777" w:rsidR="009D0C0B" w:rsidRDefault="00FA480B">
      <w:pPr>
        <w:tabs>
          <w:tab w:val="left" w:pos="8505"/>
        </w:tabs>
        <w:spacing w:before="480"/>
        <w:ind w:left="-142" w:right="-45"/>
        <w:jc w:val="center"/>
        <w:rPr>
          <w:sz w:val="36"/>
          <w:szCs w:val="36"/>
        </w:rPr>
      </w:pPr>
      <w:r>
        <w:rPr>
          <w:noProof/>
          <w:sz w:val="36"/>
          <w:szCs w:val="36"/>
          <w:lang w:val="fr-FR" w:eastAsia="fr-FR"/>
        </w:rPr>
        <mc:AlternateContent>
          <mc:Choice Requires="wps">
            <w:drawing>
              <wp:anchor distT="0" distB="0" distL="114300" distR="114300" simplePos="0" relativeHeight="251658240" behindDoc="0" locked="0" layoutInCell="1" allowOverlap="1" wp14:anchorId="5E835D4B" wp14:editId="709EF7D6">
                <wp:simplePos x="0" y="0"/>
                <wp:positionH relativeFrom="column">
                  <wp:posOffset>-394335</wp:posOffset>
                </wp:positionH>
                <wp:positionV relativeFrom="paragraph">
                  <wp:posOffset>6985</wp:posOffset>
                </wp:positionV>
                <wp:extent cx="6528435" cy="8867775"/>
                <wp:effectExtent l="5715" t="6985" r="9525" b="120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C3B715" id="Rectangle 4" o:spid="_x0000_s1026" style="position:absolute;margin-left:-31.05pt;margin-top:.55pt;width:514.05pt;height:698.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" filled="f" strokeweight=".26mm">
                <v:stroke endcap="square"/>
              </v:rect>
            </w:pict>
          </mc:Fallback>
        </mc:AlternateContent>
      </w:r>
      <w:r>
        <w:rPr>
          <w:sz w:val="36"/>
          <w:szCs w:val="36"/>
        </w:rPr>
        <w:t>Regulation (EU) No 528/2012 concerning the making available on the market and use of biocidal products</w:t>
      </w:r>
    </w:p>
    <w:p w14:paraId="042B23A1" w14:textId="77777777" w:rsidR="009D0C0B" w:rsidRDefault="009D0C0B">
      <w:pPr>
        <w:tabs>
          <w:tab w:val="left" w:pos="8505"/>
        </w:tabs>
        <w:ind w:left="-142" w:right="-45"/>
        <w:rPr>
          <w:sz w:val="36"/>
          <w:szCs w:val="36"/>
        </w:rPr>
      </w:pPr>
    </w:p>
    <w:p w14:paraId="060283B3" w14:textId="77777777" w:rsidR="009D0C0B" w:rsidRDefault="009D0C0B">
      <w:pPr>
        <w:tabs>
          <w:tab w:val="left" w:pos="8505"/>
        </w:tabs>
        <w:ind w:left="-142" w:right="-45"/>
        <w:jc w:val="center"/>
        <w:rPr>
          <w:b/>
          <w:bCs/>
          <w:sz w:val="22"/>
          <w:szCs w:val="36"/>
        </w:rPr>
      </w:pPr>
    </w:p>
    <w:p w14:paraId="298323F3" w14:textId="77777777" w:rsidR="009D0C0B" w:rsidRDefault="00FA480B">
      <w:pPr>
        <w:jc w:val="center"/>
        <w:rPr>
          <w:b/>
          <w:bCs/>
          <w:sz w:val="24"/>
          <w:szCs w:val="24"/>
        </w:rPr>
      </w:pPr>
      <w:r>
        <w:rPr>
          <w:b/>
          <w:bCs/>
          <w:sz w:val="36"/>
          <w:szCs w:val="36"/>
        </w:rPr>
        <w:t>PRODUCT ASSESSMENT REPORT OF A BIOCIDAL PRODUCT FAMILY FOR NATIONAL AUTHORISATION APPLICATIONS</w:t>
      </w:r>
    </w:p>
    <w:p w14:paraId="2706E46A" w14:textId="77777777" w:rsidR="009D0C0B" w:rsidRDefault="009D0C0B">
      <w:pPr>
        <w:tabs>
          <w:tab w:val="left" w:pos="8505"/>
        </w:tabs>
        <w:ind w:left="-142" w:right="-45"/>
        <w:jc w:val="center"/>
        <w:rPr>
          <w:b/>
          <w:bCs/>
          <w:sz w:val="24"/>
          <w:szCs w:val="24"/>
        </w:rPr>
      </w:pPr>
    </w:p>
    <w:p w14:paraId="4E7586C1" w14:textId="77777777" w:rsidR="009D0C0B" w:rsidRDefault="00FA480B">
      <w:pPr>
        <w:tabs>
          <w:tab w:val="left" w:pos="8505"/>
        </w:tabs>
        <w:ind w:left="-142" w:right="-45"/>
        <w:jc w:val="center"/>
        <w:rPr>
          <w:b/>
          <w:bCs/>
          <w:sz w:val="36"/>
          <w:szCs w:val="24"/>
          <w:lang w:val="en-US"/>
        </w:rPr>
      </w:pPr>
      <w:r>
        <w:rPr>
          <w:bCs/>
          <w:sz w:val="24"/>
          <w:szCs w:val="24"/>
        </w:rPr>
        <w:t>(submitted by the evaluating Competent Authority)</w:t>
      </w:r>
    </w:p>
    <w:p w14:paraId="0DBF8890" w14:textId="77777777" w:rsidR="009D0C0B" w:rsidRDefault="009D0C0B">
      <w:pPr>
        <w:tabs>
          <w:tab w:val="left" w:pos="8505"/>
        </w:tabs>
        <w:ind w:left="-142" w:right="-45"/>
        <w:jc w:val="center"/>
        <w:rPr>
          <w:b/>
          <w:bCs/>
          <w:sz w:val="36"/>
          <w:szCs w:val="24"/>
          <w:lang w:val="en-US"/>
        </w:rPr>
      </w:pPr>
    </w:p>
    <w:p w14:paraId="07E6A5C0" w14:textId="77777777" w:rsidR="009D0C0B" w:rsidRDefault="00FA480B">
      <w:pPr>
        <w:tabs>
          <w:tab w:val="left" w:pos="8505"/>
        </w:tabs>
        <w:ind w:left="-142" w:right="-45"/>
        <w:jc w:val="center"/>
        <w:rPr>
          <w:bCs/>
          <w:sz w:val="32"/>
          <w:szCs w:val="32"/>
        </w:rPr>
      </w:pPr>
      <w:r>
        <w:rPr>
          <w:noProof/>
          <w:lang w:val="fr-FR" w:eastAsia="fr-FR"/>
        </w:rPr>
        <w:drawing>
          <wp:inline distT="0" distB="0" distL="0" distR="0" wp14:anchorId="1D96B4AC" wp14:editId="399DDB90">
            <wp:extent cx="1200785" cy="12484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785" cy="1248410"/>
                    </a:xfrm>
                    <a:prstGeom prst="rect">
                      <a:avLst/>
                    </a:prstGeom>
                    <a:solidFill>
                      <a:srgbClr val="FFFFFF"/>
                    </a:solidFill>
                    <a:ln>
                      <a:noFill/>
                    </a:ln>
                  </pic:spPr>
                </pic:pic>
              </a:graphicData>
            </a:graphic>
          </wp:inline>
        </w:drawing>
      </w:r>
    </w:p>
    <w:p w14:paraId="36717B63" w14:textId="77777777" w:rsidR="009D0C0B" w:rsidRDefault="00E06337">
      <w:pPr>
        <w:keepNext/>
        <w:widowControl w:val="0"/>
        <w:tabs>
          <w:tab w:val="left" w:pos="1304"/>
        </w:tabs>
        <w:autoSpaceDE w:val="0"/>
        <w:spacing w:before="480" w:after="120" w:line="400" w:lineRule="atLeast"/>
        <w:jc w:val="center"/>
        <w:rPr>
          <w:bCs/>
          <w:sz w:val="32"/>
          <w:szCs w:val="32"/>
        </w:rPr>
      </w:pPr>
      <w:r>
        <w:rPr>
          <w:bCs/>
          <w:sz w:val="32"/>
          <w:szCs w:val="32"/>
        </w:rPr>
        <w:t>MILK OF LIME</w:t>
      </w:r>
    </w:p>
    <w:p w14:paraId="3A974721" w14:textId="77777777" w:rsidR="009D0C0B" w:rsidRDefault="009D0C0B">
      <w:pPr>
        <w:rPr>
          <w:bCs/>
          <w:sz w:val="32"/>
          <w:szCs w:val="32"/>
        </w:rPr>
      </w:pPr>
    </w:p>
    <w:p w14:paraId="58907F60" w14:textId="77777777" w:rsidR="009D0C0B" w:rsidRDefault="00E06337">
      <w:pPr>
        <w:tabs>
          <w:tab w:val="left" w:pos="8505"/>
        </w:tabs>
        <w:ind w:left="-142" w:right="-45"/>
        <w:jc w:val="center"/>
        <w:rPr>
          <w:bCs/>
          <w:sz w:val="32"/>
          <w:szCs w:val="32"/>
        </w:rPr>
      </w:pPr>
      <w:r>
        <w:rPr>
          <w:bCs/>
          <w:sz w:val="32"/>
          <w:szCs w:val="32"/>
        </w:rPr>
        <w:t>Product type(s) 2 &amp; 3</w:t>
      </w:r>
    </w:p>
    <w:p w14:paraId="3A735D2B" w14:textId="77777777" w:rsidR="009D0C0B" w:rsidRDefault="009D0C0B">
      <w:pPr>
        <w:tabs>
          <w:tab w:val="left" w:pos="8505"/>
        </w:tabs>
        <w:ind w:right="-45"/>
        <w:rPr>
          <w:bCs/>
          <w:sz w:val="32"/>
          <w:szCs w:val="32"/>
        </w:rPr>
      </w:pPr>
    </w:p>
    <w:p w14:paraId="76CA058C" w14:textId="77777777" w:rsidR="009D0C0B" w:rsidRDefault="00E06337">
      <w:pPr>
        <w:tabs>
          <w:tab w:val="left" w:pos="8505"/>
        </w:tabs>
        <w:ind w:left="-142" w:right="-45"/>
        <w:jc w:val="center"/>
        <w:rPr>
          <w:bCs/>
          <w:sz w:val="32"/>
          <w:szCs w:val="32"/>
        </w:rPr>
      </w:pPr>
      <w:r>
        <w:rPr>
          <w:bCs/>
          <w:sz w:val="32"/>
          <w:szCs w:val="32"/>
        </w:rPr>
        <w:t>Calcium dihydroxide</w:t>
      </w:r>
    </w:p>
    <w:p w14:paraId="3F43BE46" w14:textId="77777777" w:rsidR="009D0C0B" w:rsidRDefault="009D0C0B">
      <w:pPr>
        <w:tabs>
          <w:tab w:val="left" w:pos="8505"/>
        </w:tabs>
        <w:ind w:right="-45"/>
        <w:rPr>
          <w:bCs/>
          <w:sz w:val="32"/>
          <w:szCs w:val="32"/>
        </w:rPr>
      </w:pPr>
    </w:p>
    <w:p w14:paraId="24E76B5B" w14:textId="77777777" w:rsidR="009D0C0B" w:rsidRDefault="009D0C0B">
      <w:pPr>
        <w:tabs>
          <w:tab w:val="left" w:pos="8505"/>
        </w:tabs>
        <w:ind w:right="-45"/>
        <w:jc w:val="center"/>
        <w:rPr>
          <w:bCs/>
          <w:sz w:val="32"/>
          <w:szCs w:val="32"/>
        </w:rPr>
      </w:pPr>
    </w:p>
    <w:p w14:paraId="5D0E596C" w14:textId="77777777" w:rsidR="009D0C0B" w:rsidRDefault="00FA480B">
      <w:pPr>
        <w:tabs>
          <w:tab w:val="left" w:pos="8505"/>
        </w:tabs>
        <w:ind w:right="-45"/>
        <w:jc w:val="center"/>
        <w:rPr>
          <w:bCs/>
          <w:sz w:val="32"/>
          <w:szCs w:val="32"/>
        </w:rPr>
      </w:pPr>
      <w:r>
        <w:rPr>
          <w:bCs/>
          <w:sz w:val="32"/>
          <w:szCs w:val="32"/>
        </w:rPr>
        <w:t xml:space="preserve">Case Number in R4BP: </w:t>
      </w:r>
      <w:r w:rsidR="00C5577E">
        <w:rPr>
          <w:bCs/>
          <w:sz w:val="32"/>
          <w:szCs w:val="32"/>
        </w:rPr>
        <w:t>BC-CU038988-02</w:t>
      </w:r>
    </w:p>
    <w:p w14:paraId="0A897C7F" w14:textId="77777777" w:rsidR="009D0C0B" w:rsidRDefault="009D0C0B">
      <w:pPr>
        <w:tabs>
          <w:tab w:val="left" w:pos="8505"/>
        </w:tabs>
        <w:ind w:right="-45"/>
        <w:rPr>
          <w:bCs/>
          <w:sz w:val="32"/>
          <w:szCs w:val="32"/>
        </w:rPr>
      </w:pPr>
    </w:p>
    <w:p w14:paraId="5779DC11" w14:textId="77777777" w:rsidR="009D0C0B" w:rsidRDefault="009D0C0B">
      <w:pPr>
        <w:tabs>
          <w:tab w:val="left" w:pos="8505"/>
        </w:tabs>
        <w:ind w:left="-142" w:right="-45"/>
        <w:jc w:val="center"/>
        <w:rPr>
          <w:bCs/>
          <w:sz w:val="32"/>
          <w:szCs w:val="32"/>
        </w:rPr>
      </w:pPr>
    </w:p>
    <w:p w14:paraId="78FC6066" w14:textId="77777777" w:rsidR="009D0C0B" w:rsidRDefault="00FA480B">
      <w:pPr>
        <w:tabs>
          <w:tab w:val="left" w:pos="8505"/>
        </w:tabs>
        <w:ind w:left="-142" w:right="-45"/>
        <w:jc w:val="center"/>
        <w:rPr>
          <w:rFonts w:eastAsia="Verdana"/>
        </w:rPr>
      </w:pPr>
      <w:r>
        <w:rPr>
          <w:bCs/>
          <w:sz w:val="32"/>
          <w:szCs w:val="32"/>
        </w:rPr>
        <w:t xml:space="preserve">Evaluating Competent Authority: </w:t>
      </w:r>
      <w:r w:rsidR="00C5577E">
        <w:rPr>
          <w:bCs/>
          <w:sz w:val="32"/>
          <w:szCs w:val="32"/>
        </w:rPr>
        <w:t>FR</w:t>
      </w:r>
    </w:p>
    <w:p w14:paraId="050B1C4C" w14:textId="77777777" w:rsidR="009D0C0B" w:rsidRDefault="00FA480B">
      <w:pPr>
        <w:tabs>
          <w:tab w:val="left" w:pos="8505"/>
        </w:tabs>
        <w:ind w:left="-142" w:right="-45"/>
        <w:jc w:val="center"/>
        <w:rPr>
          <w:bCs/>
          <w:sz w:val="32"/>
          <w:szCs w:val="32"/>
        </w:rPr>
      </w:pPr>
      <w:r>
        <w:rPr>
          <w:rFonts w:eastAsia="Verdana"/>
        </w:rPr>
        <w:t xml:space="preserve"> </w:t>
      </w:r>
    </w:p>
    <w:p w14:paraId="1649512D" w14:textId="77777777" w:rsidR="009D0C0B" w:rsidRDefault="009D0C0B">
      <w:pPr>
        <w:tabs>
          <w:tab w:val="left" w:pos="8505"/>
        </w:tabs>
        <w:ind w:left="-142" w:right="-45"/>
        <w:jc w:val="center"/>
        <w:rPr>
          <w:bCs/>
          <w:sz w:val="32"/>
          <w:szCs w:val="32"/>
        </w:rPr>
      </w:pPr>
    </w:p>
    <w:p w14:paraId="15BBDC5B" w14:textId="46C947A9" w:rsidR="009D0C0B" w:rsidRDefault="00FA480B">
      <w:pPr>
        <w:tabs>
          <w:tab w:val="left" w:pos="8505"/>
        </w:tabs>
        <w:ind w:left="-142" w:right="-45"/>
        <w:jc w:val="center"/>
        <w:rPr>
          <w:rFonts w:ascii="Times New Roman" w:hAnsi="Times New Roman" w:cs="Times New Roman"/>
          <w:bCs/>
          <w:sz w:val="50"/>
          <w:szCs w:val="50"/>
        </w:rPr>
      </w:pPr>
      <w:r>
        <w:rPr>
          <w:bCs/>
          <w:sz w:val="32"/>
          <w:szCs w:val="32"/>
        </w:rPr>
        <w:t xml:space="preserve">Date: </w:t>
      </w:r>
      <w:r w:rsidR="00D927A3">
        <w:rPr>
          <w:bCs/>
          <w:sz w:val="32"/>
          <w:szCs w:val="32"/>
        </w:rPr>
        <w:t>04/</w:t>
      </w:r>
      <w:r w:rsidR="007B166D">
        <w:rPr>
          <w:bCs/>
          <w:sz w:val="32"/>
          <w:szCs w:val="32"/>
        </w:rPr>
        <w:t>05/</w:t>
      </w:r>
      <w:r w:rsidR="001E115E">
        <w:rPr>
          <w:bCs/>
          <w:sz w:val="32"/>
          <w:szCs w:val="32"/>
        </w:rPr>
        <w:t>2022</w:t>
      </w:r>
    </w:p>
    <w:p w14:paraId="63013A97" w14:textId="77777777" w:rsidR="009D0C0B" w:rsidRDefault="00FA480B">
      <w:pPr>
        <w:pStyle w:val="Inhaltsverzeichnisberschrift"/>
        <w:pageBreakBefore/>
        <w:rPr>
          <w:rFonts w:cs="Verdana"/>
          <w:color w:val="000000"/>
          <w:u w:val="single"/>
        </w:rPr>
      </w:pPr>
      <w:bookmarkStart w:id="0" w:name="_Toc93420727"/>
      <w:r>
        <w:rPr>
          <w:rFonts w:ascii="Verdana" w:hAnsi="Verdana" w:cs="Verdana"/>
          <w:color w:val="000000"/>
          <w:u w:val="single"/>
        </w:rPr>
        <w:lastRenderedPageBreak/>
        <w:t>Table of Contents</w:t>
      </w:r>
      <w:bookmarkEnd w:id="0"/>
    </w:p>
    <w:p w14:paraId="4131A126" w14:textId="77777777" w:rsidR="009D0C0B" w:rsidRDefault="009D0C0B">
      <w:pPr>
        <w:rPr>
          <w:color w:val="000000"/>
          <w:u w:val="single"/>
          <w:lang w:val="en-US" w:eastAsia="ja-JP"/>
        </w:rPr>
      </w:pPr>
    </w:p>
    <w:p w14:paraId="28001708" w14:textId="77777777" w:rsidR="00DD7013" w:rsidRDefault="00FA480B">
      <w:pPr>
        <w:pStyle w:val="TM1"/>
        <w:tabs>
          <w:tab w:val="right" w:leader="dot" w:pos="9203"/>
        </w:tabs>
        <w:rPr>
          <w:rFonts w:asciiTheme="minorHAnsi" w:eastAsiaTheme="minorEastAsia" w:hAnsiTheme="minorHAnsi" w:cstheme="minorBidi"/>
          <w:b w:val="0"/>
          <w:bCs w:val="0"/>
          <w:caps w:val="0"/>
          <w:noProof/>
          <w:sz w:val="22"/>
          <w:szCs w:val="22"/>
          <w:lang w:val="fr-FR" w:eastAsia="fr-FR"/>
        </w:rPr>
      </w:pPr>
      <w:r>
        <w:fldChar w:fldCharType="begin"/>
      </w:r>
      <w:r>
        <w:instrText xml:space="preserve"> TOC \o "1-4" \h</w:instrText>
      </w:r>
      <w:r>
        <w:fldChar w:fldCharType="separate"/>
      </w:r>
      <w:hyperlink w:anchor="_Toc93420727" w:history="1">
        <w:r w:rsidR="00DD7013" w:rsidRPr="00463906">
          <w:rPr>
            <w:rStyle w:val="Lienhypertexte"/>
            <w:rFonts w:ascii="Verdana" w:hAnsi="Verdana" w:cs="Verdana"/>
            <w:noProof/>
          </w:rPr>
          <w:t>Table of Contents</w:t>
        </w:r>
        <w:r w:rsidR="00DD7013">
          <w:rPr>
            <w:noProof/>
          </w:rPr>
          <w:tab/>
        </w:r>
        <w:r w:rsidR="00DD7013">
          <w:rPr>
            <w:noProof/>
          </w:rPr>
          <w:fldChar w:fldCharType="begin"/>
        </w:r>
        <w:r w:rsidR="00DD7013">
          <w:rPr>
            <w:noProof/>
          </w:rPr>
          <w:instrText xml:space="preserve"> PAGEREF _Toc93420727 \h </w:instrText>
        </w:r>
        <w:r w:rsidR="00DD7013">
          <w:rPr>
            <w:noProof/>
          </w:rPr>
        </w:r>
        <w:r w:rsidR="00DD7013">
          <w:rPr>
            <w:noProof/>
          </w:rPr>
          <w:fldChar w:fldCharType="separate"/>
        </w:r>
        <w:r w:rsidR="00DD7013">
          <w:rPr>
            <w:noProof/>
          </w:rPr>
          <w:t>2</w:t>
        </w:r>
        <w:r w:rsidR="00DD7013">
          <w:rPr>
            <w:noProof/>
          </w:rPr>
          <w:fldChar w:fldCharType="end"/>
        </w:r>
      </w:hyperlink>
    </w:p>
    <w:p w14:paraId="26805AC9" w14:textId="77777777" w:rsidR="00DD7013" w:rsidRDefault="003E76A5">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93420728" w:history="1">
        <w:r w:rsidR="00DD7013" w:rsidRPr="00463906">
          <w:rPr>
            <w:rStyle w:val="Lienhypertexte"/>
            <w:rFonts w:eastAsia="Calibri" w:cs="Times New Roman"/>
            <w:i/>
            <w:noProof/>
            <w:kern w:val="1"/>
            <w:lang w:bidi="x-none"/>
          </w:rPr>
          <w:t>1</w:t>
        </w:r>
        <w:r w:rsidR="00DD7013">
          <w:rPr>
            <w:rFonts w:asciiTheme="minorHAnsi" w:eastAsiaTheme="minorEastAsia" w:hAnsiTheme="minorHAnsi" w:cstheme="minorBidi"/>
            <w:b w:val="0"/>
            <w:bCs w:val="0"/>
            <w:caps w:val="0"/>
            <w:noProof/>
            <w:sz w:val="22"/>
            <w:szCs w:val="22"/>
            <w:lang w:val="fr-FR" w:eastAsia="fr-FR"/>
          </w:rPr>
          <w:tab/>
        </w:r>
        <w:r w:rsidR="00DD7013" w:rsidRPr="00463906">
          <w:rPr>
            <w:rStyle w:val="Lienhypertexte"/>
            <w:rFonts w:eastAsia="Calibri"/>
            <w:noProof/>
          </w:rPr>
          <w:t>CONCLUSION</w:t>
        </w:r>
        <w:r w:rsidR="00DD7013">
          <w:rPr>
            <w:noProof/>
          </w:rPr>
          <w:tab/>
        </w:r>
        <w:r w:rsidR="00DD7013">
          <w:rPr>
            <w:noProof/>
          </w:rPr>
          <w:fldChar w:fldCharType="begin"/>
        </w:r>
        <w:r w:rsidR="00DD7013">
          <w:rPr>
            <w:noProof/>
          </w:rPr>
          <w:instrText xml:space="preserve"> PAGEREF _Toc93420728 \h </w:instrText>
        </w:r>
        <w:r w:rsidR="00DD7013">
          <w:rPr>
            <w:noProof/>
          </w:rPr>
        </w:r>
        <w:r w:rsidR="00DD7013">
          <w:rPr>
            <w:noProof/>
          </w:rPr>
          <w:fldChar w:fldCharType="separate"/>
        </w:r>
        <w:r w:rsidR="00DD7013">
          <w:rPr>
            <w:noProof/>
          </w:rPr>
          <w:t>6</w:t>
        </w:r>
        <w:r w:rsidR="00DD7013">
          <w:rPr>
            <w:noProof/>
          </w:rPr>
          <w:fldChar w:fldCharType="end"/>
        </w:r>
      </w:hyperlink>
    </w:p>
    <w:p w14:paraId="2527926F" w14:textId="77777777" w:rsidR="00DD7013" w:rsidRDefault="003E76A5">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93420729" w:history="1">
        <w:r w:rsidR="00DD7013" w:rsidRPr="00463906">
          <w:rPr>
            <w:rStyle w:val="Lienhypertexte"/>
            <w:rFonts w:eastAsia="Calibri" w:cs="Times New Roman"/>
            <w:i/>
            <w:noProof/>
            <w:kern w:val="1"/>
            <w:lang w:bidi="x-none"/>
          </w:rPr>
          <w:t>2</w:t>
        </w:r>
        <w:r w:rsidR="00DD7013">
          <w:rPr>
            <w:rFonts w:asciiTheme="minorHAnsi" w:eastAsiaTheme="minorEastAsia" w:hAnsiTheme="minorHAnsi" w:cstheme="minorBidi"/>
            <w:b w:val="0"/>
            <w:bCs w:val="0"/>
            <w:caps w:val="0"/>
            <w:noProof/>
            <w:sz w:val="22"/>
            <w:szCs w:val="22"/>
            <w:lang w:val="fr-FR" w:eastAsia="fr-FR"/>
          </w:rPr>
          <w:tab/>
        </w:r>
        <w:r w:rsidR="00DD7013" w:rsidRPr="00463906">
          <w:rPr>
            <w:rStyle w:val="Lienhypertexte"/>
            <w:rFonts w:eastAsia="Calibri"/>
            <w:noProof/>
          </w:rPr>
          <w:t>ASSESSMENT REPORT</w:t>
        </w:r>
        <w:r w:rsidR="00DD7013">
          <w:rPr>
            <w:noProof/>
          </w:rPr>
          <w:tab/>
        </w:r>
        <w:r w:rsidR="00DD7013">
          <w:rPr>
            <w:noProof/>
          </w:rPr>
          <w:fldChar w:fldCharType="begin"/>
        </w:r>
        <w:r w:rsidR="00DD7013">
          <w:rPr>
            <w:noProof/>
          </w:rPr>
          <w:instrText xml:space="preserve"> PAGEREF _Toc93420729 \h </w:instrText>
        </w:r>
        <w:r w:rsidR="00DD7013">
          <w:rPr>
            <w:noProof/>
          </w:rPr>
        </w:r>
        <w:r w:rsidR="00DD7013">
          <w:rPr>
            <w:noProof/>
          </w:rPr>
          <w:fldChar w:fldCharType="separate"/>
        </w:r>
        <w:r w:rsidR="00DD7013">
          <w:rPr>
            <w:noProof/>
          </w:rPr>
          <w:t>14</w:t>
        </w:r>
        <w:r w:rsidR="00DD7013">
          <w:rPr>
            <w:noProof/>
          </w:rPr>
          <w:fldChar w:fldCharType="end"/>
        </w:r>
      </w:hyperlink>
    </w:p>
    <w:p w14:paraId="7A2975C0" w14:textId="77777777" w:rsidR="00DD7013" w:rsidRDefault="003E76A5">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93420730" w:history="1">
        <w:r w:rsidR="00DD7013" w:rsidRPr="00463906">
          <w:rPr>
            <w:rStyle w:val="Lienhypertexte"/>
            <w:noProof/>
            <w:lang w:val="de-DE"/>
          </w:rPr>
          <w:t>2.1</w:t>
        </w:r>
        <w:r w:rsidR="00DD7013">
          <w:rPr>
            <w:rFonts w:asciiTheme="minorHAnsi" w:eastAsiaTheme="minorEastAsia" w:hAnsiTheme="minorHAnsi" w:cstheme="minorBidi"/>
            <w:smallCaps w:val="0"/>
            <w:noProof/>
            <w:sz w:val="22"/>
            <w:szCs w:val="22"/>
            <w:lang w:val="fr-FR" w:eastAsia="fr-FR"/>
          </w:rPr>
          <w:tab/>
        </w:r>
        <w:r w:rsidR="00DD7013" w:rsidRPr="00463906">
          <w:rPr>
            <w:rStyle w:val="Lienhypertexte"/>
            <w:noProof/>
          </w:rPr>
          <w:t>Summary of the product assessment</w:t>
        </w:r>
        <w:r w:rsidR="00DD7013">
          <w:rPr>
            <w:noProof/>
          </w:rPr>
          <w:tab/>
        </w:r>
        <w:r w:rsidR="00DD7013">
          <w:rPr>
            <w:noProof/>
          </w:rPr>
          <w:fldChar w:fldCharType="begin"/>
        </w:r>
        <w:r w:rsidR="00DD7013">
          <w:rPr>
            <w:noProof/>
          </w:rPr>
          <w:instrText xml:space="preserve"> PAGEREF _Toc93420730 \h </w:instrText>
        </w:r>
        <w:r w:rsidR="00DD7013">
          <w:rPr>
            <w:noProof/>
          </w:rPr>
        </w:r>
        <w:r w:rsidR="00DD7013">
          <w:rPr>
            <w:noProof/>
          </w:rPr>
          <w:fldChar w:fldCharType="separate"/>
        </w:r>
        <w:r w:rsidR="00DD7013">
          <w:rPr>
            <w:noProof/>
          </w:rPr>
          <w:t>14</w:t>
        </w:r>
        <w:r w:rsidR="00DD7013">
          <w:rPr>
            <w:noProof/>
          </w:rPr>
          <w:fldChar w:fldCharType="end"/>
        </w:r>
      </w:hyperlink>
    </w:p>
    <w:p w14:paraId="23974741" w14:textId="77777777" w:rsidR="00DD7013" w:rsidRDefault="003E76A5">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3420731" w:history="1">
        <w:r w:rsidR="00DD7013" w:rsidRPr="00463906">
          <w:rPr>
            <w:rStyle w:val="Lienhypertexte"/>
            <w:noProof/>
          </w:rPr>
          <w:t>2.1.1</w:t>
        </w:r>
        <w:r w:rsidR="00DD7013">
          <w:rPr>
            <w:rFonts w:asciiTheme="minorHAnsi" w:eastAsiaTheme="minorEastAsia" w:hAnsiTheme="minorHAnsi" w:cstheme="minorBidi"/>
            <w:i w:val="0"/>
            <w:iCs w:val="0"/>
            <w:noProof/>
            <w:sz w:val="22"/>
            <w:szCs w:val="22"/>
            <w:lang w:val="fr-FR" w:eastAsia="fr-FR"/>
          </w:rPr>
          <w:tab/>
        </w:r>
        <w:r w:rsidR="00DD7013" w:rsidRPr="00463906">
          <w:rPr>
            <w:rStyle w:val="Lienhypertexte"/>
            <w:noProof/>
          </w:rPr>
          <w:t>Administrative information</w:t>
        </w:r>
        <w:r w:rsidR="00DD7013">
          <w:rPr>
            <w:noProof/>
          </w:rPr>
          <w:tab/>
        </w:r>
        <w:r w:rsidR="00DD7013">
          <w:rPr>
            <w:noProof/>
          </w:rPr>
          <w:fldChar w:fldCharType="begin"/>
        </w:r>
        <w:r w:rsidR="00DD7013">
          <w:rPr>
            <w:noProof/>
          </w:rPr>
          <w:instrText xml:space="preserve"> PAGEREF _Toc93420731 \h </w:instrText>
        </w:r>
        <w:r w:rsidR="00DD7013">
          <w:rPr>
            <w:noProof/>
          </w:rPr>
        </w:r>
        <w:r w:rsidR="00DD7013">
          <w:rPr>
            <w:noProof/>
          </w:rPr>
          <w:fldChar w:fldCharType="separate"/>
        </w:r>
        <w:r w:rsidR="00DD7013">
          <w:rPr>
            <w:noProof/>
          </w:rPr>
          <w:t>14</w:t>
        </w:r>
        <w:r w:rsidR="00DD7013">
          <w:rPr>
            <w:noProof/>
          </w:rPr>
          <w:fldChar w:fldCharType="end"/>
        </w:r>
      </w:hyperlink>
    </w:p>
    <w:p w14:paraId="7D954FDE"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732" w:history="1">
        <w:r w:rsidR="00DD7013" w:rsidRPr="00463906">
          <w:rPr>
            <w:rStyle w:val="Lienhypertexte"/>
            <w:b/>
            <w:bCs/>
            <w:noProof/>
            <w:lang w:eastAsia="en-GB"/>
          </w:rPr>
          <w:t>2.1.1.1</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Identifier of the product family</w:t>
        </w:r>
        <w:r w:rsidR="00DD7013">
          <w:rPr>
            <w:noProof/>
          </w:rPr>
          <w:tab/>
        </w:r>
        <w:r w:rsidR="00DD7013">
          <w:rPr>
            <w:noProof/>
          </w:rPr>
          <w:fldChar w:fldCharType="begin"/>
        </w:r>
        <w:r w:rsidR="00DD7013">
          <w:rPr>
            <w:noProof/>
          </w:rPr>
          <w:instrText xml:space="preserve"> PAGEREF _Toc93420732 \h </w:instrText>
        </w:r>
        <w:r w:rsidR="00DD7013">
          <w:rPr>
            <w:noProof/>
          </w:rPr>
        </w:r>
        <w:r w:rsidR="00DD7013">
          <w:rPr>
            <w:noProof/>
          </w:rPr>
          <w:fldChar w:fldCharType="separate"/>
        </w:r>
        <w:r w:rsidR="00DD7013">
          <w:rPr>
            <w:noProof/>
          </w:rPr>
          <w:t>14</w:t>
        </w:r>
        <w:r w:rsidR="00DD7013">
          <w:rPr>
            <w:noProof/>
          </w:rPr>
          <w:fldChar w:fldCharType="end"/>
        </w:r>
      </w:hyperlink>
    </w:p>
    <w:p w14:paraId="6425EDE2"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733" w:history="1">
        <w:r w:rsidR="00DD7013" w:rsidRPr="00463906">
          <w:rPr>
            <w:rStyle w:val="Lienhypertexte"/>
            <w:b/>
            <w:bCs/>
            <w:noProof/>
            <w:lang w:eastAsia="en-GB"/>
          </w:rPr>
          <w:t>2.1.1.2</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Authorisation holder</w:t>
        </w:r>
        <w:r w:rsidR="00DD7013">
          <w:rPr>
            <w:noProof/>
          </w:rPr>
          <w:tab/>
        </w:r>
        <w:r w:rsidR="00DD7013">
          <w:rPr>
            <w:noProof/>
          </w:rPr>
          <w:fldChar w:fldCharType="begin"/>
        </w:r>
        <w:r w:rsidR="00DD7013">
          <w:rPr>
            <w:noProof/>
          </w:rPr>
          <w:instrText xml:space="preserve"> PAGEREF _Toc93420733 \h </w:instrText>
        </w:r>
        <w:r w:rsidR="00DD7013">
          <w:rPr>
            <w:noProof/>
          </w:rPr>
        </w:r>
        <w:r w:rsidR="00DD7013">
          <w:rPr>
            <w:noProof/>
          </w:rPr>
          <w:fldChar w:fldCharType="separate"/>
        </w:r>
        <w:r w:rsidR="00DD7013">
          <w:rPr>
            <w:noProof/>
          </w:rPr>
          <w:t>14</w:t>
        </w:r>
        <w:r w:rsidR="00DD7013">
          <w:rPr>
            <w:noProof/>
          </w:rPr>
          <w:fldChar w:fldCharType="end"/>
        </w:r>
      </w:hyperlink>
    </w:p>
    <w:p w14:paraId="1E23E938"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734" w:history="1">
        <w:r w:rsidR="00DD7013" w:rsidRPr="00463906">
          <w:rPr>
            <w:rStyle w:val="Lienhypertexte"/>
            <w:b/>
            <w:noProof/>
          </w:rPr>
          <w:t>2.1.1.3</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Manufacturer(s) of the products of the family</w:t>
        </w:r>
        <w:r w:rsidR="00DD7013">
          <w:rPr>
            <w:noProof/>
          </w:rPr>
          <w:tab/>
        </w:r>
        <w:r w:rsidR="00DD7013">
          <w:rPr>
            <w:noProof/>
          </w:rPr>
          <w:fldChar w:fldCharType="begin"/>
        </w:r>
        <w:r w:rsidR="00DD7013">
          <w:rPr>
            <w:noProof/>
          </w:rPr>
          <w:instrText xml:space="preserve"> PAGEREF _Toc93420734 \h </w:instrText>
        </w:r>
        <w:r w:rsidR="00DD7013">
          <w:rPr>
            <w:noProof/>
          </w:rPr>
        </w:r>
        <w:r w:rsidR="00DD7013">
          <w:rPr>
            <w:noProof/>
          </w:rPr>
          <w:fldChar w:fldCharType="separate"/>
        </w:r>
        <w:r w:rsidR="00DD7013">
          <w:rPr>
            <w:noProof/>
          </w:rPr>
          <w:t>14</w:t>
        </w:r>
        <w:r w:rsidR="00DD7013">
          <w:rPr>
            <w:noProof/>
          </w:rPr>
          <w:fldChar w:fldCharType="end"/>
        </w:r>
      </w:hyperlink>
    </w:p>
    <w:p w14:paraId="62B6D552"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735" w:history="1">
        <w:r w:rsidR="00DD7013" w:rsidRPr="00463906">
          <w:rPr>
            <w:rStyle w:val="Lienhypertexte"/>
            <w:b/>
            <w:bCs/>
            <w:noProof/>
            <w:lang w:eastAsia="en-GB"/>
          </w:rPr>
          <w:t>2.1.1.4</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Manufacturer(s) of the active substance(s)</w:t>
        </w:r>
        <w:r w:rsidR="00DD7013">
          <w:rPr>
            <w:noProof/>
          </w:rPr>
          <w:tab/>
        </w:r>
        <w:r w:rsidR="00DD7013">
          <w:rPr>
            <w:noProof/>
          </w:rPr>
          <w:fldChar w:fldCharType="begin"/>
        </w:r>
        <w:r w:rsidR="00DD7013">
          <w:rPr>
            <w:noProof/>
          </w:rPr>
          <w:instrText xml:space="preserve"> PAGEREF _Toc93420735 \h </w:instrText>
        </w:r>
        <w:r w:rsidR="00DD7013">
          <w:rPr>
            <w:noProof/>
          </w:rPr>
        </w:r>
        <w:r w:rsidR="00DD7013">
          <w:rPr>
            <w:noProof/>
          </w:rPr>
          <w:fldChar w:fldCharType="separate"/>
        </w:r>
        <w:r w:rsidR="00DD7013">
          <w:rPr>
            <w:noProof/>
          </w:rPr>
          <w:t>15</w:t>
        </w:r>
        <w:r w:rsidR="00DD7013">
          <w:rPr>
            <w:noProof/>
          </w:rPr>
          <w:fldChar w:fldCharType="end"/>
        </w:r>
      </w:hyperlink>
    </w:p>
    <w:p w14:paraId="1B228BAD" w14:textId="77777777" w:rsidR="00DD7013" w:rsidRDefault="003E76A5">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3420736" w:history="1">
        <w:r w:rsidR="00DD7013" w:rsidRPr="00463906">
          <w:rPr>
            <w:rStyle w:val="Lienhypertexte"/>
            <w:rFonts w:eastAsia="Calibri"/>
            <w:noProof/>
            <w:lang w:eastAsia="en-US"/>
          </w:rPr>
          <w:t>2.1.2</w:t>
        </w:r>
        <w:r w:rsidR="00DD7013">
          <w:rPr>
            <w:rFonts w:asciiTheme="minorHAnsi" w:eastAsiaTheme="minorEastAsia" w:hAnsiTheme="minorHAnsi" w:cstheme="minorBidi"/>
            <w:i w:val="0"/>
            <w:iCs w:val="0"/>
            <w:noProof/>
            <w:sz w:val="22"/>
            <w:szCs w:val="22"/>
            <w:lang w:val="fr-FR" w:eastAsia="fr-FR"/>
          </w:rPr>
          <w:tab/>
        </w:r>
        <w:r w:rsidR="00DD7013" w:rsidRPr="00463906">
          <w:rPr>
            <w:rStyle w:val="Lienhypertexte"/>
            <w:noProof/>
          </w:rPr>
          <w:t>Product family composition and formulation</w:t>
        </w:r>
        <w:r w:rsidR="00DD7013">
          <w:rPr>
            <w:noProof/>
          </w:rPr>
          <w:tab/>
        </w:r>
        <w:r w:rsidR="00DD7013">
          <w:rPr>
            <w:noProof/>
          </w:rPr>
          <w:fldChar w:fldCharType="begin"/>
        </w:r>
        <w:r w:rsidR="00DD7013">
          <w:rPr>
            <w:noProof/>
          </w:rPr>
          <w:instrText xml:space="preserve"> PAGEREF _Toc93420736 \h </w:instrText>
        </w:r>
        <w:r w:rsidR="00DD7013">
          <w:rPr>
            <w:noProof/>
          </w:rPr>
        </w:r>
        <w:r w:rsidR="00DD7013">
          <w:rPr>
            <w:noProof/>
          </w:rPr>
          <w:fldChar w:fldCharType="separate"/>
        </w:r>
        <w:r w:rsidR="00DD7013">
          <w:rPr>
            <w:noProof/>
          </w:rPr>
          <w:t>16</w:t>
        </w:r>
        <w:r w:rsidR="00DD7013">
          <w:rPr>
            <w:noProof/>
          </w:rPr>
          <w:fldChar w:fldCharType="end"/>
        </w:r>
      </w:hyperlink>
    </w:p>
    <w:p w14:paraId="17551A02"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737" w:history="1">
        <w:r w:rsidR="00DD7013" w:rsidRPr="00463906">
          <w:rPr>
            <w:rStyle w:val="Lienhypertexte"/>
            <w:b/>
            <w:noProof/>
            <w:lang w:eastAsia="en-US"/>
          </w:rPr>
          <w:t>2.1.2.1</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Identity of the active substance</w:t>
        </w:r>
        <w:r w:rsidR="00DD7013">
          <w:rPr>
            <w:noProof/>
          </w:rPr>
          <w:tab/>
        </w:r>
        <w:r w:rsidR="00DD7013">
          <w:rPr>
            <w:noProof/>
          </w:rPr>
          <w:fldChar w:fldCharType="begin"/>
        </w:r>
        <w:r w:rsidR="00DD7013">
          <w:rPr>
            <w:noProof/>
          </w:rPr>
          <w:instrText xml:space="preserve"> PAGEREF _Toc93420737 \h </w:instrText>
        </w:r>
        <w:r w:rsidR="00DD7013">
          <w:rPr>
            <w:noProof/>
          </w:rPr>
        </w:r>
        <w:r w:rsidR="00DD7013">
          <w:rPr>
            <w:noProof/>
          </w:rPr>
          <w:fldChar w:fldCharType="separate"/>
        </w:r>
        <w:r w:rsidR="00DD7013">
          <w:rPr>
            <w:noProof/>
          </w:rPr>
          <w:t>16</w:t>
        </w:r>
        <w:r w:rsidR="00DD7013">
          <w:rPr>
            <w:noProof/>
          </w:rPr>
          <w:fldChar w:fldCharType="end"/>
        </w:r>
      </w:hyperlink>
    </w:p>
    <w:p w14:paraId="36D36E02"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738" w:history="1">
        <w:r w:rsidR="00DD7013" w:rsidRPr="00463906">
          <w:rPr>
            <w:rStyle w:val="Lienhypertexte"/>
            <w:rFonts w:cs="Times New Roman"/>
            <w:b/>
            <w:noProof/>
            <w:lang w:eastAsia="fr-FR"/>
          </w:rPr>
          <w:t>2.1.2.2</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Candidate for substitution</w:t>
        </w:r>
        <w:r w:rsidR="00DD7013">
          <w:rPr>
            <w:noProof/>
          </w:rPr>
          <w:tab/>
        </w:r>
        <w:r w:rsidR="00DD7013">
          <w:rPr>
            <w:noProof/>
          </w:rPr>
          <w:fldChar w:fldCharType="begin"/>
        </w:r>
        <w:r w:rsidR="00DD7013">
          <w:rPr>
            <w:noProof/>
          </w:rPr>
          <w:instrText xml:space="preserve"> PAGEREF _Toc93420738 \h </w:instrText>
        </w:r>
        <w:r w:rsidR="00DD7013">
          <w:rPr>
            <w:noProof/>
          </w:rPr>
        </w:r>
        <w:r w:rsidR="00DD7013">
          <w:rPr>
            <w:noProof/>
          </w:rPr>
          <w:fldChar w:fldCharType="separate"/>
        </w:r>
        <w:r w:rsidR="00DD7013">
          <w:rPr>
            <w:noProof/>
          </w:rPr>
          <w:t>16</w:t>
        </w:r>
        <w:r w:rsidR="00DD7013">
          <w:rPr>
            <w:noProof/>
          </w:rPr>
          <w:fldChar w:fldCharType="end"/>
        </w:r>
      </w:hyperlink>
    </w:p>
    <w:p w14:paraId="68300DCD"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739" w:history="1">
        <w:r w:rsidR="00DD7013" w:rsidRPr="00463906">
          <w:rPr>
            <w:rStyle w:val="Lienhypertexte"/>
            <w:b/>
            <w:noProof/>
            <w:lang w:eastAsia="en-US"/>
          </w:rPr>
          <w:t>2.1.2.3</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Qualitative and quantitative information on the composition of the biocidal product family</w:t>
        </w:r>
        <w:r w:rsidR="00DD7013">
          <w:rPr>
            <w:noProof/>
          </w:rPr>
          <w:tab/>
        </w:r>
        <w:r w:rsidR="00DD7013">
          <w:rPr>
            <w:noProof/>
          </w:rPr>
          <w:fldChar w:fldCharType="begin"/>
        </w:r>
        <w:r w:rsidR="00DD7013">
          <w:rPr>
            <w:noProof/>
          </w:rPr>
          <w:instrText xml:space="preserve"> PAGEREF _Toc93420739 \h </w:instrText>
        </w:r>
        <w:r w:rsidR="00DD7013">
          <w:rPr>
            <w:noProof/>
          </w:rPr>
        </w:r>
        <w:r w:rsidR="00DD7013">
          <w:rPr>
            <w:noProof/>
          </w:rPr>
          <w:fldChar w:fldCharType="separate"/>
        </w:r>
        <w:r w:rsidR="00DD7013">
          <w:rPr>
            <w:noProof/>
          </w:rPr>
          <w:t>16</w:t>
        </w:r>
        <w:r w:rsidR="00DD7013">
          <w:rPr>
            <w:noProof/>
          </w:rPr>
          <w:fldChar w:fldCharType="end"/>
        </w:r>
      </w:hyperlink>
    </w:p>
    <w:p w14:paraId="168E71D4"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740" w:history="1">
        <w:r w:rsidR="00DD7013" w:rsidRPr="00463906">
          <w:rPr>
            <w:rStyle w:val="Lienhypertexte"/>
            <w:rFonts w:cs="Times New Roman"/>
            <w:b/>
            <w:noProof/>
            <w:lang w:eastAsia="fr-FR"/>
          </w:rPr>
          <w:t>2.1.2.4</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Information on technical equivalence</w:t>
        </w:r>
        <w:r w:rsidR="00DD7013">
          <w:rPr>
            <w:noProof/>
          </w:rPr>
          <w:tab/>
        </w:r>
        <w:r w:rsidR="00DD7013">
          <w:rPr>
            <w:noProof/>
          </w:rPr>
          <w:fldChar w:fldCharType="begin"/>
        </w:r>
        <w:r w:rsidR="00DD7013">
          <w:rPr>
            <w:noProof/>
          </w:rPr>
          <w:instrText xml:space="preserve"> PAGEREF _Toc93420740 \h </w:instrText>
        </w:r>
        <w:r w:rsidR="00DD7013">
          <w:rPr>
            <w:noProof/>
          </w:rPr>
        </w:r>
        <w:r w:rsidR="00DD7013">
          <w:rPr>
            <w:noProof/>
          </w:rPr>
          <w:fldChar w:fldCharType="separate"/>
        </w:r>
        <w:r w:rsidR="00DD7013">
          <w:rPr>
            <w:noProof/>
          </w:rPr>
          <w:t>16</w:t>
        </w:r>
        <w:r w:rsidR="00DD7013">
          <w:rPr>
            <w:noProof/>
          </w:rPr>
          <w:fldChar w:fldCharType="end"/>
        </w:r>
      </w:hyperlink>
    </w:p>
    <w:p w14:paraId="71B18B42"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741" w:history="1">
        <w:r w:rsidR="00DD7013" w:rsidRPr="00463906">
          <w:rPr>
            <w:rStyle w:val="Lienhypertexte"/>
            <w:rFonts w:cs="Times"/>
            <w:b/>
            <w:bCs/>
            <w:noProof/>
          </w:rPr>
          <w:t>2.1.2.5</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Information on the substance(s) of concern</w:t>
        </w:r>
        <w:r w:rsidR="00DD7013">
          <w:rPr>
            <w:noProof/>
          </w:rPr>
          <w:tab/>
        </w:r>
        <w:r w:rsidR="00DD7013">
          <w:rPr>
            <w:noProof/>
          </w:rPr>
          <w:fldChar w:fldCharType="begin"/>
        </w:r>
        <w:r w:rsidR="00DD7013">
          <w:rPr>
            <w:noProof/>
          </w:rPr>
          <w:instrText xml:space="preserve"> PAGEREF _Toc93420741 \h </w:instrText>
        </w:r>
        <w:r w:rsidR="00DD7013">
          <w:rPr>
            <w:noProof/>
          </w:rPr>
        </w:r>
        <w:r w:rsidR="00DD7013">
          <w:rPr>
            <w:noProof/>
          </w:rPr>
          <w:fldChar w:fldCharType="separate"/>
        </w:r>
        <w:r w:rsidR="00DD7013">
          <w:rPr>
            <w:noProof/>
          </w:rPr>
          <w:t>16</w:t>
        </w:r>
        <w:r w:rsidR="00DD7013">
          <w:rPr>
            <w:noProof/>
          </w:rPr>
          <w:fldChar w:fldCharType="end"/>
        </w:r>
      </w:hyperlink>
    </w:p>
    <w:p w14:paraId="43385A7D"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742" w:history="1">
        <w:r w:rsidR="00DD7013" w:rsidRPr="00463906">
          <w:rPr>
            <w:rStyle w:val="Lienhypertexte"/>
            <w:b/>
            <w:noProof/>
          </w:rPr>
          <w:t>2.1.2.6</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Assessment of endocrine disruption (ED) properties of the biocidal product</w:t>
        </w:r>
        <w:r w:rsidR="00DD7013">
          <w:rPr>
            <w:noProof/>
          </w:rPr>
          <w:tab/>
        </w:r>
        <w:r w:rsidR="00DD7013">
          <w:rPr>
            <w:noProof/>
          </w:rPr>
          <w:fldChar w:fldCharType="begin"/>
        </w:r>
        <w:r w:rsidR="00DD7013">
          <w:rPr>
            <w:noProof/>
          </w:rPr>
          <w:instrText xml:space="preserve"> PAGEREF _Toc93420742 \h </w:instrText>
        </w:r>
        <w:r w:rsidR="00DD7013">
          <w:rPr>
            <w:noProof/>
          </w:rPr>
        </w:r>
        <w:r w:rsidR="00DD7013">
          <w:rPr>
            <w:noProof/>
          </w:rPr>
          <w:fldChar w:fldCharType="separate"/>
        </w:r>
        <w:r w:rsidR="00DD7013">
          <w:rPr>
            <w:noProof/>
          </w:rPr>
          <w:t>17</w:t>
        </w:r>
        <w:r w:rsidR="00DD7013">
          <w:rPr>
            <w:noProof/>
          </w:rPr>
          <w:fldChar w:fldCharType="end"/>
        </w:r>
      </w:hyperlink>
    </w:p>
    <w:p w14:paraId="63F43C75"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743" w:history="1">
        <w:r w:rsidR="00DD7013" w:rsidRPr="00463906">
          <w:rPr>
            <w:rStyle w:val="Lienhypertexte"/>
            <w:b/>
            <w:noProof/>
          </w:rPr>
          <w:t>2.1.2.7</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Type of formulation</w:t>
        </w:r>
        <w:r w:rsidR="00DD7013">
          <w:rPr>
            <w:noProof/>
          </w:rPr>
          <w:tab/>
        </w:r>
        <w:r w:rsidR="00DD7013">
          <w:rPr>
            <w:noProof/>
          </w:rPr>
          <w:fldChar w:fldCharType="begin"/>
        </w:r>
        <w:r w:rsidR="00DD7013">
          <w:rPr>
            <w:noProof/>
          </w:rPr>
          <w:instrText xml:space="preserve"> PAGEREF _Toc93420743 \h </w:instrText>
        </w:r>
        <w:r w:rsidR="00DD7013">
          <w:rPr>
            <w:noProof/>
          </w:rPr>
        </w:r>
        <w:r w:rsidR="00DD7013">
          <w:rPr>
            <w:noProof/>
          </w:rPr>
          <w:fldChar w:fldCharType="separate"/>
        </w:r>
        <w:r w:rsidR="00DD7013">
          <w:rPr>
            <w:noProof/>
          </w:rPr>
          <w:t>17</w:t>
        </w:r>
        <w:r w:rsidR="00DD7013">
          <w:rPr>
            <w:noProof/>
          </w:rPr>
          <w:fldChar w:fldCharType="end"/>
        </w:r>
      </w:hyperlink>
    </w:p>
    <w:p w14:paraId="2BC0468C" w14:textId="77777777" w:rsidR="00DD7013" w:rsidRDefault="003E76A5">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3420744" w:history="1">
        <w:r w:rsidR="00DD7013" w:rsidRPr="00463906">
          <w:rPr>
            <w:rStyle w:val="Lienhypertexte"/>
            <w:noProof/>
          </w:rPr>
          <w:t>2.1.3</w:t>
        </w:r>
        <w:r w:rsidR="00DD7013">
          <w:rPr>
            <w:rFonts w:asciiTheme="minorHAnsi" w:eastAsiaTheme="minorEastAsia" w:hAnsiTheme="minorHAnsi" w:cstheme="minorBidi"/>
            <w:i w:val="0"/>
            <w:iCs w:val="0"/>
            <w:noProof/>
            <w:sz w:val="22"/>
            <w:szCs w:val="22"/>
            <w:lang w:val="fr-FR" w:eastAsia="fr-FR"/>
          </w:rPr>
          <w:tab/>
        </w:r>
        <w:r w:rsidR="00DD7013" w:rsidRPr="00463906">
          <w:rPr>
            <w:rStyle w:val="Lienhypertexte"/>
            <w:noProof/>
          </w:rPr>
          <w:t>Meta SPC 1 administrative information</w:t>
        </w:r>
        <w:r w:rsidR="00DD7013">
          <w:rPr>
            <w:noProof/>
          </w:rPr>
          <w:tab/>
        </w:r>
        <w:r w:rsidR="00DD7013">
          <w:rPr>
            <w:noProof/>
          </w:rPr>
          <w:fldChar w:fldCharType="begin"/>
        </w:r>
        <w:r w:rsidR="00DD7013">
          <w:rPr>
            <w:noProof/>
          </w:rPr>
          <w:instrText xml:space="preserve"> PAGEREF _Toc93420744 \h </w:instrText>
        </w:r>
        <w:r w:rsidR="00DD7013">
          <w:rPr>
            <w:noProof/>
          </w:rPr>
        </w:r>
        <w:r w:rsidR="00DD7013">
          <w:rPr>
            <w:noProof/>
          </w:rPr>
          <w:fldChar w:fldCharType="separate"/>
        </w:r>
        <w:r w:rsidR="00DD7013">
          <w:rPr>
            <w:noProof/>
          </w:rPr>
          <w:t>17</w:t>
        </w:r>
        <w:r w:rsidR="00DD7013">
          <w:rPr>
            <w:noProof/>
          </w:rPr>
          <w:fldChar w:fldCharType="end"/>
        </w:r>
      </w:hyperlink>
    </w:p>
    <w:p w14:paraId="0A5F2DDF"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745" w:history="1">
        <w:r w:rsidR="00DD7013" w:rsidRPr="00463906">
          <w:rPr>
            <w:rStyle w:val="Lienhypertexte"/>
            <w:b/>
            <w:noProof/>
          </w:rPr>
          <w:t>2.1.3.1</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Meta SPC identifier</w:t>
        </w:r>
        <w:r w:rsidR="00DD7013">
          <w:rPr>
            <w:noProof/>
          </w:rPr>
          <w:tab/>
        </w:r>
        <w:r w:rsidR="00DD7013">
          <w:rPr>
            <w:noProof/>
          </w:rPr>
          <w:fldChar w:fldCharType="begin"/>
        </w:r>
        <w:r w:rsidR="00DD7013">
          <w:rPr>
            <w:noProof/>
          </w:rPr>
          <w:instrText xml:space="preserve"> PAGEREF _Toc93420745 \h </w:instrText>
        </w:r>
        <w:r w:rsidR="00DD7013">
          <w:rPr>
            <w:noProof/>
          </w:rPr>
        </w:r>
        <w:r w:rsidR="00DD7013">
          <w:rPr>
            <w:noProof/>
          </w:rPr>
          <w:fldChar w:fldCharType="separate"/>
        </w:r>
        <w:r w:rsidR="00DD7013">
          <w:rPr>
            <w:noProof/>
          </w:rPr>
          <w:t>17</w:t>
        </w:r>
        <w:r w:rsidR="00DD7013">
          <w:rPr>
            <w:noProof/>
          </w:rPr>
          <w:fldChar w:fldCharType="end"/>
        </w:r>
      </w:hyperlink>
    </w:p>
    <w:p w14:paraId="006F82A8"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746" w:history="1">
        <w:r w:rsidR="00DD7013" w:rsidRPr="00463906">
          <w:rPr>
            <w:rStyle w:val="Lienhypertexte"/>
            <w:b/>
            <w:noProof/>
          </w:rPr>
          <w:t>2.1.3.2</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Suffix to the authorisation number</w:t>
        </w:r>
        <w:r w:rsidR="00DD7013">
          <w:rPr>
            <w:noProof/>
          </w:rPr>
          <w:tab/>
        </w:r>
        <w:r w:rsidR="00DD7013">
          <w:rPr>
            <w:noProof/>
          </w:rPr>
          <w:fldChar w:fldCharType="begin"/>
        </w:r>
        <w:r w:rsidR="00DD7013">
          <w:rPr>
            <w:noProof/>
          </w:rPr>
          <w:instrText xml:space="preserve"> PAGEREF _Toc93420746 \h </w:instrText>
        </w:r>
        <w:r w:rsidR="00DD7013">
          <w:rPr>
            <w:noProof/>
          </w:rPr>
        </w:r>
        <w:r w:rsidR="00DD7013">
          <w:rPr>
            <w:noProof/>
          </w:rPr>
          <w:fldChar w:fldCharType="separate"/>
        </w:r>
        <w:r w:rsidR="00DD7013">
          <w:rPr>
            <w:noProof/>
          </w:rPr>
          <w:t>17</w:t>
        </w:r>
        <w:r w:rsidR="00DD7013">
          <w:rPr>
            <w:noProof/>
          </w:rPr>
          <w:fldChar w:fldCharType="end"/>
        </w:r>
      </w:hyperlink>
    </w:p>
    <w:p w14:paraId="50F414D0"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747" w:history="1">
        <w:r w:rsidR="00DD7013" w:rsidRPr="00463906">
          <w:rPr>
            <w:rStyle w:val="Lienhypertexte"/>
            <w:b/>
            <w:noProof/>
          </w:rPr>
          <w:t>2.1.3.3</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Product type(s)</w:t>
        </w:r>
        <w:r w:rsidR="00DD7013">
          <w:rPr>
            <w:noProof/>
          </w:rPr>
          <w:tab/>
        </w:r>
        <w:r w:rsidR="00DD7013">
          <w:rPr>
            <w:noProof/>
          </w:rPr>
          <w:fldChar w:fldCharType="begin"/>
        </w:r>
        <w:r w:rsidR="00DD7013">
          <w:rPr>
            <w:noProof/>
          </w:rPr>
          <w:instrText xml:space="preserve"> PAGEREF _Toc93420747 \h </w:instrText>
        </w:r>
        <w:r w:rsidR="00DD7013">
          <w:rPr>
            <w:noProof/>
          </w:rPr>
        </w:r>
        <w:r w:rsidR="00DD7013">
          <w:rPr>
            <w:noProof/>
          </w:rPr>
          <w:fldChar w:fldCharType="separate"/>
        </w:r>
        <w:r w:rsidR="00DD7013">
          <w:rPr>
            <w:noProof/>
          </w:rPr>
          <w:t>17</w:t>
        </w:r>
        <w:r w:rsidR="00DD7013">
          <w:rPr>
            <w:noProof/>
          </w:rPr>
          <w:fldChar w:fldCharType="end"/>
        </w:r>
      </w:hyperlink>
    </w:p>
    <w:p w14:paraId="3ECF48BB" w14:textId="77777777" w:rsidR="00DD7013" w:rsidRDefault="003E76A5">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3420748" w:history="1">
        <w:r w:rsidR="00DD7013" w:rsidRPr="00463906">
          <w:rPr>
            <w:rStyle w:val="Lienhypertexte"/>
            <w:noProof/>
          </w:rPr>
          <w:t>2.1.4</w:t>
        </w:r>
        <w:r w:rsidR="00DD7013">
          <w:rPr>
            <w:rFonts w:asciiTheme="minorHAnsi" w:eastAsiaTheme="minorEastAsia" w:hAnsiTheme="minorHAnsi" w:cstheme="minorBidi"/>
            <w:i w:val="0"/>
            <w:iCs w:val="0"/>
            <w:noProof/>
            <w:sz w:val="22"/>
            <w:szCs w:val="22"/>
            <w:lang w:val="fr-FR" w:eastAsia="fr-FR"/>
          </w:rPr>
          <w:tab/>
        </w:r>
        <w:r w:rsidR="00DD7013" w:rsidRPr="00463906">
          <w:rPr>
            <w:rStyle w:val="Lienhypertexte"/>
            <w:noProof/>
          </w:rPr>
          <w:t>Meta SPC 1 composition</w:t>
        </w:r>
        <w:r w:rsidR="00DD7013">
          <w:rPr>
            <w:noProof/>
          </w:rPr>
          <w:tab/>
        </w:r>
        <w:r w:rsidR="00DD7013">
          <w:rPr>
            <w:noProof/>
          </w:rPr>
          <w:fldChar w:fldCharType="begin"/>
        </w:r>
        <w:r w:rsidR="00DD7013">
          <w:rPr>
            <w:noProof/>
          </w:rPr>
          <w:instrText xml:space="preserve"> PAGEREF _Toc93420748 \h </w:instrText>
        </w:r>
        <w:r w:rsidR="00DD7013">
          <w:rPr>
            <w:noProof/>
          </w:rPr>
        </w:r>
        <w:r w:rsidR="00DD7013">
          <w:rPr>
            <w:noProof/>
          </w:rPr>
          <w:fldChar w:fldCharType="separate"/>
        </w:r>
        <w:r w:rsidR="00DD7013">
          <w:rPr>
            <w:noProof/>
          </w:rPr>
          <w:t>17</w:t>
        </w:r>
        <w:r w:rsidR="00DD7013">
          <w:rPr>
            <w:noProof/>
          </w:rPr>
          <w:fldChar w:fldCharType="end"/>
        </w:r>
      </w:hyperlink>
    </w:p>
    <w:p w14:paraId="3125F2B8"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749" w:history="1">
        <w:r w:rsidR="00DD7013" w:rsidRPr="00463906">
          <w:rPr>
            <w:rStyle w:val="Lienhypertexte"/>
            <w:b/>
            <w:noProof/>
          </w:rPr>
          <w:t>2.1.4.1</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Qualitative and quantitative information on the composition of the meta SPC 1</w:t>
        </w:r>
        <w:r w:rsidR="00DD7013">
          <w:rPr>
            <w:noProof/>
          </w:rPr>
          <w:tab/>
        </w:r>
        <w:r w:rsidR="00DD7013">
          <w:rPr>
            <w:noProof/>
          </w:rPr>
          <w:fldChar w:fldCharType="begin"/>
        </w:r>
        <w:r w:rsidR="00DD7013">
          <w:rPr>
            <w:noProof/>
          </w:rPr>
          <w:instrText xml:space="preserve"> PAGEREF _Toc93420749 \h </w:instrText>
        </w:r>
        <w:r w:rsidR="00DD7013">
          <w:rPr>
            <w:noProof/>
          </w:rPr>
        </w:r>
        <w:r w:rsidR="00DD7013">
          <w:rPr>
            <w:noProof/>
          </w:rPr>
          <w:fldChar w:fldCharType="separate"/>
        </w:r>
        <w:r w:rsidR="00DD7013">
          <w:rPr>
            <w:noProof/>
          </w:rPr>
          <w:t>17</w:t>
        </w:r>
        <w:r w:rsidR="00DD7013">
          <w:rPr>
            <w:noProof/>
          </w:rPr>
          <w:fldChar w:fldCharType="end"/>
        </w:r>
      </w:hyperlink>
    </w:p>
    <w:p w14:paraId="17DD4CF2"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750" w:history="1">
        <w:r w:rsidR="00DD7013" w:rsidRPr="00463906">
          <w:rPr>
            <w:rStyle w:val="Lienhypertexte"/>
            <w:b/>
            <w:noProof/>
          </w:rPr>
          <w:t>2.1.4.2</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Type(s) of formulation of the meta SPC 1</w:t>
        </w:r>
        <w:r w:rsidR="00DD7013">
          <w:rPr>
            <w:noProof/>
          </w:rPr>
          <w:tab/>
        </w:r>
        <w:r w:rsidR="00DD7013">
          <w:rPr>
            <w:noProof/>
          </w:rPr>
          <w:fldChar w:fldCharType="begin"/>
        </w:r>
        <w:r w:rsidR="00DD7013">
          <w:rPr>
            <w:noProof/>
          </w:rPr>
          <w:instrText xml:space="preserve"> PAGEREF _Toc93420750 \h </w:instrText>
        </w:r>
        <w:r w:rsidR="00DD7013">
          <w:rPr>
            <w:noProof/>
          </w:rPr>
        </w:r>
        <w:r w:rsidR="00DD7013">
          <w:rPr>
            <w:noProof/>
          </w:rPr>
          <w:fldChar w:fldCharType="separate"/>
        </w:r>
        <w:r w:rsidR="00DD7013">
          <w:rPr>
            <w:noProof/>
          </w:rPr>
          <w:t>17</w:t>
        </w:r>
        <w:r w:rsidR="00DD7013">
          <w:rPr>
            <w:noProof/>
          </w:rPr>
          <w:fldChar w:fldCharType="end"/>
        </w:r>
      </w:hyperlink>
    </w:p>
    <w:p w14:paraId="1FDD9A10" w14:textId="77777777" w:rsidR="00DD7013" w:rsidRDefault="003E76A5">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3420751" w:history="1">
        <w:r w:rsidR="00DD7013" w:rsidRPr="00463906">
          <w:rPr>
            <w:rStyle w:val="Lienhypertexte"/>
            <w:noProof/>
          </w:rPr>
          <w:t>2.1.5</w:t>
        </w:r>
        <w:r w:rsidR="00DD7013">
          <w:rPr>
            <w:rFonts w:asciiTheme="minorHAnsi" w:eastAsiaTheme="minorEastAsia" w:hAnsiTheme="minorHAnsi" w:cstheme="minorBidi"/>
            <w:i w:val="0"/>
            <w:iCs w:val="0"/>
            <w:noProof/>
            <w:sz w:val="22"/>
            <w:szCs w:val="22"/>
            <w:lang w:val="fr-FR" w:eastAsia="fr-FR"/>
          </w:rPr>
          <w:tab/>
        </w:r>
        <w:r w:rsidR="00DD7013" w:rsidRPr="00463906">
          <w:rPr>
            <w:rStyle w:val="Lienhypertexte"/>
            <w:noProof/>
          </w:rPr>
          <w:t>Hazard and precautionary statements according to Regulation (EC) 1272/2008 of the meta SPC 1</w:t>
        </w:r>
        <w:r w:rsidR="00DD7013">
          <w:rPr>
            <w:noProof/>
          </w:rPr>
          <w:tab/>
        </w:r>
        <w:r w:rsidR="00DD7013">
          <w:rPr>
            <w:noProof/>
          </w:rPr>
          <w:fldChar w:fldCharType="begin"/>
        </w:r>
        <w:r w:rsidR="00DD7013">
          <w:rPr>
            <w:noProof/>
          </w:rPr>
          <w:instrText xml:space="preserve"> PAGEREF _Toc93420751 \h </w:instrText>
        </w:r>
        <w:r w:rsidR="00DD7013">
          <w:rPr>
            <w:noProof/>
          </w:rPr>
        </w:r>
        <w:r w:rsidR="00DD7013">
          <w:rPr>
            <w:noProof/>
          </w:rPr>
          <w:fldChar w:fldCharType="separate"/>
        </w:r>
        <w:r w:rsidR="00DD7013">
          <w:rPr>
            <w:noProof/>
          </w:rPr>
          <w:t>18</w:t>
        </w:r>
        <w:r w:rsidR="00DD7013">
          <w:rPr>
            <w:noProof/>
          </w:rPr>
          <w:fldChar w:fldCharType="end"/>
        </w:r>
      </w:hyperlink>
    </w:p>
    <w:p w14:paraId="136C097E" w14:textId="77777777" w:rsidR="00DD7013" w:rsidRDefault="003E76A5">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3420752" w:history="1">
        <w:r w:rsidR="00DD7013" w:rsidRPr="00463906">
          <w:rPr>
            <w:rStyle w:val="Lienhypertexte"/>
            <w:noProof/>
          </w:rPr>
          <w:t>2.1.6</w:t>
        </w:r>
        <w:r w:rsidR="00DD7013">
          <w:rPr>
            <w:rFonts w:asciiTheme="minorHAnsi" w:eastAsiaTheme="minorEastAsia" w:hAnsiTheme="minorHAnsi" w:cstheme="minorBidi"/>
            <w:i w:val="0"/>
            <w:iCs w:val="0"/>
            <w:noProof/>
            <w:sz w:val="22"/>
            <w:szCs w:val="22"/>
            <w:lang w:val="fr-FR" w:eastAsia="fr-FR"/>
          </w:rPr>
          <w:tab/>
        </w:r>
        <w:r w:rsidR="00DD7013" w:rsidRPr="00463906">
          <w:rPr>
            <w:rStyle w:val="Lienhypertexte"/>
            <w:noProof/>
          </w:rPr>
          <w:t>Authorised use(s) fort he META SPC 1</w:t>
        </w:r>
        <w:r w:rsidR="00DD7013">
          <w:rPr>
            <w:noProof/>
          </w:rPr>
          <w:tab/>
        </w:r>
        <w:r w:rsidR="00DD7013">
          <w:rPr>
            <w:noProof/>
          </w:rPr>
          <w:fldChar w:fldCharType="begin"/>
        </w:r>
        <w:r w:rsidR="00DD7013">
          <w:rPr>
            <w:noProof/>
          </w:rPr>
          <w:instrText xml:space="preserve"> PAGEREF _Toc93420752 \h </w:instrText>
        </w:r>
        <w:r w:rsidR="00DD7013">
          <w:rPr>
            <w:noProof/>
          </w:rPr>
        </w:r>
        <w:r w:rsidR="00DD7013">
          <w:rPr>
            <w:noProof/>
          </w:rPr>
          <w:fldChar w:fldCharType="separate"/>
        </w:r>
        <w:r w:rsidR="00DD7013">
          <w:rPr>
            <w:noProof/>
          </w:rPr>
          <w:t>18</w:t>
        </w:r>
        <w:r w:rsidR="00DD7013">
          <w:rPr>
            <w:noProof/>
          </w:rPr>
          <w:fldChar w:fldCharType="end"/>
        </w:r>
      </w:hyperlink>
    </w:p>
    <w:p w14:paraId="32B4EAA9"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753" w:history="1">
        <w:r w:rsidR="00DD7013" w:rsidRPr="00463906">
          <w:rPr>
            <w:rStyle w:val="Lienhypertexte"/>
            <w:b/>
            <w:noProof/>
          </w:rPr>
          <w:t>2.1.6.1</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Use description</w:t>
        </w:r>
        <w:r w:rsidR="00DD7013">
          <w:rPr>
            <w:noProof/>
          </w:rPr>
          <w:tab/>
        </w:r>
        <w:r w:rsidR="00DD7013">
          <w:rPr>
            <w:noProof/>
          </w:rPr>
          <w:fldChar w:fldCharType="begin"/>
        </w:r>
        <w:r w:rsidR="00DD7013">
          <w:rPr>
            <w:noProof/>
          </w:rPr>
          <w:instrText xml:space="preserve"> PAGEREF _Toc93420753 \h </w:instrText>
        </w:r>
        <w:r w:rsidR="00DD7013">
          <w:rPr>
            <w:noProof/>
          </w:rPr>
        </w:r>
        <w:r w:rsidR="00DD7013">
          <w:rPr>
            <w:noProof/>
          </w:rPr>
          <w:fldChar w:fldCharType="separate"/>
        </w:r>
        <w:r w:rsidR="00DD7013">
          <w:rPr>
            <w:noProof/>
          </w:rPr>
          <w:t>18</w:t>
        </w:r>
        <w:r w:rsidR="00DD7013">
          <w:rPr>
            <w:noProof/>
          </w:rPr>
          <w:fldChar w:fldCharType="end"/>
        </w:r>
      </w:hyperlink>
    </w:p>
    <w:p w14:paraId="619B1E99"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754" w:history="1">
        <w:r w:rsidR="00DD7013" w:rsidRPr="00463906">
          <w:rPr>
            <w:rStyle w:val="Lienhypertexte"/>
            <w:rFonts w:cs="Times"/>
            <w:b/>
            <w:bCs/>
            <w:noProof/>
          </w:rPr>
          <w:t>2.1.6.2</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Use-specific instructions for use</w:t>
        </w:r>
        <w:r w:rsidR="00DD7013">
          <w:rPr>
            <w:noProof/>
          </w:rPr>
          <w:tab/>
        </w:r>
        <w:r w:rsidR="00DD7013">
          <w:rPr>
            <w:noProof/>
          </w:rPr>
          <w:fldChar w:fldCharType="begin"/>
        </w:r>
        <w:r w:rsidR="00DD7013">
          <w:rPr>
            <w:noProof/>
          </w:rPr>
          <w:instrText xml:space="preserve"> PAGEREF _Toc93420754 \h </w:instrText>
        </w:r>
        <w:r w:rsidR="00DD7013">
          <w:rPr>
            <w:noProof/>
          </w:rPr>
        </w:r>
        <w:r w:rsidR="00DD7013">
          <w:rPr>
            <w:noProof/>
          </w:rPr>
          <w:fldChar w:fldCharType="separate"/>
        </w:r>
        <w:r w:rsidR="00DD7013">
          <w:rPr>
            <w:noProof/>
          </w:rPr>
          <w:t>19</w:t>
        </w:r>
        <w:r w:rsidR="00DD7013">
          <w:rPr>
            <w:noProof/>
          </w:rPr>
          <w:fldChar w:fldCharType="end"/>
        </w:r>
      </w:hyperlink>
    </w:p>
    <w:p w14:paraId="16F1BF2F"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755" w:history="1">
        <w:r w:rsidR="00DD7013" w:rsidRPr="00463906">
          <w:rPr>
            <w:rStyle w:val="Lienhypertexte"/>
            <w:rFonts w:cs="Times"/>
            <w:b/>
            <w:bCs/>
            <w:noProof/>
          </w:rPr>
          <w:t>2.1.6.3</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Use-specific risk mitigation measures</w:t>
        </w:r>
        <w:r w:rsidR="00DD7013">
          <w:rPr>
            <w:noProof/>
          </w:rPr>
          <w:tab/>
        </w:r>
        <w:r w:rsidR="00DD7013">
          <w:rPr>
            <w:noProof/>
          </w:rPr>
          <w:fldChar w:fldCharType="begin"/>
        </w:r>
        <w:r w:rsidR="00DD7013">
          <w:rPr>
            <w:noProof/>
          </w:rPr>
          <w:instrText xml:space="preserve"> PAGEREF _Toc93420755 \h </w:instrText>
        </w:r>
        <w:r w:rsidR="00DD7013">
          <w:rPr>
            <w:noProof/>
          </w:rPr>
        </w:r>
        <w:r w:rsidR="00DD7013">
          <w:rPr>
            <w:noProof/>
          </w:rPr>
          <w:fldChar w:fldCharType="separate"/>
        </w:r>
        <w:r w:rsidR="00DD7013">
          <w:rPr>
            <w:noProof/>
          </w:rPr>
          <w:t>19</w:t>
        </w:r>
        <w:r w:rsidR="00DD7013">
          <w:rPr>
            <w:noProof/>
          </w:rPr>
          <w:fldChar w:fldCharType="end"/>
        </w:r>
      </w:hyperlink>
    </w:p>
    <w:p w14:paraId="53401B41"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756" w:history="1">
        <w:r w:rsidR="00DD7013" w:rsidRPr="00463906">
          <w:rPr>
            <w:rStyle w:val="Lienhypertexte"/>
            <w:rFonts w:cs="Times"/>
            <w:b/>
            <w:bCs/>
            <w:noProof/>
          </w:rPr>
          <w:t>2.1.6.4</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Where specific to the use, the particulars of likely direct or indirect effects, first aid instructions and emergency measures to protect the environment</w:t>
        </w:r>
        <w:r w:rsidR="00DD7013">
          <w:rPr>
            <w:noProof/>
          </w:rPr>
          <w:tab/>
        </w:r>
        <w:r w:rsidR="00DD7013">
          <w:rPr>
            <w:noProof/>
          </w:rPr>
          <w:fldChar w:fldCharType="begin"/>
        </w:r>
        <w:r w:rsidR="00DD7013">
          <w:rPr>
            <w:noProof/>
          </w:rPr>
          <w:instrText xml:space="preserve"> PAGEREF _Toc93420756 \h </w:instrText>
        </w:r>
        <w:r w:rsidR="00DD7013">
          <w:rPr>
            <w:noProof/>
          </w:rPr>
        </w:r>
        <w:r w:rsidR="00DD7013">
          <w:rPr>
            <w:noProof/>
          </w:rPr>
          <w:fldChar w:fldCharType="separate"/>
        </w:r>
        <w:r w:rsidR="00DD7013">
          <w:rPr>
            <w:noProof/>
          </w:rPr>
          <w:t>20</w:t>
        </w:r>
        <w:r w:rsidR="00DD7013">
          <w:rPr>
            <w:noProof/>
          </w:rPr>
          <w:fldChar w:fldCharType="end"/>
        </w:r>
      </w:hyperlink>
    </w:p>
    <w:p w14:paraId="5D627AC2"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757" w:history="1">
        <w:r w:rsidR="00DD7013" w:rsidRPr="00463906">
          <w:rPr>
            <w:rStyle w:val="Lienhypertexte"/>
            <w:rFonts w:cs="Times"/>
            <w:b/>
            <w:bCs/>
            <w:noProof/>
          </w:rPr>
          <w:t>2.1.6.5</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Where specific to the use, the instructions for safe disposal of the product and its packaging</w:t>
        </w:r>
        <w:r w:rsidR="00DD7013">
          <w:rPr>
            <w:noProof/>
          </w:rPr>
          <w:tab/>
        </w:r>
        <w:r w:rsidR="00DD7013">
          <w:rPr>
            <w:noProof/>
          </w:rPr>
          <w:fldChar w:fldCharType="begin"/>
        </w:r>
        <w:r w:rsidR="00DD7013">
          <w:rPr>
            <w:noProof/>
          </w:rPr>
          <w:instrText xml:space="preserve"> PAGEREF _Toc93420757 \h </w:instrText>
        </w:r>
        <w:r w:rsidR="00DD7013">
          <w:rPr>
            <w:noProof/>
          </w:rPr>
        </w:r>
        <w:r w:rsidR="00DD7013">
          <w:rPr>
            <w:noProof/>
          </w:rPr>
          <w:fldChar w:fldCharType="separate"/>
        </w:r>
        <w:r w:rsidR="00DD7013">
          <w:rPr>
            <w:noProof/>
          </w:rPr>
          <w:t>20</w:t>
        </w:r>
        <w:r w:rsidR="00DD7013">
          <w:rPr>
            <w:noProof/>
          </w:rPr>
          <w:fldChar w:fldCharType="end"/>
        </w:r>
      </w:hyperlink>
    </w:p>
    <w:p w14:paraId="260C3EC4"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758" w:history="1">
        <w:r w:rsidR="00DD7013" w:rsidRPr="00463906">
          <w:rPr>
            <w:rStyle w:val="Lienhypertexte"/>
            <w:rFonts w:cs="Times"/>
            <w:b/>
            <w:bCs/>
            <w:noProof/>
          </w:rPr>
          <w:t>2.1.6.6</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Where specific to the use, the conditions of storage and shelf-life of the product under normal conditions of storage</w:t>
        </w:r>
        <w:r w:rsidR="00DD7013">
          <w:rPr>
            <w:noProof/>
          </w:rPr>
          <w:tab/>
        </w:r>
        <w:r w:rsidR="00DD7013">
          <w:rPr>
            <w:noProof/>
          </w:rPr>
          <w:fldChar w:fldCharType="begin"/>
        </w:r>
        <w:r w:rsidR="00DD7013">
          <w:rPr>
            <w:noProof/>
          </w:rPr>
          <w:instrText xml:space="preserve"> PAGEREF _Toc93420758 \h </w:instrText>
        </w:r>
        <w:r w:rsidR="00DD7013">
          <w:rPr>
            <w:noProof/>
          </w:rPr>
        </w:r>
        <w:r w:rsidR="00DD7013">
          <w:rPr>
            <w:noProof/>
          </w:rPr>
          <w:fldChar w:fldCharType="separate"/>
        </w:r>
        <w:r w:rsidR="00DD7013">
          <w:rPr>
            <w:noProof/>
          </w:rPr>
          <w:t>20</w:t>
        </w:r>
        <w:r w:rsidR="00DD7013">
          <w:rPr>
            <w:noProof/>
          </w:rPr>
          <w:fldChar w:fldCharType="end"/>
        </w:r>
      </w:hyperlink>
    </w:p>
    <w:p w14:paraId="3ED0BA52"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759" w:history="1">
        <w:r w:rsidR="00DD7013" w:rsidRPr="00463906">
          <w:rPr>
            <w:rStyle w:val="Lienhypertexte"/>
            <w:b/>
            <w:noProof/>
          </w:rPr>
          <w:t>2.1.6.7</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Use description</w:t>
        </w:r>
        <w:r w:rsidR="00DD7013">
          <w:rPr>
            <w:noProof/>
          </w:rPr>
          <w:tab/>
        </w:r>
        <w:r w:rsidR="00DD7013">
          <w:rPr>
            <w:noProof/>
          </w:rPr>
          <w:fldChar w:fldCharType="begin"/>
        </w:r>
        <w:r w:rsidR="00DD7013">
          <w:rPr>
            <w:noProof/>
          </w:rPr>
          <w:instrText xml:space="preserve"> PAGEREF _Toc93420759 \h </w:instrText>
        </w:r>
        <w:r w:rsidR="00DD7013">
          <w:rPr>
            <w:noProof/>
          </w:rPr>
        </w:r>
        <w:r w:rsidR="00DD7013">
          <w:rPr>
            <w:noProof/>
          </w:rPr>
          <w:fldChar w:fldCharType="separate"/>
        </w:r>
        <w:r w:rsidR="00DD7013">
          <w:rPr>
            <w:noProof/>
          </w:rPr>
          <w:t>20</w:t>
        </w:r>
        <w:r w:rsidR="00DD7013">
          <w:rPr>
            <w:noProof/>
          </w:rPr>
          <w:fldChar w:fldCharType="end"/>
        </w:r>
      </w:hyperlink>
    </w:p>
    <w:p w14:paraId="6888C2D0"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760" w:history="1">
        <w:r w:rsidR="00DD7013" w:rsidRPr="00463906">
          <w:rPr>
            <w:rStyle w:val="Lienhypertexte"/>
            <w:rFonts w:cs="Times"/>
            <w:b/>
            <w:bCs/>
            <w:noProof/>
          </w:rPr>
          <w:t>2.1.6.8</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Use-specific instructions for use</w:t>
        </w:r>
        <w:r w:rsidR="00DD7013">
          <w:rPr>
            <w:noProof/>
          </w:rPr>
          <w:tab/>
        </w:r>
        <w:r w:rsidR="00DD7013">
          <w:rPr>
            <w:noProof/>
          </w:rPr>
          <w:fldChar w:fldCharType="begin"/>
        </w:r>
        <w:r w:rsidR="00DD7013">
          <w:rPr>
            <w:noProof/>
          </w:rPr>
          <w:instrText xml:space="preserve"> PAGEREF _Toc93420760 \h </w:instrText>
        </w:r>
        <w:r w:rsidR="00DD7013">
          <w:rPr>
            <w:noProof/>
          </w:rPr>
        </w:r>
        <w:r w:rsidR="00DD7013">
          <w:rPr>
            <w:noProof/>
          </w:rPr>
          <w:fldChar w:fldCharType="separate"/>
        </w:r>
        <w:r w:rsidR="00DD7013">
          <w:rPr>
            <w:noProof/>
          </w:rPr>
          <w:t>20</w:t>
        </w:r>
        <w:r w:rsidR="00DD7013">
          <w:rPr>
            <w:noProof/>
          </w:rPr>
          <w:fldChar w:fldCharType="end"/>
        </w:r>
      </w:hyperlink>
    </w:p>
    <w:p w14:paraId="61A69C66"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761" w:history="1">
        <w:r w:rsidR="00DD7013" w:rsidRPr="00463906">
          <w:rPr>
            <w:rStyle w:val="Lienhypertexte"/>
            <w:rFonts w:cs="Times"/>
            <w:b/>
            <w:bCs/>
            <w:noProof/>
          </w:rPr>
          <w:t>2.1.6.9</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Use-specific risk mitigation measures</w:t>
        </w:r>
        <w:r w:rsidR="00DD7013">
          <w:rPr>
            <w:noProof/>
          </w:rPr>
          <w:tab/>
        </w:r>
        <w:r w:rsidR="00DD7013">
          <w:rPr>
            <w:noProof/>
          </w:rPr>
          <w:fldChar w:fldCharType="begin"/>
        </w:r>
        <w:r w:rsidR="00DD7013">
          <w:rPr>
            <w:noProof/>
          </w:rPr>
          <w:instrText xml:space="preserve"> PAGEREF _Toc93420761 \h </w:instrText>
        </w:r>
        <w:r w:rsidR="00DD7013">
          <w:rPr>
            <w:noProof/>
          </w:rPr>
        </w:r>
        <w:r w:rsidR="00DD7013">
          <w:rPr>
            <w:noProof/>
          </w:rPr>
          <w:fldChar w:fldCharType="separate"/>
        </w:r>
        <w:r w:rsidR="00DD7013">
          <w:rPr>
            <w:noProof/>
          </w:rPr>
          <w:t>21</w:t>
        </w:r>
        <w:r w:rsidR="00DD7013">
          <w:rPr>
            <w:noProof/>
          </w:rPr>
          <w:fldChar w:fldCharType="end"/>
        </w:r>
      </w:hyperlink>
    </w:p>
    <w:p w14:paraId="4FCAD20A"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762" w:history="1">
        <w:r w:rsidR="00DD7013" w:rsidRPr="00463906">
          <w:rPr>
            <w:rStyle w:val="Lienhypertexte"/>
            <w:rFonts w:cs="Times"/>
            <w:b/>
            <w:bCs/>
            <w:noProof/>
          </w:rPr>
          <w:t>2.1.6.10</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Where specific to the use, the particulars of likely direct or indirect effects, first aid instructions and emergency measures to protect the environment</w:t>
        </w:r>
        <w:r w:rsidR="00DD7013">
          <w:rPr>
            <w:noProof/>
          </w:rPr>
          <w:tab/>
        </w:r>
        <w:r w:rsidR="00DD7013">
          <w:rPr>
            <w:noProof/>
          </w:rPr>
          <w:fldChar w:fldCharType="begin"/>
        </w:r>
        <w:r w:rsidR="00DD7013">
          <w:rPr>
            <w:noProof/>
          </w:rPr>
          <w:instrText xml:space="preserve"> PAGEREF _Toc93420762 \h </w:instrText>
        </w:r>
        <w:r w:rsidR="00DD7013">
          <w:rPr>
            <w:noProof/>
          </w:rPr>
        </w:r>
        <w:r w:rsidR="00DD7013">
          <w:rPr>
            <w:noProof/>
          </w:rPr>
          <w:fldChar w:fldCharType="separate"/>
        </w:r>
        <w:r w:rsidR="00DD7013">
          <w:rPr>
            <w:noProof/>
          </w:rPr>
          <w:t>21</w:t>
        </w:r>
        <w:r w:rsidR="00DD7013">
          <w:rPr>
            <w:noProof/>
          </w:rPr>
          <w:fldChar w:fldCharType="end"/>
        </w:r>
      </w:hyperlink>
    </w:p>
    <w:p w14:paraId="32E8B36F"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763" w:history="1">
        <w:r w:rsidR="00DD7013" w:rsidRPr="00463906">
          <w:rPr>
            <w:rStyle w:val="Lienhypertexte"/>
            <w:rFonts w:cs="Times"/>
            <w:b/>
            <w:bCs/>
            <w:noProof/>
          </w:rPr>
          <w:t>2.1.6.11</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Where specific to the use, the instructions for safe disposal of the product and its packaging</w:t>
        </w:r>
        <w:r w:rsidR="00DD7013">
          <w:rPr>
            <w:noProof/>
          </w:rPr>
          <w:tab/>
        </w:r>
        <w:r w:rsidR="00DD7013">
          <w:rPr>
            <w:noProof/>
          </w:rPr>
          <w:fldChar w:fldCharType="begin"/>
        </w:r>
        <w:r w:rsidR="00DD7013">
          <w:rPr>
            <w:noProof/>
          </w:rPr>
          <w:instrText xml:space="preserve"> PAGEREF _Toc93420763 \h </w:instrText>
        </w:r>
        <w:r w:rsidR="00DD7013">
          <w:rPr>
            <w:noProof/>
          </w:rPr>
        </w:r>
        <w:r w:rsidR="00DD7013">
          <w:rPr>
            <w:noProof/>
          </w:rPr>
          <w:fldChar w:fldCharType="separate"/>
        </w:r>
        <w:r w:rsidR="00DD7013">
          <w:rPr>
            <w:noProof/>
          </w:rPr>
          <w:t>21</w:t>
        </w:r>
        <w:r w:rsidR="00DD7013">
          <w:rPr>
            <w:noProof/>
          </w:rPr>
          <w:fldChar w:fldCharType="end"/>
        </w:r>
      </w:hyperlink>
    </w:p>
    <w:p w14:paraId="24386F16"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764" w:history="1">
        <w:r w:rsidR="00DD7013" w:rsidRPr="00463906">
          <w:rPr>
            <w:rStyle w:val="Lienhypertexte"/>
            <w:rFonts w:cs="Times"/>
            <w:b/>
            <w:bCs/>
            <w:noProof/>
          </w:rPr>
          <w:t>2.1.6.12</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Where specific to the use, the conditions of storage and shelf-life of the product under normal conditions of storage</w:t>
        </w:r>
        <w:r w:rsidR="00DD7013">
          <w:rPr>
            <w:noProof/>
          </w:rPr>
          <w:tab/>
        </w:r>
        <w:r w:rsidR="00DD7013">
          <w:rPr>
            <w:noProof/>
          </w:rPr>
          <w:fldChar w:fldCharType="begin"/>
        </w:r>
        <w:r w:rsidR="00DD7013">
          <w:rPr>
            <w:noProof/>
          </w:rPr>
          <w:instrText xml:space="preserve"> PAGEREF _Toc93420764 \h </w:instrText>
        </w:r>
        <w:r w:rsidR="00DD7013">
          <w:rPr>
            <w:noProof/>
          </w:rPr>
        </w:r>
        <w:r w:rsidR="00DD7013">
          <w:rPr>
            <w:noProof/>
          </w:rPr>
          <w:fldChar w:fldCharType="separate"/>
        </w:r>
        <w:r w:rsidR="00DD7013">
          <w:rPr>
            <w:noProof/>
          </w:rPr>
          <w:t>22</w:t>
        </w:r>
        <w:r w:rsidR="00DD7013">
          <w:rPr>
            <w:noProof/>
          </w:rPr>
          <w:fldChar w:fldCharType="end"/>
        </w:r>
      </w:hyperlink>
    </w:p>
    <w:p w14:paraId="240A5697"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765" w:history="1">
        <w:r w:rsidR="00DD7013" w:rsidRPr="00463906">
          <w:rPr>
            <w:rStyle w:val="Lienhypertexte"/>
            <w:b/>
            <w:noProof/>
          </w:rPr>
          <w:t>2.1.6.13</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Use description</w:t>
        </w:r>
        <w:r w:rsidR="00DD7013">
          <w:rPr>
            <w:noProof/>
          </w:rPr>
          <w:tab/>
        </w:r>
        <w:r w:rsidR="00DD7013">
          <w:rPr>
            <w:noProof/>
          </w:rPr>
          <w:fldChar w:fldCharType="begin"/>
        </w:r>
        <w:r w:rsidR="00DD7013">
          <w:rPr>
            <w:noProof/>
          </w:rPr>
          <w:instrText xml:space="preserve"> PAGEREF _Toc93420765 \h </w:instrText>
        </w:r>
        <w:r w:rsidR="00DD7013">
          <w:rPr>
            <w:noProof/>
          </w:rPr>
        </w:r>
        <w:r w:rsidR="00DD7013">
          <w:rPr>
            <w:noProof/>
          </w:rPr>
          <w:fldChar w:fldCharType="separate"/>
        </w:r>
        <w:r w:rsidR="00DD7013">
          <w:rPr>
            <w:noProof/>
          </w:rPr>
          <w:t>22</w:t>
        </w:r>
        <w:r w:rsidR="00DD7013">
          <w:rPr>
            <w:noProof/>
          </w:rPr>
          <w:fldChar w:fldCharType="end"/>
        </w:r>
      </w:hyperlink>
    </w:p>
    <w:p w14:paraId="3BA8B027"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766" w:history="1">
        <w:r w:rsidR="00DD7013" w:rsidRPr="00463906">
          <w:rPr>
            <w:rStyle w:val="Lienhypertexte"/>
            <w:rFonts w:cs="Times"/>
            <w:b/>
            <w:bCs/>
            <w:noProof/>
          </w:rPr>
          <w:t>2.1.6.14</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Use-specific instructions for use</w:t>
        </w:r>
        <w:r w:rsidR="00DD7013">
          <w:rPr>
            <w:noProof/>
          </w:rPr>
          <w:tab/>
        </w:r>
        <w:r w:rsidR="00DD7013">
          <w:rPr>
            <w:noProof/>
          </w:rPr>
          <w:fldChar w:fldCharType="begin"/>
        </w:r>
        <w:r w:rsidR="00DD7013">
          <w:rPr>
            <w:noProof/>
          </w:rPr>
          <w:instrText xml:space="preserve"> PAGEREF _Toc93420766 \h </w:instrText>
        </w:r>
        <w:r w:rsidR="00DD7013">
          <w:rPr>
            <w:noProof/>
          </w:rPr>
        </w:r>
        <w:r w:rsidR="00DD7013">
          <w:rPr>
            <w:noProof/>
          </w:rPr>
          <w:fldChar w:fldCharType="separate"/>
        </w:r>
        <w:r w:rsidR="00DD7013">
          <w:rPr>
            <w:noProof/>
          </w:rPr>
          <w:t>22</w:t>
        </w:r>
        <w:r w:rsidR="00DD7013">
          <w:rPr>
            <w:noProof/>
          </w:rPr>
          <w:fldChar w:fldCharType="end"/>
        </w:r>
      </w:hyperlink>
    </w:p>
    <w:p w14:paraId="517AA514"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767" w:history="1">
        <w:r w:rsidR="00DD7013" w:rsidRPr="00463906">
          <w:rPr>
            <w:rStyle w:val="Lienhypertexte"/>
            <w:rFonts w:cs="Times"/>
            <w:b/>
            <w:bCs/>
            <w:noProof/>
          </w:rPr>
          <w:t>2.1.6.15</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Use-specific risk mitigation measures</w:t>
        </w:r>
        <w:r w:rsidR="00DD7013">
          <w:rPr>
            <w:noProof/>
          </w:rPr>
          <w:tab/>
        </w:r>
        <w:r w:rsidR="00DD7013">
          <w:rPr>
            <w:noProof/>
          </w:rPr>
          <w:fldChar w:fldCharType="begin"/>
        </w:r>
        <w:r w:rsidR="00DD7013">
          <w:rPr>
            <w:noProof/>
          </w:rPr>
          <w:instrText xml:space="preserve"> PAGEREF _Toc93420767 \h </w:instrText>
        </w:r>
        <w:r w:rsidR="00DD7013">
          <w:rPr>
            <w:noProof/>
          </w:rPr>
        </w:r>
        <w:r w:rsidR="00DD7013">
          <w:rPr>
            <w:noProof/>
          </w:rPr>
          <w:fldChar w:fldCharType="separate"/>
        </w:r>
        <w:r w:rsidR="00DD7013">
          <w:rPr>
            <w:noProof/>
          </w:rPr>
          <w:t>22</w:t>
        </w:r>
        <w:r w:rsidR="00DD7013">
          <w:rPr>
            <w:noProof/>
          </w:rPr>
          <w:fldChar w:fldCharType="end"/>
        </w:r>
      </w:hyperlink>
    </w:p>
    <w:p w14:paraId="691BD318"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768" w:history="1">
        <w:r w:rsidR="00DD7013" w:rsidRPr="00463906">
          <w:rPr>
            <w:rStyle w:val="Lienhypertexte"/>
            <w:rFonts w:cs="Times"/>
            <w:b/>
            <w:bCs/>
            <w:noProof/>
          </w:rPr>
          <w:t>2.1.6.16</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Where specific to the use, the particulars of likely direct or indirect effects, first aid instructions and emergency measures to protect the environment</w:t>
        </w:r>
        <w:r w:rsidR="00DD7013">
          <w:rPr>
            <w:noProof/>
          </w:rPr>
          <w:tab/>
        </w:r>
        <w:r w:rsidR="00DD7013">
          <w:rPr>
            <w:noProof/>
          </w:rPr>
          <w:fldChar w:fldCharType="begin"/>
        </w:r>
        <w:r w:rsidR="00DD7013">
          <w:rPr>
            <w:noProof/>
          </w:rPr>
          <w:instrText xml:space="preserve"> PAGEREF _Toc93420768 \h </w:instrText>
        </w:r>
        <w:r w:rsidR="00DD7013">
          <w:rPr>
            <w:noProof/>
          </w:rPr>
        </w:r>
        <w:r w:rsidR="00DD7013">
          <w:rPr>
            <w:noProof/>
          </w:rPr>
          <w:fldChar w:fldCharType="separate"/>
        </w:r>
        <w:r w:rsidR="00DD7013">
          <w:rPr>
            <w:noProof/>
          </w:rPr>
          <w:t>23</w:t>
        </w:r>
        <w:r w:rsidR="00DD7013">
          <w:rPr>
            <w:noProof/>
          </w:rPr>
          <w:fldChar w:fldCharType="end"/>
        </w:r>
      </w:hyperlink>
    </w:p>
    <w:p w14:paraId="6B7E2FF6"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769" w:history="1">
        <w:r w:rsidR="00DD7013" w:rsidRPr="00463906">
          <w:rPr>
            <w:rStyle w:val="Lienhypertexte"/>
            <w:rFonts w:cs="Times"/>
            <w:b/>
            <w:bCs/>
            <w:noProof/>
          </w:rPr>
          <w:t>2.1.6.17</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Where specific to the use, the instructions for safe disposal of the product and its packaging</w:t>
        </w:r>
        <w:r w:rsidR="00DD7013">
          <w:rPr>
            <w:noProof/>
          </w:rPr>
          <w:tab/>
        </w:r>
        <w:r w:rsidR="00DD7013">
          <w:rPr>
            <w:noProof/>
          </w:rPr>
          <w:fldChar w:fldCharType="begin"/>
        </w:r>
        <w:r w:rsidR="00DD7013">
          <w:rPr>
            <w:noProof/>
          </w:rPr>
          <w:instrText xml:space="preserve"> PAGEREF _Toc93420769 \h </w:instrText>
        </w:r>
        <w:r w:rsidR="00DD7013">
          <w:rPr>
            <w:noProof/>
          </w:rPr>
        </w:r>
        <w:r w:rsidR="00DD7013">
          <w:rPr>
            <w:noProof/>
          </w:rPr>
          <w:fldChar w:fldCharType="separate"/>
        </w:r>
        <w:r w:rsidR="00DD7013">
          <w:rPr>
            <w:noProof/>
          </w:rPr>
          <w:t>23</w:t>
        </w:r>
        <w:r w:rsidR="00DD7013">
          <w:rPr>
            <w:noProof/>
          </w:rPr>
          <w:fldChar w:fldCharType="end"/>
        </w:r>
      </w:hyperlink>
    </w:p>
    <w:p w14:paraId="6302CDF3"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770" w:history="1">
        <w:r w:rsidR="00DD7013" w:rsidRPr="00463906">
          <w:rPr>
            <w:rStyle w:val="Lienhypertexte"/>
            <w:rFonts w:cs="Times"/>
            <w:b/>
            <w:bCs/>
            <w:noProof/>
          </w:rPr>
          <w:t>2.1.6.18</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Where specific to the use, the conditions of storage and shelf-life of the product under normal conditions of storage</w:t>
        </w:r>
        <w:r w:rsidR="00DD7013">
          <w:rPr>
            <w:noProof/>
          </w:rPr>
          <w:tab/>
        </w:r>
        <w:r w:rsidR="00DD7013">
          <w:rPr>
            <w:noProof/>
          </w:rPr>
          <w:fldChar w:fldCharType="begin"/>
        </w:r>
        <w:r w:rsidR="00DD7013">
          <w:rPr>
            <w:noProof/>
          </w:rPr>
          <w:instrText xml:space="preserve"> PAGEREF _Toc93420770 \h </w:instrText>
        </w:r>
        <w:r w:rsidR="00DD7013">
          <w:rPr>
            <w:noProof/>
          </w:rPr>
        </w:r>
        <w:r w:rsidR="00DD7013">
          <w:rPr>
            <w:noProof/>
          </w:rPr>
          <w:fldChar w:fldCharType="separate"/>
        </w:r>
        <w:r w:rsidR="00DD7013">
          <w:rPr>
            <w:noProof/>
          </w:rPr>
          <w:t>23</w:t>
        </w:r>
        <w:r w:rsidR="00DD7013">
          <w:rPr>
            <w:noProof/>
          </w:rPr>
          <w:fldChar w:fldCharType="end"/>
        </w:r>
      </w:hyperlink>
    </w:p>
    <w:p w14:paraId="7DA3DE88"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771" w:history="1">
        <w:r w:rsidR="00DD7013" w:rsidRPr="00463906">
          <w:rPr>
            <w:rStyle w:val="Lienhypertexte"/>
            <w:b/>
            <w:noProof/>
          </w:rPr>
          <w:t>2.1.6.19</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Use description</w:t>
        </w:r>
        <w:r w:rsidR="00DD7013">
          <w:rPr>
            <w:noProof/>
          </w:rPr>
          <w:tab/>
        </w:r>
        <w:r w:rsidR="00DD7013">
          <w:rPr>
            <w:noProof/>
          </w:rPr>
          <w:fldChar w:fldCharType="begin"/>
        </w:r>
        <w:r w:rsidR="00DD7013">
          <w:rPr>
            <w:noProof/>
          </w:rPr>
          <w:instrText xml:space="preserve"> PAGEREF _Toc93420771 \h </w:instrText>
        </w:r>
        <w:r w:rsidR="00DD7013">
          <w:rPr>
            <w:noProof/>
          </w:rPr>
        </w:r>
        <w:r w:rsidR="00DD7013">
          <w:rPr>
            <w:noProof/>
          </w:rPr>
          <w:fldChar w:fldCharType="separate"/>
        </w:r>
        <w:r w:rsidR="00DD7013">
          <w:rPr>
            <w:noProof/>
          </w:rPr>
          <w:t>23</w:t>
        </w:r>
        <w:r w:rsidR="00DD7013">
          <w:rPr>
            <w:noProof/>
          </w:rPr>
          <w:fldChar w:fldCharType="end"/>
        </w:r>
      </w:hyperlink>
    </w:p>
    <w:p w14:paraId="129CFFE5"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772" w:history="1">
        <w:r w:rsidR="00DD7013" w:rsidRPr="00463906">
          <w:rPr>
            <w:rStyle w:val="Lienhypertexte"/>
            <w:rFonts w:cs="Times"/>
            <w:b/>
            <w:bCs/>
            <w:noProof/>
          </w:rPr>
          <w:t>2.1.6.20</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Use-specific instructions for use</w:t>
        </w:r>
        <w:r w:rsidR="00DD7013">
          <w:rPr>
            <w:noProof/>
          </w:rPr>
          <w:tab/>
        </w:r>
        <w:r w:rsidR="00DD7013">
          <w:rPr>
            <w:noProof/>
          </w:rPr>
          <w:fldChar w:fldCharType="begin"/>
        </w:r>
        <w:r w:rsidR="00DD7013">
          <w:rPr>
            <w:noProof/>
          </w:rPr>
          <w:instrText xml:space="preserve"> PAGEREF _Toc93420772 \h </w:instrText>
        </w:r>
        <w:r w:rsidR="00DD7013">
          <w:rPr>
            <w:noProof/>
          </w:rPr>
        </w:r>
        <w:r w:rsidR="00DD7013">
          <w:rPr>
            <w:noProof/>
          </w:rPr>
          <w:fldChar w:fldCharType="separate"/>
        </w:r>
        <w:r w:rsidR="00DD7013">
          <w:rPr>
            <w:noProof/>
          </w:rPr>
          <w:t>24</w:t>
        </w:r>
        <w:r w:rsidR="00DD7013">
          <w:rPr>
            <w:noProof/>
          </w:rPr>
          <w:fldChar w:fldCharType="end"/>
        </w:r>
      </w:hyperlink>
    </w:p>
    <w:p w14:paraId="2C11AAAA"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773" w:history="1">
        <w:r w:rsidR="00DD7013" w:rsidRPr="00463906">
          <w:rPr>
            <w:rStyle w:val="Lienhypertexte"/>
            <w:rFonts w:cs="Times"/>
            <w:b/>
            <w:bCs/>
            <w:noProof/>
          </w:rPr>
          <w:t>2.1.6.21</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Use-specific risk mitigation measures</w:t>
        </w:r>
        <w:r w:rsidR="00DD7013">
          <w:rPr>
            <w:noProof/>
          </w:rPr>
          <w:tab/>
        </w:r>
        <w:r w:rsidR="00DD7013">
          <w:rPr>
            <w:noProof/>
          </w:rPr>
          <w:fldChar w:fldCharType="begin"/>
        </w:r>
        <w:r w:rsidR="00DD7013">
          <w:rPr>
            <w:noProof/>
          </w:rPr>
          <w:instrText xml:space="preserve"> PAGEREF _Toc93420773 \h </w:instrText>
        </w:r>
        <w:r w:rsidR="00DD7013">
          <w:rPr>
            <w:noProof/>
          </w:rPr>
        </w:r>
        <w:r w:rsidR="00DD7013">
          <w:rPr>
            <w:noProof/>
          </w:rPr>
          <w:fldChar w:fldCharType="separate"/>
        </w:r>
        <w:r w:rsidR="00DD7013">
          <w:rPr>
            <w:noProof/>
          </w:rPr>
          <w:t>24</w:t>
        </w:r>
        <w:r w:rsidR="00DD7013">
          <w:rPr>
            <w:noProof/>
          </w:rPr>
          <w:fldChar w:fldCharType="end"/>
        </w:r>
      </w:hyperlink>
    </w:p>
    <w:p w14:paraId="3CCD179F"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774" w:history="1">
        <w:r w:rsidR="00DD7013" w:rsidRPr="00463906">
          <w:rPr>
            <w:rStyle w:val="Lienhypertexte"/>
            <w:rFonts w:cs="Times"/>
            <w:b/>
            <w:bCs/>
            <w:noProof/>
          </w:rPr>
          <w:t>2.1.6.22</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Where specific to the use, the particulars of likely direct or indirect effects, first aid instructions and emergency measures to protect the environment</w:t>
        </w:r>
        <w:r w:rsidR="00DD7013">
          <w:rPr>
            <w:noProof/>
          </w:rPr>
          <w:tab/>
        </w:r>
        <w:r w:rsidR="00DD7013">
          <w:rPr>
            <w:noProof/>
          </w:rPr>
          <w:fldChar w:fldCharType="begin"/>
        </w:r>
        <w:r w:rsidR="00DD7013">
          <w:rPr>
            <w:noProof/>
          </w:rPr>
          <w:instrText xml:space="preserve"> PAGEREF _Toc93420774 \h </w:instrText>
        </w:r>
        <w:r w:rsidR="00DD7013">
          <w:rPr>
            <w:noProof/>
          </w:rPr>
        </w:r>
        <w:r w:rsidR="00DD7013">
          <w:rPr>
            <w:noProof/>
          </w:rPr>
          <w:fldChar w:fldCharType="separate"/>
        </w:r>
        <w:r w:rsidR="00DD7013">
          <w:rPr>
            <w:noProof/>
          </w:rPr>
          <w:t>24</w:t>
        </w:r>
        <w:r w:rsidR="00DD7013">
          <w:rPr>
            <w:noProof/>
          </w:rPr>
          <w:fldChar w:fldCharType="end"/>
        </w:r>
      </w:hyperlink>
    </w:p>
    <w:p w14:paraId="230FFCC4"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775" w:history="1">
        <w:r w:rsidR="00DD7013" w:rsidRPr="00463906">
          <w:rPr>
            <w:rStyle w:val="Lienhypertexte"/>
            <w:rFonts w:cs="Times"/>
            <w:b/>
            <w:bCs/>
            <w:noProof/>
          </w:rPr>
          <w:t>2.1.6.23</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Where specific to the use, the instructions for safe disposal of the product and its packaging</w:t>
        </w:r>
        <w:r w:rsidR="00DD7013">
          <w:rPr>
            <w:noProof/>
          </w:rPr>
          <w:tab/>
        </w:r>
        <w:r w:rsidR="00DD7013">
          <w:rPr>
            <w:noProof/>
          </w:rPr>
          <w:fldChar w:fldCharType="begin"/>
        </w:r>
        <w:r w:rsidR="00DD7013">
          <w:rPr>
            <w:noProof/>
          </w:rPr>
          <w:instrText xml:space="preserve"> PAGEREF _Toc93420775 \h </w:instrText>
        </w:r>
        <w:r w:rsidR="00DD7013">
          <w:rPr>
            <w:noProof/>
          </w:rPr>
        </w:r>
        <w:r w:rsidR="00DD7013">
          <w:rPr>
            <w:noProof/>
          </w:rPr>
          <w:fldChar w:fldCharType="separate"/>
        </w:r>
        <w:r w:rsidR="00DD7013">
          <w:rPr>
            <w:noProof/>
          </w:rPr>
          <w:t>25</w:t>
        </w:r>
        <w:r w:rsidR="00DD7013">
          <w:rPr>
            <w:noProof/>
          </w:rPr>
          <w:fldChar w:fldCharType="end"/>
        </w:r>
      </w:hyperlink>
    </w:p>
    <w:p w14:paraId="3760A20D"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776" w:history="1">
        <w:r w:rsidR="00DD7013" w:rsidRPr="00463906">
          <w:rPr>
            <w:rStyle w:val="Lienhypertexte"/>
            <w:rFonts w:cs="Times"/>
            <w:b/>
            <w:bCs/>
            <w:noProof/>
          </w:rPr>
          <w:t>2.1.6.24</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Where specific to the use, the conditions of storage and shelf-life of the product under normal conditions of storage</w:t>
        </w:r>
        <w:r w:rsidR="00DD7013">
          <w:rPr>
            <w:noProof/>
          </w:rPr>
          <w:tab/>
        </w:r>
        <w:r w:rsidR="00DD7013">
          <w:rPr>
            <w:noProof/>
          </w:rPr>
          <w:fldChar w:fldCharType="begin"/>
        </w:r>
        <w:r w:rsidR="00DD7013">
          <w:rPr>
            <w:noProof/>
          </w:rPr>
          <w:instrText xml:space="preserve"> PAGEREF _Toc93420776 \h </w:instrText>
        </w:r>
        <w:r w:rsidR="00DD7013">
          <w:rPr>
            <w:noProof/>
          </w:rPr>
        </w:r>
        <w:r w:rsidR="00DD7013">
          <w:rPr>
            <w:noProof/>
          </w:rPr>
          <w:fldChar w:fldCharType="separate"/>
        </w:r>
        <w:r w:rsidR="00DD7013">
          <w:rPr>
            <w:noProof/>
          </w:rPr>
          <w:t>25</w:t>
        </w:r>
        <w:r w:rsidR="00DD7013">
          <w:rPr>
            <w:noProof/>
          </w:rPr>
          <w:fldChar w:fldCharType="end"/>
        </w:r>
      </w:hyperlink>
    </w:p>
    <w:p w14:paraId="1135A511"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777" w:history="1">
        <w:r w:rsidR="00DD7013" w:rsidRPr="00463906">
          <w:rPr>
            <w:rStyle w:val="Lienhypertexte"/>
            <w:b/>
            <w:noProof/>
          </w:rPr>
          <w:t>2.1.6.25</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Use description</w:t>
        </w:r>
        <w:r w:rsidR="00DD7013">
          <w:rPr>
            <w:noProof/>
          </w:rPr>
          <w:tab/>
        </w:r>
        <w:r w:rsidR="00DD7013">
          <w:rPr>
            <w:noProof/>
          </w:rPr>
          <w:fldChar w:fldCharType="begin"/>
        </w:r>
        <w:r w:rsidR="00DD7013">
          <w:rPr>
            <w:noProof/>
          </w:rPr>
          <w:instrText xml:space="preserve"> PAGEREF _Toc93420777 \h </w:instrText>
        </w:r>
        <w:r w:rsidR="00DD7013">
          <w:rPr>
            <w:noProof/>
          </w:rPr>
        </w:r>
        <w:r w:rsidR="00DD7013">
          <w:rPr>
            <w:noProof/>
          </w:rPr>
          <w:fldChar w:fldCharType="separate"/>
        </w:r>
        <w:r w:rsidR="00DD7013">
          <w:rPr>
            <w:noProof/>
          </w:rPr>
          <w:t>25</w:t>
        </w:r>
        <w:r w:rsidR="00DD7013">
          <w:rPr>
            <w:noProof/>
          </w:rPr>
          <w:fldChar w:fldCharType="end"/>
        </w:r>
      </w:hyperlink>
    </w:p>
    <w:p w14:paraId="520A3692"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778" w:history="1">
        <w:r w:rsidR="00DD7013" w:rsidRPr="00463906">
          <w:rPr>
            <w:rStyle w:val="Lienhypertexte"/>
            <w:rFonts w:cs="Times"/>
            <w:b/>
            <w:bCs/>
            <w:noProof/>
          </w:rPr>
          <w:t>2.1.6.26</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Use-specific instructions for use</w:t>
        </w:r>
        <w:r w:rsidR="00DD7013">
          <w:rPr>
            <w:noProof/>
          </w:rPr>
          <w:tab/>
        </w:r>
        <w:r w:rsidR="00DD7013">
          <w:rPr>
            <w:noProof/>
          </w:rPr>
          <w:fldChar w:fldCharType="begin"/>
        </w:r>
        <w:r w:rsidR="00DD7013">
          <w:rPr>
            <w:noProof/>
          </w:rPr>
          <w:instrText xml:space="preserve"> PAGEREF _Toc93420778 \h </w:instrText>
        </w:r>
        <w:r w:rsidR="00DD7013">
          <w:rPr>
            <w:noProof/>
          </w:rPr>
        </w:r>
        <w:r w:rsidR="00DD7013">
          <w:rPr>
            <w:noProof/>
          </w:rPr>
          <w:fldChar w:fldCharType="separate"/>
        </w:r>
        <w:r w:rsidR="00DD7013">
          <w:rPr>
            <w:noProof/>
          </w:rPr>
          <w:t>25</w:t>
        </w:r>
        <w:r w:rsidR="00DD7013">
          <w:rPr>
            <w:noProof/>
          </w:rPr>
          <w:fldChar w:fldCharType="end"/>
        </w:r>
      </w:hyperlink>
    </w:p>
    <w:p w14:paraId="6CDC5E1F"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779" w:history="1">
        <w:r w:rsidR="00DD7013" w:rsidRPr="00463906">
          <w:rPr>
            <w:rStyle w:val="Lienhypertexte"/>
            <w:rFonts w:cs="Times"/>
            <w:b/>
            <w:bCs/>
            <w:noProof/>
          </w:rPr>
          <w:t>2.1.6.27</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Use-specific risk mitigation measures</w:t>
        </w:r>
        <w:r w:rsidR="00DD7013">
          <w:rPr>
            <w:noProof/>
          </w:rPr>
          <w:tab/>
        </w:r>
        <w:r w:rsidR="00DD7013">
          <w:rPr>
            <w:noProof/>
          </w:rPr>
          <w:fldChar w:fldCharType="begin"/>
        </w:r>
        <w:r w:rsidR="00DD7013">
          <w:rPr>
            <w:noProof/>
          </w:rPr>
          <w:instrText xml:space="preserve"> PAGEREF _Toc93420779 \h </w:instrText>
        </w:r>
        <w:r w:rsidR="00DD7013">
          <w:rPr>
            <w:noProof/>
          </w:rPr>
        </w:r>
        <w:r w:rsidR="00DD7013">
          <w:rPr>
            <w:noProof/>
          </w:rPr>
          <w:fldChar w:fldCharType="separate"/>
        </w:r>
        <w:r w:rsidR="00DD7013">
          <w:rPr>
            <w:noProof/>
          </w:rPr>
          <w:t>25</w:t>
        </w:r>
        <w:r w:rsidR="00DD7013">
          <w:rPr>
            <w:noProof/>
          </w:rPr>
          <w:fldChar w:fldCharType="end"/>
        </w:r>
      </w:hyperlink>
    </w:p>
    <w:p w14:paraId="5D13B85B"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780" w:history="1">
        <w:r w:rsidR="00DD7013" w:rsidRPr="00463906">
          <w:rPr>
            <w:rStyle w:val="Lienhypertexte"/>
            <w:rFonts w:cs="Times"/>
            <w:b/>
            <w:bCs/>
            <w:noProof/>
          </w:rPr>
          <w:t>2.1.6.28</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Where specific to the use, the particulars of likely direct or indirect effects, first aid instructions and emergency measures to protect the environment</w:t>
        </w:r>
        <w:r w:rsidR="00DD7013">
          <w:rPr>
            <w:noProof/>
          </w:rPr>
          <w:tab/>
        </w:r>
        <w:r w:rsidR="00DD7013">
          <w:rPr>
            <w:noProof/>
          </w:rPr>
          <w:fldChar w:fldCharType="begin"/>
        </w:r>
        <w:r w:rsidR="00DD7013">
          <w:rPr>
            <w:noProof/>
          </w:rPr>
          <w:instrText xml:space="preserve"> PAGEREF _Toc93420780 \h </w:instrText>
        </w:r>
        <w:r w:rsidR="00DD7013">
          <w:rPr>
            <w:noProof/>
          </w:rPr>
        </w:r>
        <w:r w:rsidR="00DD7013">
          <w:rPr>
            <w:noProof/>
          </w:rPr>
          <w:fldChar w:fldCharType="separate"/>
        </w:r>
        <w:r w:rsidR="00DD7013">
          <w:rPr>
            <w:noProof/>
          </w:rPr>
          <w:t>26</w:t>
        </w:r>
        <w:r w:rsidR="00DD7013">
          <w:rPr>
            <w:noProof/>
          </w:rPr>
          <w:fldChar w:fldCharType="end"/>
        </w:r>
      </w:hyperlink>
    </w:p>
    <w:p w14:paraId="589466E1"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781" w:history="1">
        <w:r w:rsidR="00DD7013" w:rsidRPr="00463906">
          <w:rPr>
            <w:rStyle w:val="Lienhypertexte"/>
            <w:rFonts w:cs="Times"/>
            <w:b/>
            <w:bCs/>
            <w:noProof/>
          </w:rPr>
          <w:t>2.1.6.29</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Where specific to the use, the instructions for safe disposal of the product and its packaging</w:t>
        </w:r>
        <w:r w:rsidR="00DD7013">
          <w:rPr>
            <w:noProof/>
          </w:rPr>
          <w:tab/>
        </w:r>
        <w:r w:rsidR="00DD7013">
          <w:rPr>
            <w:noProof/>
          </w:rPr>
          <w:fldChar w:fldCharType="begin"/>
        </w:r>
        <w:r w:rsidR="00DD7013">
          <w:rPr>
            <w:noProof/>
          </w:rPr>
          <w:instrText xml:space="preserve"> PAGEREF _Toc93420781 \h </w:instrText>
        </w:r>
        <w:r w:rsidR="00DD7013">
          <w:rPr>
            <w:noProof/>
          </w:rPr>
        </w:r>
        <w:r w:rsidR="00DD7013">
          <w:rPr>
            <w:noProof/>
          </w:rPr>
          <w:fldChar w:fldCharType="separate"/>
        </w:r>
        <w:r w:rsidR="00DD7013">
          <w:rPr>
            <w:noProof/>
          </w:rPr>
          <w:t>26</w:t>
        </w:r>
        <w:r w:rsidR="00DD7013">
          <w:rPr>
            <w:noProof/>
          </w:rPr>
          <w:fldChar w:fldCharType="end"/>
        </w:r>
      </w:hyperlink>
    </w:p>
    <w:p w14:paraId="503BAE30"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782" w:history="1">
        <w:r w:rsidR="00DD7013" w:rsidRPr="00463906">
          <w:rPr>
            <w:rStyle w:val="Lienhypertexte"/>
            <w:rFonts w:cs="Times"/>
            <w:b/>
            <w:bCs/>
            <w:noProof/>
          </w:rPr>
          <w:t>2.1.6.30</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Where specific to the use, the conditions of storage and shelf-life of the product under normal conditions of storage</w:t>
        </w:r>
        <w:r w:rsidR="00DD7013">
          <w:rPr>
            <w:noProof/>
          </w:rPr>
          <w:tab/>
        </w:r>
        <w:r w:rsidR="00DD7013">
          <w:rPr>
            <w:noProof/>
          </w:rPr>
          <w:fldChar w:fldCharType="begin"/>
        </w:r>
        <w:r w:rsidR="00DD7013">
          <w:rPr>
            <w:noProof/>
          </w:rPr>
          <w:instrText xml:space="preserve"> PAGEREF _Toc93420782 \h </w:instrText>
        </w:r>
        <w:r w:rsidR="00DD7013">
          <w:rPr>
            <w:noProof/>
          </w:rPr>
        </w:r>
        <w:r w:rsidR="00DD7013">
          <w:rPr>
            <w:noProof/>
          </w:rPr>
          <w:fldChar w:fldCharType="separate"/>
        </w:r>
        <w:r w:rsidR="00DD7013">
          <w:rPr>
            <w:noProof/>
          </w:rPr>
          <w:t>26</w:t>
        </w:r>
        <w:r w:rsidR="00DD7013">
          <w:rPr>
            <w:noProof/>
          </w:rPr>
          <w:fldChar w:fldCharType="end"/>
        </w:r>
      </w:hyperlink>
    </w:p>
    <w:p w14:paraId="1C964939"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783" w:history="1">
        <w:r w:rsidR="00DD7013" w:rsidRPr="00463906">
          <w:rPr>
            <w:rStyle w:val="Lienhypertexte"/>
            <w:b/>
            <w:noProof/>
          </w:rPr>
          <w:t>2.1.6.31</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Use description</w:t>
        </w:r>
        <w:r w:rsidR="00DD7013">
          <w:rPr>
            <w:noProof/>
          </w:rPr>
          <w:tab/>
        </w:r>
        <w:r w:rsidR="00DD7013">
          <w:rPr>
            <w:noProof/>
          </w:rPr>
          <w:fldChar w:fldCharType="begin"/>
        </w:r>
        <w:r w:rsidR="00DD7013">
          <w:rPr>
            <w:noProof/>
          </w:rPr>
          <w:instrText xml:space="preserve"> PAGEREF _Toc93420783 \h </w:instrText>
        </w:r>
        <w:r w:rsidR="00DD7013">
          <w:rPr>
            <w:noProof/>
          </w:rPr>
        </w:r>
        <w:r w:rsidR="00DD7013">
          <w:rPr>
            <w:noProof/>
          </w:rPr>
          <w:fldChar w:fldCharType="separate"/>
        </w:r>
        <w:r w:rsidR="00DD7013">
          <w:rPr>
            <w:noProof/>
          </w:rPr>
          <w:t>26</w:t>
        </w:r>
        <w:r w:rsidR="00DD7013">
          <w:rPr>
            <w:noProof/>
          </w:rPr>
          <w:fldChar w:fldCharType="end"/>
        </w:r>
      </w:hyperlink>
    </w:p>
    <w:p w14:paraId="4C83C4C1"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784" w:history="1">
        <w:r w:rsidR="00DD7013" w:rsidRPr="00463906">
          <w:rPr>
            <w:rStyle w:val="Lienhypertexte"/>
            <w:rFonts w:cs="Times"/>
            <w:b/>
            <w:bCs/>
            <w:noProof/>
          </w:rPr>
          <w:t>2.1.6.32</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Use-specific instructions for use</w:t>
        </w:r>
        <w:r w:rsidR="00DD7013">
          <w:rPr>
            <w:noProof/>
          </w:rPr>
          <w:tab/>
        </w:r>
        <w:r w:rsidR="00DD7013">
          <w:rPr>
            <w:noProof/>
          </w:rPr>
          <w:fldChar w:fldCharType="begin"/>
        </w:r>
        <w:r w:rsidR="00DD7013">
          <w:rPr>
            <w:noProof/>
          </w:rPr>
          <w:instrText xml:space="preserve"> PAGEREF _Toc93420784 \h </w:instrText>
        </w:r>
        <w:r w:rsidR="00DD7013">
          <w:rPr>
            <w:noProof/>
          </w:rPr>
        </w:r>
        <w:r w:rsidR="00DD7013">
          <w:rPr>
            <w:noProof/>
          </w:rPr>
          <w:fldChar w:fldCharType="separate"/>
        </w:r>
        <w:r w:rsidR="00DD7013">
          <w:rPr>
            <w:noProof/>
          </w:rPr>
          <w:t>27</w:t>
        </w:r>
        <w:r w:rsidR="00DD7013">
          <w:rPr>
            <w:noProof/>
          </w:rPr>
          <w:fldChar w:fldCharType="end"/>
        </w:r>
      </w:hyperlink>
    </w:p>
    <w:p w14:paraId="76201107"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785" w:history="1">
        <w:r w:rsidR="00DD7013" w:rsidRPr="00463906">
          <w:rPr>
            <w:rStyle w:val="Lienhypertexte"/>
            <w:rFonts w:cs="Times"/>
            <w:b/>
            <w:bCs/>
            <w:noProof/>
          </w:rPr>
          <w:t>2.1.6.33</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Use-specific risk mitigation measures</w:t>
        </w:r>
        <w:r w:rsidR="00DD7013">
          <w:rPr>
            <w:noProof/>
          </w:rPr>
          <w:tab/>
        </w:r>
        <w:r w:rsidR="00DD7013">
          <w:rPr>
            <w:noProof/>
          </w:rPr>
          <w:fldChar w:fldCharType="begin"/>
        </w:r>
        <w:r w:rsidR="00DD7013">
          <w:rPr>
            <w:noProof/>
          </w:rPr>
          <w:instrText xml:space="preserve"> PAGEREF _Toc93420785 \h </w:instrText>
        </w:r>
        <w:r w:rsidR="00DD7013">
          <w:rPr>
            <w:noProof/>
          </w:rPr>
        </w:r>
        <w:r w:rsidR="00DD7013">
          <w:rPr>
            <w:noProof/>
          </w:rPr>
          <w:fldChar w:fldCharType="separate"/>
        </w:r>
        <w:r w:rsidR="00DD7013">
          <w:rPr>
            <w:noProof/>
          </w:rPr>
          <w:t>27</w:t>
        </w:r>
        <w:r w:rsidR="00DD7013">
          <w:rPr>
            <w:noProof/>
          </w:rPr>
          <w:fldChar w:fldCharType="end"/>
        </w:r>
      </w:hyperlink>
    </w:p>
    <w:p w14:paraId="473A2F7B"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786" w:history="1">
        <w:r w:rsidR="00DD7013" w:rsidRPr="00463906">
          <w:rPr>
            <w:rStyle w:val="Lienhypertexte"/>
            <w:rFonts w:cs="Times"/>
            <w:b/>
            <w:bCs/>
            <w:noProof/>
          </w:rPr>
          <w:t>2.1.6.34</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Where specific to the use, the particulars of likely direct or indirect effects, first aid instructions and emergency measures to protect the environment</w:t>
        </w:r>
        <w:r w:rsidR="00DD7013">
          <w:rPr>
            <w:noProof/>
          </w:rPr>
          <w:tab/>
        </w:r>
        <w:r w:rsidR="00DD7013">
          <w:rPr>
            <w:noProof/>
          </w:rPr>
          <w:fldChar w:fldCharType="begin"/>
        </w:r>
        <w:r w:rsidR="00DD7013">
          <w:rPr>
            <w:noProof/>
          </w:rPr>
          <w:instrText xml:space="preserve"> PAGEREF _Toc93420786 \h </w:instrText>
        </w:r>
        <w:r w:rsidR="00DD7013">
          <w:rPr>
            <w:noProof/>
          </w:rPr>
        </w:r>
        <w:r w:rsidR="00DD7013">
          <w:rPr>
            <w:noProof/>
          </w:rPr>
          <w:fldChar w:fldCharType="separate"/>
        </w:r>
        <w:r w:rsidR="00DD7013">
          <w:rPr>
            <w:noProof/>
          </w:rPr>
          <w:t>27</w:t>
        </w:r>
        <w:r w:rsidR="00DD7013">
          <w:rPr>
            <w:noProof/>
          </w:rPr>
          <w:fldChar w:fldCharType="end"/>
        </w:r>
      </w:hyperlink>
    </w:p>
    <w:p w14:paraId="1E3C57EE"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787" w:history="1">
        <w:r w:rsidR="00DD7013" w:rsidRPr="00463906">
          <w:rPr>
            <w:rStyle w:val="Lienhypertexte"/>
            <w:rFonts w:cs="Times"/>
            <w:b/>
            <w:bCs/>
            <w:noProof/>
          </w:rPr>
          <w:t>2.1.6.35</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Where specific to the use, the instructions for safe disposal of the product and its packaging</w:t>
        </w:r>
        <w:r w:rsidR="00DD7013">
          <w:rPr>
            <w:noProof/>
          </w:rPr>
          <w:tab/>
        </w:r>
        <w:r w:rsidR="00DD7013">
          <w:rPr>
            <w:noProof/>
          </w:rPr>
          <w:fldChar w:fldCharType="begin"/>
        </w:r>
        <w:r w:rsidR="00DD7013">
          <w:rPr>
            <w:noProof/>
          </w:rPr>
          <w:instrText xml:space="preserve"> PAGEREF _Toc93420787 \h </w:instrText>
        </w:r>
        <w:r w:rsidR="00DD7013">
          <w:rPr>
            <w:noProof/>
          </w:rPr>
        </w:r>
        <w:r w:rsidR="00DD7013">
          <w:rPr>
            <w:noProof/>
          </w:rPr>
          <w:fldChar w:fldCharType="separate"/>
        </w:r>
        <w:r w:rsidR="00DD7013">
          <w:rPr>
            <w:noProof/>
          </w:rPr>
          <w:t>27</w:t>
        </w:r>
        <w:r w:rsidR="00DD7013">
          <w:rPr>
            <w:noProof/>
          </w:rPr>
          <w:fldChar w:fldCharType="end"/>
        </w:r>
      </w:hyperlink>
    </w:p>
    <w:p w14:paraId="0C05FB90"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788" w:history="1">
        <w:r w:rsidR="00DD7013" w:rsidRPr="00463906">
          <w:rPr>
            <w:rStyle w:val="Lienhypertexte"/>
            <w:rFonts w:cs="Times"/>
            <w:b/>
            <w:bCs/>
            <w:noProof/>
          </w:rPr>
          <w:t>2.1.6.36</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Where specific to the use, the conditions of storage and shelf-life of the product under normal conditions of storage</w:t>
        </w:r>
        <w:r w:rsidR="00DD7013">
          <w:rPr>
            <w:noProof/>
          </w:rPr>
          <w:tab/>
        </w:r>
        <w:r w:rsidR="00DD7013">
          <w:rPr>
            <w:noProof/>
          </w:rPr>
          <w:fldChar w:fldCharType="begin"/>
        </w:r>
        <w:r w:rsidR="00DD7013">
          <w:rPr>
            <w:noProof/>
          </w:rPr>
          <w:instrText xml:space="preserve"> PAGEREF _Toc93420788 \h </w:instrText>
        </w:r>
        <w:r w:rsidR="00DD7013">
          <w:rPr>
            <w:noProof/>
          </w:rPr>
        </w:r>
        <w:r w:rsidR="00DD7013">
          <w:rPr>
            <w:noProof/>
          </w:rPr>
          <w:fldChar w:fldCharType="separate"/>
        </w:r>
        <w:r w:rsidR="00DD7013">
          <w:rPr>
            <w:noProof/>
          </w:rPr>
          <w:t>27</w:t>
        </w:r>
        <w:r w:rsidR="00DD7013">
          <w:rPr>
            <w:noProof/>
          </w:rPr>
          <w:fldChar w:fldCharType="end"/>
        </w:r>
      </w:hyperlink>
    </w:p>
    <w:p w14:paraId="5C907C55" w14:textId="77777777" w:rsidR="00DD7013" w:rsidRDefault="003E76A5">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3420789" w:history="1">
        <w:r w:rsidR="00DD7013" w:rsidRPr="00463906">
          <w:rPr>
            <w:rStyle w:val="Lienhypertexte"/>
            <w:noProof/>
          </w:rPr>
          <w:t>2.1.7</w:t>
        </w:r>
        <w:r w:rsidR="00DD7013">
          <w:rPr>
            <w:rFonts w:asciiTheme="minorHAnsi" w:eastAsiaTheme="minorEastAsia" w:hAnsiTheme="minorHAnsi" w:cstheme="minorBidi"/>
            <w:i w:val="0"/>
            <w:iCs w:val="0"/>
            <w:noProof/>
            <w:sz w:val="22"/>
            <w:szCs w:val="22"/>
            <w:lang w:val="fr-FR" w:eastAsia="fr-FR"/>
          </w:rPr>
          <w:tab/>
        </w:r>
        <w:r w:rsidR="00DD7013" w:rsidRPr="00463906">
          <w:rPr>
            <w:rStyle w:val="Lienhypertexte"/>
            <w:noProof/>
          </w:rPr>
          <w:t>General directions for use of the meta SPC 1</w:t>
        </w:r>
        <w:r w:rsidR="00DD7013">
          <w:rPr>
            <w:noProof/>
          </w:rPr>
          <w:tab/>
        </w:r>
        <w:r w:rsidR="00DD7013">
          <w:rPr>
            <w:noProof/>
          </w:rPr>
          <w:fldChar w:fldCharType="begin"/>
        </w:r>
        <w:r w:rsidR="00DD7013">
          <w:rPr>
            <w:noProof/>
          </w:rPr>
          <w:instrText xml:space="preserve"> PAGEREF _Toc93420789 \h </w:instrText>
        </w:r>
        <w:r w:rsidR="00DD7013">
          <w:rPr>
            <w:noProof/>
          </w:rPr>
        </w:r>
        <w:r w:rsidR="00DD7013">
          <w:rPr>
            <w:noProof/>
          </w:rPr>
          <w:fldChar w:fldCharType="separate"/>
        </w:r>
        <w:r w:rsidR="00DD7013">
          <w:rPr>
            <w:noProof/>
          </w:rPr>
          <w:t>28</w:t>
        </w:r>
        <w:r w:rsidR="00DD7013">
          <w:rPr>
            <w:noProof/>
          </w:rPr>
          <w:fldChar w:fldCharType="end"/>
        </w:r>
      </w:hyperlink>
    </w:p>
    <w:p w14:paraId="2DFEAB7C"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790" w:history="1">
        <w:r w:rsidR="00DD7013" w:rsidRPr="00463906">
          <w:rPr>
            <w:rStyle w:val="Lienhypertexte"/>
            <w:b/>
            <w:noProof/>
          </w:rPr>
          <w:t>2.1.7.1</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Instructions for use</w:t>
        </w:r>
        <w:r w:rsidR="00DD7013">
          <w:rPr>
            <w:noProof/>
          </w:rPr>
          <w:tab/>
        </w:r>
        <w:r w:rsidR="00DD7013">
          <w:rPr>
            <w:noProof/>
          </w:rPr>
          <w:fldChar w:fldCharType="begin"/>
        </w:r>
        <w:r w:rsidR="00DD7013">
          <w:rPr>
            <w:noProof/>
          </w:rPr>
          <w:instrText xml:space="preserve"> PAGEREF _Toc93420790 \h </w:instrText>
        </w:r>
        <w:r w:rsidR="00DD7013">
          <w:rPr>
            <w:noProof/>
          </w:rPr>
        </w:r>
        <w:r w:rsidR="00DD7013">
          <w:rPr>
            <w:noProof/>
          </w:rPr>
          <w:fldChar w:fldCharType="separate"/>
        </w:r>
        <w:r w:rsidR="00DD7013">
          <w:rPr>
            <w:noProof/>
          </w:rPr>
          <w:t>28</w:t>
        </w:r>
        <w:r w:rsidR="00DD7013">
          <w:rPr>
            <w:noProof/>
          </w:rPr>
          <w:fldChar w:fldCharType="end"/>
        </w:r>
      </w:hyperlink>
    </w:p>
    <w:p w14:paraId="1E058F63"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791" w:history="1">
        <w:r w:rsidR="00DD7013" w:rsidRPr="00463906">
          <w:rPr>
            <w:rStyle w:val="Lienhypertexte"/>
            <w:b/>
            <w:noProof/>
          </w:rPr>
          <w:t>2.1.7.2</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Risk mitigation measures</w:t>
        </w:r>
        <w:r w:rsidR="00DD7013">
          <w:rPr>
            <w:noProof/>
          </w:rPr>
          <w:tab/>
        </w:r>
        <w:r w:rsidR="00DD7013">
          <w:rPr>
            <w:noProof/>
          </w:rPr>
          <w:fldChar w:fldCharType="begin"/>
        </w:r>
        <w:r w:rsidR="00DD7013">
          <w:rPr>
            <w:noProof/>
          </w:rPr>
          <w:instrText xml:space="preserve"> PAGEREF _Toc93420791 \h </w:instrText>
        </w:r>
        <w:r w:rsidR="00DD7013">
          <w:rPr>
            <w:noProof/>
          </w:rPr>
        </w:r>
        <w:r w:rsidR="00DD7013">
          <w:rPr>
            <w:noProof/>
          </w:rPr>
          <w:fldChar w:fldCharType="separate"/>
        </w:r>
        <w:r w:rsidR="00DD7013">
          <w:rPr>
            <w:noProof/>
          </w:rPr>
          <w:t>28</w:t>
        </w:r>
        <w:r w:rsidR="00DD7013">
          <w:rPr>
            <w:noProof/>
          </w:rPr>
          <w:fldChar w:fldCharType="end"/>
        </w:r>
      </w:hyperlink>
    </w:p>
    <w:p w14:paraId="565A8C8D"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792" w:history="1">
        <w:r w:rsidR="00DD7013" w:rsidRPr="00463906">
          <w:rPr>
            <w:rStyle w:val="Lienhypertexte"/>
            <w:b/>
            <w:noProof/>
          </w:rPr>
          <w:t>2.1.7.3</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Particulars of likely direct or indirect effects, first aid instructions and emergency measures to protect the environment</w:t>
        </w:r>
        <w:r w:rsidR="00DD7013">
          <w:rPr>
            <w:noProof/>
          </w:rPr>
          <w:tab/>
        </w:r>
        <w:r w:rsidR="00DD7013">
          <w:rPr>
            <w:noProof/>
          </w:rPr>
          <w:fldChar w:fldCharType="begin"/>
        </w:r>
        <w:r w:rsidR="00DD7013">
          <w:rPr>
            <w:noProof/>
          </w:rPr>
          <w:instrText xml:space="preserve"> PAGEREF _Toc93420792 \h </w:instrText>
        </w:r>
        <w:r w:rsidR="00DD7013">
          <w:rPr>
            <w:noProof/>
          </w:rPr>
        </w:r>
        <w:r w:rsidR="00DD7013">
          <w:rPr>
            <w:noProof/>
          </w:rPr>
          <w:fldChar w:fldCharType="separate"/>
        </w:r>
        <w:r w:rsidR="00DD7013">
          <w:rPr>
            <w:noProof/>
          </w:rPr>
          <w:t>28</w:t>
        </w:r>
        <w:r w:rsidR="00DD7013">
          <w:rPr>
            <w:noProof/>
          </w:rPr>
          <w:fldChar w:fldCharType="end"/>
        </w:r>
      </w:hyperlink>
    </w:p>
    <w:p w14:paraId="6ACED0EA"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793" w:history="1">
        <w:r w:rsidR="00DD7013" w:rsidRPr="00463906">
          <w:rPr>
            <w:rStyle w:val="Lienhypertexte"/>
            <w:b/>
            <w:noProof/>
          </w:rPr>
          <w:t>2.1.7.4</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Instructions for safe disposal of the product and its packaging</w:t>
        </w:r>
        <w:r w:rsidR="00DD7013">
          <w:rPr>
            <w:noProof/>
          </w:rPr>
          <w:tab/>
        </w:r>
        <w:r w:rsidR="00DD7013">
          <w:rPr>
            <w:noProof/>
          </w:rPr>
          <w:fldChar w:fldCharType="begin"/>
        </w:r>
        <w:r w:rsidR="00DD7013">
          <w:rPr>
            <w:noProof/>
          </w:rPr>
          <w:instrText xml:space="preserve"> PAGEREF _Toc93420793 \h </w:instrText>
        </w:r>
        <w:r w:rsidR="00DD7013">
          <w:rPr>
            <w:noProof/>
          </w:rPr>
        </w:r>
        <w:r w:rsidR="00DD7013">
          <w:rPr>
            <w:noProof/>
          </w:rPr>
          <w:fldChar w:fldCharType="separate"/>
        </w:r>
        <w:r w:rsidR="00DD7013">
          <w:rPr>
            <w:noProof/>
          </w:rPr>
          <w:t>28</w:t>
        </w:r>
        <w:r w:rsidR="00DD7013">
          <w:rPr>
            <w:noProof/>
          </w:rPr>
          <w:fldChar w:fldCharType="end"/>
        </w:r>
      </w:hyperlink>
    </w:p>
    <w:p w14:paraId="1B319D17"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794" w:history="1">
        <w:r w:rsidR="00DD7013" w:rsidRPr="00463906">
          <w:rPr>
            <w:rStyle w:val="Lienhypertexte"/>
            <w:b/>
            <w:noProof/>
          </w:rPr>
          <w:t>2.1.7.5</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Conditions of storage and shelf-life of the product under normal conditions of storage</w:t>
        </w:r>
        <w:r w:rsidR="00DD7013">
          <w:rPr>
            <w:noProof/>
          </w:rPr>
          <w:tab/>
        </w:r>
        <w:r w:rsidR="00DD7013">
          <w:rPr>
            <w:noProof/>
          </w:rPr>
          <w:fldChar w:fldCharType="begin"/>
        </w:r>
        <w:r w:rsidR="00DD7013">
          <w:rPr>
            <w:noProof/>
          </w:rPr>
          <w:instrText xml:space="preserve"> PAGEREF _Toc93420794 \h </w:instrText>
        </w:r>
        <w:r w:rsidR="00DD7013">
          <w:rPr>
            <w:noProof/>
          </w:rPr>
        </w:r>
        <w:r w:rsidR="00DD7013">
          <w:rPr>
            <w:noProof/>
          </w:rPr>
          <w:fldChar w:fldCharType="separate"/>
        </w:r>
        <w:r w:rsidR="00DD7013">
          <w:rPr>
            <w:noProof/>
          </w:rPr>
          <w:t>29</w:t>
        </w:r>
        <w:r w:rsidR="00DD7013">
          <w:rPr>
            <w:noProof/>
          </w:rPr>
          <w:fldChar w:fldCharType="end"/>
        </w:r>
      </w:hyperlink>
    </w:p>
    <w:p w14:paraId="59644D67" w14:textId="77777777" w:rsidR="00DD7013" w:rsidRDefault="003E76A5">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3420795" w:history="1">
        <w:r w:rsidR="00DD7013" w:rsidRPr="00463906">
          <w:rPr>
            <w:rStyle w:val="Lienhypertexte"/>
            <w:noProof/>
          </w:rPr>
          <w:t>2.1.8</w:t>
        </w:r>
        <w:r w:rsidR="00DD7013">
          <w:rPr>
            <w:rFonts w:asciiTheme="minorHAnsi" w:eastAsiaTheme="minorEastAsia" w:hAnsiTheme="minorHAnsi" w:cstheme="minorBidi"/>
            <w:i w:val="0"/>
            <w:iCs w:val="0"/>
            <w:noProof/>
            <w:sz w:val="22"/>
            <w:szCs w:val="22"/>
            <w:lang w:val="fr-FR" w:eastAsia="fr-FR"/>
          </w:rPr>
          <w:tab/>
        </w:r>
        <w:r w:rsidR="00DD7013" w:rsidRPr="00463906">
          <w:rPr>
            <w:rStyle w:val="Lienhypertexte"/>
            <w:noProof/>
          </w:rPr>
          <w:t>Other information</w:t>
        </w:r>
        <w:r w:rsidR="00DD7013">
          <w:rPr>
            <w:noProof/>
          </w:rPr>
          <w:tab/>
        </w:r>
        <w:r w:rsidR="00DD7013">
          <w:rPr>
            <w:noProof/>
          </w:rPr>
          <w:fldChar w:fldCharType="begin"/>
        </w:r>
        <w:r w:rsidR="00DD7013">
          <w:rPr>
            <w:noProof/>
          </w:rPr>
          <w:instrText xml:space="preserve"> PAGEREF _Toc93420795 \h </w:instrText>
        </w:r>
        <w:r w:rsidR="00DD7013">
          <w:rPr>
            <w:noProof/>
          </w:rPr>
        </w:r>
        <w:r w:rsidR="00DD7013">
          <w:rPr>
            <w:noProof/>
          </w:rPr>
          <w:fldChar w:fldCharType="separate"/>
        </w:r>
        <w:r w:rsidR="00DD7013">
          <w:rPr>
            <w:noProof/>
          </w:rPr>
          <w:t>29</w:t>
        </w:r>
        <w:r w:rsidR="00DD7013">
          <w:rPr>
            <w:noProof/>
          </w:rPr>
          <w:fldChar w:fldCharType="end"/>
        </w:r>
      </w:hyperlink>
    </w:p>
    <w:p w14:paraId="77FA3E48" w14:textId="77777777" w:rsidR="00DD7013" w:rsidRDefault="003E76A5">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3420796" w:history="1">
        <w:r w:rsidR="00DD7013" w:rsidRPr="00463906">
          <w:rPr>
            <w:rStyle w:val="Lienhypertexte"/>
            <w:noProof/>
          </w:rPr>
          <w:t>2.1.9</w:t>
        </w:r>
        <w:r w:rsidR="00DD7013">
          <w:rPr>
            <w:rFonts w:asciiTheme="minorHAnsi" w:eastAsiaTheme="minorEastAsia" w:hAnsiTheme="minorHAnsi" w:cstheme="minorBidi"/>
            <w:i w:val="0"/>
            <w:iCs w:val="0"/>
            <w:noProof/>
            <w:sz w:val="22"/>
            <w:szCs w:val="22"/>
            <w:lang w:val="fr-FR" w:eastAsia="fr-FR"/>
          </w:rPr>
          <w:tab/>
        </w:r>
        <w:r w:rsidR="00DD7013" w:rsidRPr="00463906">
          <w:rPr>
            <w:rStyle w:val="Lienhypertexte"/>
            <w:noProof/>
          </w:rPr>
          <w:t>Trade name(s), authorisation number and specific composition of each individual product</w:t>
        </w:r>
        <w:r w:rsidR="00DD7013">
          <w:rPr>
            <w:noProof/>
          </w:rPr>
          <w:tab/>
        </w:r>
        <w:r w:rsidR="00DD7013">
          <w:rPr>
            <w:noProof/>
          </w:rPr>
          <w:fldChar w:fldCharType="begin"/>
        </w:r>
        <w:r w:rsidR="00DD7013">
          <w:rPr>
            <w:noProof/>
          </w:rPr>
          <w:instrText xml:space="preserve"> PAGEREF _Toc93420796 \h </w:instrText>
        </w:r>
        <w:r w:rsidR="00DD7013">
          <w:rPr>
            <w:noProof/>
          </w:rPr>
        </w:r>
        <w:r w:rsidR="00DD7013">
          <w:rPr>
            <w:noProof/>
          </w:rPr>
          <w:fldChar w:fldCharType="separate"/>
        </w:r>
        <w:r w:rsidR="00DD7013">
          <w:rPr>
            <w:noProof/>
          </w:rPr>
          <w:t>29</w:t>
        </w:r>
        <w:r w:rsidR="00DD7013">
          <w:rPr>
            <w:noProof/>
          </w:rPr>
          <w:fldChar w:fldCharType="end"/>
        </w:r>
      </w:hyperlink>
    </w:p>
    <w:p w14:paraId="56345680" w14:textId="77777777" w:rsidR="00DD7013" w:rsidRDefault="003E76A5">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3420797" w:history="1">
        <w:r w:rsidR="00DD7013" w:rsidRPr="00463906">
          <w:rPr>
            <w:rStyle w:val="Lienhypertexte"/>
            <w:noProof/>
          </w:rPr>
          <w:t>2.1.10</w:t>
        </w:r>
        <w:r w:rsidR="00DD7013">
          <w:rPr>
            <w:rFonts w:asciiTheme="minorHAnsi" w:eastAsiaTheme="minorEastAsia" w:hAnsiTheme="minorHAnsi" w:cstheme="minorBidi"/>
            <w:i w:val="0"/>
            <w:iCs w:val="0"/>
            <w:noProof/>
            <w:sz w:val="22"/>
            <w:szCs w:val="22"/>
            <w:lang w:val="fr-FR" w:eastAsia="fr-FR"/>
          </w:rPr>
          <w:tab/>
        </w:r>
        <w:r w:rsidR="00DD7013" w:rsidRPr="00463906">
          <w:rPr>
            <w:rStyle w:val="Lienhypertexte"/>
            <w:noProof/>
          </w:rPr>
          <w:t>Meta SPC 2 administrative information</w:t>
        </w:r>
        <w:r w:rsidR="00DD7013">
          <w:rPr>
            <w:noProof/>
          </w:rPr>
          <w:tab/>
        </w:r>
        <w:r w:rsidR="00DD7013">
          <w:rPr>
            <w:noProof/>
          </w:rPr>
          <w:fldChar w:fldCharType="begin"/>
        </w:r>
        <w:r w:rsidR="00DD7013">
          <w:rPr>
            <w:noProof/>
          </w:rPr>
          <w:instrText xml:space="preserve"> PAGEREF _Toc93420797 \h </w:instrText>
        </w:r>
        <w:r w:rsidR="00DD7013">
          <w:rPr>
            <w:noProof/>
          </w:rPr>
        </w:r>
        <w:r w:rsidR="00DD7013">
          <w:rPr>
            <w:noProof/>
          </w:rPr>
          <w:fldChar w:fldCharType="separate"/>
        </w:r>
        <w:r w:rsidR="00DD7013">
          <w:rPr>
            <w:noProof/>
          </w:rPr>
          <w:t>30</w:t>
        </w:r>
        <w:r w:rsidR="00DD7013">
          <w:rPr>
            <w:noProof/>
          </w:rPr>
          <w:fldChar w:fldCharType="end"/>
        </w:r>
      </w:hyperlink>
    </w:p>
    <w:p w14:paraId="30E76091"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798" w:history="1">
        <w:r w:rsidR="00DD7013" w:rsidRPr="00463906">
          <w:rPr>
            <w:rStyle w:val="Lienhypertexte"/>
            <w:b/>
            <w:noProof/>
          </w:rPr>
          <w:t>2.1.10.1</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Meta SPC identifier</w:t>
        </w:r>
        <w:r w:rsidR="00DD7013">
          <w:rPr>
            <w:noProof/>
          </w:rPr>
          <w:tab/>
        </w:r>
        <w:r w:rsidR="00DD7013">
          <w:rPr>
            <w:noProof/>
          </w:rPr>
          <w:fldChar w:fldCharType="begin"/>
        </w:r>
        <w:r w:rsidR="00DD7013">
          <w:rPr>
            <w:noProof/>
          </w:rPr>
          <w:instrText xml:space="preserve"> PAGEREF _Toc93420798 \h </w:instrText>
        </w:r>
        <w:r w:rsidR="00DD7013">
          <w:rPr>
            <w:noProof/>
          </w:rPr>
        </w:r>
        <w:r w:rsidR="00DD7013">
          <w:rPr>
            <w:noProof/>
          </w:rPr>
          <w:fldChar w:fldCharType="separate"/>
        </w:r>
        <w:r w:rsidR="00DD7013">
          <w:rPr>
            <w:noProof/>
          </w:rPr>
          <w:t>30</w:t>
        </w:r>
        <w:r w:rsidR="00DD7013">
          <w:rPr>
            <w:noProof/>
          </w:rPr>
          <w:fldChar w:fldCharType="end"/>
        </w:r>
      </w:hyperlink>
    </w:p>
    <w:p w14:paraId="37705C04"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799" w:history="1">
        <w:r w:rsidR="00DD7013" w:rsidRPr="00463906">
          <w:rPr>
            <w:rStyle w:val="Lienhypertexte"/>
            <w:b/>
            <w:noProof/>
          </w:rPr>
          <w:t>2.1.10.2</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Suffix to the authorisation number</w:t>
        </w:r>
        <w:r w:rsidR="00DD7013">
          <w:rPr>
            <w:noProof/>
          </w:rPr>
          <w:tab/>
        </w:r>
        <w:r w:rsidR="00DD7013">
          <w:rPr>
            <w:noProof/>
          </w:rPr>
          <w:fldChar w:fldCharType="begin"/>
        </w:r>
        <w:r w:rsidR="00DD7013">
          <w:rPr>
            <w:noProof/>
          </w:rPr>
          <w:instrText xml:space="preserve"> PAGEREF _Toc93420799 \h </w:instrText>
        </w:r>
        <w:r w:rsidR="00DD7013">
          <w:rPr>
            <w:noProof/>
          </w:rPr>
        </w:r>
        <w:r w:rsidR="00DD7013">
          <w:rPr>
            <w:noProof/>
          </w:rPr>
          <w:fldChar w:fldCharType="separate"/>
        </w:r>
        <w:r w:rsidR="00DD7013">
          <w:rPr>
            <w:noProof/>
          </w:rPr>
          <w:t>30</w:t>
        </w:r>
        <w:r w:rsidR="00DD7013">
          <w:rPr>
            <w:noProof/>
          </w:rPr>
          <w:fldChar w:fldCharType="end"/>
        </w:r>
      </w:hyperlink>
    </w:p>
    <w:p w14:paraId="6C86C7EA"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00" w:history="1">
        <w:r w:rsidR="00DD7013" w:rsidRPr="00463906">
          <w:rPr>
            <w:rStyle w:val="Lienhypertexte"/>
            <w:b/>
            <w:noProof/>
          </w:rPr>
          <w:t>2.1.10.3</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Product type(s)</w:t>
        </w:r>
        <w:r w:rsidR="00DD7013">
          <w:rPr>
            <w:noProof/>
          </w:rPr>
          <w:tab/>
        </w:r>
        <w:r w:rsidR="00DD7013">
          <w:rPr>
            <w:noProof/>
          </w:rPr>
          <w:fldChar w:fldCharType="begin"/>
        </w:r>
        <w:r w:rsidR="00DD7013">
          <w:rPr>
            <w:noProof/>
          </w:rPr>
          <w:instrText xml:space="preserve"> PAGEREF _Toc93420800 \h </w:instrText>
        </w:r>
        <w:r w:rsidR="00DD7013">
          <w:rPr>
            <w:noProof/>
          </w:rPr>
        </w:r>
        <w:r w:rsidR="00DD7013">
          <w:rPr>
            <w:noProof/>
          </w:rPr>
          <w:fldChar w:fldCharType="separate"/>
        </w:r>
        <w:r w:rsidR="00DD7013">
          <w:rPr>
            <w:noProof/>
          </w:rPr>
          <w:t>30</w:t>
        </w:r>
        <w:r w:rsidR="00DD7013">
          <w:rPr>
            <w:noProof/>
          </w:rPr>
          <w:fldChar w:fldCharType="end"/>
        </w:r>
      </w:hyperlink>
    </w:p>
    <w:p w14:paraId="09B03A45" w14:textId="77777777" w:rsidR="00DD7013" w:rsidRDefault="003E76A5">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3420801" w:history="1">
        <w:r w:rsidR="00DD7013" w:rsidRPr="00463906">
          <w:rPr>
            <w:rStyle w:val="Lienhypertexte"/>
            <w:noProof/>
          </w:rPr>
          <w:t>2.1.11</w:t>
        </w:r>
        <w:r w:rsidR="00DD7013">
          <w:rPr>
            <w:rFonts w:asciiTheme="minorHAnsi" w:eastAsiaTheme="minorEastAsia" w:hAnsiTheme="minorHAnsi" w:cstheme="minorBidi"/>
            <w:i w:val="0"/>
            <w:iCs w:val="0"/>
            <w:noProof/>
            <w:sz w:val="22"/>
            <w:szCs w:val="22"/>
            <w:lang w:val="fr-FR" w:eastAsia="fr-FR"/>
          </w:rPr>
          <w:tab/>
        </w:r>
        <w:r w:rsidR="00DD7013" w:rsidRPr="00463906">
          <w:rPr>
            <w:rStyle w:val="Lienhypertexte"/>
            <w:noProof/>
          </w:rPr>
          <w:t>Meta SPC 2 composition</w:t>
        </w:r>
        <w:r w:rsidR="00DD7013">
          <w:rPr>
            <w:noProof/>
          </w:rPr>
          <w:tab/>
        </w:r>
        <w:r w:rsidR="00DD7013">
          <w:rPr>
            <w:noProof/>
          </w:rPr>
          <w:fldChar w:fldCharType="begin"/>
        </w:r>
        <w:r w:rsidR="00DD7013">
          <w:rPr>
            <w:noProof/>
          </w:rPr>
          <w:instrText xml:space="preserve"> PAGEREF _Toc93420801 \h </w:instrText>
        </w:r>
        <w:r w:rsidR="00DD7013">
          <w:rPr>
            <w:noProof/>
          </w:rPr>
        </w:r>
        <w:r w:rsidR="00DD7013">
          <w:rPr>
            <w:noProof/>
          </w:rPr>
          <w:fldChar w:fldCharType="separate"/>
        </w:r>
        <w:r w:rsidR="00DD7013">
          <w:rPr>
            <w:noProof/>
          </w:rPr>
          <w:t>30</w:t>
        </w:r>
        <w:r w:rsidR="00DD7013">
          <w:rPr>
            <w:noProof/>
          </w:rPr>
          <w:fldChar w:fldCharType="end"/>
        </w:r>
      </w:hyperlink>
    </w:p>
    <w:p w14:paraId="48B83006"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02" w:history="1">
        <w:r w:rsidR="00DD7013" w:rsidRPr="00463906">
          <w:rPr>
            <w:rStyle w:val="Lienhypertexte"/>
            <w:b/>
            <w:noProof/>
          </w:rPr>
          <w:t>2.1.11.1</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Qualitative and quantitative information on the composition of the meta SPC 2</w:t>
        </w:r>
        <w:r w:rsidR="00DD7013">
          <w:rPr>
            <w:noProof/>
          </w:rPr>
          <w:tab/>
        </w:r>
        <w:r w:rsidR="00DD7013">
          <w:rPr>
            <w:noProof/>
          </w:rPr>
          <w:fldChar w:fldCharType="begin"/>
        </w:r>
        <w:r w:rsidR="00DD7013">
          <w:rPr>
            <w:noProof/>
          </w:rPr>
          <w:instrText xml:space="preserve"> PAGEREF _Toc93420802 \h </w:instrText>
        </w:r>
        <w:r w:rsidR="00DD7013">
          <w:rPr>
            <w:noProof/>
          </w:rPr>
        </w:r>
        <w:r w:rsidR="00DD7013">
          <w:rPr>
            <w:noProof/>
          </w:rPr>
          <w:fldChar w:fldCharType="separate"/>
        </w:r>
        <w:r w:rsidR="00DD7013">
          <w:rPr>
            <w:noProof/>
          </w:rPr>
          <w:t>30</w:t>
        </w:r>
        <w:r w:rsidR="00DD7013">
          <w:rPr>
            <w:noProof/>
          </w:rPr>
          <w:fldChar w:fldCharType="end"/>
        </w:r>
      </w:hyperlink>
    </w:p>
    <w:p w14:paraId="5D17308B"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03" w:history="1">
        <w:r w:rsidR="00DD7013" w:rsidRPr="00463906">
          <w:rPr>
            <w:rStyle w:val="Lienhypertexte"/>
            <w:b/>
            <w:noProof/>
          </w:rPr>
          <w:t>2.1.11.2</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Type(s) of formulation of the meta SPC 2</w:t>
        </w:r>
        <w:r w:rsidR="00DD7013">
          <w:rPr>
            <w:noProof/>
          </w:rPr>
          <w:tab/>
        </w:r>
        <w:r w:rsidR="00DD7013">
          <w:rPr>
            <w:noProof/>
          </w:rPr>
          <w:fldChar w:fldCharType="begin"/>
        </w:r>
        <w:r w:rsidR="00DD7013">
          <w:rPr>
            <w:noProof/>
          </w:rPr>
          <w:instrText xml:space="preserve"> PAGEREF _Toc93420803 \h </w:instrText>
        </w:r>
        <w:r w:rsidR="00DD7013">
          <w:rPr>
            <w:noProof/>
          </w:rPr>
        </w:r>
        <w:r w:rsidR="00DD7013">
          <w:rPr>
            <w:noProof/>
          </w:rPr>
          <w:fldChar w:fldCharType="separate"/>
        </w:r>
        <w:r w:rsidR="00DD7013">
          <w:rPr>
            <w:noProof/>
          </w:rPr>
          <w:t>30</w:t>
        </w:r>
        <w:r w:rsidR="00DD7013">
          <w:rPr>
            <w:noProof/>
          </w:rPr>
          <w:fldChar w:fldCharType="end"/>
        </w:r>
      </w:hyperlink>
    </w:p>
    <w:p w14:paraId="5DAE2095" w14:textId="77777777" w:rsidR="00DD7013" w:rsidRDefault="003E76A5">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3420804" w:history="1">
        <w:r w:rsidR="00DD7013" w:rsidRPr="00463906">
          <w:rPr>
            <w:rStyle w:val="Lienhypertexte"/>
            <w:noProof/>
          </w:rPr>
          <w:t>2.1.12</w:t>
        </w:r>
        <w:r w:rsidR="00DD7013">
          <w:rPr>
            <w:rFonts w:asciiTheme="minorHAnsi" w:eastAsiaTheme="minorEastAsia" w:hAnsiTheme="minorHAnsi" w:cstheme="minorBidi"/>
            <w:i w:val="0"/>
            <w:iCs w:val="0"/>
            <w:noProof/>
            <w:sz w:val="22"/>
            <w:szCs w:val="22"/>
            <w:lang w:val="fr-FR" w:eastAsia="fr-FR"/>
          </w:rPr>
          <w:tab/>
        </w:r>
        <w:r w:rsidR="00DD7013" w:rsidRPr="00463906">
          <w:rPr>
            <w:rStyle w:val="Lienhypertexte"/>
            <w:noProof/>
          </w:rPr>
          <w:t>Hazard and precautionary statements according to Regulation (EC) 1272/2008 of the meta SPC 2</w:t>
        </w:r>
        <w:r w:rsidR="00DD7013">
          <w:rPr>
            <w:noProof/>
          </w:rPr>
          <w:tab/>
        </w:r>
        <w:r w:rsidR="00DD7013">
          <w:rPr>
            <w:noProof/>
          </w:rPr>
          <w:fldChar w:fldCharType="begin"/>
        </w:r>
        <w:r w:rsidR="00DD7013">
          <w:rPr>
            <w:noProof/>
          </w:rPr>
          <w:instrText xml:space="preserve"> PAGEREF _Toc93420804 \h </w:instrText>
        </w:r>
        <w:r w:rsidR="00DD7013">
          <w:rPr>
            <w:noProof/>
          </w:rPr>
        </w:r>
        <w:r w:rsidR="00DD7013">
          <w:rPr>
            <w:noProof/>
          </w:rPr>
          <w:fldChar w:fldCharType="separate"/>
        </w:r>
        <w:r w:rsidR="00DD7013">
          <w:rPr>
            <w:noProof/>
          </w:rPr>
          <w:t>30</w:t>
        </w:r>
        <w:r w:rsidR="00DD7013">
          <w:rPr>
            <w:noProof/>
          </w:rPr>
          <w:fldChar w:fldCharType="end"/>
        </w:r>
      </w:hyperlink>
    </w:p>
    <w:p w14:paraId="7C24D708" w14:textId="77777777" w:rsidR="00DD7013" w:rsidRDefault="003E76A5">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3420805" w:history="1">
        <w:r w:rsidR="00DD7013" w:rsidRPr="00463906">
          <w:rPr>
            <w:rStyle w:val="Lienhypertexte"/>
            <w:noProof/>
          </w:rPr>
          <w:t>2.1.13</w:t>
        </w:r>
        <w:r w:rsidR="00DD7013">
          <w:rPr>
            <w:rFonts w:asciiTheme="minorHAnsi" w:eastAsiaTheme="minorEastAsia" w:hAnsiTheme="minorHAnsi" w:cstheme="minorBidi"/>
            <w:i w:val="0"/>
            <w:iCs w:val="0"/>
            <w:noProof/>
            <w:sz w:val="22"/>
            <w:szCs w:val="22"/>
            <w:lang w:val="fr-FR" w:eastAsia="fr-FR"/>
          </w:rPr>
          <w:tab/>
        </w:r>
        <w:r w:rsidR="00DD7013" w:rsidRPr="00463906">
          <w:rPr>
            <w:rStyle w:val="Lienhypertexte"/>
            <w:noProof/>
          </w:rPr>
          <w:t>Authorised use(s) fort he META SPC 2</w:t>
        </w:r>
        <w:r w:rsidR="00DD7013">
          <w:rPr>
            <w:noProof/>
          </w:rPr>
          <w:tab/>
        </w:r>
        <w:r w:rsidR="00DD7013">
          <w:rPr>
            <w:noProof/>
          </w:rPr>
          <w:fldChar w:fldCharType="begin"/>
        </w:r>
        <w:r w:rsidR="00DD7013">
          <w:rPr>
            <w:noProof/>
          </w:rPr>
          <w:instrText xml:space="preserve"> PAGEREF _Toc93420805 \h </w:instrText>
        </w:r>
        <w:r w:rsidR="00DD7013">
          <w:rPr>
            <w:noProof/>
          </w:rPr>
        </w:r>
        <w:r w:rsidR="00DD7013">
          <w:rPr>
            <w:noProof/>
          </w:rPr>
          <w:fldChar w:fldCharType="separate"/>
        </w:r>
        <w:r w:rsidR="00DD7013">
          <w:rPr>
            <w:noProof/>
          </w:rPr>
          <w:t>31</w:t>
        </w:r>
        <w:r w:rsidR="00DD7013">
          <w:rPr>
            <w:noProof/>
          </w:rPr>
          <w:fldChar w:fldCharType="end"/>
        </w:r>
      </w:hyperlink>
    </w:p>
    <w:p w14:paraId="2C5A451E"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06" w:history="1">
        <w:r w:rsidR="00DD7013" w:rsidRPr="00463906">
          <w:rPr>
            <w:rStyle w:val="Lienhypertexte"/>
            <w:b/>
            <w:noProof/>
          </w:rPr>
          <w:t>2.1.13.1</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Use description</w:t>
        </w:r>
        <w:r w:rsidR="00DD7013">
          <w:rPr>
            <w:noProof/>
          </w:rPr>
          <w:tab/>
        </w:r>
        <w:r w:rsidR="00DD7013">
          <w:rPr>
            <w:noProof/>
          </w:rPr>
          <w:fldChar w:fldCharType="begin"/>
        </w:r>
        <w:r w:rsidR="00DD7013">
          <w:rPr>
            <w:noProof/>
          </w:rPr>
          <w:instrText xml:space="preserve"> PAGEREF _Toc93420806 \h </w:instrText>
        </w:r>
        <w:r w:rsidR="00DD7013">
          <w:rPr>
            <w:noProof/>
          </w:rPr>
        </w:r>
        <w:r w:rsidR="00DD7013">
          <w:rPr>
            <w:noProof/>
          </w:rPr>
          <w:fldChar w:fldCharType="separate"/>
        </w:r>
        <w:r w:rsidR="00DD7013">
          <w:rPr>
            <w:noProof/>
          </w:rPr>
          <w:t>31</w:t>
        </w:r>
        <w:r w:rsidR="00DD7013">
          <w:rPr>
            <w:noProof/>
          </w:rPr>
          <w:fldChar w:fldCharType="end"/>
        </w:r>
      </w:hyperlink>
    </w:p>
    <w:p w14:paraId="1E1A6971"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07" w:history="1">
        <w:r w:rsidR="00DD7013" w:rsidRPr="00463906">
          <w:rPr>
            <w:rStyle w:val="Lienhypertexte"/>
            <w:rFonts w:cs="Times"/>
            <w:b/>
            <w:bCs/>
            <w:noProof/>
          </w:rPr>
          <w:t>2.1.13.2</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Use-specific instructions for use</w:t>
        </w:r>
        <w:r w:rsidR="00DD7013">
          <w:rPr>
            <w:noProof/>
          </w:rPr>
          <w:tab/>
        </w:r>
        <w:r w:rsidR="00DD7013">
          <w:rPr>
            <w:noProof/>
          </w:rPr>
          <w:fldChar w:fldCharType="begin"/>
        </w:r>
        <w:r w:rsidR="00DD7013">
          <w:rPr>
            <w:noProof/>
          </w:rPr>
          <w:instrText xml:space="preserve"> PAGEREF _Toc93420807 \h </w:instrText>
        </w:r>
        <w:r w:rsidR="00DD7013">
          <w:rPr>
            <w:noProof/>
          </w:rPr>
        </w:r>
        <w:r w:rsidR="00DD7013">
          <w:rPr>
            <w:noProof/>
          </w:rPr>
          <w:fldChar w:fldCharType="separate"/>
        </w:r>
        <w:r w:rsidR="00DD7013">
          <w:rPr>
            <w:noProof/>
          </w:rPr>
          <w:t>32</w:t>
        </w:r>
        <w:r w:rsidR="00DD7013">
          <w:rPr>
            <w:noProof/>
          </w:rPr>
          <w:fldChar w:fldCharType="end"/>
        </w:r>
      </w:hyperlink>
    </w:p>
    <w:p w14:paraId="764BC9D9"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08" w:history="1">
        <w:r w:rsidR="00DD7013" w:rsidRPr="00463906">
          <w:rPr>
            <w:rStyle w:val="Lienhypertexte"/>
            <w:rFonts w:cs="Times"/>
            <w:b/>
            <w:bCs/>
            <w:noProof/>
          </w:rPr>
          <w:t>2.1.13.3</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Use-specific risk mitigation measures</w:t>
        </w:r>
        <w:r w:rsidR="00DD7013">
          <w:rPr>
            <w:noProof/>
          </w:rPr>
          <w:tab/>
        </w:r>
        <w:r w:rsidR="00DD7013">
          <w:rPr>
            <w:noProof/>
          </w:rPr>
          <w:fldChar w:fldCharType="begin"/>
        </w:r>
        <w:r w:rsidR="00DD7013">
          <w:rPr>
            <w:noProof/>
          </w:rPr>
          <w:instrText xml:space="preserve"> PAGEREF _Toc93420808 \h </w:instrText>
        </w:r>
        <w:r w:rsidR="00DD7013">
          <w:rPr>
            <w:noProof/>
          </w:rPr>
        </w:r>
        <w:r w:rsidR="00DD7013">
          <w:rPr>
            <w:noProof/>
          </w:rPr>
          <w:fldChar w:fldCharType="separate"/>
        </w:r>
        <w:r w:rsidR="00DD7013">
          <w:rPr>
            <w:noProof/>
          </w:rPr>
          <w:t>32</w:t>
        </w:r>
        <w:r w:rsidR="00DD7013">
          <w:rPr>
            <w:noProof/>
          </w:rPr>
          <w:fldChar w:fldCharType="end"/>
        </w:r>
      </w:hyperlink>
    </w:p>
    <w:p w14:paraId="548B73B4"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09" w:history="1">
        <w:r w:rsidR="00DD7013" w:rsidRPr="00463906">
          <w:rPr>
            <w:rStyle w:val="Lienhypertexte"/>
            <w:rFonts w:cs="Times"/>
            <w:b/>
            <w:bCs/>
            <w:noProof/>
          </w:rPr>
          <w:t>2.1.13.4</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Where specific to the use, the particulars of likely direct or indirect effects, first aid instructions and emergency measures to protect the environment</w:t>
        </w:r>
        <w:r w:rsidR="00DD7013">
          <w:rPr>
            <w:noProof/>
          </w:rPr>
          <w:tab/>
        </w:r>
        <w:r w:rsidR="00DD7013">
          <w:rPr>
            <w:noProof/>
          </w:rPr>
          <w:fldChar w:fldCharType="begin"/>
        </w:r>
        <w:r w:rsidR="00DD7013">
          <w:rPr>
            <w:noProof/>
          </w:rPr>
          <w:instrText xml:space="preserve"> PAGEREF _Toc93420809 \h </w:instrText>
        </w:r>
        <w:r w:rsidR="00DD7013">
          <w:rPr>
            <w:noProof/>
          </w:rPr>
        </w:r>
        <w:r w:rsidR="00DD7013">
          <w:rPr>
            <w:noProof/>
          </w:rPr>
          <w:fldChar w:fldCharType="separate"/>
        </w:r>
        <w:r w:rsidR="00DD7013">
          <w:rPr>
            <w:noProof/>
          </w:rPr>
          <w:t>32</w:t>
        </w:r>
        <w:r w:rsidR="00DD7013">
          <w:rPr>
            <w:noProof/>
          </w:rPr>
          <w:fldChar w:fldCharType="end"/>
        </w:r>
      </w:hyperlink>
    </w:p>
    <w:p w14:paraId="04E2B38F"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10" w:history="1">
        <w:r w:rsidR="00DD7013" w:rsidRPr="00463906">
          <w:rPr>
            <w:rStyle w:val="Lienhypertexte"/>
            <w:rFonts w:cs="Times"/>
            <w:b/>
            <w:bCs/>
            <w:noProof/>
          </w:rPr>
          <w:t>2.1.13.5</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Where specific to the use, the instructions for safe disposal of the product and its packaging</w:t>
        </w:r>
        <w:r w:rsidR="00DD7013">
          <w:rPr>
            <w:noProof/>
          </w:rPr>
          <w:tab/>
        </w:r>
        <w:r w:rsidR="00DD7013">
          <w:rPr>
            <w:noProof/>
          </w:rPr>
          <w:fldChar w:fldCharType="begin"/>
        </w:r>
        <w:r w:rsidR="00DD7013">
          <w:rPr>
            <w:noProof/>
          </w:rPr>
          <w:instrText xml:space="preserve"> PAGEREF _Toc93420810 \h </w:instrText>
        </w:r>
        <w:r w:rsidR="00DD7013">
          <w:rPr>
            <w:noProof/>
          </w:rPr>
        </w:r>
        <w:r w:rsidR="00DD7013">
          <w:rPr>
            <w:noProof/>
          </w:rPr>
          <w:fldChar w:fldCharType="separate"/>
        </w:r>
        <w:r w:rsidR="00DD7013">
          <w:rPr>
            <w:noProof/>
          </w:rPr>
          <w:t>32</w:t>
        </w:r>
        <w:r w:rsidR="00DD7013">
          <w:rPr>
            <w:noProof/>
          </w:rPr>
          <w:fldChar w:fldCharType="end"/>
        </w:r>
      </w:hyperlink>
    </w:p>
    <w:p w14:paraId="080F2F66"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11" w:history="1">
        <w:r w:rsidR="00DD7013" w:rsidRPr="00463906">
          <w:rPr>
            <w:rStyle w:val="Lienhypertexte"/>
            <w:rFonts w:cs="Times"/>
            <w:b/>
            <w:bCs/>
            <w:noProof/>
          </w:rPr>
          <w:t>2.1.13.6</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Where specific to the use, the conditions of storage and shelf-life of the product under normal conditions of storage</w:t>
        </w:r>
        <w:r w:rsidR="00DD7013">
          <w:rPr>
            <w:noProof/>
          </w:rPr>
          <w:tab/>
        </w:r>
        <w:r w:rsidR="00DD7013">
          <w:rPr>
            <w:noProof/>
          </w:rPr>
          <w:fldChar w:fldCharType="begin"/>
        </w:r>
        <w:r w:rsidR="00DD7013">
          <w:rPr>
            <w:noProof/>
          </w:rPr>
          <w:instrText xml:space="preserve"> PAGEREF _Toc93420811 \h </w:instrText>
        </w:r>
        <w:r w:rsidR="00DD7013">
          <w:rPr>
            <w:noProof/>
          </w:rPr>
        </w:r>
        <w:r w:rsidR="00DD7013">
          <w:rPr>
            <w:noProof/>
          </w:rPr>
          <w:fldChar w:fldCharType="separate"/>
        </w:r>
        <w:r w:rsidR="00DD7013">
          <w:rPr>
            <w:noProof/>
          </w:rPr>
          <w:t>32</w:t>
        </w:r>
        <w:r w:rsidR="00DD7013">
          <w:rPr>
            <w:noProof/>
          </w:rPr>
          <w:fldChar w:fldCharType="end"/>
        </w:r>
      </w:hyperlink>
    </w:p>
    <w:p w14:paraId="499A033E"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12" w:history="1">
        <w:r w:rsidR="00DD7013" w:rsidRPr="00463906">
          <w:rPr>
            <w:rStyle w:val="Lienhypertexte"/>
            <w:b/>
            <w:noProof/>
          </w:rPr>
          <w:t>2.1.13.7</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Use description</w:t>
        </w:r>
        <w:r w:rsidR="00DD7013">
          <w:rPr>
            <w:noProof/>
          </w:rPr>
          <w:tab/>
        </w:r>
        <w:r w:rsidR="00DD7013">
          <w:rPr>
            <w:noProof/>
          </w:rPr>
          <w:fldChar w:fldCharType="begin"/>
        </w:r>
        <w:r w:rsidR="00DD7013">
          <w:rPr>
            <w:noProof/>
          </w:rPr>
          <w:instrText xml:space="preserve"> PAGEREF _Toc93420812 \h </w:instrText>
        </w:r>
        <w:r w:rsidR="00DD7013">
          <w:rPr>
            <w:noProof/>
          </w:rPr>
        </w:r>
        <w:r w:rsidR="00DD7013">
          <w:rPr>
            <w:noProof/>
          </w:rPr>
          <w:fldChar w:fldCharType="separate"/>
        </w:r>
        <w:r w:rsidR="00DD7013">
          <w:rPr>
            <w:noProof/>
          </w:rPr>
          <w:t>32</w:t>
        </w:r>
        <w:r w:rsidR="00DD7013">
          <w:rPr>
            <w:noProof/>
          </w:rPr>
          <w:fldChar w:fldCharType="end"/>
        </w:r>
      </w:hyperlink>
    </w:p>
    <w:p w14:paraId="347B3B4A"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13" w:history="1">
        <w:r w:rsidR="00DD7013" w:rsidRPr="00463906">
          <w:rPr>
            <w:rStyle w:val="Lienhypertexte"/>
            <w:rFonts w:cs="Times"/>
            <w:b/>
            <w:bCs/>
            <w:noProof/>
          </w:rPr>
          <w:t>2.1.13.8</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Use-specific instructions for use</w:t>
        </w:r>
        <w:r w:rsidR="00DD7013">
          <w:rPr>
            <w:noProof/>
          </w:rPr>
          <w:tab/>
        </w:r>
        <w:r w:rsidR="00DD7013">
          <w:rPr>
            <w:noProof/>
          </w:rPr>
          <w:fldChar w:fldCharType="begin"/>
        </w:r>
        <w:r w:rsidR="00DD7013">
          <w:rPr>
            <w:noProof/>
          </w:rPr>
          <w:instrText xml:space="preserve"> PAGEREF _Toc93420813 \h </w:instrText>
        </w:r>
        <w:r w:rsidR="00DD7013">
          <w:rPr>
            <w:noProof/>
          </w:rPr>
        </w:r>
        <w:r w:rsidR="00DD7013">
          <w:rPr>
            <w:noProof/>
          </w:rPr>
          <w:fldChar w:fldCharType="separate"/>
        </w:r>
        <w:r w:rsidR="00DD7013">
          <w:rPr>
            <w:noProof/>
          </w:rPr>
          <w:t>33</w:t>
        </w:r>
        <w:r w:rsidR="00DD7013">
          <w:rPr>
            <w:noProof/>
          </w:rPr>
          <w:fldChar w:fldCharType="end"/>
        </w:r>
      </w:hyperlink>
    </w:p>
    <w:p w14:paraId="769E5095"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14" w:history="1">
        <w:r w:rsidR="00DD7013" w:rsidRPr="00463906">
          <w:rPr>
            <w:rStyle w:val="Lienhypertexte"/>
            <w:rFonts w:cs="Times"/>
            <w:b/>
            <w:bCs/>
            <w:noProof/>
          </w:rPr>
          <w:t>2.1.13.9</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Use-specific risk mitigation measures</w:t>
        </w:r>
        <w:r w:rsidR="00DD7013">
          <w:rPr>
            <w:noProof/>
          </w:rPr>
          <w:tab/>
        </w:r>
        <w:r w:rsidR="00DD7013">
          <w:rPr>
            <w:noProof/>
          </w:rPr>
          <w:fldChar w:fldCharType="begin"/>
        </w:r>
        <w:r w:rsidR="00DD7013">
          <w:rPr>
            <w:noProof/>
          </w:rPr>
          <w:instrText xml:space="preserve"> PAGEREF _Toc93420814 \h </w:instrText>
        </w:r>
        <w:r w:rsidR="00DD7013">
          <w:rPr>
            <w:noProof/>
          </w:rPr>
        </w:r>
        <w:r w:rsidR="00DD7013">
          <w:rPr>
            <w:noProof/>
          </w:rPr>
          <w:fldChar w:fldCharType="separate"/>
        </w:r>
        <w:r w:rsidR="00DD7013">
          <w:rPr>
            <w:noProof/>
          </w:rPr>
          <w:t>33</w:t>
        </w:r>
        <w:r w:rsidR="00DD7013">
          <w:rPr>
            <w:noProof/>
          </w:rPr>
          <w:fldChar w:fldCharType="end"/>
        </w:r>
      </w:hyperlink>
    </w:p>
    <w:p w14:paraId="32866801"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15" w:history="1">
        <w:r w:rsidR="00DD7013" w:rsidRPr="00463906">
          <w:rPr>
            <w:rStyle w:val="Lienhypertexte"/>
            <w:rFonts w:cs="Times"/>
            <w:b/>
            <w:bCs/>
            <w:noProof/>
          </w:rPr>
          <w:t>2.1.13.10</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Where specific to the use, the particulars of likely direct or indirect effects, first aid instructions and emergency measures to protect the environment</w:t>
        </w:r>
        <w:r w:rsidR="00DD7013">
          <w:rPr>
            <w:noProof/>
          </w:rPr>
          <w:tab/>
        </w:r>
        <w:r w:rsidR="00DD7013">
          <w:rPr>
            <w:noProof/>
          </w:rPr>
          <w:fldChar w:fldCharType="begin"/>
        </w:r>
        <w:r w:rsidR="00DD7013">
          <w:rPr>
            <w:noProof/>
          </w:rPr>
          <w:instrText xml:space="preserve"> PAGEREF _Toc93420815 \h </w:instrText>
        </w:r>
        <w:r w:rsidR="00DD7013">
          <w:rPr>
            <w:noProof/>
          </w:rPr>
        </w:r>
        <w:r w:rsidR="00DD7013">
          <w:rPr>
            <w:noProof/>
          </w:rPr>
          <w:fldChar w:fldCharType="separate"/>
        </w:r>
        <w:r w:rsidR="00DD7013">
          <w:rPr>
            <w:noProof/>
          </w:rPr>
          <w:t>34</w:t>
        </w:r>
        <w:r w:rsidR="00DD7013">
          <w:rPr>
            <w:noProof/>
          </w:rPr>
          <w:fldChar w:fldCharType="end"/>
        </w:r>
      </w:hyperlink>
    </w:p>
    <w:p w14:paraId="6950BC36"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16" w:history="1">
        <w:r w:rsidR="00DD7013" w:rsidRPr="00463906">
          <w:rPr>
            <w:rStyle w:val="Lienhypertexte"/>
            <w:rFonts w:cs="Times"/>
            <w:b/>
            <w:bCs/>
            <w:noProof/>
          </w:rPr>
          <w:t>2.1.13.11</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Where specific to the use, the instructions for safe disposal of the product and its packaging</w:t>
        </w:r>
        <w:r w:rsidR="00DD7013">
          <w:rPr>
            <w:noProof/>
          </w:rPr>
          <w:tab/>
        </w:r>
        <w:r w:rsidR="00DD7013">
          <w:rPr>
            <w:noProof/>
          </w:rPr>
          <w:fldChar w:fldCharType="begin"/>
        </w:r>
        <w:r w:rsidR="00DD7013">
          <w:rPr>
            <w:noProof/>
          </w:rPr>
          <w:instrText xml:space="preserve"> PAGEREF _Toc93420816 \h </w:instrText>
        </w:r>
        <w:r w:rsidR="00DD7013">
          <w:rPr>
            <w:noProof/>
          </w:rPr>
        </w:r>
        <w:r w:rsidR="00DD7013">
          <w:rPr>
            <w:noProof/>
          </w:rPr>
          <w:fldChar w:fldCharType="separate"/>
        </w:r>
        <w:r w:rsidR="00DD7013">
          <w:rPr>
            <w:noProof/>
          </w:rPr>
          <w:t>34</w:t>
        </w:r>
        <w:r w:rsidR="00DD7013">
          <w:rPr>
            <w:noProof/>
          </w:rPr>
          <w:fldChar w:fldCharType="end"/>
        </w:r>
      </w:hyperlink>
    </w:p>
    <w:p w14:paraId="59515941"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17" w:history="1">
        <w:r w:rsidR="00DD7013" w:rsidRPr="00463906">
          <w:rPr>
            <w:rStyle w:val="Lienhypertexte"/>
            <w:rFonts w:cs="Times"/>
            <w:b/>
            <w:bCs/>
            <w:noProof/>
          </w:rPr>
          <w:t>2.1.13.12</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Where specific to the use, the conditions of storage and shelf-life of the product under normal conditions of storage</w:t>
        </w:r>
        <w:r w:rsidR="00DD7013">
          <w:rPr>
            <w:noProof/>
          </w:rPr>
          <w:tab/>
        </w:r>
        <w:r w:rsidR="00DD7013">
          <w:rPr>
            <w:noProof/>
          </w:rPr>
          <w:fldChar w:fldCharType="begin"/>
        </w:r>
        <w:r w:rsidR="00DD7013">
          <w:rPr>
            <w:noProof/>
          </w:rPr>
          <w:instrText xml:space="preserve"> PAGEREF _Toc93420817 \h </w:instrText>
        </w:r>
        <w:r w:rsidR="00DD7013">
          <w:rPr>
            <w:noProof/>
          </w:rPr>
        </w:r>
        <w:r w:rsidR="00DD7013">
          <w:rPr>
            <w:noProof/>
          </w:rPr>
          <w:fldChar w:fldCharType="separate"/>
        </w:r>
        <w:r w:rsidR="00DD7013">
          <w:rPr>
            <w:noProof/>
          </w:rPr>
          <w:t>34</w:t>
        </w:r>
        <w:r w:rsidR="00DD7013">
          <w:rPr>
            <w:noProof/>
          </w:rPr>
          <w:fldChar w:fldCharType="end"/>
        </w:r>
      </w:hyperlink>
    </w:p>
    <w:p w14:paraId="20D9F333"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18" w:history="1">
        <w:r w:rsidR="00DD7013" w:rsidRPr="00463906">
          <w:rPr>
            <w:rStyle w:val="Lienhypertexte"/>
            <w:b/>
            <w:noProof/>
          </w:rPr>
          <w:t>2.1.13.13</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Use description</w:t>
        </w:r>
        <w:r w:rsidR="00DD7013">
          <w:rPr>
            <w:noProof/>
          </w:rPr>
          <w:tab/>
        </w:r>
        <w:r w:rsidR="00DD7013">
          <w:rPr>
            <w:noProof/>
          </w:rPr>
          <w:fldChar w:fldCharType="begin"/>
        </w:r>
        <w:r w:rsidR="00DD7013">
          <w:rPr>
            <w:noProof/>
          </w:rPr>
          <w:instrText xml:space="preserve"> PAGEREF _Toc93420818 \h </w:instrText>
        </w:r>
        <w:r w:rsidR="00DD7013">
          <w:rPr>
            <w:noProof/>
          </w:rPr>
        </w:r>
        <w:r w:rsidR="00DD7013">
          <w:rPr>
            <w:noProof/>
          </w:rPr>
          <w:fldChar w:fldCharType="separate"/>
        </w:r>
        <w:r w:rsidR="00DD7013">
          <w:rPr>
            <w:noProof/>
          </w:rPr>
          <w:t>34</w:t>
        </w:r>
        <w:r w:rsidR="00DD7013">
          <w:rPr>
            <w:noProof/>
          </w:rPr>
          <w:fldChar w:fldCharType="end"/>
        </w:r>
      </w:hyperlink>
    </w:p>
    <w:p w14:paraId="6453A42C"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19" w:history="1">
        <w:r w:rsidR="00DD7013" w:rsidRPr="00463906">
          <w:rPr>
            <w:rStyle w:val="Lienhypertexte"/>
            <w:rFonts w:cs="Times"/>
            <w:b/>
            <w:bCs/>
            <w:noProof/>
          </w:rPr>
          <w:t>2.1.13.14</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Use-specific instructions for use</w:t>
        </w:r>
        <w:r w:rsidR="00DD7013">
          <w:rPr>
            <w:noProof/>
          </w:rPr>
          <w:tab/>
        </w:r>
        <w:r w:rsidR="00DD7013">
          <w:rPr>
            <w:noProof/>
          </w:rPr>
          <w:fldChar w:fldCharType="begin"/>
        </w:r>
        <w:r w:rsidR="00DD7013">
          <w:rPr>
            <w:noProof/>
          </w:rPr>
          <w:instrText xml:space="preserve"> PAGEREF _Toc93420819 \h </w:instrText>
        </w:r>
        <w:r w:rsidR="00DD7013">
          <w:rPr>
            <w:noProof/>
          </w:rPr>
        </w:r>
        <w:r w:rsidR="00DD7013">
          <w:rPr>
            <w:noProof/>
          </w:rPr>
          <w:fldChar w:fldCharType="separate"/>
        </w:r>
        <w:r w:rsidR="00DD7013">
          <w:rPr>
            <w:noProof/>
          </w:rPr>
          <w:t>35</w:t>
        </w:r>
        <w:r w:rsidR="00DD7013">
          <w:rPr>
            <w:noProof/>
          </w:rPr>
          <w:fldChar w:fldCharType="end"/>
        </w:r>
      </w:hyperlink>
    </w:p>
    <w:p w14:paraId="77CE121C"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20" w:history="1">
        <w:r w:rsidR="00DD7013" w:rsidRPr="00463906">
          <w:rPr>
            <w:rStyle w:val="Lienhypertexte"/>
            <w:rFonts w:cs="Times"/>
            <w:b/>
            <w:bCs/>
            <w:noProof/>
          </w:rPr>
          <w:t>2.1.13.15</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Use-specific risk mitigation measures</w:t>
        </w:r>
        <w:r w:rsidR="00DD7013">
          <w:rPr>
            <w:noProof/>
          </w:rPr>
          <w:tab/>
        </w:r>
        <w:r w:rsidR="00DD7013">
          <w:rPr>
            <w:noProof/>
          </w:rPr>
          <w:fldChar w:fldCharType="begin"/>
        </w:r>
        <w:r w:rsidR="00DD7013">
          <w:rPr>
            <w:noProof/>
          </w:rPr>
          <w:instrText xml:space="preserve"> PAGEREF _Toc93420820 \h </w:instrText>
        </w:r>
        <w:r w:rsidR="00DD7013">
          <w:rPr>
            <w:noProof/>
          </w:rPr>
        </w:r>
        <w:r w:rsidR="00DD7013">
          <w:rPr>
            <w:noProof/>
          </w:rPr>
          <w:fldChar w:fldCharType="separate"/>
        </w:r>
        <w:r w:rsidR="00DD7013">
          <w:rPr>
            <w:noProof/>
          </w:rPr>
          <w:t>35</w:t>
        </w:r>
        <w:r w:rsidR="00DD7013">
          <w:rPr>
            <w:noProof/>
          </w:rPr>
          <w:fldChar w:fldCharType="end"/>
        </w:r>
      </w:hyperlink>
    </w:p>
    <w:p w14:paraId="3799AC1E"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21" w:history="1">
        <w:r w:rsidR="00DD7013" w:rsidRPr="00463906">
          <w:rPr>
            <w:rStyle w:val="Lienhypertexte"/>
            <w:rFonts w:cs="Times"/>
            <w:b/>
            <w:bCs/>
            <w:noProof/>
          </w:rPr>
          <w:t>2.1.13.16</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Where specific to the use, the particulars of likely direct or indirect effects, first aid instructions and emergency measures to protect the environment</w:t>
        </w:r>
        <w:r w:rsidR="00DD7013">
          <w:rPr>
            <w:noProof/>
          </w:rPr>
          <w:tab/>
        </w:r>
        <w:r w:rsidR="00DD7013">
          <w:rPr>
            <w:noProof/>
          </w:rPr>
          <w:fldChar w:fldCharType="begin"/>
        </w:r>
        <w:r w:rsidR="00DD7013">
          <w:rPr>
            <w:noProof/>
          </w:rPr>
          <w:instrText xml:space="preserve"> PAGEREF _Toc93420821 \h </w:instrText>
        </w:r>
        <w:r w:rsidR="00DD7013">
          <w:rPr>
            <w:noProof/>
          </w:rPr>
        </w:r>
        <w:r w:rsidR="00DD7013">
          <w:rPr>
            <w:noProof/>
          </w:rPr>
          <w:fldChar w:fldCharType="separate"/>
        </w:r>
        <w:r w:rsidR="00DD7013">
          <w:rPr>
            <w:noProof/>
          </w:rPr>
          <w:t>36</w:t>
        </w:r>
        <w:r w:rsidR="00DD7013">
          <w:rPr>
            <w:noProof/>
          </w:rPr>
          <w:fldChar w:fldCharType="end"/>
        </w:r>
      </w:hyperlink>
    </w:p>
    <w:p w14:paraId="1D6CBCC3"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22" w:history="1">
        <w:r w:rsidR="00DD7013" w:rsidRPr="00463906">
          <w:rPr>
            <w:rStyle w:val="Lienhypertexte"/>
            <w:rFonts w:cs="Times"/>
            <w:b/>
            <w:bCs/>
            <w:noProof/>
          </w:rPr>
          <w:t>2.1.13.17</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Where specific to the use, the instructions for safe disposal of the product and its packaging</w:t>
        </w:r>
        <w:r w:rsidR="00DD7013">
          <w:rPr>
            <w:noProof/>
          </w:rPr>
          <w:tab/>
        </w:r>
        <w:r w:rsidR="00DD7013">
          <w:rPr>
            <w:noProof/>
          </w:rPr>
          <w:fldChar w:fldCharType="begin"/>
        </w:r>
        <w:r w:rsidR="00DD7013">
          <w:rPr>
            <w:noProof/>
          </w:rPr>
          <w:instrText xml:space="preserve"> PAGEREF _Toc93420822 \h </w:instrText>
        </w:r>
        <w:r w:rsidR="00DD7013">
          <w:rPr>
            <w:noProof/>
          </w:rPr>
        </w:r>
        <w:r w:rsidR="00DD7013">
          <w:rPr>
            <w:noProof/>
          </w:rPr>
          <w:fldChar w:fldCharType="separate"/>
        </w:r>
        <w:r w:rsidR="00DD7013">
          <w:rPr>
            <w:noProof/>
          </w:rPr>
          <w:t>36</w:t>
        </w:r>
        <w:r w:rsidR="00DD7013">
          <w:rPr>
            <w:noProof/>
          </w:rPr>
          <w:fldChar w:fldCharType="end"/>
        </w:r>
      </w:hyperlink>
    </w:p>
    <w:p w14:paraId="6F9251B7"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23" w:history="1">
        <w:r w:rsidR="00DD7013" w:rsidRPr="00463906">
          <w:rPr>
            <w:rStyle w:val="Lienhypertexte"/>
            <w:rFonts w:cs="Times"/>
            <w:b/>
            <w:bCs/>
            <w:noProof/>
          </w:rPr>
          <w:t>2.1.13.18</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Where specific to the use, the conditions of storage and shelf-life of the product under normal conditions of storage</w:t>
        </w:r>
        <w:r w:rsidR="00DD7013">
          <w:rPr>
            <w:noProof/>
          </w:rPr>
          <w:tab/>
        </w:r>
        <w:r w:rsidR="00DD7013">
          <w:rPr>
            <w:noProof/>
          </w:rPr>
          <w:fldChar w:fldCharType="begin"/>
        </w:r>
        <w:r w:rsidR="00DD7013">
          <w:rPr>
            <w:noProof/>
          </w:rPr>
          <w:instrText xml:space="preserve"> PAGEREF _Toc93420823 \h </w:instrText>
        </w:r>
        <w:r w:rsidR="00DD7013">
          <w:rPr>
            <w:noProof/>
          </w:rPr>
        </w:r>
        <w:r w:rsidR="00DD7013">
          <w:rPr>
            <w:noProof/>
          </w:rPr>
          <w:fldChar w:fldCharType="separate"/>
        </w:r>
        <w:r w:rsidR="00DD7013">
          <w:rPr>
            <w:noProof/>
          </w:rPr>
          <w:t>36</w:t>
        </w:r>
        <w:r w:rsidR="00DD7013">
          <w:rPr>
            <w:noProof/>
          </w:rPr>
          <w:fldChar w:fldCharType="end"/>
        </w:r>
      </w:hyperlink>
    </w:p>
    <w:p w14:paraId="5B55C141"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24" w:history="1">
        <w:r w:rsidR="00DD7013" w:rsidRPr="00463906">
          <w:rPr>
            <w:rStyle w:val="Lienhypertexte"/>
            <w:b/>
            <w:noProof/>
          </w:rPr>
          <w:t>2.1.13.19</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Use description</w:t>
        </w:r>
        <w:r w:rsidR="00DD7013">
          <w:rPr>
            <w:noProof/>
          </w:rPr>
          <w:tab/>
        </w:r>
        <w:r w:rsidR="00DD7013">
          <w:rPr>
            <w:noProof/>
          </w:rPr>
          <w:fldChar w:fldCharType="begin"/>
        </w:r>
        <w:r w:rsidR="00DD7013">
          <w:rPr>
            <w:noProof/>
          </w:rPr>
          <w:instrText xml:space="preserve"> PAGEREF _Toc93420824 \h </w:instrText>
        </w:r>
        <w:r w:rsidR="00DD7013">
          <w:rPr>
            <w:noProof/>
          </w:rPr>
        </w:r>
        <w:r w:rsidR="00DD7013">
          <w:rPr>
            <w:noProof/>
          </w:rPr>
          <w:fldChar w:fldCharType="separate"/>
        </w:r>
        <w:r w:rsidR="00DD7013">
          <w:rPr>
            <w:noProof/>
          </w:rPr>
          <w:t>36</w:t>
        </w:r>
        <w:r w:rsidR="00DD7013">
          <w:rPr>
            <w:noProof/>
          </w:rPr>
          <w:fldChar w:fldCharType="end"/>
        </w:r>
      </w:hyperlink>
    </w:p>
    <w:p w14:paraId="03E3CA7C"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25" w:history="1">
        <w:r w:rsidR="00DD7013" w:rsidRPr="00463906">
          <w:rPr>
            <w:rStyle w:val="Lienhypertexte"/>
            <w:rFonts w:cs="Times"/>
            <w:b/>
            <w:bCs/>
            <w:noProof/>
          </w:rPr>
          <w:t>2.1.13.20</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Use-specific instructions for use</w:t>
        </w:r>
        <w:r w:rsidR="00DD7013">
          <w:rPr>
            <w:noProof/>
          </w:rPr>
          <w:tab/>
        </w:r>
        <w:r w:rsidR="00DD7013">
          <w:rPr>
            <w:noProof/>
          </w:rPr>
          <w:fldChar w:fldCharType="begin"/>
        </w:r>
        <w:r w:rsidR="00DD7013">
          <w:rPr>
            <w:noProof/>
          </w:rPr>
          <w:instrText xml:space="preserve"> PAGEREF _Toc93420825 \h </w:instrText>
        </w:r>
        <w:r w:rsidR="00DD7013">
          <w:rPr>
            <w:noProof/>
          </w:rPr>
        </w:r>
        <w:r w:rsidR="00DD7013">
          <w:rPr>
            <w:noProof/>
          </w:rPr>
          <w:fldChar w:fldCharType="separate"/>
        </w:r>
        <w:r w:rsidR="00DD7013">
          <w:rPr>
            <w:noProof/>
          </w:rPr>
          <w:t>36</w:t>
        </w:r>
        <w:r w:rsidR="00DD7013">
          <w:rPr>
            <w:noProof/>
          </w:rPr>
          <w:fldChar w:fldCharType="end"/>
        </w:r>
      </w:hyperlink>
    </w:p>
    <w:p w14:paraId="54DBB1CA"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26" w:history="1">
        <w:r w:rsidR="00DD7013" w:rsidRPr="00463906">
          <w:rPr>
            <w:rStyle w:val="Lienhypertexte"/>
            <w:rFonts w:cs="Times"/>
            <w:b/>
            <w:bCs/>
            <w:noProof/>
          </w:rPr>
          <w:t>2.1.13.21</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Use-specific risk mitigation measures</w:t>
        </w:r>
        <w:r w:rsidR="00DD7013">
          <w:rPr>
            <w:noProof/>
          </w:rPr>
          <w:tab/>
        </w:r>
        <w:r w:rsidR="00DD7013">
          <w:rPr>
            <w:noProof/>
          </w:rPr>
          <w:fldChar w:fldCharType="begin"/>
        </w:r>
        <w:r w:rsidR="00DD7013">
          <w:rPr>
            <w:noProof/>
          </w:rPr>
          <w:instrText xml:space="preserve"> PAGEREF _Toc93420826 \h </w:instrText>
        </w:r>
        <w:r w:rsidR="00DD7013">
          <w:rPr>
            <w:noProof/>
          </w:rPr>
        </w:r>
        <w:r w:rsidR="00DD7013">
          <w:rPr>
            <w:noProof/>
          </w:rPr>
          <w:fldChar w:fldCharType="separate"/>
        </w:r>
        <w:r w:rsidR="00DD7013">
          <w:rPr>
            <w:noProof/>
          </w:rPr>
          <w:t>37</w:t>
        </w:r>
        <w:r w:rsidR="00DD7013">
          <w:rPr>
            <w:noProof/>
          </w:rPr>
          <w:fldChar w:fldCharType="end"/>
        </w:r>
      </w:hyperlink>
    </w:p>
    <w:p w14:paraId="0B407BCF"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27" w:history="1">
        <w:r w:rsidR="00DD7013" w:rsidRPr="00463906">
          <w:rPr>
            <w:rStyle w:val="Lienhypertexte"/>
            <w:rFonts w:cs="Times"/>
            <w:b/>
            <w:bCs/>
            <w:noProof/>
          </w:rPr>
          <w:t>2.1.13.22</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Where specific to the use, the particulars of likely direct or indirect effects, first aid instructions and emergency measures to protect the environment</w:t>
        </w:r>
        <w:r w:rsidR="00DD7013">
          <w:rPr>
            <w:noProof/>
          </w:rPr>
          <w:tab/>
        </w:r>
        <w:r w:rsidR="00DD7013">
          <w:rPr>
            <w:noProof/>
          </w:rPr>
          <w:fldChar w:fldCharType="begin"/>
        </w:r>
        <w:r w:rsidR="00DD7013">
          <w:rPr>
            <w:noProof/>
          </w:rPr>
          <w:instrText xml:space="preserve"> PAGEREF _Toc93420827 \h </w:instrText>
        </w:r>
        <w:r w:rsidR="00DD7013">
          <w:rPr>
            <w:noProof/>
          </w:rPr>
        </w:r>
        <w:r w:rsidR="00DD7013">
          <w:rPr>
            <w:noProof/>
          </w:rPr>
          <w:fldChar w:fldCharType="separate"/>
        </w:r>
        <w:r w:rsidR="00DD7013">
          <w:rPr>
            <w:noProof/>
          </w:rPr>
          <w:t>37</w:t>
        </w:r>
        <w:r w:rsidR="00DD7013">
          <w:rPr>
            <w:noProof/>
          </w:rPr>
          <w:fldChar w:fldCharType="end"/>
        </w:r>
      </w:hyperlink>
    </w:p>
    <w:p w14:paraId="43DA7D7B"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28" w:history="1">
        <w:r w:rsidR="00DD7013" w:rsidRPr="00463906">
          <w:rPr>
            <w:rStyle w:val="Lienhypertexte"/>
            <w:rFonts w:cs="Times"/>
            <w:b/>
            <w:bCs/>
            <w:noProof/>
          </w:rPr>
          <w:t>2.1.13.23</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Where specific to the use, the instructions for safe disposal of the product and its packaging</w:t>
        </w:r>
        <w:r w:rsidR="00DD7013">
          <w:rPr>
            <w:noProof/>
          </w:rPr>
          <w:tab/>
        </w:r>
        <w:r w:rsidR="00DD7013">
          <w:rPr>
            <w:noProof/>
          </w:rPr>
          <w:fldChar w:fldCharType="begin"/>
        </w:r>
        <w:r w:rsidR="00DD7013">
          <w:rPr>
            <w:noProof/>
          </w:rPr>
          <w:instrText xml:space="preserve"> PAGEREF _Toc93420828 \h </w:instrText>
        </w:r>
        <w:r w:rsidR="00DD7013">
          <w:rPr>
            <w:noProof/>
          </w:rPr>
        </w:r>
        <w:r w:rsidR="00DD7013">
          <w:rPr>
            <w:noProof/>
          </w:rPr>
          <w:fldChar w:fldCharType="separate"/>
        </w:r>
        <w:r w:rsidR="00DD7013">
          <w:rPr>
            <w:noProof/>
          </w:rPr>
          <w:t>37</w:t>
        </w:r>
        <w:r w:rsidR="00DD7013">
          <w:rPr>
            <w:noProof/>
          </w:rPr>
          <w:fldChar w:fldCharType="end"/>
        </w:r>
      </w:hyperlink>
    </w:p>
    <w:p w14:paraId="300CA3E3"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29" w:history="1">
        <w:r w:rsidR="00DD7013" w:rsidRPr="00463906">
          <w:rPr>
            <w:rStyle w:val="Lienhypertexte"/>
            <w:rFonts w:cs="Times"/>
            <w:b/>
            <w:bCs/>
            <w:noProof/>
          </w:rPr>
          <w:t>2.1.13.24</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Where specific to the use, the conditions of storage and shelf-life of the product under normal conditions of storage</w:t>
        </w:r>
        <w:r w:rsidR="00DD7013">
          <w:rPr>
            <w:noProof/>
          </w:rPr>
          <w:tab/>
        </w:r>
        <w:r w:rsidR="00DD7013">
          <w:rPr>
            <w:noProof/>
          </w:rPr>
          <w:fldChar w:fldCharType="begin"/>
        </w:r>
        <w:r w:rsidR="00DD7013">
          <w:rPr>
            <w:noProof/>
          </w:rPr>
          <w:instrText xml:space="preserve"> PAGEREF _Toc93420829 \h </w:instrText>
        </w:r>
        <w:r w:rsidR="00DD7013">
          <w:rPr>
            <w:noProof/>
          </w:rPr>
        </w:r>
        <w:r w:rsidR="00DD7013">
          <w:rPr>
            <w:noProof/>
          </w:rPr>
          <w:fldChar w:fldCharType="separate"/>
        </w:r>
        <w:r w:rsidR="00DD7013">
          <w:rPr>
            <w:noProof/>
          </w:rPr>
          <w:t>38</w:t>
        </w:r>
        <w:r w:rsidR="00DD7013">
          <w:rPr>
            <w:noProof/>
          </w:rPr>
          <w:fldChar w:fldCharType="end"/>
        </w:r>
      </w:hyperlink>
    </w:p>
    <w:p w14:paraId="6FF80AE3"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30" w:history="1">
        <w:r w:rsidR="00DD7013" w:rsidRPr="00463906">
          <w:rPr>
            <w:rStyle w:val="Lienhypertexte"/>
            <w:b/>
            <w:noProof/>
          </w:rPr>
          <w:t>2.1.13.25</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Use description</w:t>
        </w:r>
        <w:r w:rsidR="00DD7013">
          <w:rPr>
            <w:noProof/>
          </w:rPr>
          <w:tab/>
        </w:r>
        <w:r w:rsidR="00DD7013">
          <w:rPr>
            <w:noProof/>
          </w:rPr>
          <w:fldChar w:fldCharType="begin"/>
        </w:r>
        <w:r w:rsidR="00DD7013">
          <w:rPr>
            <w:noProof/>
          </w:rPr>
          <w:instrText xml:space="preserve"> PAGEREF _Toc93420830 \h </w:instrText>
        </w:r>
        <w:r w:rsidR="00DD7013">
          <w:rPr>
            <w:noProof/>
          </w:rPr>
        </w:r>
        <w:r w:rsidR="00DD7013">
          <w:rPr>
            <w:noProof/>
          </w:rPr>
          <w:fldChar w:fldCharType="separate"/>
        </w:r>
        <w:r w:rsidR="00DD7013">
          <w:rPr>
            <w:noProof/>
          </w:rPr>
          <w:t>38</w:t>
        </w:r>
        <w:r w:rsidR="00DD7013">
          <w:rPr>
            <w:noProof/>
          </w:rPr>
          <w:fldChar w:fldCharType="end"/>
        </w:r>
      </w:hyperlink>
    </w:p>
    <w:p w14:paraId="19C694FD"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31" w:history="1">
        <w:r w:rsidR="00DD7013" w:rsidRPr="00463906">
          <w:rPr>
            <w:rStyle w:val="Lienhypertexte"/>
            <w:rFonts w:cs="Times"/>
            <w:b/>
            <w:bCs/>
            <w:noProof/>
          </w:rPr>
          <w:t>2.1.13.26</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Use-specific instructions for use</w:t>
        </w:r>
        <w:r w:rsidR="00DD7013">
          <w:rPr>
            <w:noProof/>
          </w:rPr>
          <w:tab/>
        </w:r>
        <w:r w:rsidR="00DD7013">
          <w:rPr>
            <w:noProof/>
          </w:rPr>
          <w:fldChar w:fldCharType="begin"/>
        </w:r>
        <w:r w:rsidR="00DD7013">
          <w:rPr>
            <w:noProof/>
          </w:rPr>
          <w:instrText xml:space="preserve"> PAGEREF _Toc93420831 \h </w:instrText>
        </w:r>
        <w:r w:rsidR="00DD7013">
          <w:rPr>
            <w:noProof/>
          </w:rPr>
        </w:r>
        <w:r w:rsidR="00DD7013">
          <w:rPr>
            <w:noProof/>
          </w:rPr>
          <w:fldChar w:fldCharType="separate"/>
        </w:r>
        <w:r w:rsidR="00DD7013">
          <w:rPr>
            <w:noProof/>
          </w:rPr>
          <w:t>38</w:t>
        </w:r>
        <w:r w:rsidR="00DD7013">
          <w:rPr>
            <w:noProof/>
          </w:rPr>
          <w:fldChar w:fldCharType="end"/>
        </w:r>
      </w:hyperlink>
    </w:p>
    <w:p w14:paraId="724E5E63"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32" w:history="1">
        <w:r w:rsidR="00DD7013" w:rsidRPr="00463906">
          <w:rPr>
            <w:rStyle w:val="Lienhypertexte"/>
            <w:rFonts w:cs="Times"/>
            <w:b/>
            <w:bCs/>
            <w:noProof/>
          </w:rPr>
          <w:t>2.1.13.27</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Use-specific risk mitigation measures</w:t>
        </w:r>
        <w:r w:rsidR="00DD7013">
          <w:rPr>
            <w:noProof/>
          </w:rPr>
          <w:tab/>
        </w:r>
        <w:r w:rsidR="00DD7013">
          <w:rPr>
            <w:noProof/>
          </w:rPr>
          <w:fldChar w:fldCharType="begin"/>
        </w:r>
        <w:r w:rsidR="00DD7013">
          <w:rPr>
            <w:noProof/>
          </w:rPr>
          <w:instrText xml:space="preserve"> PAGEREF _Toc93420832 \h </w:instrText>
        </w:r>
        <w:r w:rsidR="00DD7013">
          <w:rPr>
            <w:noProof/>
          </w:rPr>
        </w:r>
        <w:r w:rsidR="00DD7013">
          <w:rPr>
            <w:noProof/>
          </w:rPr>
          <w:fldChar w:fldCharType="separate"/>
        </w:r>
        <w:r w:rsidR="00DD7013">
          <w:rPr>
            <w:noProof/>
          </w:rPr>
          <w:t>38</w:t>
        </w:r>
        <w:r w:rsidR="00DD7013">
          <w:rPr>
            <w:noProof/>
          </w:rPr>
          <w:fldChar w:fldCharType="end"/>
        </w:r>
      </w:hyperlink>
    </w:p>
    <w:p w14:paraId="4387E9CF"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33" w:history="1">
        <w:r w:rsidR="00DD7013" w:rsidRPr="00463906">
          <w:rPr>
            <w:rStyle w:val="Lienhypertexte"/>
            <w:rFonts w:cs="Times"/>
            <w:b/>
            <w:bCs/>
            <w:noProof/>
          </w:rPr>
          <w:t>2.1.13.28</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Where specific to the use, the particulars of likely direct or indirect effects, first aid instructions and emergency measures to protect the environment</w:t>
        </w:r>
        <w:r w:rsidR="00DD7013">
          <w:rPr>
            <w:noProof/>
          </w:rPr>
          <w:tab/>
        </w:r>
        <w:r w:rsidR="00DD7013">
          <w:rPr>
            <w:noProof/>
          </w:rPr>
          <w:fldChar w:fldCharType="begin"/>
        </w:r>
        <w:r w:rsidR="00DD7013">
          <w:rPr>
            <w:noProof/>
          </w:rPr>
          <w:instrText xml:space="preserve"> PAGEREF _Toc93420833 \h </w:instrText>
        </w:r>
        <w:r w:rsidR="00DD7013">
          <w:rPr>
            <w:noProof/>
          </w:rPr>
        </w:r>
        <w:r w:rsidR="00DD7013">
          <w:rPr>
            <w:noProof/>
          </w:rPr>
          <w:fldChar w:fldCharType="separate"/>
        </w:r>
        <w:r w:rsidR="00DD7013">
          <w:rPr>
            <w:noProof/>
          </w:rPr>
          <w:t>39</w:t>
        </w:r>
        <w:r w:rsidR="00DD7013">
          <w:rPr>
            <w:noProof/>
          </w:rPr>
          <w:fldChar w:fldCharType="end"/>
        </w:r>
      </w:hyperlink>
    </w:p>
    <w:p w14:paraId="50218F21"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34" w:history="1">
        <w:r w:rsidR="00DD7013" w:rsidRPr="00463906">
          <w:rPr>
            <w:rStyle w:val="Lienhypertexte"/>
            <w:rFonts w:cs="Times"/>
            <w:b/>
            <w:bCs/>
            <w:noProof/>
          </w:rPr>
          <w:t>2.1.13.29</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Where specific to the use, the instructions for safe disposal of the product and its packaging</w:t>
        </w:r>
        <w:r w:rsidR="00DD7013">
          <w:rPr>
            <w:noProof/>
          </w:rPr>
          <w:tab/>
        </w:r>
        <w:r w:rsidR="00DD7013">
          <w:rPr>
            <w:noProof/>
          </w:rPr>
          <w:fldChar w:fldCharType="begin"/>
        </w:r>
        <w:r w:rsidR="00DD7013">
          <w:rPr>
            <w:noProof/>
          </w:rPr>
          <w:instrText xml:space="preserve"> PAGEREF _Toc93420834 \h </w:instrText>
        </w:r>
        <w:r w:rsidR="00DD7013">
          <w:rPr>
            <w:noProof/>
          </w:rPr>
        </w:r>
        <w:r w:rsidR="00DD7013">
          <w:rPr>
            <w:noProof/>
          </w:rPr>
          <w:fldChar w:fldCharType="separate"/>
        </w:r>
        <w:r w:rsidR="00DD7013">
          <w:rPr>
            <w:noProof/>
          </w:rPr>
          <w:t>39</w:t>
        </w:r>
        <w:r w:rsidR="00DD7013">
          <w:rPr>
            <w:noProof/>
          </w:rPr>
          <w:fldChar w:fldCharType="end"/>
        </w:r>
      </w:hyperlink>
    </w:p>
    <w:p w14:paraId="327CB22A"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35" w:history="1">
        <w:r w:rsidR="00DD7013" w:rsidRPr="00463906">
          <w:rPr>
            <w:rStyle w:val="Lienhypertexte"/>
            <w:rFonts w:cs="Times"/>
            <w:b/>
            <w:bCs/>
            <w:noProof/>
          </w:rPr>
          <w:t>2.1.13.30</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Where specific to the use, the conditions of storage and shelf-life of the product under normal conditions of storage</w:t>
        </w:r>
        <w:r w:rsidR="00DD7013">
          <w:rPr>
            <w:noProof/>
          </w:rPr>
          <w:tab/>
        </w:r>
        <w:r w:rsidR="00DD7013">
          <w:rPr>
            <w:noProof/>
          </w:rPr>
          <w:fldChar w:fldCharType="begin"/>
        </w:r>
        <w:r w:rsidR="00DD7013">
          <w:rPr>
            <w:noProof/>
          </w:rPr>
          <w:instrText xml:space="preserve"> PAGEREF _Toc93420835 \h </w:instrText>
        </w:r>
        <w:r w:rsidR="00DD7013">
          <w:rPr>
            <w:noProof/>
          </w:rPr>
        </w:r>
        <w:r w:rsidR="00DD7013">
          <w:rPr>
            <w:noProof/>
          </w:rPr>
          <w:fldChar w:fldCharType="separate"/>
        </w:r>
        <w:r w:rsidR="00DD7013">
          <w:rPr>
            <w:noProof/>
          </w:rPr>
          <w:t>39</w:t>
        </w:r>
        <w:r w:rsidR="00DD7013">
          <w:rPr>
            <w:noProof/>
          </w:rPr>
          <w:fldChar w:fldCharType="end"/>
        </w:r>
      </w:hyperlink>
    </w:p>
    <w:p w14:paraId="74CBD28A"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36" w:history="1">
        <w:r w:rsidR="00DD7013" w:rsidRPr="00463906">
          <w:rPr>
            <w:rStyle w:val="Lienhypertexte"/>
            <w:b/>
            <w:noProof/>
          </w:rPr>
          <w:t>2.1.13.31</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Use description</w:t>
        </w:r>
        <w:r w:rsidR="00DD7013">
          <w:rPr>
            <w:noProof/>
          </w:rPr>
          <w:tab/>
        </w:r>
        <w:r w:rsidR="00DD7013">
          <w:rPr>
            <w:noProof/>
          </w:rPr>
          <w:fldChar w:fldCharType="begin"/>
        </w:r>
        <w:r w:rsidR="00DD7013">
          <w:rPr>
            <w:noProof/>
          </w:rPr>
          <w:instrText xml:space="preserve"> PAGEREF _Toc93420836 \h </w:instrText>
        </w:r>
        <w:r w:rsidR="00DD7013">
          <w:rPr>
            <w:noProof/>
          </w:rPr>
        </w:r>
        <w:r w:rsidR="00DD7013">
          <w:rPr>
            <w:noProof/>
          </w:rPr>
          <w:fldChar w:fldCharType="separate"/>
        </w:r>
        <w:r w:rsidR="00DD7013">
          <w:rPr>
            <w:noProof/>
          </w:rPr>
          <w:t>39</w:t>
        </w:r>
        <w:r w:rsidR="00DD7013">
          <w:rPr>
            <w:noProof/>
          </w:rPr>
          <w:fldChar w:fldCharType="end"/>
        </w:r>
      </w:hyperlink>
    </w:p>
    <w:p w14:paraId="4A58FDCE"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37" w:history="1">
        <w:r w:rsidR="00DD7013" w:rsidRPr="00463906">
          <w:rPr>
            <w:rStyle w:val="Lienhypertexte"/>
            <w:rFonts w:cs="Times"/>
            <w:b/>
            <w:bCs/>
            <w:noProof/>
          </w:rPr>
          <w:t>2.1.13.32</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Use-specific instructions for use</w:t>
        </w:r>
        <w:r w:rsidR="00DD7013">
          <w:rPr>
            <w:noProof/>
          </w:rPr>
          <w:tab/>
        </w:r>
        <w:r w:rsidR="00DD7013">
          <w:rPr>
            <w:noProof/>
          </w:rPr>
          <w:fldChar w:fldCharType="begin"/>
        </w:r>
        <w:r w:rsidR="00DD7013">
          <w:rPr>
            <w:noProof/>
          </w:rPr>
          <w:instrText xml:space="preserve"> PAGEREF _Toc93420837 \h </w:instrText>
        </w:r>
        <w:r w:rsidR="00DD7013">
          <w:rPr>
            <w:noProof/>
          </w:rPr>
        </w:r>
        <w:r w:rsidR="00DD7013">
          <w:rPr>
            <w:noProof/>
          </w:rPr>
          <w:fldChar w:fldCharType="separate"/>
        </w:r>
        <w:r w:rsidR="00DD7013">
          <w:rPr>
            <w:noProof/>
          </w:rPr>
          <w:t>39</w:t>
        </w:r>
        <w:r w:rsidR="00DD7013">
          <w:rPr>
            <w:noProof/>
          </w:rPr>
          <w:fldChar w:fldCharType="end"/>
        </w:r>
      </w:hyperlink>
    </w:p>
    <w:p w14:paraId="530DA379"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38" w:history="1">
        <w:r w:rsidR="00DD7013" w:rsidRPr="00463906">
          <w:rPr>
            <w:rStyle w:val="Lienhypertexte"/>
            <w:rFonts w:cs="Times"/>
            <w:b/>
            <w:bCs/>
            <w:noProof/>
          </w:rPr>
          <w:t>2.1.13.33</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Use-specific risk mitigation measures</w:t>
        </w:r>
        <w:r w:rsidR="00DD7013">
          <w:rPr>
            <w:noProof/>
          </w:rPr>
          <w:tab/>
        </w:r>
        <w:r w:rsidR="00DD7013">
          <w:rPr>
            <w:noProof/>
          </w:rPr>
          <w:fldChar w:fldCharType="begin"/>
        </w:r>
        <w:r w:rsidR="00DD7013">
          <w:rPr>
            <w:noProof/>
          </w:rPr>
          <w:instrText xml:space="preserve"> PAGEREF _Toc93420838 \h </w:instrText>
        </w:r>
        <w:r w:rsidR="00DD7013">
          <w:rPr>
            <w:noProof/>
          </w:rPr>
        </w:r>
        <w:r w:rsidR="00DD7013">
          <w:rPr>
            <w:noProof/>
          </w:rPr>
          <w:fldChar w:fldCharType="separate"/>
        </w:r>
        <w:r w:rsidR="00DD7013">
          <w:rPr>
            <w:noProof/>
          </w:rPr>
          <w:t>40</w:t>
        </w:r>
        <w:r w:rsidR="00DD7013">
          <w:rPr>
            <w:noProof/>
          </w:rPr>
          <w:fldChar w:fldCharType="end"/>
        </w:r>
      </w:hyperlink>
    </w:p>
    <w:p w14:paraId="4D45386A"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39" w:history="1">
        <w:r w:rsidR="00DD7013" w:rsidRPr="00463906">
          <w:rPr>
            <w:rStyle w:val="Lienhypertexte"/>
            <w:rFonts w:cs="Times"/>
            <w:b/>
            <w:bCs/>
            <w:noProof/>
          </w:rPr>
          <w:t>2.1.13.34</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Where specific to the use, the particulars of likely direct or indirect effects, first aid instructions and emergency measures to protect the environment</w:t>
        </w:r>
        <w:r w:rsidR="00DD7013">
          <w:rPr>
            <w:noProof/>
          </w:rPr>
          <w:tab/>
        </w:r>
        <w:r w:rsidR="00DD7013">
          <w:rPr>
            <w:noProof/>
          </w:rPr>
          <w:fldChar w:fldCharType="begin"/>
        </w:r>
        <w:r w:rsidR="00DD7013">
          <w:rPr>
            <w:noProof/>
          </w:rPr>
          <w:instrText xml:space="preserve"> PAGEREF _Toc93420839 \h </w:instrText>
        </w:r>
        <w:r w:rsidR="00DD7013">
          <w:rPr>
            <w:noProof/>
          </w:rPr>
        </w:r>
        <w:r w:rsidR="00DD7013">
          <w:rPr>
            <w:noProof/>
          </w:rPr>
          <w:fldChar w:fldCharType="separate"/>
        </w:r>
        <w:r w:rsidR="00DD7013">
          <w:rPr>
            <w:noProof/>
          </w:rPr>
          <w:t>40</w:t>
        </w:r>
        <w:r w:rsidR="00DD7013">
          <w:rPr>
            <w:noProof/>
          </w:rPr>
          <w:fldChar w:fldCharType="end"/>
        </w:r>
      </w:hyperlink>
    </w:p>
    <w:p w14:paraId="73922414"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40" w:history="1">
        <w:r w:rsidR="00DD7013" w:rsidRPr="00463906">
          <w:rPr>
            <w:rStyle w:val="Lienhypertexte"/>
            <w:rFonts w:cs="Times"/>
            <w:b/>
            <w:bCs/>
            <w:noProof/>
          </w:rPr>
          <w:t>2.1.13.35</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Where specific to the use, the instructions for safe disposal of the product and its packaging</w:t>
        </w:r>
        <w:r w:rsidR="00DD7013">
          <w:rPr>
            <w:noProof/>
          </w:rPr>
          <w:tab/>
        </w:r>
        <w:r w:rsidR="00DD7013">
          <w:rPr>
            <w:noProof/>
          </w:rPr>
          <w:fldChar w:fldCharType="begin"/>
        </w:r>
        <w:r w:rsidR="00DD7013">
          <w:rPr>
            <w:noProof/>
          </w:rPr>
          <w:instrText xml:space="preserve"> PAGEREF _Toc93420840 \h </w:instrText>
        </w:r>
        <w:r w:rsidR="00DD7013">
          <w:rPr>
            <w:noProof/>
          </w:rPr>
        </w:r>
        <w:r w:rsidR="00DD7013">
          <w:rPr>
            <w:noProof/>
          </w:rPr>
          <w:fldChar w:fldCharType="separate"/>
        </w:r>
        <w:r w:rsidR="00DD7013">
          <w:rPr>
            <w:noProof/>
          </w:rPr>
          <w:t>40</w:t>
        </w:r>
        <w:r w:rsidR="00DD7013">
          <w:rPr>
            <w:noProof/>
          </w:rPr>
          <w:fldChar w:fldCharType="end"/>
        </w:r>
      </w:hyperlink>
    </w:p>
    <w:p w14:paraId="487F10D8"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41" w:history="1">
        <w:r w:rsidR="00DD7013" w:rsidRPr="00463906">
          <w:rPr>
            <w:rStyle w:val="Lienhypertexte"/>
            <w:rFonts w:cs="Times"/>
            <w:b/>
            <w:bCs/>
            <w:noProof/>
          </w:rPr>
          <w:t>2.1.13.36</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Where specific to the use, the conditions of storage and shelf-life of the product under normal conditions of storage</w:t>
        </w:r>
        <w:r w:rsidR="00DD7013">
          <w:rPr>
            <w:noProof/>
          </w:rPr>
          <w:tab/>
        </w:r>
        <w:r w:rsidR="00DD7013">
          <w:rPr>
            <w:noProof/>
          </w:rPr>
          <w:fldChar w:fldCharType="begin"/>
        </w:r>
        <w:r w:rsidR="00DD7013">
          <w:rPr>
            <w:noProof/>
          </w:rPr>
          <w:instrText xml:space="preserve"> PAGEREF _Toc93420841 \h </w:instrText>
        </w:r>
        <w:r w:rsidR="00DD7013">
          <w:rPr>
            <w:noProof/>
          </w:rPr>
        </w:r>
        <w:r w:rsidR="00DD7013">
          <w:rPr>
            <w:noProof/>
          </w:rPr>
          <w:fldChar w:fldCharType="separate"/>
        </w:r>
        <w:r w:rsidR="00DD7013">
          <w:rPr>
            <w:noProof/>
          </w:rPr>
          <w:t>40</w:t>
        </w:r>
        <w:r w:rsidR="00DD7013">
          <w:rPr>
            <w:noProof/>
          </w:rPr>
          <w:fldChar w:fldCharType="end"/>
        </w:r>
      </w:hyperlink>
    </w:p>
    <w:p w14:paraId="4DB618CB" w14:textId="77777777" w:rsidR="00DD7013" w:rsidRDefault="003E76A5">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3420842" w:history="1">
        <w:r w:rsidR="00DD7013" w:rsidRPr="00463906">
          <w:rPr>
            <w:rStyle w:val="Lienhypertexte"/>
            <w:noProof/>
          </w:rPr>
          <w:t>2.1.14</w:t>
        </w:r>
        <w:r w:rsidR="00DD7013">
          <w:rPr>
            <w:rFonts w:asciiTheme="minorHAnsi" w:eastAsiaTheme="minorEastAsia" w:hAnsiTheme="minorHAnsi" w:cstheme="minorBidi"/>
            <w:i w:val="0"/>
            <w:iCs w:val="0"/>
            <w:noProof/>
            <w:sz w:val="22"/>
            <w:szCs w:val="22"/>
            <w:lang w:val="fr-FR" w:eastAsia="fr-FR"/>
          </w:rPr>
          <w:tab/>
        </w:r>
        <w:r w:rsidR="00DD7013" w:rsidRPr="00463906">
          <w:rPr>
            <w:rStyle w:val="Lienhypertexte"/>
            <w:noProof/>
          </w:rPr>
          <w:t>General directions for use of the meta SPC 2</w:t>
        </w:r>
        <w:r w:rsidR="00DD7013">
          <w:rPr>
            <w:noProof/>
          </w:rPr>
          <w:tab/>
        </w:r>
        <w:r w:rsidR="00DD7013">
          <w:rPr>
            <w:noProof/>
          </w:rPr>
          <w:fldChar w:fldCharType="begin"/>
        </w:r>
        <w:r w:rsidR="00DD7013">
          <w:rPr>
            <w:noProof/>
          </w:rPr>
          <w:instrText xml:space="preserve"> PAGEREF _Toc93420842 \h </w:instrText>
        </w:r>
        <w:r w:rsidR="00DD7013">
          <w:rPr>
            <w:noProof/>
          </w:rPr>
        </w:r>
        <w:r w:rsidR="00DD7013">
          <w:rPr>
            <w:noProof/>
          </w:rPr>
          <w:fldChar w:fldCharType="separate"/>
        </w:r>
        <w:r w:rsidR="00DD7013">
          <w:rPr>
            <w:noProof/>
          </w:rPr>
          <w:t>41</w:t>
        </w:r>
        <w:r w:rsidR="00DD7013">
          <w:rPr>
            <w:noProof/>
          </w:rPr>
          <w:fldChar w:fldCharType="end"/>
        </w:r>
      </w:hyperlink>
    </w:p>
    <w:p w14:paraId="5DE1F3EB"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43" w:history="1">
        <w:r w:rsidR="00DD7013" w:rsidRPr="00463906">
          <w:rPr>
            <w:rStyle w:val="Lienhypertexte"/>
            <w:b/>
            <w:noProof/>
          </w:rPr>
          <w:t>2.1.14.1</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Instructions for use</w:t>
        </w:r>
        <w:r w:rsidR="00DD7013">
          <w:rPr>
            <w:noProof/>
          </w:rPr>
          <w:tab/>
        </w:r>
        <w:r w:rsidR="00DD7013">
          <w:rPr>
            <w:noProof/>
          </w:rPr>
          <w:fldChar w:fldCharType="begin"/>
        </w:r>
        <w:r w:rsidR="00DD7013">
          <w:rPr>
            <w:noProof/>
          </w:rPr>
          <w:instrText xml:space="preserve"> PAGEREF _Toc93420843 \h </w:instrText>
        </w:r>
        <w:r w:rsidR="00DD7013">
          <w:rPr>
            <w:noProof/>
          </w:rPr>
        </w:r>
        <w:r w:rsidR="00DD7013">
          <w:rPr>
            <w:noProof/>
          </w:rPr>
          <w:fldChar w:fldCharType="separate"/>
        </w:r>
        <w:r w:rsidR="00DD7013">
          <w:rPr>
            <w:noProof/>
          </w:rPr>
          <w:t>41</w:t>
        </w:r>
        <w:r w:rsidR="00DD7013">
          <w:rPr>
            <w:noProof/>
          </w:rPr>
          <w:fldChar w:fldCharType="end"/>
        </w:r>
      </w:hyperlink>
    </w:p>
    <w:p w14:paraId="405765D9"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44" w:history="1">
        <w:r w:rsidR="00DD7013" w:rsidRPr="00463906">
          <w:rPr>
            <w:rStyle w:val="Lienhypertexte"/>
            <w:b/>
            <w:noProof/>
          </w:rPr>
          <w:t>2.1.14.2</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Risk mitigation measures</w:t>
        </w:r>
        <w:r w:rsidR="00DD7013">
          <w:rPr>
            <w:noProof/>
          </w:rPr>
          <w:tab/>
        </w:r>
        <w:r w:rsidR="00DD7013">
          <w:rPr>
            <w:noProof/>
          </w:rPr>
          <w:fldChar w:fldCharType="begin"/>
        </w:r>
        <w:r w:rsidR="00DD7013">
          <w:rPr>
            <w:noProof/>
          </w:rPr>
          <w:instrText xml:space="preserve"> PAGEREF _Toc93420844 \h </w:instrText>
        </w:r>
        <w:r w:rsidR="00DD7013">
          <w:rPr>
            <w:noProof/>
          </w:rPr>
        </w:r>
        <w:r w:rsidR="00DD7013">
          <w:rPr>
            <w:noProof/>
          </w:rPr>
          <w:fldChar w:fldCharType="separate"/>
        </w:r>
        <w:r w:rsidR="00DD7013">
          <w:rPr>
            <w:noProof/>
          </w:rPr>
          <w:t>41</w:t>
        </w:r>
        <w:r w:rsidR="00DD7013">
          <w:rPr>
            <w:noProof/>
          </w:rPr>
          <w:fldChar w:fldCharType="end"/>
        </w:r>
      </w:hyperlink>
    </w:p>
    <w:p w14:paraId="73EB09C0"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45" w:history="1">
        <w:r w:rsidR="00DD7013" w:rsidRPr="00463906">
          <w:rPr>
            <w:rStyle w:val="Lienhypertexte"/>
            <w:b/>
            <w:noProof/>
          </w:rPr>
          <w:t>2.1.14.3</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Particulars of likely direct or indirect effects, first aid instructions and emergency measures to protect the environment</w:t>
        </w:r>
        <w:r w:rsidR="00DD7013">
          <w:rPr>
            <w:noProof/>
          </w:rPr>
          <w:tab/>
        </w:r>
        <w:r w:rsidR="00DD7013">
          <w:rPr>
            <w:noProof/>
          </w:rPr>
          <w:fldChar w:fldCharType="begin"/>
        </w:r>
        <w:r w:rsidR="00DD7013">
          <w:rPr>
            <w:noProof/>
          </w:rPr>
          <w:instrText xml:space="preserve"> PAGEREF _Toc93420845 \h </w:instrText>
        </w:r>
        <w:r w:rsidR="00DD7013">
          <w:rPr>
            <w:noProof/>
          </w:rPr>
        </w:r>
        <w:r w:rsidR="00DD7013">
          <w:rPr>
            <w:noProof/>
          </w:rPr>
          <w:fldChar w:fldCharType="separate"/>
        </w:r>
        <w:r w:rsidR="00DD7013">
          <w:rPr>
            <w:noProof/>
          </w:rPr>
          <w:t>41</w:t>
        </w:r>
        <w:r w:rsidR="00DD7013">
          <w:rPr>
            <w:noProof/>
          </w:rPr>
          <w:fldChar w:fldCharType="end"/>
        </w:r>
      </w:hyperlink>
    </w:p>
    <w:p w14:paraId="1AE1F560"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46" w:history="1">
        <w:r w:rsidR="00DD7013" w:rsidRPr="00463906">
          <w:rPr>
            <w:rStyle w:val="Lienhypertexte"/>
            <w:b/>
            <w:noProof/>
          </w:rPr>
          <w:t>2.1.14.4</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Instructions for safe disposal of the product and its packaging</w:t>
        </w:r>
        <w:r w:rsidR="00DD7013">
          <w:rPr>
            <w:noProof/>
          </w:rPr>
          <w:tab/>
        </w:r>
        <w:r w:rsidR="00DD7013">
          <w:rPr>
            <w:noProof/>
          </w:rPr>
          <w:fldChar w:fldCharType="begin"/>
        </w:r>
        <w:r w:rsidR="00DD7013">
          <w:rPr>
            <w:noProof/>
          </w:rPr>
          <w:instrText xml:space="preserve"> PAGEREF _Toc93420846 \h </w:instrText>
        </w:r>
        <w:r w:rsidR="00DD7013">
          <w:rPr>
            <w:noProof/>
          </w:rPr>
        </w:r>
        <w:r w:rsidR="00DD7013">
          <w:rPr>
            <w:noProof/>
          </w:rPr>
          <w:fldChar w:fldCharType="separate"/>
        </w:r>
        <w:r w:rsidR="00DD7013">
          <w:rPr>
            <w:noProof/>
          </w:rPr>
          <w:t>41</w:t>
        </w:r>
        <w:r w:rsidR="00DD7013">
          <w:rPr>
            <w:noProof/>
          </w:rPr>
          <w:fldChar w:fldCharType="end"/>
        </w:r>
      </w:hyperlink>
    </w:p>
    <w:p w14:paraId="698F29A2"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47" w:history="1">
        <w:r w:rsidR="00DD7013" w:rsidRPr="00463906">
          <w:rPr>
            <w:rStyle w:val="Lienhypertexte"/>
            <w:b/>
            <w:noProof/>
          </w:rPr>
          <w:t>2.1.14.5</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Conditions of storage and shelf-life of the product under normal conditions of storage</w:t>
        </w:r>
        <w:r w:rsidR="00DD7013">
          <w:rPr>
            <w:noProof/>
          </w:rPr>
          <w:tab/>
        </w:r>
        <w:r w:rsidR="00DD7013">
          <w:rPr>
            <w:noProof/>
          </w:rPr>
          <w:fldChar w:fldCharType="begin"/>
        </w:r>
        <w:r w:rsidR="00DD7013">
          <w:rPr>
            <w:noProof/>
          </w:rPr>
          <w:instrText xml:space="preserve"> PAGEREF _Toc93420847 \h </w:instrText>
        </w:r>
        <w:r w:rsidR="00DD7013">
          <w:rPr>
            <w:noProof/>
          </w:rPr>
        </w:r>
        <w:r w:rsidR="00DD7013">
          <w:rPr>
            <w:noProof/>
          </w:rPr>
          <w:fldChar w:fldCharType="separate"/>
        </w:r>
        <w:r w:rsidR="00DD7013">
          <w:rPr>
            <w:noProof/>
          </w:rPr>
          <w:t>42</w:t>
        </w:r>
        <w:r w:rsidR="00DD7013">
          <w:rPr>
            <w:noProof/>
          </w:rPr>
          <w:fldChar w:fldCharType="end"/>
        </w:r>
      </w:hyperlink>
    </w:p>
    <w:p w14:paraId="343D09D0" w14:textId="77777777" w:rsidR="00DD7013" w:rsidRDefault="003E76A5">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3420848" w:history="1">
        <w:r w:rsidR="00DD7013" w:rsidRPr="00463906">
          <w:rPr>
            <w:rStyle w:val="Lienhypertexte"/>
            <w:noProof/>
          </w:rPr>
          <w:t>2.1.15</w:t>
        </w:r>
        <w:r w:rsidR="00DD7013">
          <w:rPr>
            <w:rFonts w:asciiTheme="minorHAnsi" w:eastAsiaTheme="minorEastAsia" w:hAnsiTheme="minorHAnsi" w:cstheme="minorBidi"/>
            <w:i w:val="0"/>
            <w:iCs w:val="0"/>
            <w:noProof/>
            <w:sz w:val="22"/>
            <w:szCs w:val="22"/>
            <w:lang w:val="fr-FR" w:eastAsia="fr-FR"/>
          </w:rPr>
          <w:tab/>
        </w:r>
        <w:r w:rsidR="00DD7013" w:rsidRPr="00463906">
          <w:rPr>
            <w:rStyle w:val="Lienhypertexte"/>
            <w:noProof/>
          </w:rPr>
          <w:t>Other information</w:t>
        </w:r>
        <w:r w:rsidR="00DD7013">
          <w:rPr>
            <w:noProof/>
          </w:rPr>
          <w:tab/>
        </w:r>
        <w:r w:rsidR="00DD7013">
          <w:rPr>
            <w:noProof/>
          </w:rPr>
          <w:fldChar w:fldCharType="begin"/>
        </w:r>
        <w:r w:rsidR="00DD7013">
          <w:rPr>
            <w:noProof/>
          </w:rPr>
          <w:instrText xml:space="preserve"> PAGEREF _Toc93420848 \h </w:instrText>
        </w:r>
        <w:r w:rsidR="00DD7013">
          <w:rPr>
            <w:noProof/>
          </w:rPr>
        </w:r>
        <w:r w:rsidR="00DD7013">
          <w:rPr>
            <w:noProof/>
          </w:rPr>
          <w:fldChar w:fldCharType="separate"/>
        </w:r>
        <w:r w:rsidR="00DD7013">
          <w:rPr>
            <w:noProof/>
          </w:rPr>
          <w:t>42</w:t>
        </w:r>
        <w:r w:rsidR="00DD7013">
          <w:rPr>
            <w:noProof/>
          </w:rPr>
          <w:fldChar w:fldCharType="end"/>
        </w:r>
      </w:hyperlink>
    </w:p>
    <w:p w14:paraId="24AE41DD" w14:textId="77777777" w:rsidR="00DD7013" w:rsidRDefault="003E76A5">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3420849" w:history="1">
        <w:r w:rsidR="00DD7013" w:rsidRPr="00463906">
          <w:rPr>
            <w:rStyle w:val="Lienhypertexte"/>
            <w:noProof/>
          </w:rPr>
          <w:t>2.1.16</w:t>
        </w:r>
        <w:r w:rsidR="00DD7013">
          <w:rPr>
            <w:rFonts w:asciiTheme="minorHAnsi" w:eastAsiaTheme="minorEastAsia" w:hAnsiTheme="minorHAnsi" w:cstheme="minorBidi"/>
            <w:i w:val="0"/>
            <w:iCs w:val="0"/>
            <w:noProof/>
            <w:sz w:val="22"/>
            <w:szCs w:val="22"/>
            <w:lang w:val="fr-FR" w:eastAsia="fr-FR"/>
          </w:rPr>
          <w:tab/>
        </w:r>
        <w:r w:rsidR="00DD7013" w:rsidRPr="00463906">
          <w:rPr>
            <w:rStyle w:val="Lienhypertexte"/>
            <w:noProof/>
          </w:rPr>
          <w:t>Trade name(s), authorisation number and specific composition of each individual product</w:t>
        </w:r>
        <w:r w:rsidR="00DD7013">
          <w:rPr>
            <w:noProof/>
          </w:rPr>
          <w:tab/>
        </w:r>
        <w:r w:rsidR="00DD7013">
          <w:rPr>
            <w:noProof/>
          </w:rPr>
          <w:fldChar w:fldCharType="begin"/>
        </w:r>
        <w:r w:rsidR="00DD7013">
          <w:rPr>
            <w:noProof/>
          </w:rPr>
          <w:instrText xml:space="preserve"> PAGEREF _Toc93420849 \h </w:instrText>
        </w:r>
        <w:r w:rsidR="00DD7013">
          <w:rPr>
            <w:noProof/>
          </w:rPr>
        </w:r>
        <w:r w:rsidR="00DD7013">
          <w:rPr>
            <w:noProof/>
          </w:rPr>
          <w:fldChar w:fldCharType="separate"/>
        </w:r>
        <w:r w:rsidR="00DD7013">
          <w:rPr>
            <w:noProof/>
          </w:rPr>
          <w:t>42</w:t>
        </w:r>
        <w:r w:rsidR="00DD7013">
          <w:rPr>
            <w:noProof/>
          </w:rPr>
          <w:fldChar w:fldCharType="end"/>
        </w:r>
      </w:hyperlink>
    </w:p>
    <w:p w14:paraId="4C2171D5" w14:textId="77777777" w:rsidR="00DD7013" w:rsidRDefault="003E76A5">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3420850" w:history="1">
        <w:r w:rsidR="00DD7013" w:rsidRPr="00463906">
          <w:rPr>
            <w:rStyle w:val="Lienhypertexte"/>
            <w:noProof/>
            <w:lang w:eastAsia="en-US"/>
          </w:rPr>
          <w:t>2.1.17</w:t>
        </w:r>
        <w:r w:rsidR="00DD7013">
          <w:rPr>
            <w:rFonts w:asciiTheme="minorHAnsi" w:eastAsiaTheme="minorEastAsia" w:hAnsiTheme="minorHAnsi" w:cstheme="minorBidi"/>
            <w:i w:val="0"/>
            <w:iCs w:val="0"/>
            <w:noProof/>
            <w:sz w:val="22"/>
            <w:szCs w:val="22"/>
            <w:lang w:val="fr-FR" w:eastAsia="fr-FR"/>
          </w:rPr>
          <w:tab/>
        </w:r>
        <w:r w:rsidR="00DD7013" w:rsidRPr="00463906">
          <w:rPr>
            <w:rStyle w:val="Lienhypertexte"/>
            <w:noProof/>
            <w:lang w:eastAsia="en-US"/>
          </w:rPr>
          <w:t>Packaging of the biocidal product</w:t>
        </w:r>
        <w:r w:rsidR="00DD7013">
          <w:rPr>
            <w:noProof/>
          </w:rPr>
          <w:tab/>
        </w:r>
        <w:r w:rsidR="00DD7013">
          <w:rPr>
            <w:noProof/>
          </w:rPr>
          <w:fldChar w:fldCharType="begin"/>
        </w:r>
        <w:r w:rsidR="00DD7013">
          <w:rPr>
            <w:noProof/>
          </w:rPr>
          <w:instrText xml:space="preserve"> PAGEREF _Toc93420850 \h </w:instrText>
        </w:r>
        <w:r w:rsidR="00DD7013">
          <w:rPr>
            <w:noProof/>
          </w:rPr>
        </w:r>
        <w:r w:rsidR="00DD7013">
          <w:rPr>
            <w:noProof/>
          </w:rPr>
          <w:fldChar w:fldCharType="separate"/>
        </w:r>
        <w:r w:rsidR="00DD7013">
          <w:rPr>
            <w:noProof/>
          </w:rPr>
          <w:t>43</w:t>
        </w:r>
        <w:r w:rsidR="00DD7013">
          <w:rPr>
            <w:noProof/>
          </w:rPr>
          <w:fldChar w:fldCharType="end"/>
        </w:r>
      </w:hyperlink>
    </w:p>
    <w:p w14:paraId="3A18DB36" w14:textId="77777777" w:rsidR="00DD7013" w:rsidRDefault="003E76A5">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3420851" w:history="1">
        <w:r w:rsidR="00DD7013" w:rsidRPr="00463906">
          <w:rPr>
            <w:rStyle w:val="Lienhypertexte"/>
            <w:noProof/>
          </w:rPr>
          <w:t>2.1.18</w:t>
        </w:r>
        <w:r w:rsidR="00DD7013">
          <w:rPr>
            <w:rFonts w:asciiTheme="minorHAnsi" w:eastAsiaTheme="minorEastAsia" w:hAnsiTheme="minorHAnsi" w:cstheme="minorBidi"/>
            <w:i w:val="0"/>
            <w:iCs w:val="0"/>
            <w:noProof/>
            <w:sz w:val="22"/>
            <w:szCs w:val="22"/>
            <w:lang w:val="fr-FR" w:eastAsia="fr-FR"/>
          </w:rPr>
          <w:tab/>
        </w:r>
        <w:r w:rsidR="00DD7013" w:rsidRPr="00463906">
          <w:rPr>
            <w:rStyle w:val="Lienhypertexte"/>
            <w:noProof/>
            <w:lang w:eastAsia="en-US"/>
          </w:rPr>
          <w:t>Documentation</w:t>
        </w:r>
        <w:r w:rsidR="00DD7013">
          <w:rPr>
            <w:noProof/>
          </w:rPr>
          <w:tab/>
        </w:r>
        <w:r w:rsidR="00DD7013">
          <w:rPr>
            <w:noProof/>
          </w:rPr>
          <w:fldChar w:fldCharType="begin"/>
        </w:r>
        <w:r w:rsidR="00DD7013">
          <w:rPr>
            <w:noProof/>
          </w:rPr>
          <w:instrText xml:space="preserve"> PAGEREF _Toc93420851 \h </w:instrText>
        </w:r>
        <w:r w:rsidR="00DD7013">
          <w:rPr>
            <w:noProof/>
          </w:rPr>
        </w:r>
        <w:r w:rsidR="00DD7013">
          <w:rPr>
            <w:noProof/>
          </w:rPr>
          <w:fldChar w:fldCharType="separate"/>
        </w:r>
        <w:r w:rsidR="00DD7013">
          <w:rPr>
            <w:noProof/>
          </w:rPr>
          <w:t>43</w:t>
        </w:r>
        <w:r w:rsidR="00DD7013">
          <w:rPr>
            <w:noProof/>
          </w:rPr>
          <w:fldChar w:fldCharType="end"/>
        </w:r>
      </w:hyperlink>
    </w:p>
    <w:p w14:paraId="669E707F"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52" w:history="1">
        <w:r w:rsidR="00DD7013" w:rsidRPr="00463906">
          <w:rPr>
            <w:rStyle w:val="Lienhypertexte"/>
            <w:rFonts w:cs="Times New Roman"/>
            <w:b/>
            <w:iCs/>
            <w:noProof/>
            <w:lang w:eastAsia="en-US"/>
          </w:rPr>
          <w:t>2.1.18.1</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Data submitted in relation to product application</w:t>
        </w:r>
        <w:r w:rsidR="00DD7013">
          <w:rPr>
            <w:noProof/>
          </w:rPr>
          <w:tab/>
        </w:r>
        <w:r w:rsidR="00DD7013">
          <w:rPr>
            <w:noProof/>
          </w:rPr>
          <w:fldChar w:fldCharType="begin"/>
        </w:r>
        <w:r w:rsidR="00DD7013">
          <w:rPr>
            <w:noProof/>
          </w:rPr>
          <w:instrText xml:space="preserve"> PAGEREF _Toc93420852 \h </w:instrText>
        </w:r>
        <w:r w:rsidR="00DD7013">
          <w:rPr>
            <w:noProof/>
          </w:rPr>
        </w:r>
        <w:r w:rsidR="00DD7013">
          <w:rPr>
            <w:noProof/>
          </w:rPr>
          <w:fldChar w:fldCharType="separate"/>
        </w:r>
        <w:r w:rsidR="00DD7013">
          <w:rPr>
            <w:noProof/>
          </w:rPr>
          <w:t>43</w:t>
        </w:r>
        <w:r w:rsidR="00DD7013">
          <w:rPr>
            <w:noProof/>
          </w:rPr>
          <w:fldChar w:fldCharType="end"/>
        </w:r>
      </w:hyperlink>
    </w:p>
    <w:p w14:paraId="674E95B8" w14:textId="77777777" w:rsidR="00DD7013" w:rsidRDefault="003E76A5">
      <w:pPr>
        <w:pStyle w:val="TM4"/>
        <w:tabs>
          <w:tab w:val="left" w:pos="1600"/>
          <w:tab w:val="right" w:leader="dot" w:pos="9203"/>
        </w:tabs>
        <w:rPr>
          <w:rFonts w:asciiTheme="minorHAnsi" w:eastAsiaTheme="minorEastAsia" w:hAnsiTheme="minorHAnsi" w:cstheme="minorBidi"/>
          <w:noProof/>
          <w:sz w:val="22"/>
          <w:szCs w:val="22"/>
          <w:lang w:val="fr-FR" w:eastAsia="fr-FR"/>
        </w:rPr>
      </w:pPr>
      <w:hyperlink w:anchor="_Toc93420853" w:history="1">
        <w:r w:rsidR="00DD7013" w:rsidRPr="00463906">
          <w:rPr>
            <w:rStyle w:val="Lienhypertexte"/>
            <w:rFonts w:cs="Times New Roman"/>
            <w:b/>
            <w:iCs/>
            <w:noProof/>
            <w:lang w:eastAsia="en-US"/>
          </w:rPr>
          <w:t>2.1.18.2</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Access to documentation</w:t>
        </w:r>
        <w:r w:rsidR="00DD7013">
          <w:rPr>
            <w:noProof/>
          </w:rPr>
          <w:tab/>
        </w:r>
        <w:r w:rsidR="00DD7013">
          <w:rPr>
            <w:noProof/>
          </w:rPr>
          <w:fldChar w:fldCharType="begin"/>
        </w:r>
        <w:r w:rsidR="00DD7013">
          <w:rPr>
            <w:noProof/>
          </w:rPr>
          <w:instrText xml:space="preserve"> PAGEREF _Toc93420853 \h </w:instrText>
        </w:r>
        <w:r w:rsidR="00DD7013">
          <w:rPr>
            <w:noProof/>
          </w:rPr>
        </w:r>
        <w:r w:rsidR="00DD7013">
          <w:rPr>
            <w:noProof/>
          </w:rPr>
          <w:fldChar w:fldCharType="separate"/>
        </w:r>
        <w:r w:rsidR="00DD7013">
          <w:rPr>
            <w:noProof/>
          </w:rPr>
          <w:t>43</w:t>
        </w:r>
        <w:r w:rsidR="00DD7013">
          <w:rPr>
            <w:noProof/>
          </w:rPr>
          <w:fldChar w:fldCharType="end"/>
        </w:r>
      </w:hyperlink>
    </w:p>
    <w:p w14:paraId="4CD2AF07" w14:textId="77777777" w:rsidR="00DD7013" w:rsidRDefault="003E76A5">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93420854" w:history="1">
        <w:r w:rsidR="00DD7013" w:rsidRPr="00463906">
          <w:rPr>
            <w:rStyle w:val="Lienhypertexte"/>
            <w:noProof/>
            <w:lang w:val="de-DE"/>
          </w:rPr>
          <w:t>2.2</w:t>
        </w:r>
        <w:r w:rsidR="00DD7013">
          <w:rPr>
            <w:rFonts w:asciiTheme="minorHAnsi" w:eastAsiaTheme="minorEastAsia" w:hAnsiTheme="minorHAnsi" w:cstheme="minorBidi"/>
            <w:smallCaps w:val="0"/>
            <w:noProof/>
            <w:sz w:val="22"/>
            <w:szCs w:val="22"/>
            <w:lang w:val="fr-FR" w:eastAsia="fr-FR"/>
          </w:rPr>
          <w:tab/>
        </w:r>
        <w:r w:rsidR="00DD7013" w:rsidRPr="00463906">
          <w:rPr>
            <w:rStyle w:val="Lienhypertexte"/>
            <w:noProof/>
          </w:rPr>
          <w:t>Assessment of the biocidal product family</w:t>
        </w:r>
        <w:r w:rsidR="00DD7013">
          <w:rPr>
            <w:noProof/>
          </w:rPr>
          <w:tab/>
        </w:r>
        <w:r w:rsidR="00DD7013">
          <w:rPr>
            <w:noProof/>
          </w:rPr>
          <w:fldChar w:fldCharType="begin"/>
        </w:r>
        <w:r w:rsidR="00DD7013">
          <w:rPr>
            <w:noProof/>
          </w:rPr>
          <w:instrText xml:space="preserve"> PAGEREF _Toc93420854 \h </w:instrText>
        </w:r>
        <w:r w:rsidR="00DD7013">
          <w:rPr>
            <w:noProof/>
          </w:rPr>
        </w:r>
        <w:r w:rsidR="00DD7013">
          <w:rPr>
            <w:noProof/>
          </w:rPr>
          <w:fldChar w:fldCharType="separate"/>
        </w:r>
        <w:r w:rsidR="00DD7013">
          <w:rPr>
            <w:noProof/>
          </w:rPr>
          <w:t>43</w:t>
        </w:r>
        <w:r w:rsidR="00DD7013">
          <w:rPr>
            <w:noProof/>
          </w:rPr>
          <w:fldChar w:fldCharType="end"/>
        </w:r>
      </w:hyperlink>
    </w:p>
    <w:p w14:paraId="49916AB2" w14:textId="77777777" w:rsidR="00DD7013" w:rsidRDefault="003E76A5">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3420855" w:history="1">
        <w:r w:rsidR="00DD7013" w:rsidRPr="00463906">
          <w:rPr>
            <w:rStyle w:val="Lienhypertexte"/>
            <w:noProof/>
          </w:rPr>
          <w:t>2.2.1</w:t>
        </w:r>
        <w:r w:rsidR="00DD7013">
          <w:rPr>
            <w:rFonts w:asciiTheme="minorHAnsi" w:eastAsiaTheme="minorEastAsia" w:hAnsiTheme="minorHAnsi" w:cstheme="minorBidi"/>
            <w:i w:val="0"/>
            <w:iCs w:val="0"/>
            <w:noProof/>
            <w:sz w:val="22"/>
            <w:szCs w:val="22"/>
            <w:lang w:val="fr-FR" w:eastAsia="fr-FR"/>
          </w:rPr>
          <w:tab/>
        </w:r>
        <w:r w:rsidR="00DD7013" w:rsidRPr="00463906">
          <w:rPr>
            <w:rStyle w:val="Lienhypertexte"/>
            <w:noProof/>
          </w:rPr>
          <w:t>Intended uses as applied for by the applicant</w:t>
        </w:r>
        <w:r w:rsidR="00DD7013">
          <w:rPr>
            <w:noProof/>
          </w:rPr>
          <w:tab/>
        </w:r>
        <w:r w:rsidR="00DD7013">
          <w:rPr>
            <w:noProof/>
          </w:rPr>
          <w:fldChar w:fldCharType="begin"/>
        </w:r>
        <w:r w:rsidR="00DD7013">
          <w:rPr>
            <w:noProof/>
          </w:rPr>
          <w:instrText xml:space="preserve"> PAGEREF _Toc93420855 \h </w:instrText>
        </w:r>
        <w:r w:rsidR="00DD7013">
          <w:rPr>
            <w:noProof/>
          </w:rPr>
        </w:r>
        <w:r w:rsidR="00DD7013">
          <w:rPr>
            <w:noProof/>
          </w:rPr>
          <w:fldChar w:fldCharType="separate"/>
        </w:r>
        <w:r w:rsidR="00DD7013">
          <w:rPr>
            <w:noProof/>
          </w:rPr>
          <w:t>43</w:t>
        </w:r>
        <w:r w:rsidR="00DD7013">
          <w:rPr>
            <w:noProof/>
          </w:rPr>
          <w:fldChar w:fldCharType="end"/>
        </w:r>
      </w:hyperlink>
    </w:p>
    <w:p w14:paraId="6AB70F9E" w14:textId="77777777" w:rsidR="00DD7013" w:rsidRDefault="003E76A5">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3420856" w:history="1">
        <w:r w:rsidR="00DD7013" w:rsidRPr="00463906">
          <w:rPr>
            <w:rStyle w:val="Lienhypertexte"/>
            <w:noProof/>
          </w:rPr>
          <w:t>2.2.2</w:t>
        </w:r>
        <w:r w:rsidR="00DD7013">
          <w:rPr>
            <w:rFonts w:asciiTheme="minorHAnsi" w:eastAsiaTheme="minorEastAsia" w:hAnsiTheme="minorHAnsi" w:cstheme="minorBidi"/>
            <w:i w:val="0"/>
            <w:iCs w:val="0"/>
            <w:noProof/>
            <w:sz w:val="22"/>
            <w:szCs w:val="22"/>
            <w:lang w:val="fr-FR" w:eastAsia="fr-FR"/>
          </w:rPr>
          <w:tab/>
        </w:r>
        <w:r w:rsidR="00DD7013" w:rsidRPr="00463906">
          <w:rPr>
            <w:rStyle w:val="Lienhypertexte"/>
            <w:noProof/>
          </w:rPr>
          <w:t>Physical, chemical and technical properties</w:t>
        </w:r>
        <w:r w:rsidR="00DD7013">
          <w:rPr>
            <w:noProof/>
          </w:rPr>
          <w:tab/>
        </w:r>
        <w:r w:rsidR="00DD7013">
          <w:rPr>
            <w:noProof/>
          </w:rPr>
          <w:fldChar w:fldCharType="begin"/>
        </w:r>
        <w:r w:rsidR="00DD7013">
          <w:rPr>
            <w:noProof/>
          </w:rPr>
          <w:instrText xml:space="preserve"> PAGEREF _Toc93420856 \h </w:instrText>
        </w:r>
        <w:r w:rsidR="00DD7013">
          <w:rPr>
            <w:noProof/>
          </w:rPr>
        </w:r>
        <w:r w:rsidR="00DD7013">
          <w:rPr>
            <w:noProof/>
          </w:rPr>
          <w:fldChar w:fldCharType="separate"/>
        </w:r>
        <w:r w:rsidR="00DD7013">
          <w:rPr>
            <w:noProof/>
          </w:rPr>
          <w:t>48</w:t>
        </w:r>
        <w:r w:rsidR="00DD7013">
          <w:rPr>
            <w:noProof/>
          </w:rPr>
          <w:fldChar w:fldCharType="end"/>
        </w:r>
      </w:hyperlink>
    </w:p>
    <w:p w14:paraId="0BDF2241" w14:textId="77777777" w:rsidR="00DD7013" w:rsidRDefault="003E76A5">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3420857" w:history="1">
        <w:r w:rsidR="00DD7013" w:rsidRPr="00463906">
          <w:rPr>
            <w:rStyle w:val="Lienhypertexte"/>
            <w:noProof/>
          </w:rPr>
          <w:t>2.2.3</w:t>
        </w:r>
        <w:r w:rsidR="00DD7013">
          <w:rPr>
            <w:rFonts w:asciiTheme="minorHAnsi" w:eastAsiaTheme="minorEastAsia" w:hAnsiTheme="minorHAnsi" w:cstheme="minorBidi"/>
            <w:i w:val="0"/>
            <w:iCs w:val="0"/>
            <w:noProof/>
            <w:sz w:val="22"/>
            <w:szCs w:val="22"/>
            <w:lang w:val="fr-FR" w:eastAsia="fr-FR"/>
          </w:rPr>
          <w:tab/>
        </w:r>
        <w:r w:rsidR="00DD7013" w:rsidRPr="00463906">
          <w:rPr>
            <w:rStyle w:val="Lienhypertexte"/>
            <w:noProof/>
          </w:rPr>
          <w:t>Physical hazards and respective characteristics</w:t>
        </w:r>
        <w:r w:rsidR="00DD7013">
          <w:rPr>
            <w:noProof/>
          </w:rPr>
          <w:tab/>
        </w:r>
        <w:r w:rsidR="00DD7013">
          <w:rPr>
            <w:noProof/>
          </w:rPr>
          <w:fldChar w:fldCharType="begin"/>
        </w:r>
        <w:r w:rsidR="00DD7013">
          <w:rPr>
            <w:noProof/>
          </w:rPr>
          <w:instrText xml:space="preserve"> PAGEREF _Toc93420857 \h </w:instrText>
        </w:r>
        <w:r w:rsidR="00DD7013">
          <w:rPr>
            <w:noProof/>
          </w:rPr>
        </w:r>
        <w:r w:rsidR="00DD7013">
          <w:rPr>
            <w:noProof/>
          </w:rPr>
          <w:fldChar w:fldCharType="separate"/>
        </w:r>
        <w:r w:rsidR="00DD7013">
          <w:rPr>
            <w:noProof/>
          </w:rPr>
          <w:t>62</w:t>
        </w:r>
        <w:r w:rsidR="00DD7013">
          <w:rPr>
            <w:noProof/>
          </w:rPr>
          <w:fldChar w:fldCharType="end"/>
        </w:r>
      </w:hyperlink>
    </w:p>
    <w:p w14:paraId="0A31C2C7" w14:textId="77777777" w:rsidR="00DD7013" w:rsidRDefault="003E76A5">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3420858" w:history="1">
        <w:r w:rsidR="00DD7013" w:rsidRPr="00463906">
          <w:rPr>
            <w:rStyle w:val="Lienhypertexte"/>
            <w:noProof/>
          </w:rPr>
          <w:t>2.2.4</w:t>
        </w:r>
        <w:r w:rsidR="00DD7013">
          <w:rPr>
            <w:rFonts w:asciiTheme="minorHAnsi" w:eastAsiaTheme="minorEastAsia" w:hAnsiTheme="minorHAnsi" w:cstheme="minorBidi"/>
            <w:i w:val="0"/>
            <w:iCs w:val="0"/>
            <w:noProof/>
            <w:sz w:val="22"/>
            <w:szCs w:val="22"/>
            <w:lang w:val="fr-FR" w:eastAsia="fr-FR"/>
          </w:rPr>
          <w:tab/>
        </w:r>
        <w:r w:rsidR="00DD7013" w:rsidRPr="00463906">
          <w:rPr>
            <w:rStyle w:val="Lienhypertexte"/>
            <w:noProof/>
          </w:rPr>
          <w:t>Methods for detection and identification</w:t>
        </w:r>
        <w:r w:rsidR="00DD7013">
          <w:rPr>
            <w:noProof/>
          </w:rPr>
          <w:tab/>
        </w:r>
        <w:r w:rsidR="00DD7013">
          <w:rPr>
            <w:noProof/>
          </w:rPr>
          <w:fldChar w:fldCharType="begin"/>
        </w:r>
        <w:r w:rsidR="00DD7013">
          <w:rPr>
            <w:noProof/>
          </w:rPr>
          <w:instrText xml:space="preserve"> PAGEREF _Toc93420858 \h </w:instrText>
        </w:r>
        <w:r w:rsidR="00DD7013">
          <w:rPr>
            <w:noProof/>
          </w:rPr>
        </w:r>
        <w:r w:rsidR="00DD7013">
          <w:rPr>
            <w:noProof/>
          </w:rPr>
          <w:fldChar w:fldCharType="separate"/>
        </w:r>
        <w:r w:rsidR="00DD7013">
          <w:rPr>
            <w:noProof/>
          </w:rPr>
          <w:t>69</w:t>
        </w:r>
        <w:r w:rsidR="00DD7013">
          <w:rPr>
            <w:noProof/>
          </w:rPr>
          <w:fldChar w:fldCharType="end"/>
        </w:r>
      </w:hyperlink>
    </w:p>
    <w:p w14:paraId="3209F162" w14:textId="77777777" w:rsidR="00DD7013" w:rsidRDefault="003E76A5">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3420859" w:history="1">
        <w:r w:rsidR="00DD7013" w:rsidRPr="00463906">
          <w:rPr>
            <w:rStyle w:val="Lienhypertexte"/>
            <w:noProof/>
          </w:rPr>
          <w:t>2.2.5</w:t>
        </w:r>
        <w:r w:rsidR="00DD7013">
          <w:rPr>
            <w:rFonts w:asciiTheme="minorHAnsi" w:eastAsiaTheme="minorEastAsia" w:hAnsiTheme="minorHAnsi" w:cstheme="minorBidi"/>
            <w:i w:val="0"/>
            <w:iCs w:val="0"/>
            <w:noProof/>
            <w:sz w:val="22"/>
            <w:szCs w:val="22"/>
            <w:lang w:val="fr-FR" w:eastAsia="fr-FR"/>
          </w:rPr>
          <w:tab/>
        </w:r>
        <w:r w:rsidR="00DD7013" w:rsidRPr="00463906">
          <w:rPr>
            <w:rStyle w:val="Lienhypertexte"/>
            <w:noProof/>
          </w:rPr>
          <w:t>Efficacy against target organisms</w:t>
        </w:r>
        <w:r w:rsidR="00DD7013">
          <w:rPr>
            <w:noProof/>
          </w:rPr>
          <w:tab/>
        </w:r>
        <w:r w:rsidR="00DD7013">
          <w:rPr>
            <w:noProof/>
          </w:rPr>
          <w:fldChar w:fldCharType="begin"/>
        </w:r>
        <w:r w:rsidR="00DD7013">
          <w:rPr>
            <w:noProof/>
          </w:rPr>
          <w:instrText xml:space="preserve"> PAGEREF _Toc93420859 \h </w:instrText>
        </w:r>
        <w:r w:rsidR="00DD7013">
          <w:rPr>
            <w:noProof/>
          </w:rPr>
        </w:r>
        <w:r w:rsidR="00DD7013">
          <w:rPr>
            <w:noProof/>
          </w:rPr>
          <w:fldChar w:fldCharType="separate"/>
        </w:r>
        <w:r w:rsidR="00DD7013">
          <w:rPr>
            <w:noProof/>
          </w:rPr>
          <w:t>73</w:t>
        </w:r>
        <w:r w:rsidR="00DD7013">
          <w:rPr>
            <w:noProof/>
          </w:rPr>
          <w:fldChar w:fldCharType="end"/>
        </w:r>
      </w:hyperlink>
    </w:p>
    <w:p w14:paraId="427E1312"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860" w:history="1">
        <w:r w:rsidR="00DD7013" w:rsidRPr="00463906">
          <w:rPr>
            <w:rStyle w:val="Lienhypertexte"/>
            <w:rFonts w:cs="Times New Roman"/>
            <w:b/>
            <w:iCs/>
            <w:noProof/>
            <w:lang w:eastAsia="en-US"/>
          </w:rPr>
          <w:t>2.2.5.1</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Function and field of use</w:t>
        </w:r>
        <w:r w:rsidR="00DD7013">
          <w:rPr>
            <w:noProof/>
          </w:rPr>
          <w:tab/>
        </w:r>
        <w:r w:rsidR="00DD7013">
          <w:rPr>
            <w:noProof/>
          </w:rPr>
          <w:fldChar w:fldCharType="begin"/>
        </w:r>
        <w:r w:rsidR="00DD7013">
          <w:rPr>
            <w:noProof/>
          </w:rPr>
          <w:instrText xml:space="preserve"> PAGEREF _Toc93420860 \h </w:instrText>
        </w:r>
        <w:r w:rsidR="00DD7013">
          <w:rPr>
            <w:noProof/>
          </w:rPr>
        </w:r>
        <w:r w:rsidR="00DD7013">
          <w:rPr>
            <w:noProof/>
          </w:rPr>
          <w:fldChar w:fldCharType="separate"/>
        </w:r>
        <w:r w:rsidR="00DD7013">
          <w:rPr>
            <w:noProof/>
          </w:rPr>
          <w:t>73</w:t>
        </w:r>
        <w:r w:rsidR="00DD7013">
          <w:rPr>
            <w:noProof/>
          </w:rPr>
          <w:fldChar w:fldCharType="end"/>
        </w:r>
      </w:hyperlink>
    </w:p>
    <w:p w14:paraId="79AE648A"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861" w:history="1">
        <w:r w:rsidR="00DD7013" w:rsidRPr="00463906">
          <w:rPr>
            <w:rStyle w:val="Lienhypertexte"/>
            <w:rFonts w:cs="Times New Roman"/>
            <w:b/>
            <w:iCs/>
            <w:noProof/>
            <w:lang w:eastAsia="en-US"/>
          </w:rPr>
          <w:t>2.2.5.2</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Organisms to be controlled and products, organisms or objects to be protected</w:t>
        </w:r>
        <w:r w:rsidR="00DD7013">
          <w:rPr>
            <w:noProof/>
          </w:rPr>
          <w:tab/>
        </w:r>
        <w:r w:rsidR="00DD7013">
          <w:rPr>
            <w:noProof/>
          </w:rPr>
          <w:fldChar w:fldCharType="begin"/>
        </w:r>
        <w:r w:rsidR="00DD7013">
          <w:rPr>
            <w:noProof/>
          </w:rPr>
          <w:instrText xml:space="preserve"> PAGEREF _Toc93420861 \h </w:instrText>
        </w:r>
        <w:r w:rsidR="00DD7013">
          <w:rPr>
            <w:noProof/>
          </w:rPr>
        </w:r>
        <w:r w:rsidR="00DD7013">
          <w:rPr>
            <w:noProof/>
          </w:rPr>
          <w:fldChar w:fldCharType="separate"/>
        </w:r>
        <w:r w:rsidR="00DD7013">
          <w:rPr>
            <w:noProof/>
          </w:rPr>
          <w:t>73</w:t>
        </w:r>
        <w:r w:rsidR="00DD7013">
          <w:rPr>
            <w:noProof/>
          </w:rPr>
          <w:fldChar w:fldCharType="end"/>
        </w:r>
      </w:hyperlink>
    </w:p>
    <w:p w14:paraId="3253FB85"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862" w:history="1">
        <w:r w:rsidR="00DD7013" w:rsidRPr="00463906">
          <w:rPr>
            <w:rStyle w:val="Lienhypertexte"/>
            <w:rFonts w:cs="Times New Roman"/>
            <w:b/>
            <w:iCs/>
            <w:noProof/>
            <w:lang w:eastAsia="en-US"/>
          </w:rPr>
          <w:t>2.2.5.3</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Effects on target organisms, including unacceptable suffering</w:t>
        </w:r>
        <w:r w:rsidR="00DD7013">
          <w:rPr>
            <w:noProof/>
          </w:rPr>
          <w:tab/>
        </w:r>
        <w:r w:rsidR="00DD7013">
          <w:rPr>
            <w:noProof/>
          </w:rPr>
          <w:fldChar w:fldCharType="begin"/>
        </w:r>
        <w:r w:rsidR="00DD7013">
          <w:rPr>
            <w:noProof/>
          </w:rPr>
          <w:instrText xml:space="preserve"> PAGEREF _Toc93420862 \h </w:instrText>
        </w:r>
        <w:r w:rsidR="00DD7013">
          <w:rPr>
            <w:noProof/>
          </w:rPr>
        </w:r>
        <w:r w:rsidR="00DD7013">
          <w:rPr>
            <w:noProof/>
          </w:rPr>
          <w:fldChar w:fldCharType="separate"/>
        </w:r>
        <w:r w:rsidR="00DD7013">
          <w:rPr>
            <w:noProof/>
          </w:rPr>
          <w:t>73</w:t>
        </w:r>
        <w:r w:rsidR="00DD7013">
          <w:rPr>
            <w:noProof/>
          </w:rPr>
          <w:fldChar w:fldCharType="end"/>
        </w:r>
      </w:hyperlink>
    </w:p>
    <w:p w14:paraId="5AE4DAAE"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863" w:history="1">
        <w:r w:rsidR="00DD7013" w:rsidRPr="00463906">
          <w:rPr>
            <w:rStyle w:val="Lienhypertexte"/>
            <w:rFonts w:cs="Times New Roman"/>
            <w:b/>
            <w:iCs/>
            <w:noProof/>
            <w:lang w:eastAsia="en-US"/>
          </w:rPr>
          <w:t>2.2.5.4</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Mode of action, including time delay</w:t>
        </w:r>
        <w:r w:rsidR="00DD7013">
          <w:rPr>
            <w:noProof/>
          </w:rPr>
          <w:tab/>
        </w:r>
        <w:r w:rsidR="00DD7013">
          <w:rPr>
            <w:noProof/>
          </w:rPr>
          <w:fldChar w:fldCharType="begin"/>
        </w:r>
        <w:r w:rsidR="00DD7013">
          <w:rPr>
            <w:noProof/>
          </w:rPr>
          <w:instrText xml:space="preserve"> PAGEREF _Toc93420863 \h </w:instrText>
        </w:r>
        <w:r w:rsidR="00DD7013">
          <w:rPr>
            <w:noProof/>
          </w:rPr>
        </w:r>
        <w:r w:rsidR="00DD7013">
          <w:rPr>
            <w:noProof/>
          </w:rPr>
          <w:fldChar w:fldCharType="separate"/>
        </w:r>
        <w:r w:rsidR="00DD7013">
          <w:rPr>
            <w:noProof/>
          </w:rPr>
          <w:t>73</w:t>
        </w:r>
        <w:r w:rsidR="00DD7013">
          <w:rPr>
            <w:noProof/>
          </w:rPr>
          <w:fldChar w:fldCharType="end"/>
        </w:r>
      </w:hyperlink>
    </w:p>
    <w:p w14:paraId="18A63C5A"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864" w:history="1">
        <w:r w:rsidR="00DD7013" w:rsidRPr="00463906">
          <w:rPr>
            <w:rStyle w:val="Lienhypertexte"/>
            <w:rFonts w:cs="Times New Roman"/>
            <w:b/>
            <w:iCs/>
            <w:noProof/>
            <w:lang w:eastAsia="en-US"/>
          </w:rPr>
          <w:t>2.2.5.5</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Efficacy data</w:t>
        </w:r>
        <w:r w:rsidR="00DD7013">
          <w:rPr>
            <w:noProof/>
          </w:rPr>
          <w:tab/>
        </w:r>
        <w:r w:rsidR="00DD7013">
          <w:rPr>
            <w:noProof/>
          </w:rPr>
          <w:fldChar w:fldCharType="begin"/>
        </w:r>
        <w:r w:rsidR="00DD7013">
          <w:rPr>
            <w:noProof/>
          </w:rPr>
          <w:instrText xml:space="preserve"> PAGEREF _Toc93420864 \h </w:instrText>
        </w:r>
        <w:r w:rsidR="00DD7013">
          <w:rPr>
            <w:noProof/>
          </w:rPr>
        </w:r>
        <w:r w:rsidR="00DD7013">
          <w:rPr>
            <w:noProof/>
          </w:rPr>
          <w:fldChar w:fldCharType="separate"/>
        </w:r>
        <w:r w:rsidR="00DD7013">
          <w:rPr>
            <w:noProof/>
          </w:rPr>
          <w:t>74</w:t>
        </w:r>
        <w:r w:rsidR="00DD7013">
          <w:rPr>
            <w:noProof/>
          </w:rPr>
          <w:fldChar w:fldCharType="end"/>
        </w:r>
      </w:hyperlink>
    </w:p>
    <w:p w14:paraId="3C65F4D4"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865" w:history="1">
        <w:r w:rsidR="00DD7013" w:rsidRPr="00463906">
          <w:rPr>
            <w:rStyle w:val="Lienhypertexte"/>
            <w:rFonts w:cs="Times New Roman"/>
            <w:b/>
            <w:iCs/>
            <w:noProof/>
            <w:lang w:eastAsia="en-US"/>
          </w:rPr>
          <w:t>2.2.5.6</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Occurrence of resistance and resistance management</w:t>
        </w:r>
        <w:r w:rsidR="00DD7013">
          <w:rPr>
            <w:noProof/>
          </w:rPr>
          <w:tab/>
        </w:r>
        <w:r w:rsidR="00DD7013">
          <w:rPr>
            <w:noProof/>
          </w:rPr>
          <w:fldChar w:fldCharType="begin"/>
        </w:r>
        <w:r w:rsidR="00DD7013">
          <w:rPr>
            <w:noProof/>
          </w:rPr>
          <w:instrText xml:space="preserve"> PAGEREF _Toc93420865 \h </w:instrText>
        </w:r>
        <w:r w:rsidR="00DD7013">
          <w:rPr>
            <w:noProof/>
          </w:rPr>
        </w:r>
        <w:r w:rsidR="00DD7013">
          <w:rPr>
            <w:noProof/>
          </w:rPr>
          <w:fldChar w:fldCharType="separate"/>
        </w:r>
        <w:r w:rsidR="00DD7013">
          <w:rPr>
            <w:noProof/>
          </w:rPr>
          <w:t>89</w:t>
        </w:r>
        <w:r w:rsidR="00DD7013">
          <w:rPr>
            <w:noProof/>
          </w:rPr>
          <w:fldChar w:fldCharType="end"/>
        </w:r>
      </w:hyperlink>
    </w:p>
    <w:p w14:paraId="2E6E4255"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866" w:history="1">
        <w:r w:rsidR="00DD7013" w:rsidRPr="00463906">
          <w:rPr>
            <w:rStyle w:val="Lienhypertexte"/>
            <w:rFonts w:cs="Times New Roman"/>
            <w:b/>
            <w:iCs/>
            <w:noProof/>
            <w:lang w:eastAsia="en-US"/>
          </w:rPr>
          <w:t>2.2.5.7</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Known limitations</w:t>
        </w:r>
        <w:r w:rsidR="00DD7013">
          <w:rPr>
            <w:noProof/>
          </w:rPr>
          <w:tab/>
        </w:r>
        <w:r w:rsidR="00DD7013">
          <w:rPr>
            <w:noProof/>
          </w:rPr>
          <w:fldChar w:fldCharType="begin"/>
        </w:r>
        <w:r w:rsidR="00DD7013">
          <w:rPr>
            <w:noProof/>
          </w:rPr>
          <w:instrText xml:space="preserve"> PAGEREF _Toc93420866 \h </w:instrText>
        </w:r>
        <w:r w:rsidR="00DD7013">
          <w:rPr>
            <w:noProof/>
          </w:rPr>
        </w:r>
        <w:r w:rsidR="00DD7013">
          <w:rPr>
            <w:noProof/>
          </w:rPr>
          <w:fldChar w:fldCharType="separate"/>
        </w:r>
        <w:r w:rsidR="00DD7013">
          <w:rPr>
            <w:noProof/>
          </w:rPr>
          <w:t>89</w:t>
        </w:r>
        <w:r w:rsidR="00DD7013">
          <w:rPr>
            <w:noProof/>
          </w:rPr>
          <w:fldChar w:fldCharType="end"/>
        </w:r>
      </w:hyperlink>
    </w:p>
    <w:p w14:paraId="56F37E22"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867" w:history="1">
        <w:r w:rsidR="00DD7013" w:rsidRPr="00463906">
          <w:rPr>
            <w:rStyle w:val="Lienhypertexte"/>
            <w:rFonts w:cs="Times New Roman"/>
            <w:b/>
            <w:iCs/>
            <w:noProof/>
            <w:lang w:eastAsia="en-US"/>
          </w:rPr>
          <w:t>2.2.5.8</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Evaluation of the label claims</w:t>
        </w:r>
        <w:r w:rsidR="00DD7013">
          <w:rPr>
            <w:noProof/>
          </w:rPr>
          <w:tab/>
        </w:r>
        <w:r w:rsidR="00DD7013">
          <w:rPr>
            <w:noProof/>
          </w:rPr>
          <w:fldChar w:fldCharType="begin"/>
        </w:r>
        <w:r w:rsidR="00DD7013">
          <w:rPr>
            <w:noProof/>
          </w:rPr>
          <w:instrText xml:space="preserve"> PAGEREF _Toc93420867 \h </w:instrText>
        </w:r>
        <w:r w:rsidR="00DD7013">
          <w:rPr>
            <w:noProof/>
          </w:rPr>
        </w:r>
        <w:r w:rsidR="00DD7013">
          <w:rPr>
            <w:noProof/>
          </w:rPr>
          <w:fldChar w:fldCharType="separate"/>
        </w:r>
        <w:r w:rsidR="00DD7013">
          <w:rPr>
            <w:noProof/>
          </w:rPr>
          <w:t>89</w:t>
        </w:r>
        <w:r w:rsidR="00DD7013">
          <w:rPr>
            <w:noProof/>
          </w:rPr>
          <w:fldChar w:fldCharType="end"/>
        </w:r>
      </w:hyperlink>
    </w:p>
    <w:p w14:paraId="563AD496"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868" w:history="1">
        <w:r w:rsidR="00DD7013" w:rsidRPr="00463906">
          <w:rPr>
            <w:rStyle w:val="Lienhypertexte"/>
            <w:b/>
            <w:noProof/>
          </w:rPr>
          <w:t>2.2.5.9</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Relevant information if the product is intended to be authorised for use with other biocidal product(s)</w:t>
        </w:r>
        <w:r w:rsidR="00DD7013">
          <w:rPr>
            <w:noProof/>
          </w:rPr>
          <w:tab/>
        </w:r>
        <w:r w:rsidR="00DD7013">
          <w:rPr>
            <w:noProof/>
          </w:rPr>
          <w:fldChar w:fldCharType="begin"/>
        </w:r>
        <w:r w:rsidR="00DD7013">
          <w:rPr>
            <w:noProof/>
          </w:rPr>
          <w:instrText xml:space="preserve"> PAGEREF _Toc93420868 \h </w:instrText>
        </w:r>
        <w:r w:rsidR="00DD7013">
          <w:rPr>
            <w:noProof/>
          </w:rPr>
        </w:r>
        <w:r w:rsidR="00DD7013">
          <w:rPr>
            <w:noProof/>
          </w:rPr>
          <w:fldChar w:fldCharType="separate"/>
        </w:r>
        <w:r w:rsidR="00DD7013">
          <w:rPr>
            <w:noProof/>
          </w:rPr>
          <w:t>90</w:t>
        </w:r>
        <w:r w:rsidR="00DD7013">
          <w:rPr>
            <w:noProof/>
          </w:rPr>
          <w:fldChar w:fldCharType="end"/>
        </w:r>
      </w:hyperlink>
    </w:p>
    <w:p w14:paraId="29FA7076" w14:textId="77777777" w:rsidR="00DD7013" w:rsidRDefault="003E76A5">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3420869" w:history="1">
        <w:r w:rsidR="00DD7013" w:rsidRPr="00463906">
          <w:rPr>
            <w:rStyle w:val="Lienhypertexte"/>
            <w:rFonts w:ascii="Times New Roman" w:eastAsia="Calibri" w:hAnsi="Times New Roman" w:cs="Times New Roman"/>
            <w:noProof/>
            <w:lang w:eastAsia="en-US"/>
          </w:rPr>
          <w:t>2.2.6</w:t>
        </w:r>
        <w:r w:rsidR="00DD7013">
          <w:rPr>
            <w:rFonts w:asciiTheme="minorHAnsi" w:eastAsiaTheme="minorEastAsia" w:hAnsiTheme="minorHAnsi" w:cstheme="minorBidi"/>
            <w:i w:val="0"/>
            <w:iCs w:val="0"/>
            <w:noProof/>
            <w:sz w:val="22"/>
            <w:szCs w:val="22"/>
            <w:lang w:val="fr-FR" w:eastAsia="fr-FR"/>
          </w:rPr>
          <w:tab/>
        </w:r>
        <w:r w:rsidR="00DD7013" w:rsidRPr="00463906">
          <w:rPr>
            <w:rStyle w:val="Lienhypertexte"/>
            <w:noProof/>
          </w:rPr>
          <w:t>Risk assessment for human health</w:t>
        </w:r>
        <w:r w:rsidR="00DD7013">
          <w:rPr>
            <w:noProof/>
          </w:rPr>
          <w:tab/>
        </w:r>
        <w:r w:rsidR="00DD7013">
          <w:rPr>
            <w:noProof/>
          </w:rPr>
          <w:fldChar w:fldCharType="begin"/>
        </w:r>
        <w:r w:rsidR="00DD7013">
          <w:rPr>
            <w:noProof/>
          </w:rPr>
          <w:instrText xml:space="preserve"> PAGEREF _Toc93420869 \h </w:instrText>
        </w:r>
        <w:r w:rsidR="00DD7013">
          <w:rPr>
            <w:noProof/>
          </w:rPr>
        </w:r>
        <w:r w:rsidR="00DD7013">
          <w:rPr>
            <w:noProof/>
          </w:rPr>
          <w:fldChar w:fldCharType="separate"/>
        </w:r>
        <w:r w:rsidR="00DD7013">
          <w:rPr>
            <w:noProof/>
          </w:rPr>
          <w:t>91</w:t>
        </w:r>
        <w:r w:rsidR="00DD7013">
          <w:rPr>
            <w:noProof/>
          </w:rPr>
          <w:fldChar w:fldCharType="end"/>
        </w:r>
      </w:hyperlink>
    </w:p>
    <w:p w14:paraId="07B91CE9"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870" w:history="1">
        <w:r w:rsidR="00DD7013" w:rsidRPr="00463906">
          <w:rPr>
            <w:rStyle w:val="Lienhypertexte"/>
            <w:b/>
            <w:noProof/>
            <w:lang w:eastAsia="en-US"/>
          </w:rPr>
          <w:t>2.2.6.1</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Assessment of effects on Human Health</w:t>
        </w:r>
        <w:r w:rsidR="00DD7013">
          <w:rPr>
            <w:noProof/>
          </w:rPr>
          <w:tab/>
        </w:r>
        <w:r w:rsidR="00DD7013">
          <w:rPr>
            <w:noProof/>
          </w:rPr>
          <w:fldChar w:fldCharType="begin"/>
        </w:r>
        <w:r w:rsidR="00DD7013">
          <w:rPr>
            <w:noProof/>
          </w:rPr>
          <w:instrText xml:space="preserve"> PAGEREF _Toc93420870 \h </w:instrText>
        </w:r>
        <w:r w:rsidR="00DD7013">
          <w:rPr>
            <w:noProof/>
          </w:rPr>
        </w:r>
        <w:r w:rsidR="00DD7013">
          <w:rPr>
            <w:noProof/>
          </w:rPr>
          <w:fldChar w:fldCharType="separate"/>
        </w:r>
        <w:r w:rsidR="00DD7013">
          <w:rPr>
            <w:noProof/>
          </w:rPr>
          <w:t>91</w:t>
        </w:r>
        <w:r w:rsidR="00DD7013">
          <w:rPr>
            <w:noProof/>
          </w:rPr>
          <w:fldChar w:fldCharType="end"/>
        </w:r>
      </w:hyperlink>
    </w:p>
    <w:p w14:paraId="6396D967"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871" w:history="1">
        <w:r w:rsidR="00DD7013" w:rsidRPr="00463906">
          <w:rPr>
            <w:rStyle w:val="Lienhypertexte"/>
            <w:b/>
            <w:noProof/>
            <w:lang w:eastAsia="en-US"/>
          </w:rPr>
          <w:t>2.2.6.2</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Exposure assessment</w:t>
        </w:r>
        <w:r w:rsidR="00DD7013">
          <w:rPr>
            <w:noProof/>
          </w:rPr>
          <w:tab/>
        </w:r>
        <w:r w:rsidR="00DD7013">
          <w:rPr>
            <w:noProof/>
          </w:rPr>
          <w:fldChar w:fldCharType="begin"/>
        </w:r>
        <w:r w:rsidR="00DD7013">
          <w:rPr>
            <w:noProof/>
          </w:rPr>
          <w:instrText xml:space="preserve"> PAGEREF _Toc93420871 \h </w:instrText>
        </w:r>
        <w:r w:rsidR="00DD7013">
          <w:rPr>
            <w:noProof/>
          </w:rPr>
        </w:r>
        <w:r w:rsidR="00DD7013">
          <w:rPr>
            <w:noProof/>
          </w:rPr>
          <w:fldChar w:fldCharType="separate"/>
        </w:r>
        <w:r w:rsidR="00DD7013">
          <w:rPr>
            <w:noProof/>
          </w:rPr>
          <w:t>94</w:t>
        </w:r>
        <w:r w:rsidR="00DD7013">
          <w:rPr>
            <w:noProof/>
          </w:rPr>
          <w:fldChar w:fldCharType="end"/>
        </w:r>
      </w:hyperlink>
    </w:p>
    <w:p w14:paraId="2D1F3E8D"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872" w:history="1">
        <w:r w:rsidR="00DD7013" w:rsidRPr="00463906">
          <w:rPr>
            <w:rStyle w:val="Lienhypertexte"/>
            <w:b/>
            <w:noProof/>
          </w:rPr>
          <w:t>2.2.6.3</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Risk characterisation for human health</w:t>
        </w:r>
        <w:r w:rsidR="00DD7013">
          <w:rPr>
            <w:noProof/>
          </w:rPr>
          <w:tab/>
        </w:r>
        <w:r w:rsidR="00DD7013">
          <w:rPr>
            <w:noProof/>
          </w:rPr>
          <w:fldChar w:fldCharType="begin"/>
        </w:r>
        <w:r w:rsidR="00DD7013">
          <w:rPr>
            <w:noProof/>
          </w:rPr>
          <w:instrText xml:space="preserve"> PAGEREF _Toc93420872 \h </w:instrText>
        </w:r>
        <w:r w:rsidR="00DD7013">
          <w:rPr>
            <w:noProof/>
          </w:rPr>
        </w:r>
        <w:r w:rsidR="00DD7013">
          <w:rPr>
            <w:noProof/>
          </w:rPr>
          <w:fldChar w:fldCharType="separate"/>
        </w:r>
        <w:r w:rsidR="00DD7013">
          <w:rPr>
            <w:noProof/>
          </w:rPr>
          <w:t>139</w:t>
        </w:r>
        <w:r w:rsidR="00DD7013">
          <w:rPr>
            <w:noProof/>
          </w:rPr>
          <w:fldChar w:fldCharType="end"/>
        </w:r>
      </w:hyperlink>
    </w:p>
    <w:p w14:paraId="22AF83E9" w14:textId="77777777" w:rsidR="00DD7013" w:rsidRDefault="003E76A5">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3420873" w:history="1">
        <w:r w:rsidR="00DD7013" w:rsidRPr="00463906">
          <w:rPr>
            <w:rStyle w:val="Lienhypertexte"/>
            <w:rFonts w:eastAsia="Calibri"/>
            <w:noProof/>
            <w:lang w:eastAsia="en-US"/>
          </w:rPr>
          <w:t>2.2.7</w:t>
        </w:r>
        <w:r w:rsidR="00DD7013">
          <w:rPr>
            <w:rFonts w:asciiTheme="minorHAnsi" w:eastAsiaTheme="minorEastAsia" w:hAnsiTheme="minorHAnsi" w:cstheme="minorBidi"/>
            <w:i w:val="0"/>
            <w:iCs w:val="0"/>
            <w:noProof/>
            <w:sz w:val="22"/>
            <w:szCs w:val="22"/>
            <w:lang w:val="fr-FR" w:eastAsia="fr-FR"/>
          </w:rPr>
          <w:tab/>
        </w:r>
        <w:r w:rsidR="00DD7013" w:rsidRPr="00463906">
          <w:rPr>
            <w:rStyle w:val="Lienhypertexte"/>
            <w:noProof/>
          </w:rPr>
          <w:t>Risk assessment for animal health</w:t>
        </w:r>
        <w:r w:rsidR="00DD7013">
          <w:rPr>
            <w:noProof/>
          </w:rPr>
          <w:tab/>
        </w:r>
        <w:r w:rsidR="00DD7013">
          <w:rPr>
            <w:noProof/>
          </w:rPr>
          <w:fldChar w:fldCharType="begin"/>
        </w:r>
        <w:r w:rsidR="00DD7013">
          <w:rPr>
            <w:noProof/>
          </w:rPr>
          <w:instrText xml:space="preserve"> PAGEREF _Toc93420873 \h </w:instrText>
        </w:r>
        <w:r w:rsidR="00DD7013">
          <w:rPr>
            <w:noProof/>
          </w:rPr>
        </w:r>
        <w:r w:rsidR="00DD7013">
          <w:rPr>
            <w:noProof/>
          </w:rPr>
          <w:fldChar w:fldCharType="separate"/>
        </w:r>
        <w:r w:rsidR="00DD7013">
          <w:rPr>
            <w:noProof/>
          </w:rPr>
          <w:t>162</w:t>
        </w:r>
        <w:r w:rsidR="00DD7013">
          <w:rPr>
            <w:noProof/>
          </w:rPr>
          <w:fldChar w:fldCharType="end"/>
        </w:r>
      </w:hyperlink>
    </w:p>
    <w:p w14:paraId="42644F92" w14:textId="77777777" w:rsidR="00DD7013" w:rsidRDefault="003E76A5">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3420874" w:history="1">
        <w:r w:rsidR="00DD7013" w:rsidRPr="00463906">
          <w:rPr>
            <w:rStyle w:val="Lienhypertexte"/>
            <w:noProof/>
          </w:rPr>
          <w:t>2.2.8</w:t>
        </w:r>
        <w:r w:rsidR="00DD7013">
          <w:rPr>
            <w:rFonts w:asciiTheme="minorHAnsi" w:eastAsiaTheme="minorEastAsia" w:hAnsiTheme="minorHAnsi" w:cstheme="minorBidi"/>
            <w:i w:val="0"/>
            <w:iCs w:val="0"/>
            <w:noProof/>
            <w:sz w:val="22"/>
            <w:szCs w:val="22"/>
            <w:lang w:val="fr-FR" w:eastAsia="fr-FR"/>
          </w:rPr>
          <w:tab/>
        </w:r>
        <w:r w:rsidR="00DD7013" w:rsidRPr="00463906">
          <w:rPr>
            <w:rStyle w:val="Lienhypertexte"/>
            <w:noProof/>
          </w:rPr>
          <w:t>Risk assessment for the environment</w:t>
        </w:r>
        <w:r w:rsidR="00DD7013">
          <w:rPr>
            <w:noProof/>
          </w:rPr>
          <w:tab/>
        </w:r>
        <w:r w:rsidR="00DD7013">
          <w:rPr>
            <w:noProof/>
          </w:rPr>
          <w:fldChar w:fldCharType="begin"/>
        </w:r>
        <w:r w:rsidR="00DD7013">
          <w:rPr>
            <w:noProof/>
          </w:rPr>
          <w:instrText xml:space="preserve"> PAGEREF _Toc93420874 \h </w:instrText>
        </w:r>
        <w:r w:rsidR="00DD7013">
          <w:rPr>
            <w:noProof/>
          </w:rPr>
        </w:r>
        <w:r w:rsidR="00DD7013">
          <w:rPr>
            <w:noProof/>
          </w:rPr>
          <w:fldChar w:fldCharType="separate"/>
        </w:r>
        <w:r w:rsidR="00DD7013">
          <w:rPr>
            <w:noProof/>
          </w:rPr>
          <w:t>162</w:t>
        </w:r>
        <w:r w:rsidR="00DD7013">
          <w:rPr>
            <w:noProof/>
          </w:rPr>
          <w:fldChar w:fldCharType="end"/>
        </w:r>
      </w:hyperlink>
    </w:p>
    <w:p w14:paraId="1D4D6A49"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875" w:history="1">
        <w:r w:rsidR="00DD7013" w:rsidRPr="00463906">
          <w:rPr>
            <w:rStyle w:val="Lienhypertexte"/>
            <w:rFonts w:cs="Times New Roman"/>
            <w:b/>
            <w:noProof/>
            <w:lang w:eastAsia="en-US"/>
          </w:rPr>
          <w:t>2.2.8.1</w:t>
        </w:r>
        <w:r w:rsidR="00DD7013">
          <w:rPr>
            <w:rFonts w:asciiTheme="minorHAnsi" w:eastAsiaTheme="minorEastAsia" w:hAnsiTheme="minorHAnsi" w:cstheme="minorBidi"/>
            <w:noProof/>
            <w:sz w:val="22"/>
            <w:szCs w:val="22"/>
            <w:lang w:val="fr-FR" w:eastAsia="fr-FR"/>
          </w:rPr>
          <w:tab/>
        </w:r>
        <w:r w:rsidR="00DD7013" w:rsidRPr="00463906">
          <w:rPr>
            <w:rStyle w:val="Lienhypertexte"/>
            <w:rFonts w:cs="Arial"/>
            <w:noProof/>
            <w:snapToGrid w:val="0"/>
            <w:lang w:eastAsia="fi-FI"/>
          </w:rPr>
          <w:t>Effects assessment on the environment</w:t>
        </w:r>
        <w:r w:rsidR="00DD7013">
          <w:rPr>
            <w:noProof/>
          </w:rPr>
          <w:tab/>
        </w:r>
        <w:r w:rsidR="00DD7013">
          <w:rPr>
            <w:noProof/>
          </w:rPr>
          <w:fldChar w:fldCharType="begin"/>
        </w:r>
        <w:r w:rsidR="00DD7013">
          <w:rPr>
            <w:noProof/>
          </w:rPr>
          <w:instrText xml:space="preserve"> PAGEREF _Toc93420875 \h </w:instrText>
        </w:r>
        <w:r w:rsidR="00DD7013">
          <w:rPr>
            <w:noProof/>
          </w:rPr>
        </w:r>
        <w:r w:rsidR="00DD7013">
          <w:rPr>
            <w:noProof/>
          </w:rPr>
          <w:fldChar w:fldCharType="separate"/>
        </w:r>
        <w:r w:rsidR="00DD7013">
          <w:rPr>
            <w:noProof/>
          </w:rPr>
          <w:t>162</w:t>
        </w:r>
        <w:r w:rsidR="00DD7013">
          <w:rPr>
            <w:noProof/>
          </w:rPr>
          <w:fldChar w:fldCharType="end"/>
        </w:r>
      </w:hyperlink>
    </w:p>
    <w:p w14:paraId="3DF3289E"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876" w:history="1">
        <w:r w:rsidR="00DD7013" w:rsidRPr="00463906">
          <w:rPr>
            <w:rStyle w:val="Lienhypertexte"/>
            <w:rFonts w:cs="Times New Roman"/>
            <w:b/>
            <w:noProof/>
            <w:lang w:eastAsia="en-US"/>
          </w:rPr>
          <w:t>2.2.8.2</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Exposure assessment</w:t>
        </w:r>
        <w:r w:rsidR="00DD7013">
          <w:rPr>
            <w:noProof/>
          </w:rPr>
          <w:tab/>
        </w:r>
        <w:r w:rsidR="00DD7013">
          <w:rPr>
            <w:noProof/>
          </w:rPr>
          <w:fldChar w:fldCharType="begin"/>
        </w:r>
        <w:r w:rsidR="00DD7013">
          <w:rPr>
            <w:noProof/>
          </w:rPr>
          <w:instrText xml:space="preserve"> PAGEREF _Toc93420876 \h </w:instrText>
        </w:r>
        <w:r w:rsidR="00DD7013">
          <w:rPr>
            <w:noProof/>
          </w:rPr>
        </w:r>
        <w:r w:rsidR="00DD7013">
          <w:rPr>
            <w:noProof/>
          </w:rPr>
          <w:fldChar w:fldCharType="separate"/>
        </w:r>
        <w:r w:rsidR="00DD7013">
          <w:rPr>
            <w:noProof/>
          </w:rPr>
          <w:t>165</w:t>
        </w:r>
        <w:r w:rsidR="00DD7013">
          <w:rPr>
            <w:noProof/>
          </w:rPr>
          <w:fldChar w:fldCharType="end"/>
        </w:r>
      </w:hyperlink>
    </w:p>
    <w:p w14:paraId="346A14C8" w14:textId="77777777" w:rsidR="00DD7013" w:rsidRDefault="003E76A5">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3420877" w:history="1">
        <w:r w:rsidR="00DD7013" w:rsidRPr="00463906">
          <w:rPr>
            <w:rStyle w:val="Lienhypertexte"/>
            <w:b/>
            <w:noProof/>
          </w:rPr>
          <w:t>2.2.8.3</w:t>
        </w:r>
        <w:r w:rsidR="00DD7013">
          <w:rPr>
            <w:rFonts w:asciiTheme="minorHAnsi" w:eastAsiaTheme="minorEastAsia" w:hAnsiTheme="minorHAnsi" w:cstheme="minorBidi"/>
            <w:noProof/>
            <w:sz w:val="22"/>
            <w:szCs w:val="22"/>
            <w:lang w:val="fr-FR" w:eastAsia="fr-FR"/>
          </w:rPr>
          <w:tab/>
        </w:r>
        <w:r w:rsidR="00DD7013" w:rsidRPr="00463906">
          <w:rPr>
            <w:rStyle w:val="Lienhypertexte"/>
            <w:noProof/>
          </w:rPr>
          <w:t>Risk characterisation</w:t>
        </w:r>
        <w:r w:rsidR="00DD7013">
          <w:rPr>
            <w:noProof/>
          </w:rPr>
          <w:tab/>
        </w:r>
        <w:r w:rsidR="00DD7013">
          <w:rPr>
            <w:noProof/>
          </w:rPr>
          <w:fldChar w:fldCharType="begin"/>
        </w:r>
        <w:r w:rsidR="00DD7013">
          <w:rPr>
            <w:noProof/>
          </w:rPr>
          <w:instrText xml:space="preserve"> PAGEREF _Toc93420877 \h </w:instrText>
        </w:r>
        <w:r w:rsidR="00DD7013">
          <w:rPr>
            <w:noProof/>
          </w:rPr>
        </w:r>
        <w:r w:rsidR="00DD7013">
          <w:rPr>
            <w:noProof/>
          </w:rPr>
          <w:fldChar w:fldCharType="separate"/>
        </w:r>
        <w:r w:rsidR="00DD7013">
          <w:rPr>
            <w:noProof/>
          </w:rPr>
          <w:t>181</w:t>
        </w:r>
        <w:r w:rsidR="00DD7013">
          <w:rPr>
            <w:noProof/>
          </w:rPr>
          <w:fldChar w:fldCharType="end"/>
        </w:r>
      </w:hyperlink>
    </w:p>
    <w:p w14:paraId="64AC1F43" w14:textId="77777777" w:rsidR="00DD7013" w:rsidRDefault="003E76A5">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93420878" w:history="1">
        <w:r w:rsidR="00DD7013" w:rsidRPr="00463906">
          <w:rPr>
            <w:rStyle w:val="Lienhypertexte"/>
            <w:rFonts w:cs="Times New Roman"/>
            <w:i/>
            <w:noProof/>
            <w:kern w:val="1"/>
            <w:lang w:bidi="x-none"/>
          </w:rPr>
          <w:t>3</w:t>
        </w:r>
        <w:r w:rsidR="00DD7013">
          <w:rPr>
            <w:rFonts w:asciiTheme="minorHAnsi" w:eastAsiaTheme="minorEastAsia" w:hAnsiTheme="minorHAnsi" w:cstheme="minorBidi"/>
            <w:b w:val="0"/>
            <w:bCs w:val="0"/>
            <w:caps w:val="0"/>
            <w:noProof/>
            <w:sz w:val="22"/>
            <w:szCs w:val="22"/>
            <w:lang w:val="fr-FR" w:eastAsia="fr-FR"/>
          </w:rPr>
          <w:tab/>
        </w:r>
        <w:r w:rsidR="00DD7013" w:rsidRPr="00463906">
          <w:rPr>
            <w:rStyle w:val="Lienhypertexte"/>
            <w:rFonts w:eastAsia="Calibri"/>
            <w:noProof/>
          </w:rPr>
          <w:t>Annexes</w:t>
        </w:r>
        <w:r w:rsidR="00DD7013">
          <w:rPr>
            <w:noProof/>
          </w:rPr>
          <w:tab/>
        </w:r>
        <w:r w:rsidR="00DD7013">
          <w:rPr>
            <w:noProof/>
          </w:rPr>
          <w:fldChar w:fldCharType="begin"/>
        </w:r>
        <w:r w:rsidR="00DD7013">
          <w:rPr>
            <w:noProof/>
          </w:rPr>
          <w:instrText xml:space="preserve"> PAGEREF _Toc93420878 \h </w:instrText>
        </w:r>
        <w:r w:rsidR="00DD7013">
          <w:rPr>
            <w:noProof/>
          </w:rPr>
        </w:r>
        <w:r w:rsidR="00DD7013">
          <w:rPr>
            <w:noProof/>
          </w:rPr>
          <w:fldChar w:fldCharType="separate"/>
        </w:r>
        <w:r w:rsidR="00DD7013">
          <w:rPr>
            <w:noProof/>
          </w:rPr>
          <w:t>185</w:t>
        </w:r>
        <w:r w:rsidR="00DD7013">
          <w:rPr>
            <w:noProof/>
          </w:rPr>
          <w:fldChar w:fldCharType="end"/>
        </w:r>
      </w:hyperlink>
    </w:p>
    <w:p w14:paraId="3A3828AE" w14:textId="77777777" w:rsidR="00DD7013" w:rsidRDefault="003E76A5">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93420879" w:history="1">
        <w:r w:rsidR="00DD7013" w:rsidRPr="00463906">
          <w:rPr>
            <w:rStyle w:val="Lienhypertexte"/>
            <w:caps/>
            <w:noProof/>
            <w:lang w:val="de-DE" w:eastAsia="en-US"/>
          </w:rPr>
          <w:t>3.1</w:t>
        </w:r>
        <w:r w:rsidR="00DD7013">
          <w:rPr>
            <w:rFonts w:asciiTheme="minorHAnsi" w:eastAsiaTheme="minorEastAsia" w:hAnsiTheme="minorHAnsi" w:cstheme="minorBidi"/>
            <w:smallCaps w:val="0"/>
            <w:noProof/>
            <w:sz w:val="22"/>
            <w:szCs w:val="22"/>
            <w:lang w:val="fr-FR" w:eastAsia="fr-FR"/>
          </w:rPr>
          <w:tab/>
        </w:r>
        <w:r w:rsidR="00DD7013" w:rsidRPr="00463906">
          <w:rPr>
            <w:rStyle w:val="Lienhypertexte"/>
            <w:noProof/>
          </w:rPr>
          <w:t>List of studies for the biocidal product (family)</w:t>
        </w:r>
        <w:r w:rsidR="00DD7013">
          <w:rPr>
            <w:noProof/>
          </w:rPr>
          <w:tab/>
        </w:r>
        <w:r w:rsidR="00DD7013">
          <w:rPr>
            <w:noProof/>
          </w:rPr>
          <w:fldChar w:fldCharType="begin"/>
        </w:r>
        <w:r w:rsidR="00DD7013">
          <w:rPr>
            <w:noProof/>
          </w:rPr>
          <w:instrText xml:space="preserve"> PAGEREF _Toc93420879 \h </w:instrText>
        </w:r>
        <w:r w:rsidR="00DD7013">
          <w:rPr>
            <w:noProof/>
          </w:rPr>
        </w:r>
        <w:r w:rsidR="00DD7013">
          <w:rPr>
            <w:noProof/>
          </w:rPr>
          <w:fldChar w:fldCharType="separate"/>
        </w:r>
        <w:r w:rsidR="00DD7013">
          <w:rPr>
            <w:noProof/>
          </w:rPr>
          <w:t>185</w:t>
        </w:r>
        <w:r w:rsidR="00DD7013">
          <w:rPr>
            <w:noProof/>
          </w:rPr>
          <w:fldChar w:fldCharType="end"/>
        </w:r>
      </w:hyperlink>
    </w:p>
    <w:p w14:paraId="177D5ECD" w14:textId="77777777" w:rsidR="00DD7013" w:rsidRDefault="003E76A5">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93420880" w:history="1">
        <w:r w:rsidR="00DD7013" w:rsidRPr="00463906">
          <w:rPr>
            <w:rStyle w:val="Lienhypertexte"/>
            <w:noProof/>
            <w:lang w:val="de-DE"/>
          </w:rPr>
          <w:t>3.2</w:t>
        </w:r>
        <w:r w:rsidR="00DD7013">
          <w:rPr>
            <w:rFonts w:asciiTheme="minorHAnsi" w:eastAsiaTheme="minorEastAsia" w:hAnsiTheme="minorHAnsi" w:cstheme="minorBidi"/>
            <w:smallCaps w:val="0"/>
            <w:noProof/>
            <w:sz w:val="22"/>
            <w:szCs w:val="22"/>
            <w:lang w:val="fr-FR" w:eastAsia="fr-FR"/>
          </w:rPr>
          <w:tab/>
        </w:r>
        <w:r w:rsidR="00DD7013" w:rsidRPr="00463906">
          <w:rPr>
            <w:rStyle w:val="Lienhypertexte"/>
            <w:noProof/>
          </w:rPr>
          <w:t>Output tables from exposure assessment tools</w:t>
        </w:r>
        <w:r w:rsidR="00DD7013">
          <w:rPr>
            <w:noProof/>
          </w:rPr>
          <w:tab/>
        </w:r>
        <w:r w:rsidR="00DD7013">
          <w:rPr>
            <w:noProof/>
          </w:rPr>
          <w:fldChar w:fldCharType="begin"/>
        </w:r>
        <w:r w:rsidR="00DD7013">
          <w:rPr>
            <w:noProof/>
          </w:rPr>
          <w:instrText xml:space="preserve"> PAGEREF _Toc93420880 \h </w:instrText>
        </w:r>
        <w:r w:rsidR="00DD7013">
          <w:rPr>
            <w:noProof/>
          </w:rPr>
        </w:r>
        <w:r w:rsidR="00DD7013">
          <w:rPr>
            <w:noProof/>
          </w:rPr>
          <w:fldChar w:fldCharType="separate"/>
        </w:r>
        <w:r w:rsidR="00DD7013">
          <w:rPr>
            <w:noProof/>
          </w:rPr>
          <w:t>185</w:t>
        </w:r>
        <w:r w:rsidR="00DD7013">
          <w:rPr>
            <w:noProof/>
          </w:rPr>
          <w:fldChar w:fldCharType="end"/>
        </w:r>
      </w:hyperlink>
    </w:p>
    <w:p w14:paraId="3FAA8BCE" w14:textId="77777777" w:rsidR="009D0C0B" w:rsidRDefault="00FA480B">
      <w:pPr>
        <w:spacing w:line="276" w:lineRule="auto"/>
        <w:rPr>
          <w:rFonts w:eastAsia="Calibri"/>
          <w:b/>
          <w:bCs/>
          <w:caps/>
          <w:lang w:val="fr-FR" w:eastAsia="en-US"/>
        </w:rPr>
      </w:pPr>
      <w:r>
        <w:fldChar w:fldCharType="end"/>
      </w:r>
    </w:p>
    <w:p w14:paraId="0CC2338F" w14:textId="77777777" w:rsidR="009D0C0B" w:rsidRDefault="00FA480B">
      <w:pPr>
        <w:pStyle w:val="Titre1"/>
        <w:pageBreakBefore/>
        <w:rPr>
          <w:rFonts w:eastAsia="Calibri"/>
        </w:rPr>
      </w:pPr>
      <w:bookmarkStart w:id="1" w:name="_Toc93420728"/>
      <w:r>
        <w:rPr>
          <w:rFonts w:eastAsia="Calibri"/>
        </w:rPr>
        <w:lastRenderedPageBreak/>
        <w:t>CONCLUSION</w:t>
      </w:r>
      <w:bookmarkEnd w:id="1"/>
    </w:p>
    <w:p w14:paraId="1140A0A3" w14:textId="77777777" w:rsidR="00E15D19" w:rsidRDefault="00E15D19" w:rsidP="00E15D19">
      <w:pPr>
        <w:snapToGrid w:val="0"/>
        <w:spacing w:line="260" w:lineRule="atLeast"/>
        <w:jc w:val="both"/>
        <w:rPr>
          <w:rFonts w:eastAsia="Calibri"/>
          <w:bCs/>
          <w:lang w:val="en-US" w:eastAsia="en-US"/>
        </w:rPr>
      </w:pPr>
      <w:r w:rsidRPr="00E21AEA">
        <w:rPr>
          <w:rFonts w:eastAsia="Calibri"/>
          <w:bCs/>
          <w:lang w:val="en-US" w:eastAsia="en-US"/>
        </w:rPr>
        <w:t>MILK OF LIME</w:t>
      </w:r>
      <w:r>
        <w:rPr>
          <w:rFonts w:eastAsia="Calibri"/>
          <w:bCs/>
          <w:lang w:val="en-US" w:eastAsia="en-US"/>
        </w:rPr>
        <w:t>,</w:t>
      </w:r>
      <w:r w:rsidRPr="00E21AEA">
        <w:rPr>
          <w:rFonts w:eastAsia="Calibri"/>
          <w:bCs/>
          <w:lang w:val="en-US" w:eastAsia="en-US"/>
        </w:rPr>
        <w:t xml:space="preserve"> containing</w:t>
      </w:r>
      <w:r>
        <w:rPr>
          <w:rFonts w:eastAsia="Calibri"/>
          <w:bCs/>
          <w:lang w:val="en-US" w:eastAsia="en-US"/>
        </w:rPr>
        <w:t xml:space="preserve"> </w:t>
      </w:r>
      <w:r w:rsidR="00D465D0">
        <w:rPr>
          <w:rFonts w:eastAsia="Calibri"/>
          <w:bCs/>
          <w:lang w:val="en-US" w:eastAsia="en-US"/>
        </w:rPr>
        <w:t xml:space="preserve">12 to 45 % of </w:t>
      </w:r>
      <w:r>
        <w:rPr>
          <w:rFonts w:eastAsia="Calibri"/>
          <w:bCs/>
          <w:lang w:val="en-US" w:eastAsia="en-US"/>
        </w:rPr>
        <w:t>calcium dihydroxi</w:t>
      </w:r>
      <w:r w:rsidRPr="00E21AEA">
        <w:rPr>
          <w:rFonts w:eastAsia="Calibri"/>
          <w:bCs/>
          <w:lang w:val="en-US" w:eastAsia="en-US"/>
        </w:rPr>
        <w:t>de</w:t>
      </w:r>
      <w:r>
        <w:rPr>
          <w:rFonts w:eastAsia="Calibri"/>
          <w:bCs/>
          <w:lang w:val="en-US" w:eastAsia="en-US"/>
        </w:rPr>
        <w:t>, is a PT2 and PT3 biocidal product family intended for professional for the disinfection of:</w:t>
      </w:r>
    </w:p>
    <w:p w14:paraId="775F3CB7" w14:textId="77777777" w:rsidR="008714BE" w:rsidRDefault="00E15D19" w:rsidP="008714BE">
      <w:pPr>
        <w:pStyle w:val="Paragraphedeliste"/>
        <w:numPr>
          <w:ilvl w:val="0"/>
          <w:numId w:val="71"/>
        </w:numPr>
        <w:snapToGrid w:val="0"/>
        <w:spacing w:line="260" w:lineRule="atLeast"/>
        <w:jc w:val="both"/>
        <w:rPr>
          <w:rFonts w:eastAsia="Calibri"/>
          <w:bCs/>
          <w:lang w:val="en-US" w:eastAsia="en-US"/>
        </w:rPr>
      </w:pPr>
      <w:r w:rsidRPr="00400D44">
        <w:rPr>
          <w:rFonts w:eastAsia="Calibri"/>
          <w:bCs/>
          <w:lang w:val="en-US" w:eastAsia="en-US"/>
        </w:rPr>
        <w:t>sewage sludge</w:t>
      </w:r>
      <w:r w:rsidR="00D465D0">
        <w:rPr>
          <w:rFonts w:eastAsia="Calibri"/>
          <w:bCs/>
          <w:lang w:val="en-US" w:eastAsia="en-US"/>
        </w:rPr>
        <w:t xml:space="preserve"> (PT2)</w:t>
      </w:r>
      <w:r w:rsidRPr="00400D44">
        <w:rPr>
          <w:rFonts w:eastAsia="Calibri"/>
          <w:bCs/>
          <w:lang w:val="en-US" w:eastAsia="en-US"/>
        </w:rPr>
        <w:t>,</w:t>
      </w:r>
      <w:r w:rsidR="008714BE">
        <w:rPr>
          <w:rFonts w:eastAsia="Calibri"/>
          <w:bCs/>
          <w:lang w:val="en-US" w:eastAsia="en-US"/>
        </w:rPr>
        <w:t xml:space="preserve"> indoor or outdoor,</w:t>
      </w:r>
      <w:r w:rsidRPr="00400D44">
        <w:rPr>
          <w:rFonts w:eastAsia="Calibri"/>
          <w:bCs/>
          <w:lang w:val="en-US" w:eastAsia="en-US"/>
        </w:rPr>
        <w:t xml:space="preserve"> against bacteria, yeast, fungi, virus and nematode eggs</w:t>
      </w:r>
      <w:r>
        <w:rPr>
          <w:rFonts w:eastAsia="Calibri"/>
          <w:bCs/>
          <w:lang w:val="en-US" w:eastAsia="en-US"/>
        </w:rPr>
        <w:t>,</w:t>
      </w:r>
    </w:p>
    <w:p w14:paraId="1BA93ED4" w14:textId="77777777" w:rsidR="00E15D19" w:rsidRPr="008714BE" w:rsidRDefault="008714BE" w:rsidP="008714BE">
      <w:pPr>
        <w:pStyle w:val="Paragraphedeliste"/>
        <w:numPr>
          <w:ilvl w:val="0"/>
          <w:numId w:val="71"/>
        </w:numPr>
        <w:snapToGrid w:val="0"/>
        <w:spacing w:line="260" w:lineRule="atLeast"/>
        <w:jc w:val="both"/>
        <w:rPr>
          <w:rFonts w:eastAsia="Calibri"/>
          <w:bCs/>
          <w:lang w:val="en-US" w:eastAsia="en-US"/>
        </w:rPr>
      </w:pPr>
      <w:r w:rsidRPr="008714BE">
        <w:rPr>
          <w:rFonts w:eastAsia="Calibri"/>
          <w:bCs/>
          <w:lang w:val="en-US" w:eastAsia="en-US"/>
        </w:rPr>
        <w:t xml:space="preserve">indoor bedding materials </w:t>
      </w:r>
      <w:r w:rsidR="00981CDC">
        <w:rPr>
          <w:rFonts w:eastAsia="Calibri"/>
          <w:bCs/>
          <w:lang w:val="en-US" w:eastAsia="en-US"/>
        </w:rPr>
        <w:t>and</w:t>
      </w:r>
      <w:r w:rsidR="00981CDC" w:rsidRPr="00400D44">
        <w:rPr>
          <w:rFonts w:eastAsia="Calibri"/>
          <w:bCs/>
          <w:lang w:val="en-US" w:eastAsia="en-US"/>
        </w:rPr>
        <w:t xml:space="preserve"> manure</w:t>
      </w:r>
      <w:r w:rsidR="00981CDC" w:rsidRPr="008714BE">
        <w:rPr>
          <w:rFonts w:eastAsia="Calibri"/>
          <w:bCs/>
          <w:lang w:val="en-US" w:eastAsia="en-US"/>
        </w:rPr>
        <w:t xml:space="preserve"> </w:t>
      </w:r>
      <w:r w:rsidRPr="008714BE">
        <w:rPr>
          <w:rFonts w:eastAsia="Calibri"/>
          <w:bCs/>
          <w:lang w:val="en-US" w:eastAsia="en-US"/>
        </w:rPr>
        <w:t xml:space="preserve">(PT3), </w:t>
      </w:r>
      <w:r w:rsidR="00D465D0" w:rsidRPr="008714BE">
        <w:rPr>
          <w:rFonts w:eastAsia="Calibri"/>
          <w:bCs/>
          <w:lang w:val="en-US" w:eastAsia="en-US"/>
        </w:rPr>
        <w:t xml:space="preserve">walls of livestock buildings (PT3), </w:t>
      </w:r>
      <w:r w:rsidR="00E15D19" w:rsidRPr="008714BE">
        <w:rPr>
          <w:rFonts w:eastAsia="Calibri"/>
          <w:bCs/>
          <w:lang w:val="en-US" w:eastAsia="en-US"/>
        </w:rPr>
        <w:t>indoor floor surfaces of animal accommodations and transportation</w:t>
      </w:r>
      <w:r w:rsidR="00D465D0" w:rsidRPr="006D33DB">
        <w:rPr>
          <w:rFonts w:eastAsia="Calibri"/>
          <w:bCs/>
          <w:lang w:val="en-US" w:eastAsia="en-US"/>
        </w:rPr>
        <w:t xml:space="preserve"> (PT3)</w:t>
      </w:r>
      <w:r>
        <w:rPr>
          <w:rFonts w:eastAsia="Calibri"/>
          <w:bCs/>
          <w:lang w:val="en-US" w:eastAsia="en-US"/>
        </w:rPr>
        <w:t xml:space="preserve"> and </w:t>
      </w:r>
      <w:r w:rsidRPr="008714BE">
        <w:rPr>
          <w:rFonts w:eastAsia="Calibri"/>
          <w:bCs/>
          <w:lang w:val="en-US" w:eastAsia="en-US"/>
        </w:rPr>
        <w:t>outdoor floor of animal enclosures (PT3),</w:t>
      </w:r>
      <w:r w:rsidR="00E15D19" w:rsidRPr="008714BE">
        <w:rPr>
          <w:rFonts w:eastAsia="Calibri"/>
          <w:bCs/>
          <w:lang w:val="en-US" w:eastAsia="en-US"/>
        </w:rPr>
        <w:t xml:space="preserve"> against bacteria, yeast, fungi and virus.</w:t>
      </w:r>
    </w:p>
    <w:p w14:paraId="46DC18B7" w14:textId="77777777" w:rsidR="00E15D19" w:rsidRDefault="00E15D19" w:rsidP="00E15D19">
      <w:pPr>
        <w:snapToGrid w:val="0"/>
        <w:spacing w:line="260" w:lineRule="atLeast"/>
        <w:jc w:val="both"/>
        <w:rPr>
          <w:rFonts w:eastAsia="Calibri"/>
          <w:bCs/>
          <w:lang w:val="en-US" w:eastAsia="en-US"/>
        </w:rPr>
      </w:pPr>
    </w:p>
    <w:p w14:paraId="04AD0C2F" w14:textId="77777777" w:rsidR="0058572C" w:rsidRDefault="0058572C" w:rsidP="00E15D19">
      <w:pPr>
        <w:snapToGrid w:val="0"/>
        <w:spacing w:line="260" w:lineRule="atLeast"/>
        <w:jc w:val="both"/>
        <w:rPr>
          <w:rFonts w:eastAsia="Calibri"/>
          <w:bCs/>
          <w:lang w:val="en-US" w:eastAsia="en-US"/>
        </w:rPr>
      </w:pPr>
      <w:r w:rsidRPr="004152B2">
        <w:rPr>
          <w:rFonts w:eastAsia="Calibri"/>
          <w:bCs/>
          <w:lang w:val="en-US" w:eastAsia="en-US"/>
        </w:rPr>
        <w:t xml:space="preserve">The biocidal product family </w:t>
      </w:r>
      <w:r w:rsidR="004152B2">
        <w:rPr>
          <w:rFonts w:eastAsia="Calibri"/>
          <w:bCs/>
          <w:lang w:val="en-US" w:eastAsia="en-US"/>
        </w:rPr>
        <w:t>has been organised into</w:t>
      </w:r>
      <w:r>
        <w:rPr>
          <w:rFonts w:eastAsia="Calibri"/>
          <w:bCs/>
          <w:lang w:val="en-US" w:eastAsia="en-US"/>
        </w:rPr>
        <w:t xml:space="preserve"> two meta SPC:</w:t>
      </w:r>
    </w:p>
    <w:p w14:paraId="7DB92988" w14:textId="77777777" w:rsidR="0058572C" w:rsidRDefault="0058572C" w:rsidP="004152B2">
      <w:pPr>
        <w:pStyle w:val="Paragraphedeliste"/>
        <w:numPr>
          <w:ilvl w:val="0"/>
          <w:numId w:val="71"/>
        </w:numPr>
        <w:snapToGrid w:val="0"/>
        <w:spacing w:line="260" w:lineRule="atLeast"/>
        <w:jc w:val="both"/>
        <w:rPr>
          <w:rFonts w:eastAsia="Calibri"/>
          <w:bCs/>
          <w:lang w:val="en-US" w:eastAsia="en-US"/>
        </w:rPr>
      </w:pPr>
      <w:r>
        <w:rPr>
          <w:rFonts w:eastAsia="Calibri"/>
          <w:bCs/>
          <w:lang w:val="en-US" w:eastAsia="en-US"/>
        </w:rPr>
        <w:t xml:space="preserve">Meta SPC 1: products with active </w:t>
      </w:r>
      <w:r w:rsidR="00D72AE6">
        <w:rPr>
          <w:rFonts w:eastAsia="Calibri"/>
          <w:bCs/>
          <w:lang w:val="en-US" w:eastAsia="en-US"/>
        </w:rPr>
        <w:t>substance</w:t>
      </w:r>
      <w:r>
        <w:rPr>
          <w:rFonts w:eastAsia="Calibri"/>
          <w:bCs/>
          <w:lang w:val="en-US" w:eastAsia="en-US"/>
        </w:rPr>
        <w:t xml:space="preserve"> content </w:t>
      </w:r>
      <w:r w:rsidR="00CD5C75">
        <w:rPr>
          <w:rFonts w:eastAsia="Calibri"/>
          <w:bCs/>
          <w:lang w:val="en-US" w:eastAsia="en-US"/>
        </w:rPr>
        <w:t>range</w:t>
      </w:r>
      <w:r>
        <w:rPr>
          <w:rFonts w:eastAsia="Calibri"/>
          <w:bCs/>
          <w:lang w:val="en-US" w:eastAsia="en-US"/>
        </w:rPr>
        <w:t xml:space="preserve"> from 20 to 45% w/w</w:t>
      </w:r>
      <w:r w:rsidR="004152B2">
        <w:rPr>
          <w:rFonts w:eastAsia="Calibri"/>
          <w:bCs/>
          <w:lang w:val="en-US" w:eastAsia="en-US"/>
        </w:rPr>
        <w:t>;</w:t>
      </w:r>
    </w:p>
    <w:p w14:paraId="437B4B08" w14:textId="77777777" w:rsidR="0058572C" w:rsidRDefault="0058572C" w:rsidP="004152B2">
      <w:pPr>
        <w:pStyle w:val="Paragraphedeliste"/>
        <w:numPr>
          <w:ilvl w:val="0"/>
          <w:numId w:val="71"/>
        </w:numPr>
        <w:snapToGrid w:val="0"/>
        <w:spacing w:line="260" w:lineRule="atLeast"/>
        <w:jc w:val="both"/>
        <w:rPr>
          <w:rFonts w:eastAsia="Calibri"/>
          <w:bCs/>
          <w:lang w:val="en-US" w:eastAsia="en-US"/>
        </w:rPr>
      </w:pPr>
      <w:r>
        <w:rPr>
          <w:rFonts w:eastAsia="Calibri"/>
          <w:bCs/>
          <w:lang w:val="en-US" w:eastAsia="en-US"/>
        </w:rPr>
        <w:t xml:space="preserve">Meta SPC 2: products with active </w:t>
      </w:r>
      <w:r w:rsidR="00D72AE6">
        <w:rPr>
          <w:rFonts w:eastAsia="Calibri"/>
          <w:bCs/>
          <w:lang w:val="en-US" w:eastAsia="en-US"/>
        </w:rPr>
        <w:t>substance</w:t>
      </w:r>
      <w:r>
        <w:rPr>
          <w:rFonts w:eastAsia="Calibri"/>
          <w:bCs/>
          <w:lang w:val="en-US" w:eastAsia="en-US"/>
        </w:rPr>
        <w:t xml:space="preserve"> content </w:t>
      </w:r>
      <w:r w:rsidR="00CD5C75">
        <w:rPr>
          <w:rFonts w:eastAsia="Calibri"/>
          <w:bCs/>
          <w:lang w:val="en-US" w:eastAsia="en-US"/>
        </w:rPr>
        <w:t>range</w:t>
      </w:r>
      <w:r>
        <w:rPr>
          <w:rFonts w:eastAsia="Calibri"/>
          <w:bCs/>
          <w:lang w:val="en-US" w:eastAsia="en-US"/>
        </w:rPr>
        <w:t xml:space="preserve"> from 12 to 19.99%</w:t>
      </w:r>
      <w:r w:rsidR="001E115E">
        <w:rPr>
          <w:rFonts w:eastAsia="Calibri"/>
          <w:bCs/>
          <w:lang w:val="en-US" w:eastAsia="en-US"/>
        </w:rPr>
        <w:t xml:space="preserve"> </w:t>
      </w:r>
      <w:r>
        <w:rPr>
          <w:rFonts w:eastAsia="Calibri"/>
          <w:bCs/>
          <w:lang w:val="en-US" w:eastAsia="en-US"/>
        </w:rPr>
        <w:t>w/w</w:t>
      </w:r>
      <w:r w:rsidR="004152B2">
        <w:rPr>
          <w:rFonts w:eastAsia="Calibri"/>
          <w:bCs/>
          <w:lang w:val="en-US" w:eastAsia="en-US"/>
        </w:rPr>
        <w:t>.</w:t>
      </w:r>
    </w:p>
    <w:p w14:paraId="6BFA38DC" w14:textId="77777777" w:rsidR="004152B2" w:rsidRPr="004152B2" w:rsidRDefault="004152B2" w:rsidP="004152B2">
      <w:pPr>
        <w:snapToGrid w:val="0"/>
        <w:spacing w:line="260" w:lineRule="atLeast"/>
        <w:ind w:left="360"/>
        <w:jc w:val="both"/>
        <w:rPr>
          <w:rFonts w:eastAsia="Calibri"/>
          <w:bCs/>
          <w:lang w:val="en-US" w:eastAsia="en-US"/>
        </w:rPr>
      </w:pPr>
    </w:p>
    <w:p w14:paraId="796450A5" w14:textId="77777777" w:rsidR="00372D50" w:rsidRPr="00372D50" w:rsidRDefault="00372D50" w:rsidP="00455341">
      <w:pPr>
        <w:snapToGrid w:val="0"/>
        <w:spacing w:before="240" w:after="120" w:line="260" w:lineRule="atLeast"/>
        <w:rPr>
          <w:rFonts w:eastAsia="Calibri"/>
          <w:b/>
          <w:bCs/>
          <w:u w:val="single"/>
          <w:lang w:val="en-US" w:eastAsia="en-US"/>
        </w:rPr>
      </w:pPr>
      <w:r w:rsidRPr="00372D50">
        <w:rPr>
          <w:rFonts w:eastAsia="Calibri"/>
          <w:b/>
          <w:bCs/>
          <w:u w:val="single"/>
          <w:lang w:val="en-US" w:eastAsia="en-US"/>
        </w:rPr>
        <w:t>Physico chemical properties and analytical methods</w:t>
      </w:r>
    </w:p>
    <w:p w14:paraId="1876CC8B" w14:textId="77777777" w:rsidR="0058253C" w:rsidRDefault="00B349C1" w:rsidP="00B349C1">
      <w:pPr>
        <w:snapToGrid w:val="0"/>
        <w:spacing w:line="260" w:lineRule="atLeast"/>
        <w:jc w:val="both"/>
        <w:rPr>
          <w:rFonts w:eastAsia="Calibri"/>
          <w:bCs/>
          <w:lang w:val="en-US" w:eastAsia="en-US"/>
        </w:rPr>
      </w:pPr>
      <w:r w:rsidRPr="007F450E">
        <w:rPr>
          <w:rFonts w:eastAsia="Calibri"/>
          <w:bCs/>
          <w:lang w:val="en-US" w:eastAsia="en-US"/>
        </w:rPr>
        <w:t>The biocidal products are ready to use aqueous suspension</w:t>
      </w:r>
      <w:r w:rsidR="00CB27FB">
        <w:rPr>
          <w:rFonts w:eastAsia="Calibri"/>
          <w:bCs/>
          <w:lang w:val="en-US" w:eastAsia="en-US"/>
        </w:rPr>
        <w:t>s</w:t>
      </w:r>
      <w:r w:rsidRPr="007F450E">
        <w:rPr>
          <w:rFonts w:eastAsia="Calibri"/>
          <w:bCs/>
          <w:lang w:val="en-US" w:eastAsia="en-US"/>
        </w:rPr>
        <w:t xml:space="preserve"> of calcium di</w:t>
      </w:r>
      <w:r w:rsidR="00585C9B">
        <w:rPr>
          <w:rFonts w:eastAsia="Calibri"/>
          <w:bCs/>
          <w:lang w:val="en-US" w:eastAsia="en-US"/>
        </w:rPr>
        <w:t>hydroxide</w:t>
      </w:r>
      <w:r w:rsidRPr="007F450E">
        <w:rPr>
          <w:rFonts w:eastAsia="Calibri"/>
          <w:bCs/>
          <w:lang w:val="en-US" w:eastAsia="en-US"/>
        </w:rPr>
        <w:t>. The appearance is an off white to beige suspension. The pH of the products is</w:t>
      </w:r>
      <w:r w:rsidR="00CB27FB">
        <w:rPr>
          <w:rFonts w:eastAsia="Calibri"/>
          <w:bCs/>
          <w:lang w:val="en-US" w:eastAsia="en-US"/>
        </w:rPr>
        <w:t xml:space="preserve"> around</w:t>
      </w:r>
      <w:r w:rsidRPr="007F450E">
        <w:rPr>
          <w:rFonts w:eastAsia="Calibri"/>
          <w:bCs/>
          <w:lang w:val="en-US" w:eastAsia="en-US"/>
        </w:rPr>
        <w:t xml:space="preserve"> 12.</w:t>
      </w:r>
      <w:r>
        <w:rPr>
          <w:rFonts w:eastAsia="Calibri"/>
          <w:bCs/>
          <w:lang w:val="en-US" w:eastAsia="en-US"/>
        </w:rPr>
        <w:t xml:space="preserve"> Non GLP data (viscosity, appearance, flowability, wet sieve test) following one month storage</w:t>
      </w:r>
      <w:r w:rsidR="00CB27FB">
        <w:rPr>
          <w:rFonts w:eastAsia="Calibri"/>
          <w:bCs/>
          <w:lang w:val="en-US" w:eastAsia="en-US"/>
        </w:rPr>
        <w:t xml:space="preserve"> in PET packaging have</w:t>
      </w:r>
      <w:r>
        <w:rPr>
          <w:rFonts w:eastAsia="Calibri"/>
          <w:bCs/>
          <w:lang w:val="en-US" w:eastAsia="en-US"/>
        </w:rPr>
        <w:t xml:space="preserve"> been provided. </w:t>
      </w:r>
    </w:p>
    <w:p w14:paraId="2091BB0D" w14:textId="77777777" w:rsidR="0058253C" w:rsidRPr="00F15511" w:rsidRDefault="0058253C" w:rsidP="0058253C">
      <w:pPr>
        <w:snapToGrid w:val="0"/>
        <w:spacing w:line="260" w:lineRule="atLeast"/>
        <w:jc w:val="both"/>
        <w:rPr>
          <w:rFonts w:eastAsia="Calibri"/>
          <w:bCs/>
          <w:lang w:val="en-US" w:eastAsia="en-US"/>
        </w:rPr>
      </w:pPr>
      <w:r w:rsidRPr="00F15511">
        <w:rPr>
          <w:rFonts w:eastAsia="Calibri"/>
          <w:bCs/>
          <w:lang w:val="en-US" w:eastAsia="en-US"/>
        </w:rPr>
        <w:t>A deposit can be observed before and after storage due to the low solubility and suspensibility of Lime in aqueous solution, consequently, FR CA recommends an agitation before application and the product should be kept under continuous agitation during the</w:t>
      </w:r>
      <w:r>
        <w:rPr>
          <w:rFonts w:eastAsia="Calibri"/>
          <w:bCs/>
          <w:lang w:val="en-US" w:eastAsia="en-US"/>
        </w:rPr>
        <w:t xml:space="preserve"> application.</w:t>
      </w:r>
    </w:p>
    <w:p w14:paraId="11C1B14D" w14:textId="77777777" w:rsidR="0058253C" w:rsidRDefault="0058253C" w:rsidP="0058253C">
      <w:pPr>
        <w:snapToGrid w:val="0"/>
        <w:spacing w:line="260" w:lineRule="atLeast"/>
        <w:jc w:val="both"/>
        <w:rPr>
          <w:rFonts w:eastAsia="Calibri"/>
          <w:bCs/>
          <w:lang w:val="en-US" w:eastAsia="en-US"/>
        </w:rPr>
      </w:pPr>
      <w:r w:rsidRPr="00F15511">
        <w:rPr>
          <w:rFonts w:eastAsia="Calibri"/>
          <w:bCs/>
          <w:lang w:val="en-US" w:eastAsia="en-US"/>
        </w:rPr>
        <w:t xml:space="preserve">Additionally, concern related to pourability of the products can be raised due to the significant volume of deposit and low solubility of Lime in aqueous solution. </w:t>
      </w:r>
      <w:r>
        <w:rPr>
          <w:rFonts w:eastAsia="Calibri"/>
          <w:bCs/>
          <w:lang w:val="en-US" w:eastAsia="en-US"/>
        </w:rPr>
        <w:t xml:space="preserve">According to this statement, FR </w:t>
      </w:r>
      <w:r w:rsidRPr="00F15511">
        <w:rPr>
          <w:rFonts w:eastAsia="Calibri"/>
          <w:bCs/>
          <w:lang w:val="en-US" w:eastAsia="en-US"/>
        </w:rPr>
        <w:t>CA recommends to rinse the commercial packaging several time after use to r</w:t>
      </w:r>
      <w:r>
        <w:rPr>
          <w:rFonts w:eastAsia="Calibri"/>
          <w:bCs/>
          <w:lang w:val="en-US" w:eastAsia="en-US"/>
        </w:rPr>
        <w:t xml:space="preserve">emove the deposit. Moreover, FR </w:t>
      </w:r>
      <w:r w:rsidRPr="00F15511">
        <w:rPr>
          <w:rFonts w:eastAsia="Calibri"/>
          <w:bCs/>
          <w:lang w:val="en-US" w:eastAsia="en-US"/>
        </w:rPr>
        <w:t>CA recommends to use these packagings only with Milk of Lime or related Lime products</w:t>
      </w:r>
      <w:r>
        <w:rPr>
          <w:rFonts w:eastAsia="Calibri"/>
          <w:bCs/>
          <w:lang w:val="en-US" w:eastAsia="en-US"/>
        </w:rPr>
        <w:t>.</w:t>
      </w:r>
    </w:p>
    <w:p w14:paraId="4EBB86B4" w14:textId="77777777" w:rsidR="009D0C0B" w:rsidRPr="008F20FD" w:rsidRDefault="009D0C0B" w:rsidP="008F20FD">
      <w:pPr>
        <w:snapToGrid w:val="0"/>
        <w:spacing w:line="260" w:lineRule="atLeast"/>
        <w:jc w:val="both"/>
        <w:rPr>
          <w:rFonts w:eastAsia="Calibri"/>
          <w:bCs/>
          <w:lang w:val="en-US" w:eastAsia="en-US"/>
        </w:rPr>
      </w:pPr>
    </w:p>
    <w:p w14:paraId="0B2B75EB" w14:textId="77777777" w:rsidR="00372D50" w:rsidRPr="008F20FD" w:rsidRDefault="00372D50" w:rsidP="008F20FD">
      <w:pPr>
        <w:jc w:val="both"/>
        <w:rPr>
          <w:lang w:eastAsia="en-US"/>
        </w:rPr>
      </w:pPr>
      <w:r w:rsidRPr="008F20FD">
        <w:rPr>
          <w:lang w:eastAsia="en-US"/>
        </w:rPr>
        <w:t xml:space="preserve">The products are neither flammable nor auto-flammable. They have no explosive and no oxidizing properties and they are not classified corrosive to metals. </w:t>
      </w:r>
    </w:p>
    <w:p w14:paraId="1D5779A3" w14:textId="77777777" w:rsidR="00372D50" w:rsidRDefault="00372D50" w:rsidP="00372D50">
      <w:pPr>
        <w:spacing w:line="260" w:lineRule="atLeast"/>
        <w:rPr>
          <w:rFonts w:eastAsia="Calibri"/>
          <w:i/>
          <w:lang w:eastAsia="en-US"/>
        </w:rPr>
      </w:pPr>
    </w:p>
    <w:p w14:paraId="3FE21DB5" w14:textId="77777777" w:rsidR="008F20FD" w:rsidRDefault="008F20FD" w:rsidP="008F20FD">
      <w:pPr>
        <w:jc w:val="both"/>
        <w:rPr>
          <w:lang w:val="en-US" w:eastAsia="fr-FR"/>
        </w:rPr>
      </w:pPr>
      <w:r w:rsidRPr="006E0CD4">
        <w:rPr>
          <w:lang w:val="en-US" w:eastAsia="fr-FR"/>
        </w:rPr>
        <w:t>The analytical methods for the active substance are applicable to the product</w:t>
      </w:r>
      <w:r w:rsidR="007A3D2A">
        <w:rPr>
          <w:lang w:val="en-US" w:eastAsia="fr-FR"/>
        </w:rPr>
        <w:t>s</w:t>
      </w:r>
      <w:r w:rsidRPr="006E0CD4">
        <w:rPr>
          <w:lang w:val="en-US" w:eastAsia="fr-FR"/>
        </w:rPr>
        <w:t>.</w:t>
      </w:r>
      <w:r>
        <w:rPr>
          <w:lang w:val="en-US" w:eastAsia="fr-FR"/>
        </w:rPr>
        <w:t xml:space="preserve"> Since methods proposed are based on international standards and mai</w:t>
      </w:r>
      <w:r w:rsidR="00C013CC">
        <w:rPr>
          <w:lang w:val="en-US" w:eastAsia="fr-FR"/>
        </w:rPr>
        <w:t>nly based on ICP/AAS detectors,</w:t>
      </w:r>
      <w:r>
        <w:rPr>
          <w:lang w:val="en-US" w:eastAsia="fr-FR"/>
        </w:rPr>
        <w:t xml:space="preserve"> no further validation data are necessary.</w:t>
      </w:r>
    </w:p>
    <w:p w14:paraId="609A8B22" w14:textId="77777777" w:rsidR="008F3C71" w:rsidRDefault="008F3C71" w:rsidP="008F20FD">
      <w:pPr>
        <w:jc w:val="both"/>
        <w:rPr>
          <w:lang w:val="en-US" w:eastAsia="fr-FR"/>
        </w:rPr>
      </w:pPr>
    </w:p>
    <w:p w14:paraId="23D88426" w14:textId="77777777" w:rsidR="00352379" w:rsidRPr="00455341" w:rsidRDefault="00352379" w:rsidP="00455341">
      <w:pPr>
        <w:spacing w:before="240" w:after="120"/>
        <w:jc w:val="both"/>
        <w:rPr>
          <w:rFonts w:eastAsia="Calibri"/>
          <w:b/>
          <w:bCs/>
          <w:u w:val="single"/>
          <w:lang w:val="en-US" w:eastAsia="en-US"/>
        </w:rPr>
      </w:pPr>
      <w:r w:rsidRPr="00455341">
        <w:rPr>
          <w:rFonts w:eastAsia="Calibri"/>
          <w:b/>
          <w:bCs/>
          <w:u w:val="single"/>
          <w:lang w:val="en-US" w:eastAsia="en-US"/>
        </w:rPr>
        <w:t>Efficacy</w:t>
      </w:r>
    </w:p>
    <w:p w14:paraId="445275C1" w14:textId="77777777" w:rsidR="00720324" w:rsidRDefault="00720324" w:rsidP="00720324">
      <w:pPr>
        <w:jc w:val="both"/>
        <w:rPr>
          <w:rFonts w:cs="Arial"/>
          <w:iCs/>
          <w:lang w:eastAsia="en-US"/>
        </w:rPr>
      </w:pPr>
      <w:r>
        <w:rPr>
          <w:rFonts w:cs="Arial"/>
          <w:iCs/>
          <w:lang w:eastAsia="en-US"/>
        </w:rPr>
        <w:t>T</w:t>
      </w:r>
      <w:r w:rsidRPr="00826BF7">
        <w:rPr>
          <w:rFonts w:cs="Arial"/>
          <w:iCs/>
          <w:lang w:eastAsia="en-US"/>
        </w:rPr>
        <w:t xml:space="preserve">he product </w:t>
      </w:r>
      <w:r>
        <w:rPr>
          <w:rFonts w:cs="Arial"/>
          <w:iCs/>
          <w:lang w:eastAsia="en-US"/>
        </w:rPr>
        <w:t xml:space="preserve">family MILK OF LIME </w:t>
      </w:r>
      <w:r w:rsidRPr="00826BF7">
        <w:rPr>
          <w:rFonts w:cs="Arial"/>
          <w:iCs/>
          <w:lang w:eastAsia="en-US"/>
        </w:rPr>
        <w:t>has shown a sufficient efficacy</w:t>
      </w:r>
      <w:r>
        <w:rPr>
          <w:rFonts w:cs="Arial"/>
          <w:iCs/>
          <w:lang w:eastAsia="en-US"/>
        </w:rPr>
        <w:t>:</w:t>
      </w:r>
    </w:p>
    <w:p w14:paraId="2A7C3FB0" w14:textId="77777777" w:rsidR="00D927A3" w:rsidRDefault="00D927A3" w:rsidP="00720324">
      <w:pPr>
        <w:jc w:val="both"/>
        <w:rPr>
          <w:rFonts w:cs="Arial"/>
          <w:iCs/>
          <w:lang w:eastAsia="en-US"/>
        </w:rPr>
      </w:pPr>
    </w:p>
    <w:p w14:paraId="7BA3FCDB" w14:textId="77777777" w:rsidR="00720324" w:rsidRPr="00656F16" w:rsidRDefault="00720324" w:rsidP="00720324">
      <w:pPr>
        <w:numPr>
          <w:ilvl w:val="0"/>
          <w:numId w:val="31"/>
        </w:numPr>
        <w:suppressAutoHyphens w:val="0"/>
        <w:ind w:left="284"/>
        <w:jc w:val="both"/>
        <w:rPr>
          <w:rFonts w:cs="Arial"/>
          <w:b/>
        </w:rPr>
      </w:pPr>
      <w:r w:rsidRPr="00656F16">
        <w:rPr>
          <w:rFonts w:cs="Arial"/>
          <w:b/>
        </w:rPr>
        <w:t>For the disinfection of sewage sludge (PT 2) against bacteria and endoparasites (helminth eggs).</w:t>
      </w:r>
    </w:p>
    <w:p w14:paraId="5D28470E" w14:textId="77777777" w:rsidR="00720324" w:rsidRDefault="00720324" w:rsidP="00720324">
      <w:pPr>
        <w:jc w:val="both"/>
      </w:pPr>
      <w:r>
        <w:t>The effective final use concentration and contact time are variable. pH should be &gt; 12 during the exposure time. The proper amount of active substance has to be added to the substrate in order to reach the required pH. It should be calculated by the users with regard to the dry weight of the substrate.</w:t>
      </w:r>
    </w:p>
    <w:p w14:paraId="6D3ADAB2" w14:textId="77777777" w:rsidR="00720324" w:rsidRDefault="00720324" w:rsidP="00720324">
      <w:pPr>
        <w:suppressAutoHyphens w:val="0"/>
        <w:ind w:left="-76"/>
        <w:jc w:val="both"/>
        <w:rPr>
          <w:rFonts w:cs="Arial"/>
        </w:rPr>
      </w:pPr>
    </w:p>
    <w:p w14:paraId="05E4CD1D" w14:textId="77777777" w:rsidR="00720324" w:rsidRPr="00EA64FF" w:rsidRDefault="00720324" w:rsidP="00720324">
      <w:pPr>
        <w:suppressAutoHyphens w:val="0"/>
        <w:spacing w:line="260" w:lineRule="atLeast"/>
        <w:jc w:val="both"/>
        <w:rPr>
          <w:rFonts w:cs="Times New Roman"/>
          <w:lang w:eastAsia="de-DE"/>
        </w:rPr>
      </w:pPr>
      <w:r w:rsidRPr="00EA64FF">
        <w:rPr>
          <w:rFonts w:cs="Times New Roman"/>
          <w:lang w:eastAsia="de-DE"/>
        </w:rPr>
        <w:t xml:space="preserve">No data has been provided for yeast and fungi for the disinfection of sewage sludge. </w:t>
      </w:r>
    </w:p>
    <w:p w14:paraId="359D7B1F" w14:textId="77777777" w:rsidR="00720324" w:rsidRPr="00EA64FF" w:rsidRDefault="00720324" w:rsidP="00720324">
      <w:pPr>
        <w:suppressAutoHyphens w:val="0"/>
        <w:spacing w:line="260" w:lineRule="atLeast"/>
        <w:jc w:val="both"/>
      </w:pPr>
      <w:r w:rsidRPr="00EA64FF">
        <w:rPr>
          <w:rFonts w:cs="Times New Roman"/>
          <w:lang w:eastAsia="de-DE"/>
        </w:rPr>
        <w:lastRenderedPageBreak/>
        <w:t>For virus</w:t>
      </w:r>
      <w:r w:rsidRPr="00EA64FF">
        <w:t xml:space="preserve">, for the disinfection of sewage sludge, during the </w:t>
      </w:r>
      <w:r w:rsidRPr="00EA64FF">
        <w:rPr>
          <w:lang w:val="en-US"/>
        </w:rPr>
        <w:t>EFF WG-I-2022 of March 2022, the EFF WG concluded that efficacy data submitted for virus were not sufficiently robust, due to the lack of negative control.</w:t>
      </w:r>
    </w:p>
    <w:p w14:paraId="758926D4" w14:textId="77777777" w:rsidR="00720324" w:rsidRPr="00EA64FF" w:rsidRDefault="00720324" w:rsidP="00720324">
      <w:pPr>
        <w:spacing w:line="260" w:lineRule="atLeast"/>
        <w:jc w:val="both"/>
        <w:rPr>
          <w:lang w:val="en-US"/>
        </w:rPr>
      </w:pPr>
    </w:p>
    <w:p w14:paraId="29A399AA" w14:textId="77777777" w:rsidR="00720324" w:rsidRPr="00EA64FF" w:rsidRDefault="00720324" w:rsidP="00720324">
      <w:pPr>
        <w:spacing w:line="260" w:lineRule="atLeast"/>
        <w:jc w:val="both"/>
      </w:pPr>
      <w:r w:rsidRPr="00EA64FF">
        <w:rPr>
          <w:lang w:val="en-US"/>
        </w:rPr>
        <w:t xml:space="preserve">It has to be noted that </w:t>
      </w:r>
      <w:r w:rsidRPr="00EA64FF">
        <w:rPr>
          <w:lang w:val="en-US" w:eastAsia="fr-FR"/>
        </w:rPr>
        <w:t xml:space="preserve">for the large majority of cases, the sanitation process is based on addition of lime. </w:t>
      </w:r>
      <w:r w:rsidRPr="00EA64FF">
        <w:t>Among the pathogens of epidemiological relevance, Ascaris eggs are the most resistant to liming, and, hence, may serve as indicators of hygienic quality of biosolids in some national regulations (less than 3 viable helminth eggs per 10 g of TS</w:t>
      </w:r>
      <w:r w:rsidRPr="00EA64FF">
        <w:rPr>
          <w:vertAlign w:val="superscript"/>
        </w:rPr>
        <w:fldChar w:fldCharType="begin"/>
      </w:r>
      <w:r w:rsidRPr="00EA64FF">
        <w:rPr>
          <w:vertAlign w:val="superscript"/>
        </w:rPr>
        <w:instrText xml:space="preserve"> NOTEREF _Ref100309301 \h  \* MERGEFORMAT </w:instrText>
      </w:r>
      <w:r w:rsidRPr="00EA64FF">
        <w:rPr>
          <w:vertAlign w:val="superscript"/>
        </w:rPr>
      </w:r>
      <w:r w:rsidRPr="00EA64FF">
        <w:rPr>
          <w:vertAlign w:val="superscript"/>
        </w:rPr>
        <w:fldChar w:fldCharType="separate"/>
      </w:r>
      <w:r w:rsidRPr="00EA64FF">
        <w:rPr>
          <w:vertAlign w:val="superscript"/>
        </w:rPr>
        <w:t>4</w:t>
      </w:r>
      <w:r w:rsidRPr="00EA64FF">
        <w:rPr>
          <w:vertAlign w:val="superscript"/>
        </w:rPr>
        <w:fldChar w:fldCharType="end"/>
      </w:r>
      <w:r w:rsidRPr="00EA64FF">
        <w:t>)</w:t>
      </w:r>
    </w:p>
    <w:p w14:paraId="044AD1F9" w14:textId="77777777" w:rsidR="00720324" w:rsidRPr="00EA64FF" w:rsidRDefault="00720324" w:rsidP="00720324">
      <w:pPr>
        <w:spacing w:line="260" w:lineRule="atLeast"/>
        <w:jc w:val="both"/>
      </w:pPr>
      <w:r w:rsidRPr="00EA64FF">
        <w:t>Nevertheless, French legislation</w:t>
      </w:r>
      <w:r w:rsidRPr="00EA64FF">
        <w:rPr>
          <w:lang w:val="en-US" w:eastAsia="fr-FR"/>
        </w:rPr>
        <w:t xml:space="preserve"> requires also microbiological controls of sanitised sludge prior soil spreading where quality indicators are defined on various pathogens, among which virus</w:t>
      </w:r>
      <w:r w:rsidRPr="00EA64FF">
        <w:rPr>
          <w:vertAlign w:val="superscript"/>
          <w:lang w:val="en-US" w:eastAsia="fr-FR"/>
        </w:rPr>
        <w:footnoteReference w:id="2"/>
      </w:r>
      <w:r w:rsidRPr="00EA64FF">
        <w:rPr>
          <w:lang w:val="en-US" w:eastAsia="fr-FR"/>
        </w:rPr>
        <w:t>. Recently, during the Coronavirus pandemic</w:t>
      </w:r>
      <w:r w:rsidRPr="00EA64FF">
        <w:rPr>
          <w:vertAlign w:val="superscript"/>
          <w:lang w:val="en-US" w:eastAsia="fr-FR"/>
        </w:rPr>
        <w:footnoteReference w:id="3"/>
      </w:r>
      <w:r w:rsidRPr="00EA64FF">
        <w:rPr>
          <w:lang w:val="en-US" w:eastAsia="fr-FR"/>
        </w:rPr>
        <w:t>, sanitation of all sewage sludge was recommended to prevent potentially contaminated sludge speading.</w:t>
      </w:r>
    </w:p>
    <w:p w14:paraId="4565EE4F" w14:textId="77777777" w:rsidR="00720324" w:rsidRPr="00EA64FF" w:rsidRDefault="00720324" w:rsidP="00720324">
      <w:pPr>
        <w:spacing w:line="260" w:lineRule="atLeast"/>
        <w:jc w:val="both"/>
      </w:pPr>
      <w:r w:rsidRPr="00EA64FF">
        <w:t>Then, even if eCA agree that efficacy critera are not strictly fulfilled in the efficacy study against virus according to the efficacy guidance (Vol II part B/C), eCA suggest that the SPC points out at section 6 that “lime has a virucidal activity and in case of spreading the treated sludge, the hygienized sludge must meet the microbiological quality indicators defined in the national regulations”. Thus, professional users disinfecting sludges comply with national regulation regarding virus.</w:t>
      </w:r>
    </w:p>
    <w:p w14:paraId="72743705" w14:textId="77777777" w:rsidR="00720324" w:rsidRDefault="00720324" w:rsidP="00720324">
      <w:pPr>
        <w:suppressAutoHyphens w:val="0"/>
        <w:ind w:left="-76"/>
        <w:jc w:val="both"/>
        <w:rPr>
          <w:rFonts w:cs="Arial"/>
        </w:rPr>
      </w:pPr>
    </w:p>
    <w:p w14:paraId="6F6FB15A" w14:textId="77777777" w:rsidR="00720324" w:rsidRPr="00656F16" w:rsidRDefault="00720324" w:rsidP="00720324">
      <w:pPr>
        <w:numPr>
          <w:ilvl w:val="0"/>
          <w:numId w:val="31"/>
        </w:numPr>
        <w:suppressAutoHyphens w:val="0"/>
        <w:ind w:left="284"/>
        <w:jc w:val="both"/>
        <w:rPr>
          <w:rFonts w:cs="Arial"/>
          <w:b/>
          <w:iCs/>
          <w:lang w:eastAsia="en-US"/>
        </w:rPr>
      </w:pPr>
      <w:r w:rsidRPr="00656F16">
        <w:rPr>
          <w:rFonts w:cs="Arial"/>
          <w:b/>
        </w:rPr>
        <w:t xml:space="preserve">For the disinfection of manure (PT3), against bacteria, virus and endoparasite (helminth eggs). </w:t>
      </w:r>
    </w:p>
    <w:p w14:paraId="2AF3B153" w14:textId="77777777" w:rsidR="00720324" w:rsidRPr="00B80F86" w:rsidRDefault="00720324" w:rsidP="00720324">
      <w:pPr>
        <w:numPr>
          <w:ilvl w:val="0"/>
          <w:numId w:val="31"/>
        </w:numPr>
        <w:suppressAutoHyphens w:val="0"/>
        <w:ind w:left="284"/>
        <w:jc w:val="both"/>
        <w:rPr>
          <w:rFonts w:cs="Arial"/>
          <w:b/>
          <w:iCs/>
          <w:lang w:eastAsia="en-US"/>
        </w:rPr>
      </w:pPr>
      <w:r w:rsidRPr="00656F16">
        <w:rPr>
          <w:b/>
        </w:rPr>
        <w:t>For the disinfection of bedding materials (PT3), against bacteria and virus.</w:t>
      </w:r>
    </w:p>
    <w:p w14:paraId="61E678B8" w14:textId="77777777" w:rsidR="00822AE0" w:rsidRPr="00B80F86" w:rsidRDefault="00822AE0" w:rsidP="00B80F86">
      <w:pPr>
        <w:suppressAutoHyphens w:val="0"/>
        <w:ind w:left="284"/>
        <w:jc w:val="both"/>
        <w:rPr>
          <w:rFonts w:cs="Arial"/>
          <w:b/>
          <w:iCs/>
          <w:lang w:eastAsia="en-US"/>
        </w:rPr>
      </w:pPr>
    </w:p>
    <w:p w14:paraId="61B21431" w14:textId="77777777" w:rsidR="00720324" w:rsidRDefault="00720324" w:rsidP="00720324">
      <w:pPr>
        <w:jc w:val="both"/>
      </w:pPr>
      <w:r>
        <w:t xml:space="preserve">The effective final use concentration and contact time are variable. pH should be &gt; 12 during the exposure time. </w:t>
      </w:r>
    </w:p>
    <w:p w14:paraId="07BD847B" w14:textId="77777777" w:rsidR="00720324" w:rsidRDefault="00720324" w:rsidP="00720324">
      <w:pPr>
        <w:jc w:val="both"/>
      </w:pPr>
      <w:r>
        <w:t>The proper amount of active substance has to be added to the substrate in order to reach the required pH. It should be calculated by the users with regard to the dry weight of the substrate.</w:t>
      </w:r>
    </w:p>
    <w:p w14:paraId="0C900CA6" w14:textId="77777777" w:rsidR="00720324" w:rsidRDefault="00720324" w:rsidP="00720324">
      <w:pPr>
        <w:jc w:val="both"/>
      </w:pPr>
    </w:p>
    <w:p w14:paraId="0D41E4FF" w14:textId="77777777" w:rsidR="00720324" w:rsidRDefault="00720324" w:rsidP="00720324">
      <w:pPr>
        <w:jc w:val="both"/>
        <w:rPr>
          <w:lang w:eastAsia="de-DE"/>
        </w:rPr>
      </w:pPr>
      <w:r>
        <w:rPr>
          <w:lang w:eastAsia="de-DE"/>
        </w:rPr>
        <w:t xml:space="preserve">No data has been provided for yeast and fungi for the disinfection of manure. </w:t>
      </w:r>
    </w:p>
    <w:p w14:paraId="33FAAFF4" w14:textId="77777777" w:rsidR="00720324" w:rsidRDefault="00720324" w:rsidP="00720324">
      <w:pPr>
        <w:jc w:val="both"/>
      </w:pPr>
    </w:p>
    <w:p w14:paraId="333CE8A7" w14:textId="77777777" w:rsidR="00720324" w:rsidRPr="00B80F86" w:rsidRDefault="00720324" w:rsidP="00720324">
      <w:pPr>
        <w:numPr>
          <w:ilvl w:val="0"/>
          <w:numId w:val="31"/>
        </w:numPr>
        <w:suppressAutoHyphens w:val="0"/>
        <w:ind w:left="284"/>
        <w:jc w:val="both"/>
        <w:rPr>
          <w:rFonts w:cs="Arial"/>
          <w:b/>
          <w:iCs/>
          <w:lang w:eastAsia="en-US"/>
        </w:rPr>
      </w:pPr>
      <w:r w:rsidRPr="00B80F86">
        <w:rPr>
          <w:rFonts w:cs="Arial"/>
          <w:b/>
          <w:iCs/>
          <w:lang w:eastAsia="en-US"/>
        </w:rPr>
        <w:t>For the disinfection of indoor floor surfaces of animal accommodations and transportation (PT3), against bacteria, yeast, fungi and virus at the application rate of 1 kg active substance/m².</w:t>
      </w:r>
    </w:p>
    <w:p w14:paraId="42B60D4F" w14:textId="77777777" w:rsidR="00720324" w:rsidRPr="00B80F86" w:rsidRDefault="00720324" w:rsidP="00720324">
      <w:pPr>
        <w:numPr>
          <w:ilvl w:val="0"/>
          <w:numId w:val="31"/>
        </w:numPr>
        <w:suppressAutoHyphens w:val="0"/>
        <w:ind w:left="284"/>
        <w:jc w:val="both"/>
        <w:rPr>
          <w:rFonts w:cs="Arial"/>
          <w:b/>
          <w:iCs/>
          <w:lang w:eastAsia="en-US"/>
        </w:rPr>
      </w:pPr>
      <w:r w:rsidRPr="00B80F86">
        <w:rPr>
          <w:rFonts w:cs="Arial"/>
          <w:b/>
          <w:iCs/>
          <w:lang w:eastAsia="en-US"/>
        </w:rPr>
        <w:t>For the disinfection of animal accomodations; limewashing of walls against bacteria, yeast, fungi, viruses at the application rate of 800 g active substance /m²</w:t>
      </w:r>
    </w:p>
    <w:p w14:paraId="5D2963D8" w14:textId="77777777" w:rsidR="00720324" w:rsidRPr="00B80F86" w:rsidRDefault="00720324" w:rsidP="00720324">
      <w:pPr>
        <w:numPr>
          <w:ilvl w:val="0"/>
          <w:numId w:val="31"/>
        </w:numPr>
        <w:suppressAutoHyphens w:val="0"/>
        <w:ind w:left="284"/>
        <w:jc w:val="both"/>
        <w:rPr>
          <w:rFonts w:cs="Arial"/>
          <w:b/>
          <w:iCs/>
          <w:lang w:eastAsia="en-US"/>
        </w:rPr>
      </w:pPr>
      <w:r w:rsidRPr="00B80F86">
        <w:rPr>
          <w:rFonts w:cs="Arial"/>
          <w:b/>
          <w:iCs/>
          <w:lang w:eastAsia="en-US"/>
        </w:rPr>
        <w:t>For the disinfection of livestock buildings walls (PT3) floors of outdoor animal enclosures (PT3), against bacteria, yeast, fungi and virus at the application rate of 800 g active substance/m².</w:t>
      </w:r>
    </w:p>
    <w:p w14:paraId="17E82EA3" w14:textId="77777777" w:rsidR="00720324" w:rsidRDefault="00720324" w:rsidP="00720324">
      <w:pPr>
        <w:jc w:val="both"/>
        <w:rPr>
          <w:bCs/>
          <w:iCs/>
          <w:lang w:eastAsia="en-US"/>
        </w:rPr>
      </w:pPr>
    </w:p>
    <w:p w14:paraId="4151DC89" w14:textId="77777777" w:rsidR="00720324" w:rsidRPr="00E129D9" w:rsidRDefault="00720324" w:rsidP="00720324">
      <w:pPr>
        <w:jc w:val="both"/>
        <w:rPr>
          <w:bCs/>
          <w:iCs/>
          <w:lang w:eastAsia="en-US"/>
        </w:rPr>
      </w:pPr>
      <w:r w:rsidRPr="00E129D9">
        <w:rPr>
          <w:bCs/>
          <w:iCs/>
          <w:lang w:eastAsia="en-US"/>
        </w:rPr>
        <w:t xml:space="preserve">The authorization holder has to report any observed incidents </w:t>
      </w:r>
      <w:r>
        <w:rPr>
          <w:bCs/>
          <w:iCs/>
          <w:lang w:eastAsia="en-US"/>
        </w:rPr>
        <w:t xml:space="preserve">related to the efficacy </w:t>
      </w:r>
      <w:r w:rsidRPr="00E129D9">
        <w:rPr>
          <w:bCs/>
          <w:iCs/>
          <w:lang w:eastAsia="en-US"/>
        </w:rPr>
        <w:t>to the Competent Authorities (CA).</w:t>
      </w:r>
    </w:p>
    <w:p w14:paraId="7C864BE2" w14:textId="77777777" w:rsidR="00720324" w:rsidRDefault="00720324" w:rsidP="00720324">
      <w:pPr>
        <w:jc w:val="both"/>
        <w:rPr>
          <w:i/>
          <w:iCs/>
          <w:lang w:eastAsia="en-US"/>
        </w:rPr>
      </w:pPr>
    </w:p>
    <w:p w14:paraId="471A0E51" w14:textId="77777777" w:rsidR="00720324" w:rsidRDefault="00720324" w:rsidP="00720324">
      <w:pPr>
        <w:snapToGrid w:val="0"/>
        <w:spacing w:line="260" w:lineRule="atLeast"/>
        <w:jc w:val="both"/>
        <w:rPr>
          <w:bCs/>
          <w:iCs/>
          <w:lang w:eastAsia="en-US"/>
        </w:rPr>
      </w:pPr>
      <w:r w:rsidRPr="00802623">
        <w:rPr>
          <w:bCs/>
          <w:iCs/>
          <w:lang w:eastAsia="en-US"/>
        </w:rPr>
        <w:t xml:space="preserve">To ensure a satisfactory level of efficacy and avoid the development of resistance, the </w:t>
      </w:r>
      <w:r>
        <w:rPr>
          <w:bCs/>
          <w:iCs/>
          <w:lang w:eastAsia="en-US"/>
        </w:rPr>
        <w:t>provisions</w:t>
      </w:r>
      <w:r w:rsidRPr="00802623">
        <w:rPr>
          <w:bCs/>
          <w:iCs/>
          <w:lang w:eastAsia="en-US"/>
        </w:rPr>
        <w:t xml:space="preserve"> in the SPC have to be implemented</w:t>
      </w:r>
      <w:r>
        <w:rPr>
          <w:bCs/>
          <w:iCs/>
          <w:lang w:eastAsia="en-US"/>
        </w:rPr>
        <w:t>.</w:t>
      </w:r>
    </w:p>
    <w:p w14:paraId="4DA424F3" w14:textId="77777777" w:rsidR="00720324" w:rsidRPr="00776DD8" w:rsidRDefault="00720324" w:rsidP="00720324">
      <w:pPr>
        <w:spacing w:line="260" w:lineRule="atLeast"/>
        <w:rPr>
          <w:rFonts w:eastAsia="Calibri"/>
          <w:lang w:eastAsia="en-US"/>
        </w:rPr>
      </w:pPr>
    </w:p>
    <w:p w14:paraId="2D2A4ADB" w14:textId="77777777" w:rsidR="00720324" w:rsidRDefault="00720324" w:rsidP="00352379">
      <w:pPr>
        <w:jc w:val="both"/>
        <w:rPr>
          <w:rFonts w:cs="Arial"/>
          <w:iCs/>
          <w:lang w:eastAsia="en-US"/>
        </w:rPr>
      </w:pPr>
    </w:p>
    <w:p w14:paraId="4A867F76" w14:textId="77777777" w:rsidR="00720324" w:rsidRDefault="00720324" w:rsidP="00352379">
      <w:pPr>
        <w:jc w:val="both"/>
        <w:rPr>
          <w:rFonts w:cs="Arial"/>
          <w:iCs/>
          <w:lang w:eastAsia="en-US"/>
        </w:rPr>
      </w:pPr>
    </w:p>
    <w:p w14:paraId="24D4ABC8" w14:textId="77777777" w:rsidR="004C27AC" w:rsidRDefault="004C27AC" w:rsidP="004C27AC">
      <w:pPr>
        <w:snapToGrid w:val="0"/>
        <w:spacing w:line="260" w:lineRule="atLeast"/>
        <w:jc w:val="both"/>
        <w:rPr>
          <w:bCs/>
          <w:iCs/>
          <w:lang w:eastAsia="en-US"/>
        </w:rPr>
      </w:pPr>
    </w:p>
    <w:p w14:paraId="0DCEF04D" w14:textId="77777777" w:rsidR="004C27AC" w:rsidRPr="000E2177" w:rsidRDefault="004C27AC" w:rsidP="000E2177">
      <w:pPr>
        <w:spacing w:before="240" w:after="120"/>
        <w:jc w:val="both"/>
        <w:rPr>
          <w:rFonts w:eastAsia="Calibri"/>
          <w:b/>
          <w:bCs/>
          <w:u w:val="single"/>
          <w:lang w:val="en-US" w:eastAsia="en-US"/>
        </w:rPr>
      </w:pPr>
      <w:r w:rsidRPr="000E2177">
        <w:rPr>
          <w:rFonts w:eastAsia="Calibri"/>
          <w:b/>
          <w:bCs/>
          <w:u w:val="single"/>
          <w:lang w:val="en-US" w:eastAsia="en-US"/>
        </w:rPr>
        <w:t>Resistance</w:t>
      </w:r>
    </w:p>
    <w:p w14:paraId="56E568E0" w14:textId="77777777" w:rsidR="004C27AC" w:rsidRDefault="004C27AC" w:rsidP="004C27AC">
      <w:pPr>
        <w:jc w:val="both"/>
      </w:pPr>
      <w:r>
        <w:t xml:space="preserve">Literature searches have not revealed </w:t>
      </w:r>
      <w:r w:rsidR="00106D7B">
        <w:t>indication of resistance to lime</w:t>
      </w:r>
      <w:r w:rsidR="001E115E">
        <w:t>.</w:t>
      </w:r>
    </w:p>
    <w:p w14:paraId="39F54E57" w14:textId="77777777" w:rsidR="00F42B82" w:rsidRPr="000E2177" w:rsidRDefault="00F42B82" w:rsidP="008F3C71">
      <w:pPr>
        <w:jc w:val="both"/>
        <w:rPr>
          <w:lang w:eastAsia="fr-FR"/>
        </w:rPr>
      </w:pPr>
    </w:p>
    <w:p w14:paraId="12CB27D7" w14:textId="77777777" w:rsidR="00A63238" w:rsidRDefault="00A63238" w:rsidP="00A63238">
      <w:pPr>
        <w:spacing w:before="240" w:after="120"/>
        <w:jc w:val="both"/>
        <w:rPr>
          <w:rFonts w:eastAsia="Calibri"/>
          <w:b/>
          <w:bCs/>
          <w:u w:val="single"/>
          <w:lang w:val="en-US" w:eastAsia="en-US"/>
        </w:rPr>
      </w:pPr>
      <w:r w:rsidRPr="00455341">
        <w:rPr>
          <w:rFonts w:eastAsia="Calibri"/>
          <w:b/>
          <w:bCs/>
          <w:u w:val="single"/>
          <w:lang w:val="en-US" w:eastAsia="en-US"/>
        </w:rPr>
        <w:t>Human health</w:t>
      </w:r>
    </w:p>
    <w:p w14:paraId="16C41A7B" w14:textId="77777777" w:rsidR="00E45842" w:rsidRPr="002400E7" w:rsidRDefault="00E45842" w:rsidP="00E45842">
      <w:pPr>
        <w:spacing w:line="260" w:lineRule="atLeast"/>
        <w:jc w:val="both"/>
        <w:rPr>
          <w:rFonts w:eastAsia="Calibri" w:cs="Times New Roman"/>
          <w:b/>
          <w:iCs/>
          <w:u w:val="single"/>
          <w:lang w:eastAsia="en-US"/>
        </w:rPr>
      </w:pPr>
      <w:r w:rsidRPr="002400E7">
        <w:rPr>
          <w:rFonts w:eastAsia="Calibri" w:cs="Times New Roman"/>
          <w:b/>
          <w:iCs/>
          <w:u w:val="single"/>
          <w:lang w:eastAsia="en-US"/>
        </w:rPr>
        <w:t>Disinfection of sewadge sludge and manures:</w:t>
      </w:r>
    </w:p>
    <w:p w14:paraId="7C389D13" w14:textId="77777777" w:rsidR="00E45842" w:rsidRDefault="00E45842" w:rsidP="00E45842">
      <w:pPr>
        <w:spacing w:line="260" w:lineRule="atLeast"/>
        <w:jc w:val="both"/>
        <w:rPr>
          <w:rFonts w:eastAsia="Calibri" w:cs="Times New Roman"/>
          <w:iCs/>
          <w:u w:val="single"/>
          <w:lang w:eastAsia="en-US"/>
        </w:rPr>
      </w:pPr>
    </w:p>
    <w:p w14:paraId="22EECB2E" w14:textId="77777777" w:rsidR="00E45842" w:rsidRDefault="00E45842" w:rsidP="00E45842">
      <w:pPr>
        <w:spacing w:line="260" w:lineRule="atLeast"/>
        <w:jc w:val="both"/>
        <w:rPr>
          <w:rFonts w:eastAsia="Calibri" w:cs="Times New Roman"/>
          <w:iCs/>
          <w:lang w:eastAsia="en-US"/>
        </w:rPr>
      </w:pPr>
      <w:r>
        <w:rPr>
          <w:rFonts w:eastAsia="Calibri" w:cs="Times New Roman"/>
          <w:iCs/>
          <w:lang w:eastAsia="en-US"/>
        </w:rPr>
        <w:t>T</w:t>
      </w:r>
      <w:r w:rsidRPr="00774F9E">
        <w:rPr>
          <w:rFonts w:eastAsia="Calibri" w:cs="Times New Roman"/>
          <w:iCs/>
          <w:lang w:eastAsia="en-US"/>
        </w:rPr>
        <w:t xml:space="preserve">he risk is considered as acceptable </w:t>
      </w:r>
      <w:r>
        <w:rPr>
          <w:rFonts w:eastAsia="Calibri" w:cs="Times New Roman"/>
          <w:iCs/>
          <w:lang w:eastAsia="en-US"/>
        </w:rPr>
        <w:t xml:space="preserve">for all meta SPC </w:t>
      </w:r>
      <w:r w:rsidRPr="00774F9E">
        <w:rPr>
          <w:rFonts w:eastAsia="Calibri" w:cs="Times New Roman"/>
          <w:iCs/>
          <w:lang w:eastAsia="en-US"/>
        </w:rPr>
        <w:t>if the following PPE/RPE are worn</w:t>
      </w:r>
      <w:r>
        <w:rPr>
          <w:rFonts w:eastAsia="Calibri" w:cs="Times New Roman"/>
          <w:iCs/>
          <w:lang w:eastAsia="en-US"/>
        </w:rPr>
        <w:t xml:space="preserve">: </w:t>
      </w:r>
    </w:p>
    <w:p w14:paraId="3DF55F21" w14:textId="77777777" w:rsidR="00E45842" w:rsidRPr="00DC2794" w:rsidRDefault="00E45842" w:rsidP="00E45842">
      <w:pPr>
        <w:pStyle w:val="Paragraphedeliste"/>
        <w:numPr>
          <w:ilvl w:val="0"/>
          <w:numId w:val="29"/>
        </w:numPr>
        <w:spacing w:line="260" w:lineRule="atLeast"/>
        <w:jc w:val="both"/>
        <w:rPr>
          <w:rFonts w:eastAsia="Calibri" w:cs="Times New Roman"/>
          <w:iCs/>
          <w:lang w:eastAsia="en-US"/>
        </w:rPr>
      </w:pPr>
      <w:r w:rsidRPr="00DC2794">
        <w:rPr>
          <w:rFonts w:eastAsia="Calibri" w:cs="Times New Roman"/>
          <w:iCs/>
          <w:lang w:eastAsia="en-US"/>
        </w:rPr>
        <w:t>automatic loading:</w:t>
      </w:r>
    </w:p>
    <w:p w14:paraId="094F5068" w14:textId="77777777" w:rsidR="00E45842" w:rsidRPr="00774F9E" w:rsidRDefault="00E45842" w:rsidP="00E45842">
      <w:pPr>
        <w:pStyle w:val="Paragraphedeliste"/>
        <w:numPr>
          <w:ilvl w:val="1"/>
          <w:numId w:val="29"/>
        </w:numPr>
        <w:spacing w:line="260" w:lineRule="atLeast"/>
        <w:jc w:val="both"/>
        <w:rPr>
          <w:rFonts w:eastAsia="Calibri" w:cs="Times New Roman"/>
          <w:iCs/>
          <w:lang w:eastAsia="en-US"/>
        </w:rPr>
      </w:pPr>
      <w:r w:rsidRPr="00774F9E">
        <w:rPr>
          <w:rFonts w:eastAsia="Calibri" w:cs="Times New Roman"/>
          <w:iCs/>
          <w:lang w:eastAsia="en-US"/>
        </w:rPr>
        <w:t>gloves</w:t>
      </w:r>
      <w:r w:rsidR="000E2177">
        <w:rPr>
          <w:rFonts w:eastAsia="Calibri" w:cs="Times New Roman"/>
          <w:iCs/>
          <w:lang w:eastAsia="en-US"/>
        </w:rPr>
        <w:t>,</w:t>
      </w:r>
    </w:p>
    <w:p w14:paraId="42CC49F9" w14:textId="77777777" w:rsidR="00E45842" w:rsidRPr="00774F9E" w:rsidRDefault="00E45842" w:rsidP="00E45842">
      <w:pPr>
        <w:pStyle w:val="Paragraphedeliste"/>
        <w:numPr>
          <w:ilvl w:val="1"/>
          <w:numId w:val="29"/>
        </w:numPr>
        <w:spacing w:line="260" w:lineRule="atLeast"/>
        <w:jc w:val="both"/>
        <w:rPr>
          <w:rFonts w:eastAsia="Calibri" w:cs="Times New Roman"/>
          <w:iCs/>
          <w:lang w:eastAsia="en-US"/>
        </w:rPr>
      </w:pPr>
      <w:r>
        <w:rPr>
          <w:rFonts w:eastAsia="Calibri" w:cs="Times New Roman"/>
          <w:iCs/>
          <w:lang w:eastAsia="en-US"/>
        </w:rPr>
        <w:t>coated</w:t>
      </w:r>
      <w:r w:rsidRPr="00774F9E">
        <w:rPr>
          <w:rFonts w:eastAsia="Calibri" w:cs="Times New Roman"/>
          <w:iCs/>
          <w:lang w:eastAsia="en-US"/>
        </w:rPr>
        <w:t xml:space="preserve"> coverall</w:t>
      </w:r>
      <w:r w:rsidR="000E2177">
        <w:rPr>
          <w:rFonts w:eastAsia="Calibri" w:cs="Times New Roman"/>
          <w:iCs/>
          <w:lang w:eastAsia="en-US"/>
        </w:rPr>
        <w:t>,</w:t>
      </w:r>
    </w:p>
    <w:p w14:paraId="323EA508" w14:textId="77777777" w:rsidR="00E45842" w:rsidRPr="000E2177" w:rsidRDefault="000E2177" w:rsidP="00E45842">
      <w:pPr>
        <w:pStyle w:val="Paragraphedeliste"/>
        <w:numPr>
          <w:ilvl w:val="1"/>
          <w:numId w:val="29"/>
        </w:numPr>
        <w:spacing w:line="260" w:lineRule="atLeast"/>
        <w:jc w:val="both"/>
        <w:rPr>
          <w:rFonts w:eastAsia="Calibri" w:cs="Times New Roman"/>
          <w:iCs/>
          <w:lang w:eastAsia="en-US"/>
        </w:rPr>
      </w:pPr>
      <w:r>
        <w:rPr>
          <w:rFonts w:eastAsia="Calibri" w:cs="Times New Roman"/>
          <w:iCs/>
          <w:lang w:eastAsia="en-US"/>
        </w:rPr>
        <w:t>face shield.</w:t>
      </w:r>
    </w:p>
    <w:p w14:paraId="284DFA00" w14:textId="77777777" w:rsidR="00E45842" w:rsidRPr="00DC2794" w:rsidRDefault="00E45842" w:rsidP="00E45842">
      <w:pPr>
        <w:pStyle w:val="Paragraphedeliste"/>
        <w:numPr>
          <w:ilvl w:val="1"/>
          <w:numId w:val="29"/>
        </w:numPr>
        <w:spacing w:line="260" w:lineRule="atLeast"/>
        <w:ind w:left="709" w:hanging="425"/>
        <w:jc w:val="both"/>
        <w:rPr>
          <w:rFonts w:eastAsia="Calibri" w:cs="Times New Roman"/>
          <w:iCs/>
          <w:lang w:eastAsia="en-US"/>
        </w:rPr>
      </w:pPr>
      <w:r w:rsidRPr="00DC2794">
        <w:rPr>
          <w:rFonts w:eastAsia="Calibri" w:cs="Times New Roman"/>
          <w:iCs/>
          <w:lang w:eastAsia="en-US"/>
        </w:rPr>
        <w:t>cleaning of equipmen</w:t>
      </w:r>
      <w:r>
        <w:rPr>
          <w:rFonts w:eastAsia="Calibri" w:cs="Times New Roman"/>
          <w:iCs/>
          <w:lang w:eastAsia="en-US"/>
        </w:rPr>
        <w:t>t</w:t>
      </w:r>
      <w:r w:rsidR="000E2177">
        <w:rPr>
          <w:rFonts w:eastAsia="Calibri" w:cs="Times New Roman"/>
          <w:iCs/>
          <w:lang w:eastAsia="en-US"/>
        </w:rPr>
        <w:t>:</w:t>
      </w:r>
    </w:p>
    <w:p w14:paraId="527CA086" w14:textId="77777777" w:rsidR="00E45842" w:rsidRDefault="00E45842" w:rsidP="00E45842">
      <w:pPr>
        <w:pStyle w:val="Paragraphedeliste"/>
        <w:numPr>
          <w:ilvl w:val="0"/>
          <w:numId w:val="73"/>
        </w:numPr>
        <w:spacing w:line="260" w:lineRule="atLeast"/>
        <w:ind w:left="1701" w:hanging="425"/>
        <w:jc w:val="both"/>
        <w:rPr>
          <w:rFonts w:eastAsia="Calibri" w:cs="Times New Roman"/>
          <w:iCs/>
          <w:lang w:eastAsia="en-US"/>
        </w:rPr>
      </w:pPr>
      <w:r w:rsidRPr="000758D3">
        <w:rPr>
          <w:rFonts w:eastAsia="Calibri" w:cs="Times New Roman"/>
          <w:iCs/>
          <w:lang w:eastAsia="en-US"/>
        </w:rPr>
        <w:t>gloves</w:t>
      </w:r>
      <w:r w:rsidR="000E2177">
        <w:rPr>
          <w:rFonts w:eastAsia="Calibri" w:cs="Times New Roman"/>
          <w:iCs/>
          <w:lang w:eastAsia="en-US"/>
        </w:rPr>
        <w:t>,</w:t>
      </w:r>
    </w:p>
    <w:p w14:paraId="12271C4F" w14:textId="77777777" w:rsidR="00E45842" w:rsidRDefault="00E45842" w:rsidP="00E45842">
      <w:pPr>
        <w:pStyle w:val="Paragraphedeliste"/>
        <w:numPr>
          <w:ilvl w:val="0"/>
          <w:numId w:val="73"/>
        </w:numPr>
        <w:spacing w:line="260" w:lineRule="atLeast"/>
        <w:ind w:left="1701" w:hanging="425"/>
        <w:jc w:val="both"/>
        <w:rPr>
          <w:rFonts w:eastAsia="Calibri" w:cs="Times New Roman"/>
          <w:iCs/>
          <w:lang w:eastAsia="en-US"/>
        </w:rPr>
      </w:pPr>
      <w:r>
        <w:rPr>
          <w:rFonts w:eastAsia="Calibri" w:cs="Times New Roman"/>
          <w:iCs/>
          <w:lang w:eastAsia="en-US"/>
        </w:rPr>
        <w:t>coated</w:t>
      </w:r>
      <w:r w:rsidRPr="000758D3">
        <w:rPr>
          <w:rFonts w:eastAsia="Calibri" w:cs="Times New Roman"/>
          <w:iCs/>
          <w:lang w:eastAsia="en-US"/>
        </w:rPr>
        <w:t xml:space="preserve"> coverall</w:t>
      </w:r>
      <w:r w:rsidR="000E2177">
        <w:rPr>
          <w:rFonts w:eastAsia="Calibri" w:cs="Times New Roman"/>
          <w:iCs/>
          <w:lang w:eastAsia="en-US"/>
        </w:rPr>
        <w:t>,</w:t>
      </w:r>
    </w:p>
    <w:p w14:paraId="0175BE32" w14:textId="77777777" w:rsidR="00E45842" w:rsidRDefault="00E45842" w:rsidP="00E45842">
      <w:pPr>
        <w:pStyle w:val="Paragraphedeliste"/>
        <w:numPr>
          <w:ilvl w:val="0"/>
          <w:numId w:val="73"/>
        </w:numPr>
        <w:spacing w:line="260" w:lineRule="atLeast"/>
        <w:ind w:left="1701" w:hanging="425"/>
        <w:jc w:val="both"/>
        <w:rPr>
          <w:rFonts w:eastAsia="Calibri" w:cs="Times New Roman"/>
          <w:iCs/>
          <w:lang w:eastAsia="en-US"/>
        </w:rPr>
      </w:pPr>
      <w:r w:rsidRPr="000758D3">
        <w:rPr>
          <w:rFonts w:eastAsia="Calibri" w:cs="Times New Roman"/>
          <w:iCs/>
          <w:lang w:eastAsia="en-US"/>
        </w:rPr>
        <w:t>mask APF 40</w:t>
      </w:r>
      <w:r w:rsidR="000E2177">
        <w:rPr>
          <w:rFonts w:eastAsia="Calibri" w:cs="Times New Roman"/>
          <w:iCs/>
          <w:lang w:eastAsia="en-US"/>
        </w:rPr>
        <w:t>,</w:t>
      </w:r>
    </w:p>
    <w:p w14:paraId="1D0E402F" w14:textId="77777777" w:rsidR="00E45842" w:rsidRPr="000E2177" w:rsidRDefault="00E45842" w:rsidP="00E45842">
      <w:pPr>
        <w:pStyle w:val="Paragraphedeliste"/>
        <w:numPr>
          <w:ilvl w:val="0"/>
          <w:numId w:val="73"/>
        </w:numPr>
        <w:spacing w:line="260" w:lineRule="atLeast"/>
        <w:ind w:left="1701" w:hanging="425"/>
        <w:jc w:val="both"/>
        <w:rPr>
          <w:rFonts w:eastAsia="Calibri" w:cs="Times New Roman"/>
          <w:iCs/>
          <w:lang w:eastAsia="en-US"/>
        </w:rPr>
      </w:pPr>
      <w:r w:rsidRPr="000758D3">
        <w:rPr>
          <w:rFonts w:eastAsia="Calibri" w:cs="Times New Roman"/>
          <w:iCs/>
          <w:lang w:eastAsia="en-US"/>
        </w:rPr>
        <w:t>goggles</w:t>
      </w:r>
      <w:r w:rsidR="000E2177">
        <w:rPr>
          <w:rFonts w:eastAsia="Calibri" w:cs="Times New Roman"/>
          <w:iCs/>
          <w:lang w:eastAsia="en-US"/>
        </w:rPr>
        <w:t>.</w:t>
      </w:r>
    </w:p>
    <w:p w14:paraId="46C11182" w14:textId="77777777" w:rsidR="00E45842" w:rsidRPr="00DC2794" w:rsidRDefault="00E45842" w:rsidP="00E45842">
      <w:pPr>
        <w:pStyle w:val="Paragraphedeliste"/>
        <w:numPr>
          <w:ilvl w:val="0"/>
          <w:numId w:val="73"/>
        </w:numPr>
        <w:spacing w:line="260" w:lineRule="atLeast"/>
        <w:jc w:val="both"/>
        <w:rPr>
          <w:rFonts w:eastAsia="Calibri" w:cs="Times New Roman"/>
          <w:iCs/>
          <w:lang w:eastAsia="en-US"/>
        </w:rPr>
      </w:pPr>
      <w:r w:rsidRPr="00DC2794">
        <w:rPr>
          <w:rFonts w:eastAsia="Calibri" w:cs="Times New Roman"/>
          <w:iCs/>
          <w:lang w:eastAsia="en-US"/>
        </w:rPr>
        <w:t xml:space="preserve">rinsing of </w:t>
      </w:r>
      <w:r w:rsidRPr="00DC2794">
        <w:rPr>
          <w:rFonts w:cs="Arial"/>
          <w:iCs/>
          <w:spacing w:val="1"/>
          <w:lang w:val="sv-SE" w:eastAsia="fr-FR"/>
        </w:rPr>
        <w:t>commercial packaging</w:t>
      </w:r>
      <w:r w:rsidR="000E2177">
        <w:rPr>
          <w:rFonts w:cs="Arial"/>
          <w:iCs/>
          <w:spacing w:val="1"/>
          <w:lang w:val="sv-SE" w:eastAsia="fr-FR"/>
        </w:rPr>
        <w:t>:</w:t>
      </w:r>
    </w:p>
    <w:p w14:paraId="77C983AC" w14:textId="77777777" w:rsidR="00E45842" w:rsidRPr="00DC2794" w:rsidRDefault="001E115E" w:rsidP="00E45842">
      <w:pPr>
        <w:pStyle w:val="Paragraphedeliste"/>
        <w:numPr>
          <w:ilvl w:val="0"/>
          <w:numId w:val="75"/>
        </w:numPr>
        <w:spacing w:line="260" w:lineRule="atLeast"/>
        <w:ind w:firstLine="556"/>
        <w:jc w:val="both"/>
        <w:rPr>
          <w:rFonts w:eastAsia="Calibri" w:cs="Times New Roman"/>
          <w:iCs/>
          <w:lang w:eastAsia="en-US"/>
        </w:rPr>
      </w:pPr>
      <w:r>
        <w:rPr>
          <w:rFonts w:eastAsia="Calibri" w:cs="Times New Roman"/>
          <w:iCs/>
          <w:lang w:eastAsia="en-US"/>
        </w:rPr>
        <w:t>g</w:t>
      </w:r>
      <w:r w:rsidR="00E45842" w:rsidRPr="00DC2794">
        <w:rPr>
          <w:rFonts w:eastAsia="Calibri" w:cs="Times New Roman"/>
          <w:iCs/>
          <w:lang w:eastAsia="en-US"/>
        </w:rPr>
        <w:t>loves</w:t>
      </w:r>
      <w:r w:rsidR="000E2177">
        <w:rPr>
          <w:rFonts w:eastAsia="Calibri" w:cs="Times New Roman"/>
          <w:iCs/>
          <w:lang w:eastAsia="en-US"/>
        </w:rPr>
        <w:t>,</w:t>
      </w:r>
    </w:p>
    <w:p w14:paraId="08CD651C" w14:textId="77777777" w:rsidR="00E45842" w:rsidRDefault="00E45842" w:rsidP="00E45842">
      <w:pPr>
        <w:pStyle w:val="Paragraphedeliste"/>
        <w:numPr>
          <w:ilvl w:val="0"/>
          <w:numId w:val="73"/>
        </w:numPr>
        <w:spacing w:line="260" w:lineRule="atLeast"/>
        <w:ind w:firstLine="556"/>
        <w:jc w:val="both"/>
        <w:rPr>
          <w:rFonts w:eastAsia="Calibri" w:cs="Times New Roman"/>
          <w:iCs/>
          <w:lang w:eastAsia="en-US"/>
        </w:rPr>
      </w:pPr>
      <w:r>
        <w:rPr>
          <w:rFonts w:eastAsia="Calibri" w:cs="Times New Roman"/>
          <w:iCs/>
          <w:lang w:eastAsia="en-US"/>
        </w:rPr>
        <w:t>coated</w:t>
      </w:r>
      <w:r w:rsidRPr="000758D3">
        <w:rPr>
          <w:rFonts w:eastAsia="Calibri" w:cs="Times New Roman"/>
          <w:iCs/>
          <w:lang w:eastAsia="en-US"/>
        </w:rPr>
        <w:t xml:space="preserve"> coverall</w:t>
      </w:r>
      <w:r w:rsidR="000E2177">
        <w:rPr>
          <w:rFonts w:eastAsia="Calibri" w:cs="Times New Roman"/>
          <w:iCs/>
          <w:lang w:eastAsia="en-US"/>
        </w:rPr>
        <w:t>,</w:t>
      </w:r>
    </w:p>
    <w:p w14:paraId="4AAC8DF5" w14:textId="77777777" w:rsidR="00E45842" w:rsidRDefault="00E45842" w:rsidP="00E45842">
      <w:pPr>
        <w:pStyle w:val="Paragraphedeliste"/>
        <w:numPr>
          <w:ilvl w:val="0"/>
          <w:numId w:val="73"/>
        </w:numPr>
        <w:spacing w:line="260" w:lineRule="atLeast"/>
        <w:ind w:firstLine="556"/>
        <w:jc w:val="both"/>
        <w:rPr>
          <w:rFonts w:eastAsia="Calibri" w:cs="Times New Roman"/>
          <w:iCs/>
          <w:lang w:eastAsia="en-US"/>
        </w:rPr>
      </w:pPr>
      <w:r>
        <w:rPr>
          <w:rFonts w:eastAsia="Calibri" w:cs="Times New Roman"/>
          <w:iCs/>
          <w:lang w:eastAsia="en-US"/>
        </w:rPr>
        <w:t>face shield</w:t>
      </w:r>
      <w:r w:rsidR="000E2177">
        <w:rPr>
          <w:rFonts w:eastAsia="Calibri" w:cs="Times New Roman"/>
          <w:iCs/>
          <w:lang w:eastAsia="en-US"/>
        </w:rPr>
        <w:t>.</w:t>
      </w:r>
    </w:p>
    <w:p w14:paraId="58CEBEFA" w14:textId="77777777" w:rsidR="00E45842" w:rsidRPr="00DC2794" w:rsidRDefault="00E45842" w:rsidP="00E45842">
      <w:pPr>
        <w:pStyle w:val="Paragraphedeliste"/>
        <w:spacing w:line="260" w:lineRule="atLeast"/>
        <w:jc w:val="both"/>
        <w:rPr>
          <w:rFonts w:eastAsia="Calibri" w:cs="Times New Roman"/>
          <w:iCs/>
          <w:lang w:eastAsia="en-US"/>
        </w:rPr>
      </w:pPr>
    </w:p>
    <w:p w14:paraId="0E8167E5" w14:textId="77777777" w:rsidR="00E45842" w:rsidRDefault="00E45842" w:rsidP="00E45842">
      <w:pPr>
        <w:jc w:val="both"/>
        <w:rPr>
          <w:rFonts w:eastAsia="Calibri" w:cs="Times New Roman"/>
          <w:iCs/>
          <w:lang w:eastAsia="en-US"/>
        </w:rPr>
      </w:pPr>
      <w:r>
        <w:rPr>
          <w:rFonts w:eastAsia="Calibri" w:cs="Times New Roman"/>
          <w:iCs/>
          <w:lang w:eastAsia="en-US"/>
        </w:rPr>
        <w:t xml:space="preserve">The following RMM are needed: </w:t>
      </w:r>
    </w:p>
    <w:p w14:paraId="157B8553" w14:textId="77777777" w:rsidR="00E45842" w:rsidRPr="003D3A0A" w:rsidRDefault="00E45842" w:rsidP="00E45842">
      <w:pPr>
        <w:pStyle w:val="Paragraphedeliste"/>
        <w:numPr>
          <w:ilvl w:val="0"/>
          <w:numId w:val="29"/>
        </w:numPr>
        <w:spacing w:line="260" w:lineRule="atLeast"/>
        <w:jc w:val="both"/>
        <w:rPr>
          <w:rFonts w:eastAsia="Calibri" w:cs="Times New Roman"/>
          <w:iCs/>
          <w:lang w:eastAsia="en-US"/>
        </w:rPr>
      </w:pPr>
      <w:r w:rsidRPr="003D3A0A">
        <w:rPr>
          <w:rFonts w:eastAsia="Calibri" w:cs="Times New Roman"/>
          <w:iCs/>
          <w:lang w:eastAsia="en-US"/>
        </w:rPr>
        <w:t>Wear protective gloves and protection coverall during the manipulation of treated sewage sludge or manure</w:t>
      </w:r>
      <w:r>
        <w:rPr>
          <w:rFonts w:eastAsia="Calibri" w:cs="Times New Roman"/>
          <w:iCs/>
          <w:lang w:eastAsia="en-US"/>
        </w:rPr>
        <w:t>.</w:t>
      </w:r>
    </w:p>
    <w:p w14:paraId="3EB67F6B" w14:textId="77777777" w:rsidR="00E45842" w:rsidRDefault="00E45842" w:rsidP="00E45842">
      <w:pPr>
        <w:pStyle w:val="Paragraphedeliste"/>
        <w:numPr>
          <w:ilvl w:val="0"/>
          <w:numId w:val="29"/>
        </w:numPr>
        <w:spacing w:line="260" w:lineRule="atLeast"/>
        <w:jc w:val="both"/>
        <w:rPr>
          <w:rFonts w:eastAsia="Calibri" w:cs="Times New Roman"/>
          <w:iCs/>
          <w:lang w:eastAsia="en-US"/>
        </w:rPr>
      </w:pPr>
      <w:r w:rsidRPr="003D3A0A">
        <w:rPr>
          <w:rFonts w:eastAsia="Calibri" w:cs="Times New Roman"/>
          <w:iCs/>
          <w:lang w:eastAsia="en-US"/>
        </w:rPr>
        <w:t>Minimisation of splash</w:t>
      </w:r>
      <w:r>
        <w:rPr>
          <w:rFonts w:eastAsia="Calibri" w:cs="Times New Roman"/>
          <w:iCs/>
          <w:lang w:eastAsia="en-US"/>
        </w:rPr>
        <w:t>es</w:t>
      </w:r>
      <w:r w:rsidRPr="003D3A0A">
        <w:rPr>
          <w:rFonts w:eastAsia="Calibri" w:cs="Times New Roman"/>
          <w:iCs/>
          <w:lang w:eastAsia="en-US"/>
        </w:rPr>
        <w:t xml:space="preserve"> and spills</w:t>
      </w:r>
      <w:r>
        <w:rPr>
          <w:rFonts w:eastAsia="Calibri" w:cs="Times New Roman"/>
          <w:iCs/>
          <w:lang w:eastAsia="en-US"/>
        </w:rPr>
        <w:t>.</w:t>
      </w:r>
    </w:p>
    <w:p w14:paraId="7A430389" w14:textId="77777777" w:rsidR="00E45842" w:rsidRPr="003D3A0A" w:rsidRDefault="00E45842" w:rsidP="00E45842">
      <w:pPr>
        <w:pStyle w:val="Paragraphedeliste"/>
        <w:numPr>
          <w:ilvl w:val="0"/>
          <w:numId w:val="29"/>
        </w:numPr>
        <w:spacing w:line="260" w:lineRule="atLeast"/>
        <w:jc w:val="both"/>
        <w:rPr>
          <w:rFonts w:eastAsia="Calibri" w:cs="Times New Roman"/>
          <w:iCs/>
          <w:lang w:eastAsia="en-US"/>
        </w:rPr>
      </w:pPr>
      <w:r w:rsidRPr="003F7206">
        <w:rPr>
          <w:rFonts w:eastAsia="Calibri" w:cs="Times New Roman"/>
          <w:iCs/>
          <w:lang w:eastAsia="en-US"/>
        </w:rPr>
        <w:t xml:space="preserve">The </w:t>
      </w:r>
      <w:r>
        <w:rPr>
          <w:rFonts w:eastAsia="Calibri" w:cs="Times New Roman"/>
          <w:iCs/>
          <w:lang w:eastAsia="en-US"/>
        </w:rPr>
        <w:t xml:space="preserve">semi-automatic </w:t>
      </w:r>
      <w:r w:rsidRPr="003F7206">
        <w:rPr>
          <w:rFonts w:eastAsia="Calibri" w:cs="Times New Roman"/>
          <w:iCs/>
          <w:lang w:eastAsia="en-US"/>
        </w:rPr>
        <w:t xml:space="preserve">loading of the product in the </w:t>
      </w:r>
      <w:r>
        <w:rPr>
          <w:rFonts w:eastAsia="Calibri" w:cs="Times New Roman"/>
          <w:iCs/>
          <w:lang w:eastAsia="en-US"/>
        </w:rPr>
        <w:t>blender</w:t>
      </w:r>
      <w:r w:rsidRPr="003F7206">
        <w:rPr>
          <w:rFonts w:eastAsia="Calibri" w:cs="Times New Roman"/>
          <w:iCs/>
          <w:lang w:eastAsia="en-US"/>
        </w:rPr>
        <w:t xml:space="preserve"> must be carried out directly from the packaging.</w:t>
      </w:r>
    </w:p>
    <w:p w14:paraId="77EB8C89" w14:textId="77777777" w:rsidR="00E45842" w:rsidRDefault="00E45842" w:rsidP="00E45842">
      <w:pPr>
        <w:jc w:val="both"/>
        <w:rPr>
          <w:rFonts w:eastAsia="Calibri"/>
          <w:lang w:eastAsia="en-US"/>
        </w:rPr>
      </w:pPr>
    </w:p>
    <w:p w14:paraId="227B6805" w14:textId="77777777" w:rsidR="00E45842" w:rsidRPr="00D24B2B" w:rsidRDefault="00E45842" w:rsidP="00E45842">
      <w:pPr>
        <w:jc w:val="both"/>
        <w:rPr>
          <w:rFonts w:eastAsia="Calibri"/>
          <w:lang w:eastAsia="en-US"/>
        </w:rPr>
      </w:pPr>
      <w:r w:rsidRPr="00D24B2B">
        <w:rPr>
          <w:rFonts w:eastAsia="Calibri"/>
          <w:lang w:eastAsia="en-US"/>
        </w:rPr>
        <w:t>Moreover, it is also likely that the addition of calcium dihydroxide to sewage leads to the production of ammonia gas, which may be of some concern.</w:t>
      </w:r>
      <w:r>
        <w:rPr>
          <w:rFonts w:eastAsia="Calibri"/>
          <w:lang w:eastAsia="en-US"/>
        </w:rPr>
        <w:t xml:space="preserve"> </w:t>
      </w:r>
      <w:r w:rsidRPr="00D24B2B">
        <w:rPr>
          <w:rFonts w:eastAsia="Calibri"/>
          <w:lang w:eastAsia="en-US"/>
        </w:rPr>
        <w:t>It is very difficult to predict the likely air concentrations that would prevail in treatment plants and whether they are likely to exceed such exposure limits.</w:t>
      </w:r>
    </w:p>
    <w:p w14:paraId="73525238" w14:textId="77777777" w:rsidR="00E45842" w:rsidRDefault="00E45842" w:rsidP="00E45842">
      <w:pPr>
        <w:jc w:val="both"/>
        <w:rPr>
          <w:rFonts w:eastAsia="Calibri"/>
          <w:lang w:eastAsia="en-US"/>
        </w:rPr>
      </w:pPr>
      <w:r>
        <w:rPr>
          <w:rFonts w:eastAsia="Calibri"/>
          <w:lang w:eastAsia="en-US"/>
        </w:rPr>
        <w:t xml:space="preserve">Therefore, </w:t>
      </w:r>
      <w:r w:rsidRPr="00DC2794">
        <w:rPr>
          <w:rFonts w:eastAsia="Calibri"/>
          <w:lang w:eastAsia="en-US"/>
        </w:rPr>
        <w:t>during the treatment of sewage sludge, the wear of air fed or canister RPE specific for ammonia gas is recommended in absence of collective management measures to estimate and prevent an exposure greater than the EUOEL of 14 mg/m</w:t>
      </w:r>
      <w:r w:rsidRPr="00DC2794">
        <w:rPr>
          <w:rFonts w:eastAsia="Calibri"/>
          <w:vertAlign w:val="superscript"/>
          <w:lang w:eastAsia="en-US"/>
        </w:rPr>
        <w:t>3</w:t>
      </w:r>
      <w:r w:rsidRPr="00DC2794">
        <w:rPr>
          <w:rFonts w:eastAsia="Calibri"/>
          <w:lang w:eastAsia="en-US"/>
        </w:rPr>
        <w:t xml:space="preserve"> for this gas</w:t>
      </w:r>
      <w:r w:rsidRPr="00A37087">
        <w:rPr>
          <w:rFonts w:eastAsia="Calibri"/>
          <w:lang w:eastAsia="en-US"/>
        </w:rPr>
        <w:t>.</w:t>
      </w:r>
      <w:r w:rsidRPr="00D24B2B">
        <w:rPr>
          <w:rFonts w:eastAsia="Calibri"/>
          <w:lang w:eastAsia="en-US"/>
        </w:rPr>
        <w:t xml:space="preserve"> During the cleaning step, </w:t>
      </w:r>
      <w:r>
        <w:rPr>
          <w:rFonts w:eastAsia="Calibri"/>
          <w:lang w:eastAsia="en-US"/>
        </w:rPr>
        <w:t>the concentration of a</w:t>
      </w:r>
      <w:r w:rsidRPr="00D24B2B">
        <w:rPr>
          <w:rFonts w:eastAsia="Calibri"/>
          <w:lang w:eastAsia="en-US"/>
        </w:rPr>
        <w:t xml:space="preserve">mmonia </w:t>
      </w:r>
      <w:r>
        <w:rPr>
          <w:rFonts w:eastAsia="Calibri"/>
          <w:lang w:eastAsia="en-US"/>
        </w:rPr>
        <w:t>is considered</w:t>
      </w:r>
      <w:r w:rsidRPr="00D24B2B">
        <w:rPr>
          <w:rFonts w:eastAsia="Calibri"/>
          <w:lang w:eastAsia="en-US"/>
        </w:rPr>
        <w:t xml:space="preserve"> be below than the one during the application step. </w:t>
      </w:r>
    </w:p>
    <w:p w14:paraId="38291658" w14:textId="77777777" w:rsidR="00E45842" w:rsidRDefault="00E45842" w:rsidP="00E45842">
      <w:pPr>
        <w:spacing w:line="260" w:lineRule="atLeast"/>
        <w:jc w:val="both"/>
        <w:rPr>
          <w:rFonts w:eastAsia="Calibri" w:cs="Times New Roman"/>
          <w:iCs/>
          <w:u w:val="single"/>
          <w:lang w:eastAsia="en-US"/>
        </w:rPr>
      </w:pPr>
    </w:p>
    <w:p w14:paraId="1B4B0C4E" w14:textId="77777777" w:rsidR="00E45842" w:rsidRPr="002400E7" w:rsidRDefault="00E45842" w:rsidP="00E45842">
      <w:pPr>
        <w:spacing w:line="260" w:lineRule="atLeast"/>
        <w:jc w:val="both"/>
        <w:rPr>
          <w:rFonts w:eastAsia="Calibri" w:cs="Times New Roman"/>
          <w:b/>
          <w:iCs/>
          <w:u w:val="single"/>
          <w:lang w:eastAsia="en-US"/>
        </w:rPr>
      </w:pPr>
      <w:r w:rsidRPr="002400E7">
        <w:rPr>
          <w:rFonts w:eastAsia="Calibri" w:cs="Times New Roman"/>
          <w:b/>
          <w:iCs/>
          <w:u w:val="single"/>
          <w:lang w:eastAsia="en-US"/>
        </w:rPr>
        <w:t>Disinfection of floor surfaces:</w:t>
      </w:r>
    </w:p>
    <w:p w14:paraId="2923DA1D" w14:textId="77777777" w:rsidR="00E45842" w:rsidRDefault="00E45842" w:rsidP="00E45842">
      <w:pPr>
        <w:spacing w:line="260" w:lineRule="atLeast"/>
        <w:jc w:val="both"/>
        <w:rPr>
          <w:rFonts w:eastAsia="Calibri"/>
          <w:lang w:eastAsia="en-US"/>
        </w:rPr>
      </w:pPr>
    </w:p>
    <w:p w14:paraId="5F7352D7" w14:textId="77777777" w:rsidR="00E45842" w:rsidRPr="002400E7" w:rsidRDefault="00E45842" w:rsidP="00E45842">
      <w:pPr>
        <w:spacing w:line="260" w:lineRule="atLeast"/>
        <w:jc w:val="both"/>
        <w:rPr>
          <w:rFonts w:eastAsia="Calibri" w:cs="Times New Roman"/>
          <w:b/>
          <w:iCs/>
          <w:u w:val="single"/>
          <w:lang w:eastAsia="en-US"/>
        </w:rPr>
      </w:pPr>
      <w:r w:rsidRPr="002400E7">
        <w:rPr>
          <w:rFonts w:eastAsia="Calibri" w:cs="Times New Roman"/>
          <w:b/>
          <w:iCs/>
          <w:u w:val="single"/>
          <w:lang w:eastAsia="en-US"/>
        </w:rPr>
        <w:t>Manual application :</w:t>
      </w:r>
    </w:p>
    <w:p w14:paraId="663DE6CF" w14:textId="77777777" w:rsidR="00E45842" w:rsidRDefault="00E45842" w:rsidP="00E45842">
      <w:pPr>
        <w:spacing w:line="260" w:lineRule="atLeast"/>
        <w:jc w:val="both"/>
        <w:rPr>
          <w:rFonts w:eastAsia="Calibri" w:cs="Times New Roman"/>
          <w:i/>
          <w:iCs/>
          <w:lang w:eastAsia="en-US"/>
        </w:rPr>
      </w:pPr>
    </w:p>
    <w:p w14:paraId="6FCC71D5" w14:textId="77777777" w:rsidR="00E45842" w:rsidRPr="000758D3" w:rsidRDefault="00E45842" w:rsidP="00E45842">
      <w:pPr>
        <w:spacing w:line="260" w:lineRule="atLeast"/>
        <w:jc w:val="both"/>
        <w:rPr>
          <w:rFonts w:eastAsia="Calibri" w:cs="Times New Roman"/>
          <w:i/>
          <w:iCs/>
          <w:lang w:eastAsia="en-US"/>
        </w:rPr>
      </w:pPr>
      <w:r>
        <w:rPr>
          <w:rFonts w:eastAsia="Calibri" w:cs="Times New Roman"/>
          <w:i/>
          <w:iCs/>
          <w:lang w:eastAsia="en-US"/>
        </w:rPr>
        <w:t>High-pressure sprayer</w:t>
      </w:r>
    </w:p>
    <w:p w14:paraId="1137E208" w14:textId="77777777" w:rsidR="00E45842" w:rsidRDefault="00E45842" w:rsidP="00E45842">
      <w:pPr>
        <w:spacing w:line="260" w:lineRule="atLeast"/>
        <w:jc w:val="both"/>
        <w:rPr>
          <w:rFonts w:eastAsia="Calibri" w:cs="Times New Roman"/>
          <w:iCs/>
          <w:lang w:eastAsia="en-US"/>
        </w:rPr>
      </w:pPr>
    </w:p>
    <w:p w14:paraId="27E704E1" w14:textId="77777777" w:rsidR="00E45842" w:rsidRPr="002400E7" w:rsidRDefault="00E45842" w:rsidP="00E45842">
      <w:pPr>
        <w:spacing w:line="260" w:lineRule="atLeast"/>
        <w:jc w:val="both"/>
        <w:rPr>
          <w:rFonts w:eastAsia="Calibri" w:cs="Times New Roman"/>
          <w:iCs/>
          <w:u w:val="single"/>
          <w:lang w:eastAsia="en-US"/>
        </w:rPr>
      </w:pPr>
      <w:r w:rsidRPr="002400E7">
        <w:rPr>
          <w:rFonts w:eastAsia="Calibri" w:cs="Times New Roman"/>
          <w:iCs/>
          <w:u w:val="single"/>
          <w:lang w:eastAsia="en-US"/>
        </w:rPr>
        <w:t>Meta SPC 1:</w:t>
      </w:r>
    </w:p>
    <w:p w14:paraId="64B2F983" w14:textId="77777777" w:rsidR="00E45842" w:rsidRDefault="00E45842" w:rsidP="00E45842">
      <w:pPr>
        <w:spacing w:line="260" w:lineRule="atLeast"/>
        <w:jc w:val="both"/>
        <w:rPr>
          <w:rFonts w:eastAsia="Calibri" w:cs="Times New Roman"/>
          <w:iCs/>
          <w:lang w:eastAsia="en-US"/>
        </w:rPr>
      </w:pPr>
      <w:r>
        <w:rPr>
          <w:rFonts w:eastAsia="Calibri" w:cs="Times New Roman"/>
          <w:iCs/>
          <w:lang w:eastAsia="en-US"/>
        </w:rPr>
        <w:lastRenderedPageBreak/>
        <w:t>T</w:t>
      </w:r>
      <w:r w:rsidRPr="00774F9E">
        <w:rPr>
          <w:rFonts w:eastAsia="Calibri" w:cs="Times New Roman"/>
          <w:iCs/>
          <w:lang w:eastAsia="en-US"/>
        </w:rPr>
        <w:t xml:space="preserve">he risk is considered as </w:t>
      </w:r>
      <w:r>
        <w:rPr>
          <w:rFonts w:eastAsia="Calibri" w:cs="Times New Roman"/>
          <w:iCs/>
          <w:lang w:eastAsia="en-US"/>
        </w:rPr>
        <w:t>un</w:t>
      </w:r>
      <w:r w:rsidRPr="00774F9E">
        <w:rPr>
          <w:rFonts w:eastAsia="Calibri" w:cs="Times New Roman"/>
          <w:iCs/>
          <w:lang w:eastAsia="en-US"/>
        </w:rPr>
        <w:t xml:space="preserve">acceptable </w:t>
      </w:r>
      <w:r>
        <w:rPr>
          <w:rFonts w:eastAsia="Calibri" w:cs="Times New Roman"/>
          <w:iCs/>
          <w:lang w:eastAsia="en-US"/>
        </w:rPr>
        <w:t xml:space="preserve">even </w:t>
      </w:r>
      <w:r w:rsidRPr="00774F9E">
        <w:rPr>
          <w:rFonts w:eastAsia="Calibri" w:cs="Times New Roman"/>
          <w:iCs/>
          <w:lang w:eastAsia="en-US"/>
        </w:rPr>
        <w:t xml:space="preserve">if </w:t>
      </w:r>
      <w:r>
        <w:rPr>
          <w:rFonts w:eastAsia="Calibri" w:cs="Times New Roman"/>
          <w:iCs/>
          <w:lang w:eastAsia="en-US"/>
        </w:rPr>
        <w:t>PPE</w:t>
      </w:r>
      <w:r w:rsidRPr="00774F9E">
        <w:rPr>
          <w:rFonts w:eastAsia="Calibri" w:cs="Times New Roman"/>
          <w:iCs/>
          <w:lang w:eastAsia="en-US"/>
        </w:rPr>
        <w:t xml:space="preserve"> are worn</w:t>
      </w:r>
      <w:r>
        <w:rPr>
          <w:rFonts w:eastAsia="Calibri" w:cs="Times New Roman"/>
          <w:iCs/>
          <w:lang w:eastAsia="en-US"/>
        </w:rPr>
        <w:t xml:space="preserve"> due to systemic and local effects of active susbtance.</w:t>
      </w:r>
    </w:p>
    <w:p w14:paraId="411B0542" w14:textId="77777777" w:rsidR="00E45842" w:rsidRDefault="00E45842" w:rsidP="00E45842">
      <w:pPr>
        <w:spacing w:line="260" w:lineRule="atLeast"/>
        <w:jc w:val="both"/>
        <w:rPr>
          <w:rFonts w:eastAsia="Calibri" w:cs="Times New Roman"/>
          <w:iCs/>
          <w:lang w:eastAsia="en-US"/>
        </w:rPr>
      </w:pPr>
    </w:p>
    <w:p w14:paraId="44A599AE" w14:textId="77777777" w:rsidR="00E45842" w:rsidRPr="002400E7" w:rsidRDefault="00E45842" w:rsidP="00E45842">
      <w:pPr>
        <w:spacing w:line="260" w:lineRule="atLeast"/>
        <w:jc w:val="both"/>
        <w:rPr>
          <w:rFonts w:eastAsia="Calibri" w:cs="Times New Roman"/>
          <w:iCs/>
          <w:u w:val="single"/>
          <w:lang w:eastAsia="en-US"/>
        </w:rPr>
      </w:pPr>
      <w:r w:rsidRPr="002400E7">
        <w:rPr>
          <w:rFonts w:eastAsia="Calibri" w:cs="Times New Roman"/>
          <w:iCs/>
          <w:u w:val="single"/>
          <w:lang w:eastAsia="en-US"/>
        </w:rPr>
        <w:t xml:space="preserve">Meta SCP </w:t>
      </w:r>
      <w:r>
        <w:rPr>
          <w:rFonts w:eastAsia="Calibri" w:cs="Times New Roman"/>
          <w:iCs/>
          <w:u w:val="single"/>
          <w:lang w:eastAsia="en-US"/>
        </w:rPr>
        <w:t>2</w:t>
      </w:r>
      <w:r w:rsidRPr="002400E7">
        <w:rPr>
          <w:rFonts w:eastAsia="Calibri" w:cs="Times New Roman"/>
          <w:iCs/>
          <w:u w:val="single"/>
          <w:lang w:eastAsia="en-US"/>
        </w:rPr>
        <w:t>:</w:t>
      </w:r>
    </w:p>
    <w:p w14:paraId="200586D9" w14:textId="77777777" w:rsidR="00E45842" w:rsidRDefault="00E45842" w:rsidP="00E45842">
      <w:pPr>
        <w:spacing w:line="260" w:lineRule="atLeast"/>
        <w:jc w:val="both"/>
        <w:rPr>
          <w:rFonts w:eastAsia="Calibri" w:cs="Times New Roman"/>
          <w:iCs/>
          <w:lang w:eastAsia="en-US"/>
        </w:rPr>
      </w:pPr>
      <w:r>
        <w:rPr>
          <w:rFonts w:eastAsia="Calibri" w:cs="Times New Roman"/>
          <w:iCs/>
          <w:lang w:eastAsia="en-US"/>
        </w:rPr>
        <w:t>The risk is considered acceptable considering systemic effects but unacceptable considering local effects of the active substance, even if a RPE is worn.</w:t>
      </w:r>
    </w:p>
    <w:p w14:paraId="0F12F61F" w14:textId="77777777" w:rsidR="00E45842" w:rsidRDefault="00E45842" w:rsidP="00E45842">
      <w:pPr>
        <w:spacing w:line="260" w:lineRule="atLeast"/>
        <w:jc w:val="both"/>
        <w:rPr>
          <w:rFonts w:eastAsia="Calibri" w:cs="Times New Roman"/>
          <w:iCs/>
          <w:lang w:eastAsia="en-US"/>
        </w:rPr>
      </w:pPr>
    </w:p>
    <w:p w14:paraId="6578BB15" w14:textId="77777777" w:rsidR="00E45842" w:rsidRDefault="00E45842" w:rsidP="00E45842">
      <w:pPr>
        <w:spacing w:line="260" w:lineRule="atLeast"/>
        <w:jc w:val="both"/>
        <w:rPr>
          <w:rFonts w:eastAsia="Calibri" w:cs="Times New Roman"/>
          <w:i/>
          <w:iCs/>
          <w:lang w:eastAsia="en-US"/>
        </w:rPr>
      </w:pPr>
      <w:r w:rsidRPr="00680F52">
        <w:rPr>
          <w:rFonts w:eastAsia="Calibri" w:cs="Times New Roman"/>
          <w:i/>
          <w:iCs/>
          <w:lang w:eastAsia="en-US"/>
        </w:rPr>
        <w:t>Low-pressure sprayer</w:t>
      </w:r>
    </w:p>
    <w:p w14:paraId="63ADFAD4" w14:textId="77777777" w:rsidR="00E45842" w:rsidRDefault="00E45842" w:rsidP="00E45842">
      <w:pPr>
        <w:spacing w:line="260" w:lineRule="atLeast"/>
        <w:jc w:val="both"/>
        <w:rPr>
          <w:rFonts w:eastAsia="Calibri" w:cs="Times New Roman"/>
          <w:i/>
          <w:iCs/>
          <w:lang w:eastAsia="en-US"/>
        </w:rPr>
      </w:pPr>
    </w:p>
    <w:p w14:paraId="247C8DEE" w14:textId="77777777" w:rsidR="00E45842" w:rsidRPr="002400E7" w:rsidRDefault="00E45842" w:rsidP="00E45842">
      <w:pPr>
        <w:spacing w:line="260" w:lineRule="atLeast"/>
        <w:jc w:val="both"/>
        <w:rPr>
          <w:rFonts w:eastAsia="Calibri" w:cs="Times New Roman"/>
          <w:iCs/>
          <w:u w:val="single"/>
          <w:lang w:eastAsia="en-US"/>
        </w:rPr>
      </w:pPr>
      <w:r w:rsidRPr="002400E7">
        <w:rPr>
          <w:rFonts w:eastAsia="Calibri" w:cs="Times New Roman"/>
          <w:iCs/>
          <w:u w:val="single"/>
          <w:lang w:eastAsia="en-US"/>
        </w:rPr>
        <w:t>Meta SPC 1:</w:t>
      </w:r>
    </w:p>
    <w:p w14:paraId="595DA10D" w14:textId="77777777" w:rsidR="00E45842" w:rsidRDefault="00E45842" w:rsidP="00E45842">
      <w:pPr>
        <w:spacing w:line="260" w:lineRule="atLeast"/>
        <w:jc w:val="both"/>
        <w:rPr>
          <w:rFonts w:eastAsia="Calibri" w:cs="Times New Roman"/>
          <w:iCs/>
          <w:lang w:eastAsia="en-US"/>
        </w:rPr>
      </w:pPr>
      <w:r>
        <w:rPr>
          <w:rFonts w:eastAsia="Calibri" w:cs="Times New Roman"/>
          <w:iCs/>
          <w:lang w:eastAsia="en-US"/>
        </w:rPr>
        <w:t>T</w:t>
      </w:r>
      <w:r w:rsidRPr="00774F9E">
        <w:rPr>
          <w:rFonts w:eastAsia="Calibri" w:cs="Times New Roman"/>
          <w:iCs/>
          <w:lang w:eastAsia="en-US"/>
        </w:rPr>
        <w:t xml:space="preserve">he risk is considered as </w:t>
      </w:r>
      <w:r>
        <w:rPr>
          <w:rFonts w:eastAsia="Calibri" w:cs="Times New Roman"/>
          <w:iCs/>
          <w:lang w:eastAsia="en-US"/>
        </w:rPr>
        <w:t>acceptable considering local effects</w:t>
      </w:r>
      <w:r w:rsidR="00C318FB">
        <w:rPr>
          <w:rFonts w:eastAsia="Calibri" w:cs="Times New Roman"/>
          <w:iCs/>
          <w:lang w:eastAsia="en-US"/>
        </w:rPr>
        <w:t xml:space="preserve"> of active substance</w:t>
      </w:r>
      <w:r>
        <w:rPr>
          <w:rFonts w:eastAsia="Calibri" w:cs="Times New Roman"/>
          <w:iCs/>
          <w:lang w:eastAsia="en-US"/>
        </w:rPr>
        <w:t xml:space="preserve"> but unacceptable considering systemic effects, even </w:t>
      </w:r>
      <w:r w:rsidRPr="00774F9E">
        <w:rPr>
          <w:rFonts w:eastAsia="Calibri" w:cs="Times New Roman"/>
          <w:iCs/>
          <w:lang w:eastAsia="en-US"/>
        </w:rPr>
        <w:t xml:space="preserve">if </w:t>
      </w:r>
      <w:r>
        <w:rPr>
          <w:rFonts w:eastAsia="Calibri" w:cs="Times New Roman"/>
          <w:iCs/>
          <w:lang w:eastAsia="en-US"/>
        </w:rPr>
        <w:t>PPE</w:t>
      </w:r>
      <w:r w:rsidRPr="00774F9E">
        <w:rPr>
          <w:rFonts w:eastAsia="Calibri" w:cs="Times New Roman"/>
          <w:iCs/>
          <w:lang w:eastAsia="en-US"/>
        </w:rPr>
        <w:t xml:space="preserve"> are worn</w:t>
      </w:r>
      <w:r>
        <w:rPr>
          <w:rFonts w:eastAsia="Calibri" w:cs="Times New Roman"/>
          <w:iCs/>
          <w:lang w:eastAsia="en-US"/>
        </w:rPr>
        <w:t>.</w:t>
      </w:r>
    </w:p>
    <w:p w14:paraId="77F85566" w14:textId="77777777" w:rsidR="00E45842" w:rsidRDefault="00E45842" w:rsidP="00E45842">
      <w:pPr>
        <w:spacing w:line="260" w:lineRule="atLeast"/>
        <w:jc w:val="both"/>
        <w:rPr>
          <w:rFonts w:eastAsia="Calibri" w:cs="Times New Roman"/>
          <w:i/>
          <w:iCs/>
          <w:lang w:eastAsia="en-US"/>
        </w:rPr>
      </w:pPr>
    </w:p>
    <w:p w14:paraId="0CF1168E" w14:textId="77777777" w:rsidR="00E45842" w:rsidRDefault="00E45842" w:rsidP="00E45842">
      <w:pPr>
        <w:spacing w:line="260" w:lineRule="atLeast"/>
        <w:jc w:val="both"/>
        <w:rPr>
          <w:rFonts w:eastAsia="Calibri" w:cs="Times New Roman"/>
          <w:iCs/>
          <w:u w:val="single"/>
          <w:lang w:eastAsia="en-US"/>
        </w:rPr>
      </w:pPr>
      <w:r w:rsidRPr="00DC2794">
        <w:rPr>
          <w:rFonts w:eastAsia="Calibri" w:cs="Times New Roman"/>
          <w:iCs/>
          <w:u w:val="single"/>
          <w:lang w:eastAsia="en-US"/>
        </w:rPr>
        <w:t>Meta SPC 2:</w:t>
      </w:r>
    </w:p>
    <w:p w14:paraId="17FAF9AA" w14:textId="77777777" w:rsidR="00E45842" w:rsidRPr="00DC2794" w:rsidRDefault="00E45842" w:rsidP="00E45842">
      <w:pPr>
        <w:spacing w:line="260" w:lineRule="atLeast"/>
        <w:jc w:val="both"/>
        <w:rPr>
          <w:rFonts w:eastAsia="Calibri" w:cs="Times New Roman"/>
          <w:iCs/>
          <w:lang w:eastAsia="en-US"/>
        </w:rPr>
      </w:pPr>
      <w:r>
        <w:rPr>
          <w:rFonts w:eastAsia="Calibri" w:cs="Times New Roman"/>
          <w:iCs/>
          <w:lang w:eastAsia="en-US"/>
        </w:rPr>
        <w:t>T</w:t>
      </w:r>
      <w:r w:rsidRPr="00774F9E">
        <w:rPr>
          <w:rFonts w:eastAsia="Calibri" w:cs="Times New Roman"/>
          <w:iCs/>
          <w:lang w:eastAsia="en-US"/>
        </w:rPr>
        <w:t>he risk is considered as acceptable if the following PPE/RPE are worn</w:t>
      </w:r>
      <w:r>
        <w:rPr>
          <w:rFonts w:eastAsia="Calibri" w:cs="Times New Roman"/>
          <w:iCs/>
          <w:lang w:eastAsia="en-US"/>
        </w:rPr>
        <w:t xml:space="preserve"> during </w:t>
      </w:r>
      <w:r w:rsidRPr="00DC2794">
        <w:rPr>
          <w:rFonts w:eastAsia="Calibri" w:cs="Times New Roman"/>
          <w:iCs/>
          <w:lang w:eastAsia="en-US"/>
        </w:rPr>
        <w:t xml:space="preserve">semi-automatic loading, manual application and cleaning of </w:t>
      </w:r>
      <w:r>
        <w:rPr>
          <w:rFonts w:eastAsia="Calibri" w:cs="Times New Roman"/>
          <w:iCs/>
          <w:lang w:eastAsia="en-US"/>
        </w:rPr>
        <w:t xml:space="preserve">spray </w:t>
      </w:r>
      <w:r w:rsidRPr="00DC2794">
        <w:rPr>
          <w:rFonts w:eastAsia="Calibri" w:cs="Times New Roman"/>
          <w:iCs/>
          <w:lang w:eastAsia="en-US"/>
        </w:rPr>
        <w:t>equipment:</w:t>
      </w:r>
    </w:p>
    <w:p w14:paraId="1248AB74" w14:textId="77777777" w:rsidR="00E45842" w:rsidRPr="00600EA4" w:rsidRDefault="001E115E" w:rsidP="00E45842">
      <w:pPr>
        <w:pStyle w:val="Paragraphedeliste"/>
        <w:numPr>
          <w:ilvl w:val="0"/>
          <w:numId w:val="47"/>
        </w:numPr>
        <w:spacing w:line="260" w:lineRule="atLeast"/>
        <w:ind w:hanging="436"/>
        <w:jc w:val="both"/>
        <w:rPr>
          <w:rFonts w:eastAsia="Calibri" w:cs="Times New Roman"/>
          <w:iCs/>
          <w:lang w:eastAsia="en-US"/>
        </w:rPr>
      </w:pPr>
      <w:r>
        <w:rPr>
          <w:rFonts w:eastAsia="Calibri" w:cs="Times New Roman"/>
          <w:iCs/>
          <w:lang w:eastAsia="en-US"/>
        </w:rPr>
        <w:t>g</w:t>
      </w:r>
      <w:r w:rsidR="000E2177">
        <w:rPr>
          <w:rFonts w:eastAsia="Calibri" w:cs="Times New Roman"/>
          <w:iCs/>
          <w:lang w:eastAsia="en-US"/>
        </w:rPr>
        <w:t>loves,</w:t>
      </w:r>
    </w:p>
    <w:p w14:paraId="08E63991" w14:textId="77777777" w:rsidR="00E45842" w:rsidRPr="00C6451D" w:rsidRDefault="00E45842" w:rsidP="00E45842">
      <w:pPr>
        <w:pStyle w:val="Paragraphedeliste"/>
        <w:numPr>
          <w:ilvl w:val="0"/>
          <w:numId w:val="47"/>
        </w:numPr>
        <w:spacing w:line="260" w:lineRule="atLeast"/>
        <w:ind w:hanging="436"/>
        <w:jc w:val="both"/>
        <w:rPr>
          <w:rFonts w:eastAsia="Calibri" w:cs="Times New Roman"/>
          <w:iCs/>
          <w:lang w:eastAsia="en-US"/>
        </w:rPr>
      </w:pPr>
      <w:r>
        <w:rPr>
          <w:rFonts w:eastAsia="Calibri" w:cs="Times New Roman"/>
          <w:iCs/>
          <w:lang w:eastAsia="en-US"/>
        </w:rPr>
        <w:t>impermeable</w:t>
      </w:r>
      <w:r w:rsidR="000E2177">
        <w:rPr>
          <w:rFonts w:eastAsia="Calibri" w:cs="Times New Roman"/>
          <w:iCs/>
          <w:lang w:eastAsia="en-US"/>
        </w:rPr>
        <w:t xml:space="preserve"> coverall,</w:t>
      </w:r>
    </w:p>
    <w:p w14:paraId="033B1A8A" w14:textId="77777777" w:rsidR="00E45842" w:rsidRPr="000E2177" w:rsidRDefault="00E45842" w:rsidP="00E45842">
      <w:pPr>
        <w:pStyle w:val="Paragraphedeliste"/>
        <w:numPr>
          <w:ilvl w:val="0"/>
          <w:numId w:val="46"/>
        </w:numPr>
        <w:spacing w:line="260" w:lineRule="atLeast"/>
        <w:ind w:hanging="436"/>
        <w:jc w:val="both"/>
        <w:rPr>
          <w:rFonts w:eastAsia="Calibri" w:cs="Times New Roman"/>
          <w:iCs/>
          <w:lang w:eastAsia="en-US"/>
        </w:rPr>
      </w:pPr>
      <w:r>
        <w:rPr>
          <w:rFonts w:eastAsia="Calibri" w:cs="Times New Roman"/>
          <w:iCs/>
          <w:lang w:eastAsia="en-US"/>
        </w:rPr>
        <w:t>face shield</w:t>
      </w:r>
      <w:r w:rsidR="000E2177">
        <w:rPr>
          <w:rFonts w:eastAsia="Calibri" w:cs="Times New Roman"/>
          <w:iCs/>
          <w:lang w:eastAsia="en-US"/>
        </w:rPr>
        <w:t>.</w:t>
      </w:r>
    </w:p>
    <w:p w14:paraId="0D75CFB7" w14:textId="77777777" w:rsidR="00E45842" w:rsidRPr="00DC2794" w:rsidRDefault="00E45842" w:rsidP="00E45842">
      <w:pPr>
        <w:spacing w:line="260" w:lineRule="atLeast"/>
        <w:jc w:val="both"/>
        <w:rPr>
          <w:rFonts w:eastAsia="Calibri" w:cs="Times New Roman"/>
          <w:iCs/>
          <w:lang w:eastAsia="en-US"/>
        </w:rPr>
      </w:pPr>
      <w:r>
        <w:rPr>
          <w:rFonts w:eastAsia="Calibri" w:cs="Times New Roman"/>
          <w:iCs/>
          <w:lang w:eastAsia="en-US"/>
        </w:rPr>
        <w:t xml:space="preserve">and during </w:t>
      </w:r>
      <w:r w:rsidRPr="00DC2794">
        <w:rPr>
          <w:rFonts w:eastAsia="Calibri" w:cs="Times New Roman"/>
          <w:iCs/>
          <w:lang w:eastAsia="en-US"/>
        </w:rPr>
        <w:t xml:space="preserve">rinsing of </w:t>
      </w:r>
      <w:r w:rsidRPr="00DC2794">
        <w:rPr>
          <w:rFonts w:cs="Arial"/>
          <w:iCs/>
          <w:spacing w:val="1"/>
          <w:lang w:val="sv-SE" w:eastAsia="fr-FR"/>
        </w:rPr>
        <w:t>commercial packaging</w:t>
      </w:r>
      <w:r w:rsidRPr="00DC2794">
        <w:rPr>
          <w:rFonts w:eastAsia="Calibri" w:cs="Times New Roman"/>
          <w:iCs/>
          <w:lang w:eastAsia="en-US"/>
        </w:rPr>
        <w:t xml:space="preserve">: </w:t>
      </w:r>
    </w:p>
    <w:p w14:paraId="7BAE6011" w14:textId="77777777" w:rsidR="00E45842" w:rsidRDefault="001E115E" w:rsidP="000E2177">
      <w:pPr>
        <w:pStyle w:val="Paragraphedeliste"/>
        <w:numPr>
          <w:ilvl w:val="0"/>
          <w:numId w:val="47"/>
        </w:numPr>
        <w:spacing w:line="260" w:lineRule="atLeast"/>
        <w:ind w:hanging="436"/>
        <w:jc w:val="both"/>
        <w:rPr>
          <w:rFonts w:eastAsia="Calibri" w:cs="Times New Roman"/>
          <w:iCs/>
          <w:lang w:eastAsia="en-US"/>
        </w:rPr>
      </w:pPr>
      <w:r>
        <w:rPr>
          <w:rFonts w:eastAsia="Calibri" w:cs="Times New Roman"/>
          <w:iCs/>
          <w:lang w:eastAsia="en-US"/>
        </w:rPr>
        <w:t>g</w:t>
      </w:r>
      <w:r w:rsidR="00E45842" w:rsidRPr="000758D3">
        <w:rPr>
          <w:rFonts w:eastAsia="Calibri" w:cs="Times New Roman"/>
          <w:iCs/>
          <w:lang w:eastAsia="en-US"/>
        </w:rPr>
        <w:t>loves</w:t>
      </w:r>
      <w:r w:rsidR="000E2177">
        <w:rPr>
          <w:rFonts w:eastAsia="Calibri" w:cs="Times New Roman"/>
          <w:iCs/>
          <w:lang w:eastAsia="en-US"/>
        </w:rPr>
        <w:t>,</w:t>
      </w:r>
    </w:p>
    <w:p w14:paraId="6BA8730B" w14:textId="77777777" w:rsidR="00E45842" w:rsidRDefault="00E45842" w:rsidP="000E2177">
      <w:pPr>
        <w:pStyle w:val="Paragraphedeliste"/>
        <w:numPr>
          <w:ilvl w:val="0"/>
          <w:numId w:val="47"/>
        </w:numPr>
        <w:spacing w:line="260" w:lineRule="atLeast"/>
        <w:ind w:hanging="436"/>
        <w:jc w:val="both"/>
        <w:rPr>
          <w:rFonts w:eastAsia="Calibri" w:cs="Times New Roman"/>
          <w:iCs/>
          <w:lang w:eastAsia="en-US"/>
        </w:rPr>
      </w:pPr>
      <w:r>
        <w:rPr>
          <w:rFonts w:eastAsia="Calibri" w:cs="Times New Roman"/>
          <w:iCs/>
          <w:lang w:eastAsia="en-US"/>
        </w:rPr>
        <w:t>coated</w:t>
      </w:r>
      <w:r w:rsidRPr="000758D3">
        <w:rPr>
          <w:rFonts w:eastAsia="Calibri" w:cs="Times New Roman"/>
          <w:iCs/>
          <w:lang w:eastAsia="en-US"/>
        </w:rPr>
        <w:t xml:space="preserve"> coverall</w:t>
      </w:r>
      <w:r w:rsidR="000E2177">
        <w:rPr>
          <w:rFonts w:eastAsia="Calibri" w:cs="Times New Roman"/>
          <w:iCs/>
          <w:lang w:eastAsia="en-US"/>
        </w:rPr>
        <w:t>,</w:t>
      </w:r>
    </w:p>
    <w:p w14:paraId="38526B67" w14:textId="77777777" w:rsidR="00E45842" w:rsidRDefault="00E45842" w:rsidP="000E2177">
      <w:pPr>
        <w:pStyle w:val="Paragraphedeliste"/>
        <w:numPr>
          <w:ilvl w:val="0"/>
          <w:numId w:val="47"/>
        </w:numPr>
        <w:spacing w:line="260" w:lineRule="atLeast"/>
        <w:ind w:hanging="436"/>
        <w:jc w:val="both"/>
        <w:rPr>
          <w:rFonts w:eastAsia="Calibri" w:cs="Times New Roman"/>
          <w:iCs/>
          <w:lang w:eastAsia="en-US"/>
        </w:rPr>
      </w:pPr>
      <w:r>
        <w:rPr>
          <w:rFonts w:eastAsia="Calibri" w:cs="Times New Roman"/>
          <w:iCs/>
          <w:lang w:eastAsia="en-US"/>
        </w:rPr>
        <w:t>face shield</w:t>
      </w:r>
      <w:r w:rsidR="000E2177">
        <w:rPr>
          <w:rFonts w:eastAsia="Calibri" w:cs="Times New Roman"/>
          <w:iCs/>
          <w:lang w:eastAsia="en-US"/>
        </w:rPr>
        <w:t>.</w:t>
      </w:r>
    </w:p>
    <w:p w14:paraId="4CEF1261" w14:textId="77777777" w:rsidR="00E45842" w:rsidRDefault="00E45842" w:rsidP="00E45842">
      <w:pPr>
        <w:jc w:val="both"/>
        <w:rPr>
          <w:rFonts w:eastAsia="Calibri" w:cs="Times New Roman"/>
          <w:iCs/>
          <w:lang w:eastAsia="en-US"/>
        </w:rPr>
      </w:pPr>
    </w:p>
    <w:p w14:paraId="0AA0E36A" w14:textId="77777777" w:rsidR="00E45842" w:rsidRDefault="00E45842" w:rsidP="00E45842">
      <w:pPr>
        <w:jc w:val="both"/>
        <w:rPr>
          <w:rFonts w:eastAsia="Calibri" w:cs="Times New Roman"/>
          <w:iCs/>
          <w:lang w:eastAsia="en-US"/>
        </w:rPr>
      </w:pPr>
      <w:r>
        <w:rPr>
          <w:rFonts w:eastAsia="Calibri" w:cs="Times New Roman"/>
          <w:iCs/>
          <w:lang w:eastAsia="en-US"/>
        </w:rPr>
        <w:t xml:space="preserve">Moreover, the following RMM are needed: </w:t>
      </w:r>
    </w:p>
    <w:p w14:paraId="59411A9F" w14:textId="77777777" w:rsidR="00E45842" w:rsidRPr="00FA3F8D" w:rsidRDefault="00E45842" w:rsidP="000E2177">
      <w:pPr>
        <w:pStyle w:val="Paragraphedeliste"/>
        <w:numPr>
          <w:ilvl w:val="0"/>
          <w:numId w:val="49"/>
        </w:numPr>
        <w:jc w:val="both"/>
        <w:rPr>
          <w:rFonts w:eastAsia="Calibri"/>
          <w:lang w:eastAsia="en-US"/>
        </w:rPr>
      </w:pPr>
      <w:r>
        <w:rPr>
          <w:rFonts w:eastAsia="Calibri"/>
          <w:lang w:eastAsia="en-US"/>
        </w:rPr>
        <w:t xml:space="preserve">Minimisation of splashes and spills. </w:t>
      </w:r>
    </w:p>
    <w:p w14:paraId="31A719AF" w14:textId="77777777" w:rsidR="00E45842" w:rsidRDefault="00E45842" w:rsidP="000E2177">
      <w:pPr>
        <w:pStyle w:val="Paragraphedeliste"/>
        <w:numPr>
          <w:ilvl w:val="0"/>
          <w:numId w:val="49"/>
        </w:numPr>
        <w:jc w:val="both"/>
        <w:rPr>
          <w:rFonts w:eastAsia="Calibri"/>
          <w:lang w:eastAsia="en-US"/>
        </w:rPr>
      </w:pPr>
      <w:r w:rsidRPr="00136593">
        <w:rPr>
          <w:rFonts w:eastAsia="Calibri"/>
          <w:lang w:eastAsia="en-US"/>
        </w:rPr>
        <w:t xml:space="preserve">The </w:t>
      </w:r>
      <w:r>
        <w:rPr>
          <w:rFonts w:eastAsia="Calibri" w:cs="Times New Roman"/>
          <w:iCs/>
          <w:lang w:eastAsia="en-US"/>
        </w:rPr>
        <w:t xml:space="preserve">semi-automatic </w:t>
      </w:r>
      <w:r w:rsidRPr="00136593">
        <w:rPr>
          <w:rFonts w:eastAsia="Calibri"/>
          <w:lang w:eastAsia="en-US"/>
        </w:rPr>
        <w:t xml:space="preserve">loading of the product in the </w:t>
      </w:r>
      <w:r>
        <w:rPr>
          <w:rFonts w:eastAsia="Calibri"/>
          <w:lang w:eastAsia="en-US"/>
        </w:rPr>
        <w:t>sprayer</w:t>
      </w:r>
      <w:r w:rsidRPr="00136593">
        <w:rPr>
          <w:rFonts w:eastAsia="Calibri"/>
          <w:lang w:eastAsia="en-US"/>
        </w:rPr>
        <w:t xml:space="preserve"> must be carried out directly from the packaging. During loading, the IBC must be fitted with a drain spout or a dispensing gun. </w:t>
      </w:r>
    </w:p>
    <w:p w14:paraId="729112D5" w14:textId="77777777" w:rsidR="00E45842" w:rsidRPr="00E6705E" w:rsidRDefault="00E45842" w:rsidP="000E2177">
      <w:pPr>
        <w:pStyle w:val="Paragraphedeliste"/>
        <w:numPr>
          <w:ilvl w:val="0"/>
          <w:numId w:val="49"/>
        </w:numPr>
        <w:jc w:val="both"/>
        <w:rPr>
          <w:rFonts w:eastAsia="Calibri"/>
          <w:lang w:eastAsia="en-US"/>
        </w:rPr>
      </w:pPr>
      <w:r w:rsidRPr="00E6705E">
        <w:rPr>
          <w:rFonts w:eastAsia="Calibri"/>
          <w:lang w:eastAsia="en-US"/>
        </w:rPr>
        <w:t>The application must be performed downwa</w:t>
      </w:r>
      <w:r w:rsidR="000E2177">
        <w:rPr>
          <w:rFonts w:eastAsia="Calibri"/>
          <w:lang w:eastAsia="en-US"/>
        </w:rPr>
        <w:t>rds with a low-pressure sprayer.</w:t>
      </w:r>
    </w:p>
    <w:p w14:paraId="428C616D" w14:textId="77777777" w:rsidR="00E45842" w:rsidRPr="00A37087" w:rsidRDefault="00E45842" w:rsidP="000E2177">
      <w:pPr>
        <w:pStyle w:val="Paragraphedeliste"/>
        <w:numPr>
          <w:ilvl w:val="0"/>
          <w:numId w:val="49"/>
        </w:numPr>
        <w:jc w:val="both"/>
        <w:rPr>
          <w:rFonts w:eastAsia="Calibri"/>
          <w:lang w:eastAsia="en-US"/>
        </w:rPr>
      </w:pPr>
      <w:r w:rsidRPr="00A430DD">
        <w:rPr>
          <w:rFonts w:eastAsia="Calibri"/>
          <w:lang w:eastAsia="en-US"/>
        </w:rPr>
        <w:t xml:space="preserve">During </w:t>
      </w:r>
      <w:r>
        <w:rPr>
          <w:rFonts w:eastAsia="Calibri"/>
          <w:lang w:eastAsia="en-US"/>
        </w:rPr>
        <w:t>application</w:t>
      </w:r>
      <w:r w:rsidRPr="00A430DD">
        <w:rPr>
          <w:rFonts w:eastAsia="Calibri"/>
          <w:lang w:eastAsia="en-US"/>
        </w:rPr>
        <w:t>, the wear of air fe</w:t>
      </w:r>
      <w:r>
        <w:rPr>
          <w:rFonts w:eastAsia="Calibri"/>
          <w:lang w:eastAsia="en-US"/>
        </w:rPr>
        <w:t>d or canister RPE specific for ammonia gas</w:t>
      </w:r>
      <w:r w:rsidRPr="00A430DD">
        <w:rPr>
          <w:rFonts w:eastAsia="Calibri"/>
          <w:lang w:eastAsia="en-US"/>
        </w:rPr>
        <w:t xml:space="preserve"> is recommended in absence of collective management measures to estimate and prevent an exposure greater than the EUOEL of 14 mg/m</w:t>
      </w:r>
      <w:r w:rsidRPr="000758D3">
        <w:rPr>
          <w:rFonts w:eastAsia="Calibri"/>
          <w:vertAlign w:val="superscript"/>
          <w:lang w:eastAsia="en-US"/>
        </w:rPr>
        <w:t>3</w:t>
      </w:r>
      <w:r>
        <w:rPr>
          <w:rFonts w:eastAsia="Calibri"/>
          <w:lang w:eastAsia="en-US"/>
        </w:rPr>
        <w:t xml:space="preserve"> for this gas</w:t>
      </w:r>
      <w:r w:rsidRPr="00A430DD">
        <w:rPr>
          <w:rFonts w:eastAsia="Calibri"/>
          <w:lang w:eastAsia="en-US"/>
        </w:rPr>
        <w:t xml:space="preserve"> </w:t>
      </w:r>
      <w:r w:rsidRPr="00DC2794">
        <w:rPr>
          <w:rFonts w:eastAsia="Calibri"/>
          <w:lang w:eastAsia="en-US"/>
        </w:rPr>
        <w:t>(only for use 4 disinfection of animal bedding materials)</w:t>
      </w:r>
      <w:r w:rsidRPr="00A37087">
        <w:rPr>
          <w:rFonts w:eastAsia="Calibri"/>
          <w:lang w:eastAsia="en-US"/>
        </w:rPr>
        <w:t>.</w:t>
      </w:r>
    </w:p>
    <w:p w14:paraId="1E8269BE" w14:textId="77777777" w:rsidR="00E45842" w:rsidRPr="00A37087" w:rsidRDefault="00E45842" w:rsidP="00E45842">
      <w:pPr>
        <w:spacing w:line="260" w:lineRule="atLeast"/>
        <w:jc w:val="both"/>
        <w:rPr>
          <w:rFonts w:eastAsia="Calibri" w:cs="Times New Roman"/>
          <w:iCs/>
          <w:lang w:eastAsia="en-US"/>
        </w:rPr>
      </w:pPr>
    </w:p>
    <w:p w14:paraId="0C1F5B05" w14:textId="77777777" w:rsidR="00E45842" w:rsidRDefault="00E45842" w:rsidP="00E45842">
      <w:pPr>
        <w:spacing w:line="260" w:lineRule="atLeast"/>
        <w:jc w:val="both"/>
        <w:rPr>
          <w:rFonts w:eastAsia="Calibri" w:cs="Times New Roman"/>
          <w:b/>
          <w:iCs/>
          <w:u w:val="single"/>
          <w:lang w:eastAsia="en-US"/>
        </w:rPr>
      </w:pPr>
    </w:p>
    <w:p w14:paraId="29F37CC0" w14:textId="77777777" w:rsidR="00E45842" w:rsidRPr="009115E7" w:rsidRDefault="00E45842" w:rsidP="00E45842">
      <w:pPr>
        <w:spacing w:line="260" w:lineRule="atLeast"/>
        <w:jc w:val="both"/>
        <w:rPr>
          <w:rFonts w:eastAsia="Calibri" w:cs="Times New Roman"/>
          <w:b/>
          <w:iCs/>
          <w:u w:val="single"/>
          <w:lang w:eastAsia="en-US"/>
        </w:rPr>
      </w:pPr>
      <w:r>
        <w:rPr>
          <w:rFonts w:eastAsia="Calibri" w:cs="Times New Roman"/>
          <w:b/>
          <w:iCs/>
          <w:u w:val="single"/>
          <w:lang w:eastAsia="en-US"/>
        </w:rPr>
        <w:t>Semi-automatic</w:t>
      </w:r>
      <w:r w:rsidRPr="009115E7">
        <w:rPr>
          <w:rFonts w:eastAsia="Calibri" w:cs="Times New Roman"/>
          <w:b/>
          <w:iCs/>
          <w:u w:val="single"/>
          <w:lang w:eastAsia="en-US"/>
        </w:rPr>
        <w:t xml:space="preserve"> application :</w:t>
      </w:r>
    </w:p>
    <w:p w14:paraId="7D05927C" w14:textId="77777777" w:rsidR="00E45842" w:rsidRPr="00600EA4" w:rsidRDefault="00E45842" w:rsidP="00E45842">
      <w:pPr>
        <w:spacing w:line="260" w:lineRule="atLeast"/>
        <w:jc w:val="both"/>
        <w:rPr>
          <w:rFonts w:eastAsia="Calibri" w:cs="Times New Roman"/>
          <w:iCs/>
          <w:lang w:eastAsia="en-US"/>
        </w:rPr>
      </w:pPr>
    </w:p>
    <w:p w14:paraId="59D19CDA" w14:textId="77777777" w:rsidR="00E45842" w:rsidRDefault="00E45842" w:rsidP="00E45842">
      <w:pPr>
        <w:spacing w:line="260" w:lineRule="atLeast"/>
        <w:jc w:val="both"/>
        <w:rPr>
          <w:rFonts w:eastAsia="Calibri" w:cs="Times New Roman"/>
          <w:iCs/>
          <w:lang w:eastAsia="en-US"/>
        </w:rPr>
      </w:pPr>
      <w:r>
        <w:rPr>
          <w:rFonts w:eastAsia="Calibri" w:cs="Times New Roman"/>
          <w:iCs/>
          <w:lang w:eastAsia="en-US"/>
        </w:rPr>
        <w:t xml:space="preserve">The risk is considered acceptable </w:t>
      </w:r>
      <w:r w:rsidRPr="00774F9E">
        <w:rPr>
          <w:rFonts w:eastAsia="Calibri" w:cs="Times New Roman"/>
          <w:iCs/>
          <w:lang w:eastAsia="en-US"/>
        </w:rPr>
        <w:t>if the following PPE/RPE are worn</w:t>
      </w:r>
      <w:r>
        <w:rPr>
          <w:rFonts w:eastAsia="Calibri" w:cs="Times New Roman"/>
          <w:iCs/>
          <w:lang w:eastAsia="en-US"/>
        </w:rPr>
        <w:t xml:space="preserve"> during: </w:t>
      </w:r>
    </w:p>
    <w:p w14:paraId="597B3022" w14:textId="77777777" w:rsidR="00E45842" w:rsidRPr="00600EA4" w:rsidRDefault="00E45842" w:rsidP="00E45842">
      <w:pPr>
        <w:pStyle w:val="Paragraphedeliste"/>
        <w:numPr>
          <w:ilvl w:val="0"/>
          <w:numId w:val="7"/>
        </w:numPr>
        <w:spacing w:line="260" w:lineRule="atLeast"/>
        <w:jc w:val="both"/>
        <w:rPr>
          <w:rFonts w:eastAsia="Calibri" w:cs="Times New Roman"/>
          <w:iCs/>
          <w:lang w:eastAsia="en-US"/>
        </w:rPr>
      </w:pPr>
      <w:r>
        <w:rPr>
          <w:rFonts w:eastAsia="Calibri" w:cs="Times New Roman"/>
          <w:iCs/>
          <w:lang w:eastAsia="en-US"/>
        </w:rPr>
        <w:t xml:space="preserve">semi-automatic </w:t>
      </w:r>
      <w:r w:rsidRPr="00600EA4">
        <w:rPr>
          <w:rFonts w:eastAsia="Calibri" w:cs="Times New Roman"/>
          <w:iCs/>
          <w:lang w:eastAsia="en-US"/>
        </w:rPr>
        <w:t>loading :</w:t>
      </w:r>
    </w:p>
    <w:p w14:paraId="65F2797E" w14:textId="77777777" w:rsidR="00E45842" w:rsidRDefault="00E45842" w:rsidP="00E45842">
      <w:pPr>
        <w:pStyle w:val="Paragraphedeliste"/>
        <w:numPr>
          <w:ilvl w:val="1"/>
          <w:numId w:val="29"/>
        </w:numPr>
        <w:spacing w:line="260" w:lineRule="atLeast"/>
        <w:jc w:val="both"/>
        <w:rPr>
          <w:rFonts w:eastAsia="Calibri" w:cs="Times New Roman"/>
          <w:iCs/>
          <w:lang w:eastAsia="en-US"/>
        </w:rPr>
      </w:pPr>
      <w:r>
        <w:rPr>
          <w:rFonts w:eastAsia="Calibri" w:cs="Times New Roman"/>
          <w:iCs/>
          <w:lang w:eastAsia="en-US"/>
        </w:rPr>
        <w:t>gloves</w:t>
      </w:r>
      <w:r w:rsidR="000E2177">
        <w:rPr>
          <w:rFonts w:eastAsia="Calibri" w:cs="Times New Roman"/>
          <w:iCs/>
          <w:lang w:eastAsia="en-US"/>
        </w:rPr>
        <w:t>,</w:t>
      </w:r>
    </w:p>
    <w:p w14:paraId="222BBB41" w14:textId="77777777" w:rsidR="00E45842" w:rsidRDefault="00E45842" w:rsidP="00E45842">
      <w:pPr>
        <w:pStyle w:val="Paragraphedeliste"/>
        <w:numPr>
          <w:ilvl w:val="1"/>
          <w:numId w:val="29"/>
        </w:numPr>
        <w:spacing w:line="260" w:lineRule="atLeast"/>
        <w:jc w:val="both"/>
        <w:rPr>
          <w:rFonts w:eastAsia="Calibri" w:cs="Times New Roman"/>
          <w:iCs/>
          <w:lang w:eastAsia="en-US"/>
        </w:rPr>
      </w:pPr>
      <w:r>
        <w:rPr>
          <w:rFonts w:eastAsia="Calibri" w:cs="Times New Roman"/>
          <w:iCs/>
          <w:lang w:eastAsia="en-US"/>
        </w:rPr>
        <w:t>impermeable coverall</w:t>
      </w:r>
      <w:r w:rsidR="000E2177">
        <w:rPr>
          <w:rFonts w:eastAsia="Calibri" w:cs="Times New Roman"/>
          <w:iCs/>
          <w:lang w:eastAsia="en-US"/>
        </w:rPr>
        <w:t>,</w:t>
      </w:r>
    </w:p>
    <w:p w14:paraId="02BB7659" w14:textId="77777777" w:rsidR="00E45842" w:rsidRDefault="00E45842" w:rsidP="00E45842">
      <w:pPr>
        <w:pStyle w:val="Paragraphedeliste"/>
        <w:numPr>
          <w:ilvl w:val="1"/>
          <w:numId w:val="29"/>
        </w:numPr>
        <w:spacing w:line="260" w:lineRule="atLeast"/>
        <w:jc w:val="both"/>
        <w:rPr>
          <w:rFonts w:eastAsia="Calibri" w:cs="Times New Roman"/>
          <w:iCs/>
          <w:lang w:eastAsia="en-US"/>
        </w:rPr>
      </w:pPr>
      <w:r>
        <w:rPr>
          <w:rFonts w:eastAsia="Calibri" w:cs="Times New Roman"/>
          <w:iCs/>
          <w:lang w:eastAsia="en-US"/>
        </w:rPr>
        <w:t>face shield</w:t>
      </w:r>
      <w:r w:rsidR="000E2177">
        <w:rPr>
          <w:rFonts w:eastAsia="Calibri" w:cs="Times New Roman"/>
          <w:iCs/>
          <w:lang w:eastAsia="en-US"/>
        </w:rPr>
        <w:t>.</w:t>
      </w:r>
    </w:p>
    <w:p w14:paraId="6CB7DD9D" w14:textId="77777777" w:rsidR="00E45842" w:rsidRPr="00600EA4" w:rsidRDefault="00E45842" w:rsidP="00E45842">
      <w:pPr>
        <w:pStyle w:val="Paragraphedeliste"/>
        <w:numPr>
          <w:ilvl w:val="0"/>
          <w:numId w:val="7"/>
        </w:numPr>
        <w:spacing w:line="260" w:lineRule="atLeast"/>
        <w:jc w:val="both"/>
        <w:rPr>
          <w:rFonts w:eastAsia="Calibri" w:cs="Times New Roman"/>
          <w:iCs/>
          <w:lang w:eastAsia="en-US"/>
        </w:rPr>
      </w:pPr>
      <w:r w:rsidRPr="00600EA4">
        <w:rPr>
          <w:rFonts w:eastAsia="Calibri" w:cs="Times New Roman"/>
          <w:iCs/>
          <w:lang w:eastAsia="en-US"/>
        </w:rPr>
        <w:t>application :</w:t>
      </w:r>
    </w:p>
    <w:p w14:paraId="64BDD376" w14:textId="77777777" w:rsidR="00E45842" w:rsidRDefault="00E45842" w:rsidP="00E45842">
      <w:pPr>
        <w:pStyle w:val="Paragraphedeliste"/>
        <w:numPr>
          <w:ilvl w:val="0"/>
          <w:numId w:val="30"/>
        </w:numPr>
        <w:spacing w:line="260" w:lineRule="atLeast"/>
        <w:jc w:val="both"/>
        <w:rPr>
          <w:rFonts w:eastAsia="Calibri" w:cs="Times New Roman"/>
          <w:iCs/>
          <w:lang w:eastAsia="en-US"/>
        </w:rPr>
      </w:pPr>
      <w:r>
        <w:rPr>
          <w:rFonts w:eastAsia="Calibri" w:cs="Times New Roman"/>
          <w:iCs/>
          <w:lang w:eastAsia="en-US"/>
        </w:rPr>
        <w:t>gloves</w:t>
      </w:r>
      <w:r w:rsidR="000E2177">
        <w:rPr>
          <w:rFonts w:eastAsia="Calibri" w:cs="Times New Roman"/>
          <w:iCs/>
          <w:lang w:eastAsia="en-US"/>
        </w:rPr>
        <w:t>,</w:t>
      </w:r>
    </w:p>
    <w:p w14:paraId="61663759" w14:textId="77777777" w:rsidR="00E45842" w:rsidRDefault="00E45842" w:rsidP="00E45842">
      <w:pPr>
        <w:pStyle w:val="Paragraphedeliste"/>
        <w:numPr>
          <w:ilvl w:val="0"/>
          <w:numId w:val="30"/>
        </w:numPr>
        <w:spacing w:line="260" w:lineRule="atLeast"/>
        <w:jc w:val="both"/>
        <w:rPr>
          <w:rFonts w:eastAsia="Calibri" w:cs="Times New Roman"/>
          <w:iCs/>
          <w:lang w:eastAsia="en-US"/>
        </w:rPr>
      </w:pPr>
      <w:r>
        <w:rPr>
          <w:rFonts w:eastAsia="Calibri" w:cs="Times New Roman"/>
          <w:iCs/>
          <w:lang w:eastAsia="en-US"/>
        </w:rPr>
        <w:t>impermeable coverall</w:t>
      </w:r>
      <w:r w:rsidR="000E2177">
        <w:rPr>
          <w:rFonts w:eastAsia="Calibri" w:cs="Times New Roman"/>
          <w:iCs/>
          <w:lang w:eastAsia="en-US"/>
        </w:rPr>
        <w:t>,</w:t>
      </w:r>
    </w:p>
    <w:p w14:paraId="2966373C" w14:textId="77777777" w:rsidR="00E45842" w:rsidRDefault="00E45842" w:rsidP="00E45842">
      <w:pPr>
        <w:pStyle w:val="Paragraphedeliste"/>
        <w:numPr>
          <w:ilvl w:val="0"/>
          <w:numId w:val="30"/>
        </w:numPr>
        <w:spacing w:line="260" w:lineRule="atLeast"/>
        <w:jc w:val="both"/>
        <w:rPr>
          <w:rFonts w:eastAsia="Calibri" w:cs="Times New Roman"/>
          <w:iCs/>
          <w:lang w:eastAsia="en-US"/>
        </w:rPr>
      </w:pPr>
      <w:r>
        <w:rPr>
          <w:rFonts w:eastAsia="Calibri" w:cs="Times New Roman"/>
          <w:iCs/>
          <w:lang w:eastAsia="en-US"/>
        </w:rPr>
        <w:t>mask APF 40</w:t>
      </w:r>
      <w:r w:rsidR="000E2177">
        <w:rPr>
          <w:rFonts w:eastAsia="Calibri" w:cs="Times New Roman"/>
          <w:iCs/>
          <w:lang w:eastAsia="en-US"/>
        </w:rPr>
        <w:t>,</w:t>
      </w:r>
    </w:p>
    <w:p w14:paraId="5161D3D6" w14:textId="77777777" w:rsidR="00E45842" w:rsidRPr="000E2177" w:rsidRDefault="000E2177" w:rsidP="000E2177">
      <w:pPr>
        <w:pStyle w:val="Paragraphedeliste"/>
        <w:numPr>
          <w:ilvl w:val="0"/>
          <w:numId w:val="30"/>
        </w:numPr>
        <w:spacing w:line="260" w:lineRule="atLeast"/>
        <w:jc w:val="both"/>
        <w:rPr>
          <w:rFonts w:eastAsia="Calibri" w:cs="Times New Roman"/>
          <w:iCs/>
          <w:lang w:eastAsia="en-US"/>
        </w:rPr>
      </w:pPr>
      <w:r>
        <w:rPr>
          <w:rFonts w:eastAsia="Calibri" w:cs="Times New Roman"/>
          <w:iCs/>
          <w:lang w:eastAsia="en-US"/>
        </w:rPr>
        <w:t>goggles.</w:t>
      </w:r>
    </w:p>
    <w:p w14:paraId="310886D2" w14:textId="77777777" w:rsidR="00E45842" w:rsidRPr="00DC2794" w:rsidRDefault="00E45842" w:rsidP="00E45842">
      <w:pPr>
        <w:pStyle w:val="Paragraphedeliste"/>
        <w:numPr>
          <w:ilvl w:val="0"/>
          <w:numId w:val="48"/>
        </w:numPr>
        <w:spacing w:line="260" w:lineRule="atLeast"/>
        <w:ind w:left="709" w:hanging="425"/>
        <w:jc w:val="both"/>
        <w:rPr>
          <w:rFonts w:eastAsia="Calibri" w:cs="Times New Roman"/>
          <w:iCs/>
          <w:lang w:eastAsia="en-US"/>
        </w:rPr>
      </w:pPr>
      <w:r w:rsidRPr="00DC2794">
        <w:rPr>
          <w:rFonts w:eastAsia="Calibri" w:cs="Times New Roman"/>
          <w:iCs/>
          <w:lang w:eastAsia="en-US"/>
        </w:rPr>
        <w:t xml:space="preserve">rinsing of </w:t>
      </w:r>
      <w:r w:rsidRPr="00DC2794">
        <w:rPr>
          <w:rFonts w:cs="Arial"/>
          <w:iCs/>
          <w:spacing w:val="1"/>
          <w:lang w:val="sv-SE" w:eastAsia="fr-FR"/>
        </w:rPr>
        <w:t>commercial packaging</w:t>
      </w:r>
      <w:r w:rsidRPr="00DC2794">
        <w:rPr>
          <w:rFonts w:eastAsia="Calibri" w:cs="Times New Roman"/>
          <w:iCs/>
          <w:lang w:eastAsia="en-US"/>
        </w:rPr>
        <w:t xml:space="preserve">: </w:t>
      </w:r>
    </w:p>
    <w:p w14:paraId="2F28E41B" w14:textId="77777777" w:rsidR="00E45842" w:rsidRDefault="00E45842" w:rsidP="000E2177">
      <w:pPr>
        <w:pStyle w:val="Paragraphedeliste"/>
        <w:numPr>
          <w:ilvl w:val="0"/>
          <w:numId w:val="30"/>
        </w:numPr>
        <w:spacing w:line="260" w:lineRule="atLeast"/>
        <w:jc w:val="both"/>
        <w:rPr>
          <w:rFonts w:eastAsia="Calibri" w:cs="Times New Roman"/>
          <w:iCs/>
          <w:lang w:eastAsia="en-US"/>
        </w:rPr>
      </w:pPr>
      <w:r w:rsidRPr="000758D3">
        <w:rPr>
          <w:rFonts w:eastAsia="Calibri" w:cs="Times New Roman"/>
          <w:iCs/>
          <w:lang w:eastAsia="en-US"/>
        </w:rPr>
        <w:t>gloves</w:t>
      </w:r>
      <w:r w:rsidR="000E2177">
        <w:rPr>
          <w:rFonts w:eastAsia="Calibri" w:cs="Times New Roman"/>
          <w:iCs/>
          <w:lang w:eastAsia="en-US"/>
        </w:rPr>
        <w:t>,</w:t>
      </w:r>
    </w:p>
    <w:p w14:paraId="4EC3B407" w14:textId="77777777" w:rsidR="00E45842" w:rsidRDefault="00E45842" w:rsidP="000E2177">
      <w:pPr>
        <w:pStyle w:val="Paragraphedeliste"/>
        <w:numPr>
          <w:ilvl w:val="0"/>
          <w:numId w:val="30"/>
        </w:numPr>
        <w:spacing w:line="260" w:lineRule="atLeast"/>
        <w:jc w:val="both"/>
        <w:rPr>
          <w:rFonts w:eastAsia="Calibri" w:cs="Times New Roman"/>
          <w:iCs/>
          <w:lang w:eastAsia="en-US"/>
        </w:rPr>
      </w:pPr>
      <w:r>
        <w:rPr>
          <w:rFonts w:eastAsia="Calibri" w:cs="Times New Roman"/>
          <w:iCs/>
          <w:lang w:eastAsia="en-US"/>
        </w:rPr>
        <w:t>coated</w:t>
      </w:r>
      <w:r w:rsidRPr="000758D3">
        <w:rPr>
          <w:rFonts w:eastAsia="Calibri" w:cs="Times New Roman"/>
          <w:iCs/>
          <w:lang w:eastAsia="en-US"/>
        </w:rPr>
        <w:t xml:space="preserve"> coverall</w:t>
      </w:r>
      <w:r w:rsidR="000E2177">
        <w:rPr>
          <w:rFonts w:eastAsia="Calibri" w:cs="Times New Roman"/>
          <w:iCs/>
          <w:lang w:eastAsia="en-US"/>
        </w:rPr>
        <w:t>,</w:t>
      </w:r>
    </w:p>
    <w:p w14:paraId="44DE50AD" w14:textId="77777777" w:rsidR="00E45842" w:rsidRDefault="00E45842" w:rsidP="000E2177">
      <w:pPr>
        <w:pStyle w:val="Paragraphedeliste"/>
        <w:numPr>
          <w:ilvl w:val="0"/>
          <w:numId w:val="30"/>
        </w:numPr>
        <w:spacing w:line="260" w:lineRule="atLeast"/>
        <w:jc w:val="both"/>
        <w:rPr>
          <w:rFonts w:eastAsia="Calibri" w:cs="Times New Roman"/>
          <w:iCs/>
          <w:lang w:eastAsia="en-US"/>
        </w:rPr>
      </w:pPr>
      <w:r>
        <w:rPr>
          <w:rFonts w:eastAsia="Calibri" w:cs="Times New Roman"/>
          <w:iCs/>
          <w:lang w:eastAsia="en-US"/>
        </w:rPr>
        <w:t>face shield</w:t>
      </w:r>
      <w:r w:rsidR="000E2177">
        <w:rPr>
          <w:rFonts w:eastAsia="Calibri" w:cs="Times New Roman"/>
          <w:iCs/>
          <w:lang w:eastAsia="en-US"/>
        </w:rPr>
        <w:t>.</w:t>
      </w:r>
    </w:p>
    <w:p w14:paraId="1FC9D86A" w14:textId="77777777" w:rsidR="00E45842" w:rsidRPr="00DC2794" w:rsidRDefault="00E45842" w:rsidP="00E45842">
      <w:pPr>
        <w:spacing w:line="260" w:lineRule="atLeast"/>
        <w:jc w:val="both"/>
        <w:rPr>
          <w:rFonts w:eastAsia="Calibri" w:cs="Times New Roman"/>
          <w:iCs/>
          <w:lang w:eastAsia="en-US"/>
        </w:rPr>
      </w:pPr>
    </w:p>
    <w:p w14:paraId="1D800CA3" w14:textId="77777777" w:rsidR="00E45842" w:rsidRDefault="00E45842" w:rsidP="00E45842">
      <w:pPr>
        <w:jc w:val="both"/>
        <w:rPr>
          <w:rFonts w:eastAsia="Calibri" w:cs="Times New Roman"/>
          <w:iCs/>
          <w:lang w:eastAsia="en-US"/>
        </w:rPr>
      </w:pPr>
      <w:r>
        <w:rPr>
          <w:rFonts w:eastAsia="Calibri" w:cs="Times New Roman"/>
          <w:iCs/>
          <w:lang w:eastAsia="en-US"/>
        </w:rPr>
        <w:t xml:space="preserve">Moreover, the following RMM are needed: </w:t>
      </w:r>
    </w:p>
    <w:p w14:paraId="5471908C" w14:textId="77777777" w:rsidR="00E45842" w:rsidRPr="00FA3F8D" w:rsidRDefault="00E45842" w:rsidP="00E45842">
      <w:pPr>
        <w:pStyle w:val="Paragraphedeliste"/>
        <w:numPr>
          <w:ilvl w:val="0"/>
          <w:numId w:val="49"/>
        </w:numPr>
        <w:jc w:val="both"/>
        <w:rPr>
          <w:rFonts w:eastAsia="Calibri"/>
          <w:lang w:eastAsia="en-US"/>
        </w:rPr>
      </w:pPr>
      <w:r>
        <w:rPr>
          <w:rFonts w:eastAsia="Calibri"/>
          <w:lang w:eastAsia="en-US"/>
        </w:rPr>
        <w:t>Minimisation of splas</w:t>
      </w:r>
      <w:r w:rsidR="000E2177">
        <w:rPr>
          <w:rFonts w:eastAsia="Calibri"/>
          <w:lang w:eastAsia="en-US"/>
        </w:rPr>
        <w:t>hes and spills.</w:t>
      </w:r>
    </w:p>
    <w:p w14:paraId="23C321B4" w14:textId="77777777" w:rsidR="00E45842" w:rsidRPr="00136593" w:rsidRDefault="00E45842" w:rsidP="00E45842">
      <w:pPr>
        <w:pStyle w:val="Paragraphedeliste"/>
        <w:numPr>
          <w:ilvl w:val="0"/>
          <w:numId w:val="49"/>
        </w:numPr>
        <w:jc w:val="both"/>
        <w:rPr>
          <w:rFonts w:eastAsia="Calibri"/>
          <w:lang w:eastAsia="en-US"/>
        </w:rPr>
      </w:pPr>
      <w:r w:rsidRPr="00136593">
        <w:rPr>
          <w:rFonts w:eastAsia="Calibri"/>
          <w:lang w:eastAsia="en-US"/>
        </w:rPr>
        <w:t xml:space="preserve">The </w:t>
      </w:r>
      <w:r>
        <w:rPr>
          <w:rFonts w:eastAsia="Calibri"/>
          <w:lang w:eastAsia="en-US"/>
        </w:rPr>
        <w:t xml:space="preserve">semi-automatic </w:t>
      </w:r>
      <w:r w:rsidRPr="00136593">
        <w:rPr>
          <w:rFonts w:eastAsia="Calibri"/>
          <w:lang w:eastAsia="en-US"/>
        </w:rPr>
        <w:t xml:space="preserve">loading of the product in the </w:t>
      </w:r>
      <w:r>
        <w:rPr>
          <w:rFonts w:eastAsia="Calibri"/>
          <w:lang w:eastAsia="en-US"/>
        </w:rPr>
        <w:t>spraying</w:t>
      </w:r>
      <w:r w:rsidRPr="00136593">
        <w:rPr>
          <w:rFonts w:eastAsia="Calibri"/>
          <w:lang w:eastAsia="en-US"/>
        </w:rPr>
        <w:t xml:space="preserve"> systems must be carried out directly from the packaging. During loading, the IBC must be fitted with a d</w:t>
      </w:r>
      <w:r w:rsidR="000E2177">
        <w:rPr>
          <w:rFonts w:eastAsia="Calibri"/>
          <w:lang w:eastAsia="en-US"/>
        </w:rPr>
        <w:t>rain spout or a dispensing gun.</w:t>
      </w:r>
    </w:p>
    <w:p w14:paraId="0FF0BDE0" w14:textId="77777777" w:rsidR="00E45842" w:rsidRPr="00A37087" w:rsidRDefault="00E45842" w:rsidP="00E45842">
      <w:pPr>
        <w:pStyle w:val="Paragraphedeliste"/>
        <w:numPr>
          <w:ilvl w:val="0"/>
          <w:numId w:val="49"/>
        </w:numPr>
        <w:jc w:val="both"/>
        <w:rPr>
          <w:rFonts w:eastAsia="Calibri"/>
          <w:lang w:eastAsia="en-US"/>
        </w:rPr>
      </w:pPr>
      <w:r w:rsidRPr="00A430DD">
        <w:rPr>
          <w:rFonts w:eastAsia="Calibri"/>
          <w:lang w:eastAsia="en-US"/>
        </w:rPr>
        <w:t>During application, the wear of air fed or canister RPE specific for ammonia gas is recommended in absence of collective management measures to estimate and prevent an exposure greater than the EUOEL of 14 mg/m</w:t>
      </w:r>
      <w:r w:rsidRPr="000758D3">
        <w:rPr>
          <w:rFonts w:eastAsia="Calibri"/>
          <w:vertAlign w:val="superscript"/>
          <w:lang w:eastAsia="en-US"/>
        </w:rPr>
        <w:t>3</w:t>
      </w:r>
      <w:r w:rsidRPr="00A430DD">
        <w:rPr>
          <w:rFonts w:eastAsia="Calibri"/>
          <w:lang w:eastAsia="en-US"/>
        </w:rPr>
        <w:t xml:space="preserve"> for this gas</w:t>
      </w:r>
      <w:r w:rsidRPr="00136593">
        <w:rPr>
          <w:rFonts w:eastAsia="Calibri"/>
          <w:lang w:eastAsia="en-US"/>
        </w:rPr>
        <w:t xml:space="preserve"> </w:t>
      </w:r>
      <w:r w:rsidRPr="00DC2794">
        <w:rPr>
          <w:rFonts w:eastAsia="Calibri"/>
          <w:lang w:eastAsia="en-US"/>
        </w:rPr>
        <w:t>(only for use 4 disinfection of animal bedding materials)</w:t>
      </w:r>
      <w:r w:rsidRPr="00A37087">
        <w:rPr>
          <w:rFonts w:eastAsia="Calibri"/>
          <w:lang w:eastAsia="en-US"/>
        </w:rPr>
        <w:t>.</w:t>
      </w:r>
    </w:p>
    <w:p w14:paraId="21B0F8CB" w14:textId="77777777" w:rsidR="00E45842" w:rsidRDefault="00E45842" w:rsidP="00E45842">
      <w:pPr>
        <w:spacing w:line="260" w:lineRule="atLeast"/>
        <w:jc w:val="both"/>
        <w:rPr>
          <w:rFonts w:eastAsia="Calibri" w:cs="Times New Roman"/>
          <w:iCs/>
          <w:u w:val="single"/>
          <w:lang w:eastAsia="en-US"/>
        </w:rPr>
      </w:pPr>
    </w:p>
    <w:p w14:paraId="1D4542FD" w14:textId="77777777" w:rsidR="00E45842" w:rsidRDefault="00E45842" w:rsidP="00E45842">
      <w:pPr>
        <w:spacing w:line="260" w:lineRule="atLeast"/>
        <w:jc w:val="both"/>
        <w:rPr>
          <w:rFonts w:eastAsia="Calibri" w:cs="Times New Roman"/>
          <w:b/>
          <w:iCs/>
          <w:u w:val="single"/>
          <w:lang w:eastAsia="en-US"/>
        </w:rPr>
      </w:pPr>
    </w:p>
    <w:p w14:paraId="0527A314" w14:textId="77777777" w:rsidR="00E45842" w:rsidRPr="000758D3" w:rsidRDefault="00E45842" w:rsidP="00E45842">
      <w:pPr>
        <w:spacing w:line="260" w:lineRule="atLeast"/>
        <w:jc w:val="both"/>
        <w:rPr>
          <w:rFonts w:eastAsia="Calibri" w:cs="Times New Roman"/>
          <w:b/>
          <w:iCs/>
          <w:u w:val="single"/>
          <w:lang w:eastAsia="en-US"/>
        </w:rPr>
      </w:pPr>
      <w:r w:rsidRPr="000758D3">
        <w:rPr>
          <w:rFonts w:eastAsia="Calibri" w:cs="Times New Roman"/>
          <w:b/>
          <w:iCs/>
          <w:u w:val="single"/>
          <w:lang w:eastAsia="en-US"/>
        </w:rPr>
        <w:t>Disinfection of animal accommodation walls by brush:</w:t>
      </w:r>
    </w:p>
    <w:p w14:paraId="5CA7EE76" w14:textId="77777777" w:rsidR="00E45842" w:rsidRDefault="00E45842" w:rsidP="00E45842">
      <w:pPr>
        <w:spacing w:line="260" w:lineRule="atLeast"/>
        <w:jc w:val="both"/>
      </w:pPr>
    </w:p>
    <w:p w14:paraId="3174078D" w14:textId="77777777" w:rsidR="00E45842" w:rsidRDefault="00E45842" w:rsidP="00E45842">
      <w:pPr>
        <w:spacing w:line="260" w:lineRule="atLeast"/>
        <w:jc w:val="both"/>
        <w:rPr>
          <w:rFonts w:eastAsia="Calibri" w:cs="Times New Roman"/>
          <w:iCs/>
          <w:lang w:eastAsia="en-US"/>
        </w:rPr>
      </w:pPr>
      <w:r>
        <w:rPr>
          <w:rFonts w:eastAsia="Calibri" w:cs="Times New Roman"/>
          <w:iCs/>
          <w:lang w:eastAsia="en-US"/>
        </w:rPr>
        <w:t xml:space="preserve">The risk is considered acceptable </w:t>
      </w:r>
      <w:r w:rsidRPr="00774F9E">
        <w:rPr>
          <w:rFonts w:eastAsia="Calibri" w:cs="Times New Roman"/>
          <w:iCs/>
          <w:lang w:eastAsia="en-US"/>
        </w:rPr>
        <w:t>if the following PPE/RPE are worn</w:t>
      </w:r>
      <w:r>
        <w:rPr>
          <w:rFonts w:eastAsia="Calibri" w:cs="Times New Roman"/>
          <w:iCs/>
          <w:lang w:eastAsia="en-US"/>
        </w:rPr>
        <w:t xml:space="preserve"> during: </w:t>
      </w:r>
    </w:p>
    <w:p w14:paraId="4B52682A" w14:textId="77777777" w:rsidR="00E45842" w:rsidRPr="009115E7" w:rsidRDefault="00E45842" w:rsidP="00E45842">
      <w:pPr>
        <w:pStyle w:val="Paragraphedeliste"/>
        <w:numPr>
          <w:ilvl w:val="0"/>
          <w:numId w:val="7"/>
        </w:numPr>
        <w:spacing w:line="260" w:lineRule="atLeast"/>
        <w:jc w:val="both"/>
        <w:rPr>
          <w:rFonts w:eastAsia="Calibri" w:cs="Times New Roman"/>
          <w:iCs/>
          <w:lang w:eastAsia="en-US"/>
        </w:rPr>
      </w:pPr>
      <w:r>
        <w:rPr>
          <w:rFonts w:eastAsia="Calibri" w:cs="Times New Roman"/>
          <w:iCs/>
          <w:lang w:eastAsia="en-US"/>
        </w:rPr>
        <w:t xml:space="preserve">semi-automatic </w:t>
      </w:r>
      <w:r w:rsidRPr="009115E7">
        <w:rPr>
          <w:rFonts w:eastAsia="Calibri" w:cs="Times New Roman"/>
          <w:iCs/>
          <w:lang w:eastAsia="en-US"/>
        </w:rPr>
        <w:t>loading :</w:t>
      </w:r>
    </w:p>
    <w:p w14:paraId="3372F916" w14:textId="77777777" w:rsidR="00E45842" w:rsidRDefault="00E45842" w:rsidP="00E45842">
      <w:pPr>
        <w:pStyle w:val="Paragraphedeliste"/>
        <w:numPr>
          <w:ilvl w:val="1"/>
          <w:numId w:val="29"/>
        </w:numPr>
        <w:spacing w:line="260" w:lineRule="atLeast"/>
        <w:jc w:val="both"/>
        <w:rPr>
          <w:rFonts w:eastAsia="Calibri" w:cs="Times New Roman"/>
          <w:iCs/>
          <w:lang w:eastAsia="en-US"/>
        </w:rPr>
      </w:pPr>
      <w:r>
        <w:rPr>
          <w:rFonts w:eastAsia="Calibri" w:cs="Times New Roman"/>
          <w:iCs/>
          <w:lang w:eastAsia="en-US"/>
        </w:rPr>
        <w:t>gloves</w:t>
      </w:r>
      <w:r w:rsidR="000E2177">
        <w:rPr>
          <w:rFonts w:eastAsia="Calibri" w:cs="Times New Roman"/>
          <w:iCs/>
          <w:lang w:eastAsia="en-US"/>
        </w:rPr>
        <w:t>,</w:t>
      </w:r>
    </w:p>
    <w:p w14:paraId="5CCA950F" w14:textId="77777777" w:rsidR="00E45842" w:rsidRDefault="00E45842" w:rsidP="00E45842">
      <w:pPr>
        <w:pStyle w:val="Paragraphedeliste"/>
        <w:numPr>
          <w:ilvl w:val="1"/>
          <w:numId w:val="29"/>
        </w:numPr>
        <w:spacing w:line="260" w:lineRule="atLeast"/>
        <w:jc w:val="both"/>
        <w:rPr>
          <w:rFonts w:eastAsia="Calibri" w:cs="Times New Roman"/>
          <w:iCs/>
          <w:lang w:eastAsia="en-US"/>
        </w:rPr>
      </w:pPr>
      <w:r>
        <w:rPr>
          <w:rFonts w:eastAsia="Calibri" w:cs="Times New Roman"/>
          <w:iCs/>
          <w:lang w:eastAsia="en-US"/>
        </w:rPr>
        <w:t>coated coverall</w:t>
      </w:r>
      <w:r w:rsidR="000E2177">
        <w:rPr>
          <w:rFonts w:eastAsia="Calibri" w:cs="Times New Roman"/>
          <w:iCs/>
          <w:lang w:eastAsia="en-US"/>
        </w:rPr>
        <w:t>,</w:t>
      </w:r>
    </w:p>
    <w:p w14:paraId="62C55902" w14:textId="77777777" w:rsidR="00E45842" w:rsidRDefault="00E45842" w:rsidP="00E45842">
      <w:pPr>
        <w:pStyle w:val="Paragraphedeliste"/>
        <w:numPr>
          <w:ilvl w:val="1"/>
          <w:numId w:val="29"/>
        </w:numPr>
        <w:spacing w:line="260" w:lineRule="atLeast"/>
        <w:jc w:val="both"/>
        <w:rPr>
          <w:rFonts w:eastAsia="Calibri" w:cs="Times New Roman"/>
          <w:iCs/>
          <w:lang w:eastAsia="en-US"/>
        </w:rPr>
      </w:pPr>
      <w:r>
        <w:rPr>
          <w:rFonts w:eastAsia="Calibri" w:cs="Times New Roman"/>
          <w:iCs/>
          <w:lang w:eastAsia="en-US"/>
        </w:rPr>
        <w:t>face shield</w:t>
      </w:r>
      <w:r w:rsidR="000E2177">
        <w:rPr>
          <w:rFonts w:eastAsia="Calibri" w:cs="Times New Roman"/>
          <w:iCs/>
          <w:lang w:eastAsia="en-US"/>
        </w:rPr>
        <w:t>.</w:t>
      </w:r>
    </w:p>
    <w:p w14:paraId="47F48588" w14:textId="77777777" w:rsidR="00E45842" w:rsidRPr="009115E7" w:rsidRDefault="00E45842" w:rsidP="00E45842">
      <w:pPr>
        <w:pStyle w:val="Paragraphedeliste"/>
        <w:numPr>
          <w:ilvl w:val="0"/>
          <w:numId w:val="7"/>
        </w:numPr>
        <w:spacing w:line="260" w:lineRule="atLeast"/>
        <w:jc w:val="both"/>
        <w:rPr>
          <w:rFonts w:eastAsia="Calibri" w:cs="Times New Roman"/>
          <w:iCs/>
          <w:lang w:eastAsia="en-US"/>
        </w:rPr>
      </w:pPr>
      <w:r w:rsidRPr="009115E7">
        <w:rPr>
          <w:rFonts w:eastAsia="Calibri" w:cs="Times New Roman"/>
          <w:iCs/>
          <w:lang w:eastAsia="en-US"/>
        </w:rPr>
        <w:t>application :</w:t>
      </w:r>
    </w:p>
    <w:p w14:paraId="0AB38A27" w14:textId="77777777" w:rsidR="00E45842" w:rsidRDefault="00E45842" w:rsidP="00E45842">
      <w:pPr>
        <w:pStyle w:val="Paragraphedeliste"/>
        <w:numPr>
          <w:ilvl w:val="1"/>
          <w:numId w:val="29"/>
        </w:numPr>
        <w:spacing w:line="260" w:lineRule="atLeast"/>
        <w:jc w:val="both"/>
        <w:rPr>
          <w:rFonts w:eastAsia="Calibri" w:cs="Times New Roman"/>
          <w:iCs/>
          <w:lang w:eastAsia="en-US"/>
        </w:rPr>
      </w:pPr>
      <w:r>
        <w:rPr>
          <w:rFonts w:eastAsia="Calibri" w:cs="Times New Roman"/>
          <w:iCs/>
          <w:lang w:eastAsia="en-US"/>
        </w:rPr>
        <w:t>gloves</w:t>
      </w:r>
      <w:r w:rsidR="000E2177">
        <w:rPr>
          <w:rFonts w:eastAsia="Calibri" w:cs="Times New Roman"/>
          <w:iCs/>
          <w:lang w:eastAsia="en-US"/>
        </w:rPr>
        <w:t>,</w:t>
      </w:r>
    </w:p>
    <w:p w14:paraId="24C7A22F" w14:textId="77777777" w:rsidR="00E45842" w:rsidRDefault="00E45842" w:rsidP="00E45842">
      <w:pPr>
        <w:pStyle w:val="Paragraphedeliste"/>
        <w:numPr>
          <w:ilvl w:val="1"/>
          <w:numId w:val="29"/>
        </w:numPr>
        <w:spacing w:line="260" w:lineRule="atLeast"/>
        <w:jc w:val="both"/>
        <w:rPr>
          <w:rFonts w:eastAsia="Calibri" w:cs="Times New Roman"/>
          <w:iCs/>
          <w:lang w:eastAsia="en-US"/>
        </w:rPr>
      </w:pPr>
      <w:r>
        <w:rPr>
          <w:rFonts w:eastAsia="Calibri" w:cs="Times New Roman"/>
          <w:iCs/>
          <w:lang w:eastAsia="en-US"/>
        </w:rPr>
        <w:t>coated coverall</w:t>
      </w:r>
      <w:r w:rsidR="000E2177">
        <w:rPr>
          <w:rFonts w:eastAsia="Calibri" w:cs="Times New Roman"/>
          <w:iCs/>
          <w:lang w:eastAsia="en-US"/>
        </w:rPr>
        <w:t>,</w:t>
      </w:r>
    </w:p>
    <w:p w14:paraId="19A59867" w14:textId="77777777" w:rsidR="00E45842" w:rsidRDefault="00E45842" w:rsidP="00E45842">
      <w:pPr>
        <w:pStyle w:val="Paragraphedeliste"/>
        <w:numPr>
          <w:ilvl w:val="1"/>
          <w:numId w:val="29"/>
        </w:numPr>
        <w:spacing w:line="260" w:lineRule="atLeast"/>
        <w:jc w:val="both"/>
        <w:rPr>
          <w:rFonts w:eastAsia="Calibri" w:cs="Times New Roman"/>
          <w:iCs/>
          <w:lang w:eastAsia="en-US"/>
        </w:rPr>
      </w:pPr>
      <w:r>
        <w:rPr>
          <w:rFonts w:eastAsia="Calibri" w:cs="Times New Roman"/>
          <w:iCs/>
          <w:lang w:eastAsia="en-US"/>
        </w:rPr>
        <w:t>mask APF 4</w:t>
      </w:r>
      <w:r w:rsidR="000E2177">
        <w:rPr>
          <w:rFonts w:eastAsia="Calibri" w:cs="Times New Roman"/>
          <w:iCs/>
          <w:lang w:eastAsia="en-US"/>
        </w:rPr>
        <w:t>,</w:t>
      </w:r>
    </w:p>
    <w:p w14:paraId="00D46B28" w14:textId="77777777" w:rsidR="00E45842" w:rsidRDefault="000E2177" w:rsidP="00E45842">
      <w:pPr>
        <w:pStyle w:val="Paragraphedeliste"/>
        <w:numPr>
          <w:ilvl w:val="1"/>
          <w:numId w:val="29"/>
        </w:numPr>
        <w:spacing w:line="260" w:lineRule="atLeast"/>
        <w:jc w:val="both"/>
        <w:rPr>
          <w:rFonts w:eastAsia="Calibri" w:cs="Times New Roman"/>
          <w:iCs/>
          <w:lang w:eastAsia="en-US"/>
        </w:rPr>
      </w:pPr>
      <w:r>
        <w:rPr>
          <w:rFonts w:eastAsia="Calibri" w:cs="Times New Roman"/>
          <w:iCs/>
          <w:lang w:eastAsia="en-US"/>
        </w:rPr>
        <w:t>goggles.</w:t>
      </w:r>
    </w:p>
    <w:p w14:paraId="701F98CC" w14:textId="77777777" w:rsidR="00E45842" w:rsidRPr="00DC2794" w:rsidRDefault="00E45842" w:rsidP="00E45842">
      <w:pPr>
        <w:pStyle w:val="Paragraphedeliste"/>
        <w:numPr>
          <w:ilvl w:val="0"/>
          <w:numId w:val="48"/>
        </w:numPr>
        <w:spacing w:line="260" w:lineRule="atLeast"/>
        <w:ind w:left="709" w:hanging="425"/>
        <w:jc w:val="both"/>
        <w:rPr>
          <w:rFonts w:eastAsia="Calibri" w:cs="Times New Roman"/>
          <w:iCs/>
          <w:lang w:eastAsia="en-US"/>
        </w:rPr>
      </w:pPr>
      <w:r w:rsidRPr="00DC2794">
        <w:rPr>
          <w:rFonts w:eastAsia="Calibri" w:cs="Times New Roman"/>
          <w:iCs/>
          <w:lang w:eastAsia="en-US"/>
        </w:rPr>
        <w:t xml:space="preserve">rinsing of </w:t>
      </w:r>
      <w:r w:rsidRPr="00DC2794">
        <w:rPr>
          <w:rFonts w:cs="Arial"/>
          <w:iCs/>
          <w:spacing w:val="1"/>
          <w:lang w:val="sv-SE" w:eastAsia="fr-FR"/>
        </w:rPr>
        <w:t>commercial packaging</w:t>
      </w:r>
      <w:r w:rsidRPr="00DC2794">
        <w:rPr>
          <w:rFonts w:eastAsia="Calibri" w:cs="Times New Roman"/>
          <w:iCs/>
          <w:lang w:eastAsia="en-US"/>
        </w:rPr>
        <w:t xml:space="preserve">: </w:t>
      </w:r>
    </w:p>
    <w:p w14:paraId="0735BDF4" w14:textId="77777777" w:rsidR="00E45842" w:rsidRDefault="00E45842" w:rsidP="000E2177">
      <w:pPr>
        <w:pStyle w:val="Paragraphedeliste"/>
        <w:numPr>
          <w:ilvl w:val="1"/>
          <w:numId w:val="29"/>
        </w:numPr>
        <w:spacing w:line="260" w:lineRule="atLeast"/>
        <w:jc w:val="both"/>
        <w:rPr>
          <w:rFonts w:eastAsia="Calibri" w:cs="Times New Roman"/>
          <w:iCs/>
          <w:lang w:eastAsia="en-US"/>
        </w:rPr>
      </w:pPr>
      <w:r w:rsidRPr="000758D3">
        <w:rPr>
          <w:rFonts w:eastAsia="Calibri" w:cs="Times New Roman"/>
          <w:iCs/>
          <w:lang w:eastAsia="en-US"/>
        </w:rPr>
        <w:t>gloves</w:t>
      </w:r>
      <w:r w:rsidR="000E2177">
        <w:rPr>
          <w:rFonts w:eastAsia="Calibri" w:cs="Times New Roman"/>
          <w:iCs/>
          <w:lang w:eastAsia="en-US"/>
        </w:rPr>
        <w:t>,</w:t>
      </w:r>
    </w:p>
    <w:p w14:paraId="33C4F19D" w14:textId="77777777" w:rsidR="00E45842" w:rsidRDefault="00E45842" w:rsidP="000E2177">
      <w:pPr>
        <w:pStyle w:val="Paragraphedeliste"/>
        <w:numPr>
          <w:ilvl w:val="1"/>
          <w:numId w:val="29"/>
        </w:numPr>
        <w:spacing w:line="260" w:lineRule="atLeast"/>
        <w:jc w:val="both"/>
        <w:rPr>
          <w:rFonts w:eastAsia="Calibri" w:cs="Times New Roman"/>
          <w:iCs/>
          <w:lang w:eastAsia="en-US"/>
        </w:rPr>
      </w:pPr>
      <w:r>
        <w:rPr>
          <w:rFonts w:eastAsia="Calibri" w:cs="Times New Roman"/>
          <w:iCs/>
          <w:lang w:eastAsia="en-US"/>
        </w:rPr>
        <w:t>coated</w:t>
      </w:r>
      <w:r w:rsidRPr="000758D3">
        <w:rPr>
          <w:rFonts w:eastAsia="Calibri" w:cs="Times New Roman"/>
          <w:iCs/>
          <w:lang w:eastAsia="en-US"/>
        </w:rPr>
        <w:t xml:space="preserve"> coverall</w:t>
      </w:r>
      <w:r w:rsidR="000E2177">
        <w:rPr>
          <w:rFonts w:eastAsia="Calibri" w:cs="Times New Roman"/>
          <w:iCs/>
          <w:lang w:eastAsia="en-US"/>
        </w:rPr>
        <w:t>,</w:t>
      </w:r>
    </w:p>
    <w:p w14:paraId="2575E1D0" w14:textId="77777777" w:rsidR="00E45842" w:rsidRDefault="00E45842" w:rsidP="000E2177">
      <w:pPr>
        <w:pStyle w:val="Paragraphedeliste"/>
        <w:numPr>
          <w:ilvl w:val="1"/>
          <w:numId w:val="29"/>
        </w:numPr>
        <w:spacing w:line="260" w:lineRule="atLeast"/>
        <w:jc w:val="both"/>
        <w:rPr>
          <w:rFonts w:eastAsia="Calibri" w:cs="Times New Roman"/>
          <w:iCs/>
          <w:lang w:eastAsia="en-US"/>
        </w:rPr>
      </w:pPr>
      <w:r>
        <w:rPr>
          <w:rFonts w:eastAsia="Calibri" w:cs="Times New Roman"/>
          <w:iCs/>
          <w:lang w:eastAsia="en-US"/>
        </w:rPr>
        <w:t>face shield</w:t>
      </w:r>
      <w:r w:rsidR="000E2177">
        <w:rPr>
          <w:rFonts w:eastAsia="Calibri" w:cs="Times New Roman"/>
          <w:iCs/>
          <w:lang w:eastAsia="en-US"/>
        </w:rPr>
        <w:t>.</w:t>
      </w:r>
    </w:p>
    <w:p w14:paraId="3664B0DF" w14:textId="77777777" w:rsidR="00E45842" w:rsidRPr="00DC2794" w:rsidRDefault="00E45842" w:rsidP="00E45842">
      <w:pPr>
        <w:spacing w:line="260" w:lineRule="atLeast"/>
        <w:jc w:val="both"/>
        <w:rPr>
          <w:rFonts w:eastAsia="Calibri" w:cs="Times New Roman"/>
          <w:iCs/>
          <w:lang w:eastAsia="en-US"/>
        </w:rPr>
      </w:pPr>
    </w:p>
    <w:p w14:paraId="4FE2195A" w14:textId="77777777" w:rsidR="00E45842" w:rsidRDefault="00E45842" w:rsidP="00E45842">
      <w:pPr>
        <w:jc w:val="both"/>
        <w:rPr>
          <w:rFonts w:eastAsia="Calibri" w:cs="Times New Roman"/>
          <w:iCs/>
          <w:lang w:eastAsia="en-US"/>
        </w:rPr>
      </w:pPr>
      <w:r>
        <w:rPr>
          <w:rFonts w:eastAsia="Calibri" w:cs="Times New Roman"/>
          <w:iCs/>
          <w:lang w:eastAsia="en-US"/>
        </w:rPr>
        <w:t xml:space="preserve">Moreover, the following RMM are needed: </w:t>
      </w:r>
    </w:p>
    <w:p w14:paraId="2FF37055" w14:textId="77777777" w:rsidR="00E45842" w:rsidRPr="00FA3F8D" w:rsidRDefault="00E45842" w:rsidP="000E2177">
      <w:pPr>
        <w:pStyle w:val="Paragraphedeliste"/>
        <w:numPr>
          <w:ilvl w:val="0"/>
          <w:numId w:val="49"/>
        </w:numPr>
        <w:jc w:val="both"/>
        <w:rPr>
          <w:rFonts w:eastAsia="Calibri"/>
          <w:lang w:eastAsia="en-US"/>
        </w:rPr>
      </w:pPr>
      <w:r>
        <w:rPr>
          <w:rFonts w:eastAsia="Calibri"/>
          <w:lang w:eastAsia="en-US"/>
        </w:rPr>
        <w:t xml:space="preserve">Minimisation of splashes and spills. </w:t>
      </w:r>
    </w:p>
    <w:p w14:paraId="2929302B" w14:textId="77777777" w:rsidR="00E42911" w:rsidRPr="00123C92" w:rsidRDefault="00E42911" w:rsidP="00E42911">
      <w:pPr>
        <w:pStyle w:val="Paragraphedeliste"/>
        <w:numPr>
          <w:ilvl w:val="0"/>
          <w:numId w:val="49"/>
        </w:numPr>
        <w:rPr>
          <w:rFonts w:eastAsia="Calibri"/>
          <w:lang w:eastAsia="en-US"/>
        </w:rPr>
      </w:pPr>
      <w:r w:rsidRPr="00E42911">
        <w:rPr>
          <w:rFonts w:eastAsia="Calibri"/>
          <w:lang w:eastAsia="en-US"/>
        </w:rPr>
        <w:t>Do not touch the treated wall the day of treatment</w:t>
      </w:r>
      <w:r w:rsidR="004152B2">
        <w:rPr>
          <w:rFonts w:eastAsia="Calibri"/>
          <w:lang w:eastAsia="en-US"/>
        </w:rPr>
        <w:t>.</w:t>
      </w:r>
    </w:p>
    <w:p w14:paraId="2C299972" w14:textId="77777777" w:rsidR="00E45842" w:rsidRDefault="00E45842" w:rsidP="000E2177">
      <w:pPr>
        <w:pStyle w:val="Paragraphedeliste"/>
        <w:numPr>
          <w:ilvl w:val="0"/>
          <w:numId w:val="49"/>
        </w:numPr>
        <w:jc w:val="both"/>
        <w:rPr>
          <w:rFonts w:eastAsia="Calibri"/>
          <w:lang w:eastAsia="en-US"/>
        </w:rPr>
      </w:pPr>
      <w:r w:rsidRPr="00A50A42">
        <w:rPr>
          <w:rFonts w:eastAsia="Calibri"/>
          <w:lang w:eastAsia="en-US"/>
        </w:rPr>
        <w:t>Do not touch the treated wall until complete drying of treated surfaces</w:t>
      </w:r>
      <w:r>
        <w:rPr>
          <w:rFonts w:eastAsia="Calibri"/>
          <w:lang w:eastAsia="en-US"/>
        </w:rPr>
        <w:t>.</w:t>
      </w:r>
    </w:p>
    <w:p w14:paraId="52F06A41" w14:textId="77777777" w:rsidR="00E45842" w:rsidRPr="00136593" w:rsidRDefault="00E45842" w:rsidP="000E2177">
      <w:pPr>
        <w:pStyle w:val="Paragraphedeliste"/>
        <w:numPr>
          <w:ilvl w:val="0"/>
          <w:numId w:val="49"/>
        </w:numPr>
        <w:jc w:val="both"/>
        <w:rPr>
          <w:rFonts w:eastAsia="Calibri"/>
          <w:lang w:eastAsia="en-US"/>
        </w:rPr>
      </w:pPr>
      <w:r w:rsidRPr="00136593">
        <w:rPr>
          <w:rFonts w:eastAsia="Calibri"/>
          <w:lang w:eastAsia="en-US"/>
        </w:rPr>
        <w:t xml:space="preserve">The </w:t>
      </w:r>
      <w:r>
        <w:rPr>
          <w:rFonts w:eastAsia="Calibri" w:cs="Times New Roman"/>
          <w:iCs/>
          <w:lang w:eastAsia="en-US"/>
        </w:rPr>
        <w:t xml:space="preserve">semi-automatic </w:t>
      </w:r>
      <w:r w:rsidRPr="00136593">
        <w:rPr>
          <w:rFonts w:eastAsia="Calibri"/>
          <w:lang w:eastAsia="en-US"/>
        </w:rPr>
        <w:t xml:space="preserve">loading of the product in the </w:t>
      </w:r>
      <w:r>
        <w:rPr>
          <w:rFonts w:eastAsia="Calibri"/>
          <w:lang w:eastAsia="en-US"/>
        </w:rPr>
        <w:t>buckets</w:t>
      </w:r>
      <w:r w:rsidRPr="00136593">
        <w:rPr>
          <w:rFonts w:eastAsia="Calibri"/>
          <w:lang w:eastAsia="en-US"/>
        </w:rPr>
        <w:t xml:space="preserve"> must be carried out directly from the packaging. During loading, the IBC must be fitted with a drain spout or a dispensing gun. </w:t>
      </w:r>
    </w:p>
    <w:p w14:paraId="6C291029" w14:textId="77777777" w:rsidR="00A63238" w:rsidRDefault="00A63238" w:rsidP="000E2177">
      <w:pPr>
        <w:pStyle w:val="Paragraphedeliste"/>
        <w:ind w:left="1635"/>
        <w:jc w:val="both"/>
        <w:rPr>
          <w:rFonts w:eastAsia="Calibri"/>
          <w:lang w:eastAsia="en-US"/>
        </w:rPr>
      </w:pPr>
    </w:p>
    <w:p w14:paraId="7E5DD8D8" w14:textId="77777777" w:rsidR="000E2177" w:rsidRPr="00136593" w:rsidRDefault="000E2177" w:rsidP="000E2177">
      <w:pPr>
        <w:pStyle w:val="Paragraphedeliste"/>
        <w:ind w:left="1635"/>
        <w:jc w:val="both"/>
        <w:rPr>
          <w:rFonts w:eastAsia="Calibri"/>
          <w:lang w:eastAsia="en-US"/>
        </w:rPr>
      </w:pPr>
    </w:p>
    <w:p w14:paraId="7154E2A8" w14:textId="77777777" w:rsidR="00A63238" w:rsidRDefault="00A63238" w:rsidP="0086260A">
      <w:pPr>
        <w:spacing w:before="240" w:after="120" w:line="260" w:lineRule="atLeast"/>
        <w:jc w:val="both"/>
        <w:rPr>
          <w:rFonts w:eastAsia="Calibri"/>
          <w:b/>
          <w:u w:val="single"/>
          <w:lang w:eastAsia="en-US"/>
        </w:rPr>
      </w:pPr>
      <w:r w:rsidRPr="00506EBB">
        <w:rPr>
          <w:rFonts w:eastAsia="Calibri"/>
          <w:b/>
          <w:u w:val="single"/>
          <w:lang w:eastAsia="en-US"/>
        </w:rPr>
        <w:t>Animal Health</w:t>
      </w:r>
    </w:p>
    <w:p w14:paraId="6088418A" w14:textId="77777777" w:rsidR="00A63238" w:rsidRDefault="00A63238" w:rsidP="00E031DE">
      <w:pPr>
        <w:jc w:val="both"/>
        <w:rPr>
          <w:rFonts w:eastAsia="Calibri" w:cs="Times New Roman"/>
          <w:i/>
          <w:iCs/>
          <w:lang w:eastAsia="en-US"/>
        </w:rPr>
      </w:pPr>
      <w:r w:rsidRPr="007E6214">
        <w:t>No e</w:t>
      </w:r>
      <w:r>
        <w:t xml:space="preserve">xposure is expected for animals. </w:t>
      </w:r>
      <w:r w:rsidRPr="007E6214">
        <w:t xml:space="preserve">The following </w:t>
      </w:r>
      <w:r>
        <w:t>instruction for use</w:t>
      </w:r>
      <w:r w:rsidRPr="007E6214">
        <w:t xml:space="preserve"> is proposed during application: “use only in the absence of ani</w:t>
      </w:r>
      <w:r>
        <w:t>mals</w:t>
      </w:r>
      <w:r w:rsidRPr="00506EBB">
        <w:rPr>
          <w:rFonts w:eastAsia="Calibri" w:cs="Times New Roman"/>
          <w:i/>
          <w:iCs/>
          <w:lang w:eastAsia="en-US"/>
        </w:rPr>
        <w:t xml:space="preserve">.” </w:t>
      </w:r>
    </w:p>
    <w:p w14:paraId="6647245F" w14:textId="77777777" w:rsidR="009359C8" w:rsidRPr="00B756A5" w:rsidRDefault="009359C8" w:rsidP="00B756A5">
      <w:pPr>
        <w:rPr>
          <w:rFonts w:eastAsia="Calibri" w:cs="Times New Roman"/>
          <w:iCs/>
          <w:lang w:val="en-US" w:eastAsia="en-US"/>
        </w:rPr>
      </w:pPr>
    </w:p>
    <w:p w14:paraId="524B372A" w14:textId="77777777" w:rsidR="006B07E2" w:rsidRPr="00455341" w:rsidRDefault="006B07E2" w:rsidP="00455341">
      <w:pPr>
        <w:spacing w:before="240" w:after="120" w:line="260" w:lineRule="atLeast"/>
        <w:jc w:val="both"/>
        <w:rPr>
          <w:rFonts w:eastAsia="Calibri"/>
          <w:b/>
          <w:u w:val="single"/>
          <w:lang w:eastAsia="en-US"/>
        </w:rPr>
      </w:pPr>
      <w:r w:rsidRPr="00455341">
        <w:rPr>
          <w:rFonts w:eastAsia="Calibri"/>
          <w:b/>
          <w:u w:val="single"/>
          <w:lang w:eastAsia="en-US"/>
        </w:rPr>
        <w:t>Risk for consumers via residues in food</w:t>
      </w:r>
    </w:p>
    <w:p w14:paraId="2A901A41" w14:textId="77777777" w:rsidR="006B07E2" w:rsidRDefault="006B07E2" w:rsidP="006B07E2">
      <w:pPr>
        <w:jc w:val="both"/>
        <w:rPr>
          <w:lang w:val="en-US"/>
        </w:rPr>
      </w:pPr>
      <w:r w:rsidRPr="00CB27FB">
        <w:rPr>
          <w:lang w:val="en-US"/>
        </w:rPr>
        <w:t>Regarding the natural exposure and the toxicological properties of Ca</w:t>
      </w:r>
      <w:r w:rsidRPr="00CB27FB">
        <w:rPr>
          <w:vertAlign w:val="superscript"/>
          <w:lang w:val="en-US"/>
        </w:rPr>
        <w:t>2+</w:t>
      </w:r>
      <w:r w:rsidRPr="00CB27FB">
        <w:rPr>
          <w:lang w:val="en-US"/>
        </w:rPr>
        <w:t xml:space="preserve">, the dietary risk from consumer related to the intended uses is </w:t>
      </w:r>
      <w:r w:rsidR="00F00430">
        <w:rPr>
          <w:lang w:val="en-US"/>
        </w:rPr>
        <w:t xml:space="preserve">considered </w:t>
      </w:r>
      <w:r w:rsidRPr="00CB27FB">
        <w:rPr>
          <w:lang w:val="en-US"/>
        </w:rPr>
        <w:t xml:space="preserve">negligible. </w:t>
      </w:r>
    </w:p>
    <w:p w14:paraId="754BFAD7" w14:textId="77777777" w:rsidR="008F3C71" w:rsidRPr="00CB27FB" w:rsidRDefault="008F3C71" w:rsidP="006B07E2">
      <w:pPr>
        <w:jc w:val="both"/>
        <w:rPr>
          <w:lang w:val="en-US"/>
        </w:rPr>
      </w:pPr>
    </w:p>
    <w:p w14:paraId="7EE2F207" w14:textId="77777777" w:rsidR="0044647F" w:rsidRDefault="0044647F" w:rsidP="00455341">
      <w:pPr>
        <w:spacing w:before="240" w:after="120" w:line="260" w:lineRule="atLeast"/>
        <w:jc w:val="both"/>
        <w:rPr>
          <w:rFonts w:eastAsia="Calibri"/>
          <w:b/>
          <w:u w:val="single"/>
          <w:lang w:eastAsia="en-US"/>
        </w:rPr>
      </w:pPr>
      <w:r w:rsidRPr="00455341">
        <w:rPr>
          <w:rFonts w:eastAsia="Calibri"/>
          <w:b/>
          <w:u w:val="single"/>
          <w:lang w:eastAsia="en-US"/>
        </w:rPr>
        <w:t>Risk for environment</w:t>
      </w:r>
    </w:p>
    <w:p w14:paraId="636BF459" w14:textId="77777777" w:rsidR="00D37F17" w:rsidRPr="00941C45" w:rsidRDefault="00D37F17" w:rsidP="00D37F17">
      <w:pPr>
        <w:autoSpaceDE w:val="0"/>
        <w:snapToGrid w:val="0"/>
        <w:spacing w:before="60" w:after="60"/>
        <w:rPr>
          <w:rFonts w:cs="Arial"/>
          <w:color w:val="000000"/>
          <w:szCs w:val="18"/>
          <w:lang w:eastAsia="en-GB"/>
        </w:rPr>
      </w:pPr>
      <w:r w:rsidRPr="00941C45">
        <w:rPr>
          <w:rFonts w:cs="Arial"/>
          <w:color w:val="000000"/>
          <w:szCs w:val="18"/>
          <w:lang w:eastAsia="en-GB"/>
        </w:rPr>
        <w:t>Acceptable risks</w:t>
      </w:r>
      <w:r w:rsidR="00E32D2B">
        <w:rPr>
          <w:rFonts w:cs="Arial"/>
          <w:color w:val="000000"/>
          <w:szCs w:val="18"/>
          <w:lang w:eastAsia="en-GB"/>
        </w:rPr>
        <w:t xml:space="preserve"> for the environment</w:t>
      </w:r>
      <w:r w:rsidRPr="00941C45">
        <w:rPr>
          <w:rFonts w:cs="Arial"/>
          <w:color w:val="000000"/>
          <w:szCs w:val="18"/>
          <w:lang w:eastAsia="en-GB"/>
        </w:rPr>
        <w:t xml:space="preserve"> are foreseen for the uses:</w:t>
      </w:r>
    </w:p>
    <w:p w14:paraId="3F89D346" w14:textId="77777777" w:rsidR="00D37F17" w:rsidRPr="00941C45" w:rsidRDefault="00D37F17" w:rsidP="00455341">
      <w:pPr>
        <w:autoSpaceDE w:val="0"/>
        <w:snapToGrid w:val="0"/>
        <w:spacing w:before="60" w:after="60"/>
        <w:jc w:val="both"/>
        <w:rPr>
          <w:rFonts w:cs="Arial"/>
          <w:color w:val="000000"/>
          <w:szCs w:val="18"/>
          <w:lang w:eastAsia="en-GB"/>
        </w:rPr>
      </w:pPr>
    </w:p>
    <w:p w14:paraId="257AEF36" w14:textId="77777777" w:rsidR="00D37F17" w:rsidRPr="00941C45" w:rsidRDefault="00D37F17" w:rsidP="000B4AE9">
      <w:pPr>
        <w:jc w:val="both"/>
        <w:rPr>
          <w:szCs w:val="18"/>
          <w:u w:val="single"/>
          <w:lang w:val="en-US"/>
        </w:rPr>
      </w:pPr>
      <w:r w:rsidRPr="00941C45">
        <w:rPr>
          <w:szCs w:val="18"/>
          <w:u w:val="single"/>
          <w:lang w:val="en-US"/>
        </w:rPr>
        <w:t xml:space="preserve">In PT2: </w:t>
      </w:r>
    </w:p>
    <w:p w14:paraId="7837A8BB" w14:textId="77777777" w:rsidR="006B0E82" w:rsidRPr="00591126" w:rsidRDefault="00D37F17" w:rsidP="000B4AE9">
      <w:pPr>
        <w:pStyle w:val="Paragraphedeliste"/>
        <w:numPr>
          <w:ilvl w:val="0"/>
          <w:numId w:val="10"/>
        </w:numPr>
        <w:suppressAutoHyphens w:val="0"/>
        <w:jc w:val="both"/>
        <w:rPr>
          <w:szCs w:val="18"/>
          <w:u w:val="single"/>
          <w:lang w:val="en-US"/>
        </w:rPr>
      </w:pPr>
      <w:r w:rsidRPr="00941C45">
        <w:rPr>
          <w:rFonts w:eastAsia="Calibri"/>
          <w:szCs w:val="18"/>
          <w:lang w:val="en-US"/>
        </w:rPr>
        <w:t>dis</w:t>
      </w:r>
      <w:r w:rsidRPr="00941C45">
        <w:rPr>
          <w:szCs w:val="18"/>
          <w:lang w:val="en-US"/>
        </w:rPr>
        <w:t>infection of sewage sludge</w:t>
      </w:r>
      <w:r w:rsidR="00E32D2B">
        <w:rPr>
          <w:szCs w:val="18"/>
          <w:lang w:val="en-US"/>
        </w:rPr>
        <w:t>,</w:t>
      </w:r>
    </w:p>
    <w:p w14:paraId="0A50FE08" w14:textId="77777777" w:rsidR="00D37F17" w:rsidRPr="00941C45" w:rsidRDefault="00D37F17" w:rsidP="00591126">
      <w:pPr>
        <w:pStyle w:val="Paragraphedeliste"/>
        <w:suppressAutoHyphens w:val="0"/>
        <w:ind w:left="1635"/>
        <w:jc w:val="both"/>
        <w:rPr>
          <w:szCs w:val="18"/>
          <w:u w:val="single"/>
          <w:lang w:val="en-US"/>
        </w:rPr>
      </w:pPr>
    </w:p>
    <w:p w14:paraId="602E2231" w14:textId="77777777" w:rsidR="005B7D9B" w:rsidRDefault="00D37F17" w:rsidP="00455341">
      <w:pPr>
        <w:suppressAutoHyphens w:val="0"/>
        <w:jc w:val="both"/>
        <w:rPr>
          <w:szCs w:val="18"/>
          <w:lang w:val="en-US"/>
        </w:rPr>
      </w:pPr>
      <w:r w:rsidRPr="00941C45">
        <w:rPr>
          <w:szCs w:val="18"/>
          <w:u w:val="single"/>
          <w:lang w:val="en-US"/>
        </w:rPr>
        <w:t>In PT3</w:t>
      </w:r>
      <w:r w:rsidR="006B0E82" w:rsidRPr="00591126">
        <w:rPr>
          <w:szCs w:val="18"/>
          <w:lang w:val="en-US"/>
        </w:rPr>
        <w:t xml:space="preserve">, </w:t>
      </w:r>
      <w:r w:rsidR="005B7D9B" w:rsidRPr="00591126">
        <w:rPr>
          <w:szCs w:val="18"/>
          <w:lang w:val="en-US"/>
        </w:rPr>
        <w:t xml:space="preserve">considering the following RMM </w:t>
      </w:r>
      <w:r w:rsidR="005B7D9B" w:rsidRPr="005B7D9B">
        <w:rPr>
          <w:szCs w:val="18"/>
          <w:lang w:val="en-US"/>
        </w:rPr>
        <w:t>“</w:t>
      </w:r>
      <w:r w:rsidR="005B7D9B" w:rsidRPr="00941C45">
        <w:rPr>
          <w:lang w:val="en-US"/>
        </w:rPr>
        <w:t>Do not apply the product if releases from animal housings, manure/slurry storage areas, or animal transportation disinfection areas can be directed to a sewage treatment plant</w:t>
      </w:r>
      <w:r w:rsidR="00B756A5">
        <w:rPr>
          <w:lang w:val="en-US"/>
        </w:rPr>
        <w:t>.</w:t>
      </w:r>
      <w:r w:rsidR="006B0E82">
        <w:rPr>
          <w:szCs w:val="18"/>
          <w:lang w:val="en-US"/>
        </w:rPr>
        <w:t>”</w:t>
      </w:r>
      <w:r w:rsidR="003F6666">
        <w:rPr>
          <w:szCs w:val="18"/>
          <w:lang w:val="en-US"/>
        </w:rPr>
        <w:t>:</w:t>
      </w:r>
    </w:p>
    <w:p w14:paraId="64E28EDC" w14:textId="77777777" w:rsidR="006B0E82" w:rsidRDefault="006B0E82" w:rsidP="00E32D2B">
      <w:pPr>
        <w:pStyle w:val="Lgende"/>
        <w:numPr>
          <w:ilvl w:val="0"/>
          <w:numId w:val="10"/>
        </w:numPr>
        <w:tabs>
          <w:tab w:val="left" w:pos="1418"/>
        </w:tabs>
        <w:suppressAutoHyphens w:val="0"/>
        <w:spacing w:after="0"/>
        <w:jc w:val="both"/>
        <w:rPr>
          <w:rFonts w:ascii="Verdana" w:eastAsia="Calibri" w:hAnsi="Verdana"/>
          <w:szCs w:val="18"/>
          <w:lang w:val="en-US" w:eastAsia="en-US"/>
        </w:rPr>
      </w:pPr>
      <w:r w:rsidRPr="00591126">
        <w:rPr>
          <w:rFonts w:ascii="Verdana" w:eastAsia="Calibri" w:hAnsi="Verdana"/>
          <w:szCs w:val="18"/>
          <w:lang w:val="en-US" w:eastAsia="en-US"/>
        </w:rPr>
        <w:t>disinfection of manure,</w:t>
      </w:r>
    </w:p>
    <w:p w14:paraId="628F7EB0" w14:textId="77777777" w:rsidR="006B0E82" w:rsidRPr="003970FF" w:rsidRDefault="006B0E82" w:rsidP="006B0E82">
      <w:pPr>
        <w:pStyle w:val="Lgende"/>
        <w:numPr>
          <w:ilvl w:val="0"/>
          <w:numId w:val="10"/>
        </w:numPr>
        <w:tabs>
          <w:tab w:val="left" w:pos="1418"/>
        </w:tabs>
        <w:suppressAutoHyphens w:val="0"/>
        <w:spacing w:after="0"/>
        <w:jc w:val="both"/>
        <w:rPr>
          <w:rFonts w:ascii="Verdana" w:eastAsia="Calibri" w:hAnsi="Verdana"/>
          <w:szCs w:val="18"/>
          <w:lang w:val="en-US" w:eastAsia="en-US"/>
        </w:rPr>
      </w:pPr>
      <w:r w:rsidRPr="00941C45">
        <w:rPr>
          <w:rFonts w:ascii="Verdana" w:eastAsia="Calibri" w:hAnsi="Verdana"/>
          <w:szCs w:val="18"/>
          <w:lang w:val="en-US" w:eastAsia="en-US"/>
        </w:rPr>
        <w:t>disinfection of animal bedding material</w:t>
      </w:r>
      <w:r>
        <w:rPr>
          <w:rFonts w:ascii="Verdana" w:eastAsia="Calibri" w:hAnsi="Verdana"/>
          <w:szCs w:val="18"/>
          <w:lang w:val="en-US" w:eastAsia="en-US"/>
        </w:rPr>
        <w:t>,</w:t>
      </w:r>
    </w:p>
    <w:p w14:paraId="35FC0DF0" w14:textId="77777777" w:rsidR="006B0E82" w:rsidRPr="003970FF" w:rsidRDefault="006B0E82" w:rsidP="006B0E82">
      <w:pPr>
        <w:pStyle w:val="Paragraphedeliste"/>
        <w:numPr>
          <w:ilvl w:val="0"/>
          <w:numId w:val="10"/>
        </w:numPr>
        <w:suppressAutoHyphens w:val="0"/>
        <w:jc w:val="both"/>
        <w:rPr>
          <w:szCs w:val="18"/>
          <w:lang w:val="en-US"/>
        </w:rPr>
      </w:pPr>
      <w:r w:rsidRPr="00F101AC">
        <w:rPr>
          <w:rFonts w:eastAsia="Calibri" w:cs="Times New Roman"/>
          <w:szCs w:val="18"/>
          <w:lang w:val="en-US" w:eastAsia="en-US"/>
        </w:rPr>
        <w:t>disinfection of indoor walls of animal accommodations</w:t>
      </w:r>
      <w:r>
        <w:rPr>
          <w:rFonts w:eastAsia="Calibri"/>
          <w:szCs w:val="18"/>
          <w:lang w:val="en-US" w:eastAsia="en-US"/>
        </w:rPr>
        <w:t>,</w:t>
      </w:r>
    </w:p>
    <w:p w14:paraId="21AF8E86" w14:textId="77777777" w:rsidR="00ED5EB3" w:rsidRDefault="00ED5EB3" w:rsidP="00E32D2B">
      <w:pPr>
        <w:pStyle w:val="Lgende"/>
        <w:numPr>
          <w:ilvl w:val="0"/>
          <w:numId w:val="10"/>
        </w:numPr>
        <w:tabs>
          <w:tab w:val="left" w:pos="1418"/>
        </w:tabs>
        <w:suppressAutoHyphens w:val="0"/>
        <w:spacing w:after="0"/>
        <w:jc w:val="both"/>
        <w:rPr>
          <w:rFonts w:ascii="Verdana" w:eastAsia="Calibri" w:hAnsi="Verdana"/>
          <w:szCs w:val="18"/>
          <w:lang w:val="en-US" w:eastAsia="en-US"/>
        </w:rPr>
      </w:pPr>
      <w:r w:rsidRPr="00941C45">
        <w:rPr>
          <w:rFonts w:ascii="Verdana" w:eastAsia="Calibri" w:hAnsi="Verdana"/>
          <w:szCs w:val="18"/>
          <w:lang w:val="en-US" w:eastAsia="en-US"/>
        </w:rPr>
        <w:t>disinfection of indoor floor of animal accommodations</w:t>
      </w:r>
      <w:r>
        <w:rPr>
          <w:rFonts w:ascii="Verdana" w:eastAsia="Calibri" w:hAnsi="Verdana"/>
          <w:szCs w:val="18"/>
          <w:lang w:val="en-US" w:eastAsia="en-US"/>
        </w:rPr>
        <w:t xml:space="preserve"> </w:t>
      </w:r>
      <w:r w:rsidRPr="00591126">
        <w:rPr>
          <w:rFonts w:ascii="Verdana" w:eastAsia="Calibri" w:hAnsi="Verdana"/>
          <w:szCs w:val="18"/>
          <w:lang w:val="en-US" w:eastAsia="en-US"/>
        </w:rPr>
        <w:t>and transportation</w:t>
      </w:r>
      <w:r>
        <w:rPr>
          <w:rFonts w:ascii="Verdana" w:eastAsia="Calibri" w:hAnsi="Verdana"/>
          <w:szCs w:val="18"/>
          <w:lang w:val="en-US" w:eastAsia="en-US"/>
        </w:rPr>
        <w:t>,</w:t>
      </w:r>
    </w:p>
    <w:p w14:paraId="66FB7874" w14:textId="77777777" w:rsidR="006B0E82" w:rsidRPr="00591126" w:rsidRDefault="006B0E82" w:rsidP="00591126">
      <w:pPr>
        <w:pStyle w:val="Absatz"/>
        <w:ind w:left="0"/>
        <w:rPr>
          <w:rFonts w:ascii="Verdana" w:hAnsi="Verdana"/>
          <w:lang w:val="en-US"/>
        </w:rPr>
      </w:pPr>
    </w:p>
    <w:p w14:paraId="5848E8CF" w14:textId="77777777" w:rsidR="006B0E82" w:rsidRPr="003B70F2" w:rsidRDefault="006B0E82" w:rsidP="00591126">
      <w:pPr>
        <w:suppressAutoHyphens w:val="0"/>
        <w:jc w:val="both"/>
        <w:rPr>
          <w:rFonts w:eastAsia="Calibri"/>
          <w:szCs w:val="18"/>
          <w:lang w:val="en-US" w:eastAsia="en-US"/>
        </w:rPr>
      </w:pPr>
      <w:r w:rsidRPr="00591126">
        <w:rPr>
          <w:u w:val="single"/>
          <w:lang w:val="en-US"/>
        </w:rPr>
        <w:t>In PT3,</w:t>
      </w:r>
      <w:r>
        <w:rPr>
          <w:lang w:val="en-US"/>
        </w:rPr>
        <w:t xml:space="preserve"> </w:t>
      </w:r>
      <w:r w:rsidR="003F6666">
        <w:rPr>
          <w:lang w:val="en-US"/>
        </w:rPr>
        <w:t xml:space="preserve">and </w:t>
      </w:r>
      <w:r>
        <w:rPr>
          <w:lang w:val="en-US"/>
        </w:rPr>
        <w:t>considering the following RMM “</w:t>
      </w:r>
      <w:r w:rsidRPr="003970FF">
        <w:rPr>
          <w:rFonts w:eastAsia="Calibri"/>
          <w:szCs w:val="18"/>
          <w:lang w:val="en-US" w:eastAsia="en-US"/>
        </w:rPr>
        <w:t>Do not exceed two applications per year</w:t>
      </w:r>
      <w:r>
        <w:rPr>
          <w:rFonts w:eastAsia="Calibri"/>
          <w:szCs w:val="18"/>
          <w:lang w:val="en-US" w:eastAsia="en-US"/>
        </w:rPr>
        <w:t>.”</w:t>
      </w:r>
      <w:r w:rsidR="003B70F2">
        <w:rPr>
          <w:rFonts w:eastAsia="Calibri"/>
          <w:szCs w:val="18"/>
          <w:lang w:val="en-US" w:eastAsia="en-US"/>
        </w:rPr>
        <w:t>:</w:t>
      </w:r>
    </w:p>
    <w:p w14:paraId="001831E8" w14:textId="77777777" w:rsidR="00375DCE" w:rsidRDefault="00ED5EB3" w:rsidP="00591126">
      <w:pPr>
        <w:pStyle w:val="Lgende"/>
        <w:numPr>
          <w:ilvl w:val="0"/>
          <w:numId w:val="10"/>
        </w:numPr>
        <w:tabs>
          <w:tab w:val="left" w:pos="1418"/>
        </w:tabs>
        <w:suppressAutoHyphens w:val="0"/>
        <w:spacing w:after="0"/>
        <w:jc w:val="both"/>
        <w:rPr>
          <w:rFonts w:eastAsia="Calibri"/>
          <w:szCs w:val="18"/>
          <w:lang w:val="en-US" w:eastAsia="en-US"/>
        </w:rPr>
      </w:pPr>
      <w:r w:rsidRPr="00E32D2B">
        <w:rPr>
          <w:rFonts w:ascii="Verdana" w:eastAsia="Calibri" w:hAnsi="Verdana"/>
          <w:szCs w:val="18"/>
          <w:lang w:val="en-US" w:eastAsia="en-US"/>
        </w:rPr>
        <w:t>disinfection of floors of outdoor animal enclosures</w:t>
      </w:r>
      <w:r w:rsidR="006B0E82">
        <w:rPr>
          <w:rFonts w:ascii="Verdana" w:eastAsia="Calibri" w:hAnsi="Verdana"/>
          <w:szCs w:val="18"/>
          <w:lang w:val="en-US" w:eastAsia="en-US"/>
        </w:rPr>
        <w:t>.</w:t>
      </w:r>
    </w:p>
    <w:p w14:paraId="3B3F498E" w14:textId="77777777" w:rsidR="00D37F17" w:rsidRPr="00E32D2B" w:rsidRDefault="00D37F17" w:rsidP="00591126">
      <w:pPr>
        <w:pStyle w:val="Lgende"/>
        <w:tabs>
          <w:tab w:val="left" w:pos="1418"/>
        </w:tabs>
        <w:suppressAutoHyphens w:val="0"/>
        <w:spacing w:after="0"/>
        <w:ind w:left="0" w:firstLine="0"/>
        <w:jc w:val="both"/>
        <w:rPr>
          <w:rFonts w:eastAsia="Calibri"/>
          <w:lang w:val="en-US" w:eastAsia="en-US"/>
        </w:rPr>
      </w:pPr>
    </w:p>
    <w:p w14:paraId="05F58FE0" w14:textId="77777777" w:rsidR="004C27AC" w:rsidRDefault="004C27AC" w:rsidP="00455341">
      <w:pPr>
        <w:jc w:val="both"/>
      </w:pPr>
    </w:p>
    <w:p w14:paraId="389D49D6" w14:textId="77777777" w:rsidR="004C27AC" w:rsidRDefault="004C27AC" w:rsidP="00455341">
      <w:pPr>
        <w:jc w:val="both"/>
      </w:pPr>
    </w:p>
    <w:p w14:paraId="052658D5" w14:textId="77777777" w:rsidR="00F00430" w:rsidRPr="003B70F2" w:rsidRDefault="00B7011D" w:rsidP="003B70F2">
      <w:pPr>
        <w:spacing w:before="240" w:after="120" w:line="260" w:lineRule="atLeast"/>
        <w:jc w:val="both"/>
        <w:rPr>
          <w:rFonts w:eastAsia="Calibri"/>
          <w:b/>
          <w:u w:val="single"/>
          <w:lang w:eastAsia="en-US"/>
        </w:rPr>
      </w:pPr>
      <w:r w:rsidRPr="003B70F2">
        <w:rPr>
          <w:rFonts w:eastAsia="Calibri"/>
          <w:b/>
          <w:u w:val="single"/>
          <w:lang w:eastAsia="en-US"/>
        </w:rPr>
        <w:t>Authorized uses for MILK OF LIME:</w:t>
      </w:r>
    </w:p>
    <w:p w14:paraId="2B2A9ECC" w14:textId="77777777" w:rsidR="00B7011D" w:rsidRDefault="00B7011D" w:rsidP="00455341">
      <w:pPr>
        <w:jc w:val="both"/>
      </w:pPr>
    </w:p>
    <w:tbl>
      <w:tblPr>
        <w:tblStyle w:val="Grilledutableau"/>
        <w:tblW w:w="9209" w:type="dxa"/>
        <w:tblLook w:val="04A0" w:firstRow="1" w:lastRow="0" w:firstColumn="1" w:lastColumn="0" w:noHBand="0" w:noVBand="1"/>
      </w:tblPr>
      <w:tblGrid>
        <w:gridCol w:w="764"/>
        <w:gridCol w:w="1420"/>
        <w:gridCol w:w="1922"/>
        <w:gridCol w:w="1985"/>
        <w:gridCol w:w="3118"/>
      </w:tblGrid>
      <w:tr w:rsidR="00822AE0" w:rsidRPr="006D33DB" w14:paraId="57EF23E0" w14:textId="77777777" w:rsidTr="00822AE0">
        <w:tc>
          <w:tcPr>
            <w:tcW w:w="764" w:type="dxa"/>
            <w:vAlign w:val="center"/>
          </w:tcPr>
          <w:p w14:paraId="1D1AD386" w14:textId="77777777" w:rsidR="00822AE0" w:rsidRPr="006D33DB" w:rsidRDefault="00822AE0" w:rsidP="006D33DB">
            <w:pPr>
              <w:spacing w:line="260" w:lineRule="atLeast"/>
              <w:jc w:val="center"/>
              <w:rPr>
                <w:rFonts w:cs="Calibri"/>
                <w:b/>
                <w:lang w:val="fr-FR"/>
              </w:rPr>
            </w:pPr>
            <w:r w:rsidRPr="006D33DB">
              <w:rPr>
                <w:rFonts w:cs="Calibri"/>
                <w:b/>
                <w:lang w:val="fr-FR"/>
              </w:rPr>
              <w:t>Meta SPC</w:t>
            </w:r>
          </w:p>
        </w:tc>
        <w:tc>
          <w:tcPr>
            <w:tcW w:w="1420" w:type="dxa"/>
            <w:vAlign w:val="center"/>
          </w:tcPr>
          <w:p w14:paraId="2931863C" w14:textId="77777777" w:rsidR="00822AE0" w:rsidRPr="006D33DB" w:rsidRDefault="00822AE0" w:rsidP="006D33DB">
            <w:pPr>
              <w:spacing w:line="260" w:lineRule="atLeast"/>
              <w:jc w:val="center"/>
              <w:rPr>
                <w:rFonts w:eastAsia="Calibri"/>
                <w:lang w:eastAsia="en-US"/>
              </w:rPr>
            </w:pPr>
            <w:r w:rsidRPr="006D33DB">
              <w:rPr>
                <w:rFonts w:cs="Calibri"/>
                <w:b/>
                <w:lang w:val="fr-FR"/>
              </w:rPr>
              <w:t>Users</w:t>
            </w:r>
          </w:p>
        </w:tc>
        <w:tc>
          <w:tcPr>
            <w:tcW w:w="1922" w:type="dxa"/>
            <w:vAlign w:val="center"/>
          </w:tcPr>
          <w:p w14:paraId="6BF77B5E" w14:textId="77777777" w:rsidR="00822AE0" w:rsidRPr="006D33DB" w:rsidRDefault="00822AE0" w:rsidP="006D33DB">
            <w:pPr>
              <w:spacing w:line="260" w:lineRule="atLeast"/>
              <w:jc w:val="center"/>
              <w:rPr>
                <w:rFonts w:eastAsia="Calibri"/>
                <w:lang w:eastAsia="en-US"/>
              </w:rPr>
            </w:pPr>
            <w:r w:rsidRPr="006D33DB">
              <w:rPr>
                <w:rFonts w:cs="Calibri"/>
                <w:b/>
                <w:lang w:val="fr-FR"/>
              </w:rPr>
              <w:t>Target organism</w:t>
            </w:r>
          </w:p>
        </w:tc>
        <w:tc>
          <w:tcPr>
            <w:tcW w:w="1985" w:type="dxa"/>
            <w:vAlign w:val="center"/>
          </w:tcPr>
          <w:p w14:paraId="1044C19C" w14:textId="77777777" w:rsidR="00822AE0" w:rsidRPr="006D33DB" w:rsidRDefault="00822AE0" w:rsidP="006D33DB">
            <w:pPr>
              <w:spacing w:line="260" w:lineRule="atLeast"/>
              <w:jc w:val="center"/>
              <w:rPr>
                <w:rFonts w:eastAsia="Calibri"/>
                <w:lang w:eastAsia="en-US"/>
              </w:rPr>
            </w:pPr>
            <w:r w:rsidRPr="006D33DB">
              <w:rPr>
                <w:rFonts w:cs="Calibri"/>
                <w:b/>
                <w:lang w:val="en-US"/>
              </w:rPr>
              <w:t>Application rate validated</w:t>
            </w:r>
          </w:p>
        </w:tc>
        <w:tc>
          <w:tcPr>
            <w:tcW w:w="3118" w:type="dxa"/>
            <w:vAlign w:val="center"/>
          </w:tcPr>
          <w:p w14:paraId="38C425E9" w14:textId="77777777" w:rsidR="00822AE0" w:rsidRPr="006D33DB" w:rsidRDefault="00822AE0" w:rsidP="006D33DB">
            <w:pPr>
              <w:spacing w:line="260" w:lineRule="atLeast"/>
              <w:jc w:val="center"/>
              <w:rPr>
                <w:rFonts w:eastAsia="Calibri"/>
                <w:lang w:eastAsia="en-US"/>
              </w:rPr>
            </w:pPr>
            <w:r w:rsidRPr="006D33DB">
              <w:rPr>
                <w:rFonts w:cs="Calibri"/>
                <w:b/>
                <w:lang w:val="en-US"/>
              </w:rPr>
              <w:t>Field of use</w:t>
            </w:r>
          </w:p>
        </w:tc>
      </w:tr>
      <w:tr w:rsidR="00822AE0" w:rsidRPr="006D33DB" w14:paraId="67023A40" w14:textId="77777777" w:rsidTr="00822AE0">
        <w:tc>
          <w:tcPr>
            <w:tcW w:w="764" w:type="dxa"/>
            <w:vMerge w:val="restart"/>
            <w:vAlign w:val="center"/>
          </w:tcPr>
          <w:p w14:paraId="0C40261D" w14:textId="77777777" w:rsidR="00822AE0" w:rsidRPr="006D33DB" w:rsidRDefault="00822AE0" w:rsidP="006D33DB">
            <w:pPr>
              <w:spacing w:line="260" w:lineRule="atLeast"/>
              <w:jc w:val="center"/>
              <w:rPr>
                <w:rFonts w:eastAsia="Calibri"/>
                <w:lang w:eastAsia="en-US"/>
              </w:rPr>
            </w:pPr>
            <w:r w:rsidRPr="006D33DB">
              <w:rPr>
                <w:rFonts w:eastAsia="Calibri"/>
                <w:lang w:eastAsia="en-US"/>
              </w:rPr>
              <w:t>1</w:t>
            </w:r>
          </w:p>
        </w:tc>
        <w:tc>
          <w:tcPr>
            <w:tcW w:w="1420" w:type="dxa"/>
            <w:vAlign w:val="center"/>
          </w:tcPr>
          <w:p w14:paraId="1402E2EE" w14:textId="77777777" w:rsidR="00822AE0" w:rsidRPr="006D33DB" w:rsidRDefault="00822AE0" w:rsidP="006D33DB">
            <w:pPr>
              <w:spacing w:line="260" w:lineRule="atLeast"/>
              <w:jc w:val="center"/>
              <w:rPr>
                <w:rFonts w:eastAsia="Calibri"/>
                <w:lang w:eastAsia="en-US"/>
              </w:rPr>
            </w:pPr>
            <w:r w:rsidRPr="006D33DB">
              <w:rPr>
                <w:rFonts w:eastAsia="Calibri"/>
                <w:lang w:eastAsia="en-US"/>
              </w:rPr>
              <w:t>Professional</w:t>
            </w:r>
          </w:p>
        </w:tc>
        <w:tc>
          <w:tcPr>
            <w:tcW w:w="1922" w:type="dxa"/>
            <w:vAlign w:val="center"/>
          </w:tcPr>
          <w:p w14:paraId="4DC8875F" w14:textId="77777777" w:rsidR="00822AE0" w:rsidRPr="006D33DB" w:rsidRDefault="00822AE0" w:rsidP="006D33DB">
            <w:pPr>
              <w:spacing w:line="260" w:lineRule="atLeast"/>
              <w:jc w:val="center"/>
              <w:rPr>
                <w:rFonts w:eastAsia="Calibri"/>
                <w:lang w:eastAsia="en-US"/>
              </w:rPr>
            </w:pPr>
            <w:r w:rsidRPr="006D33DB">
              <w:rPr>
                <w:rFonts w:eastAsia="Calibri"/>
                <w:lang w:eastAsia="en-US"/>
              </w:rPr>
              <w:t>Bacteria,</w:t>
            </w:r>
          </w:p>
          <w:p w14:paraId="20FE2938" w14:textId="77777777" w:rsidR="00822AE0" w:rsidRPr="006D33DB" w:rsidRDefault="00822AE0" w:rsidP="006D33DB">
            <w:pPr>
              <w:spacing w:line="260" w:lineRule="atLeast"/>
              <w:jc w:val="center"/>
              <w:rPr>
                <w:rFonts w:eastAsia="Calibri"/>
                <w:lang w:eastAsia="en-US"/>
              </w:rPr>
            </w:pPr>
          </w:p>
          <w:p w14:paraId="51801DCA" w14:textId="2735F5C5" w:rsidR="00822AE0" w:rsidRPr="006D33DB" w:rsidRDefault="004C3591">
            <w:pPr>
              <w:spacing w:line="260" w:lineRule="atLeast"/>
              <w:jc w:val="center"/>
              <w:rPr>
                <w:rFonts w:eastAsia="Calibri"/>
                <w:lang w:eastAsia="en-US"/>
              </w:rPr>
            </w:pPr>
            <w:r>
              <w:t>Endoparasites (helminth eggs)</w:t>
            </w:r>
          </w:p>
        </w:tc>
        <w:tc>
          <w:tcPr>
            <w:tcW w:w="1985" w:type="dxa"/>
            <w:shd w:val="clear" w:color="auto" w:fill="auto"/>
            <w:vAlign w:val="center"/>
          </w:tcPr>
          <w:p w14:paraId="3B039D0F" w14:textId="77777777" w:rsidR="00822AE0" w:rsidRPr="007A1544" w:rsidRDefault="00822AE0" w:rsidP="00822AE0">
            <w:pPr>
              <w:keepNext/>
              <w:autoSpaceDE w:val="0"/>
              <w:autoSpaceDN w:val="0"/>
              <w:adjustRightInd w:val="0"/>
              <w:jc w:val="center"/>
              <w:rPr>
                <w:rFonts w:eastAsia="Calibri"/>
                <w:lang w:val="en-US" w:eastAsia="en-US"/>
              </w:rPr>
            </w:pPr>
            <w:r w:rsidRPr="006D33DB">
              <w:rPr>
                <w:rFonts w:cs="Arial"/>
              </w:rPr>
              <w:t xml:space="preserve">Ready to use product : the pH must be above 12 </w:t>
            </w:r>
          </w:p>
        </w:tc>
        <w:tc>
          <w:tcPr>
            <w:tcW w:w="3118" w:type="dxa"/>
            <w:shd w:val="clear" w:color="auto" w:fill="auto"/>
            <w:vAlign w:val="center"/>
          </w:tcPr>
          <w:p w14:paraId="14AD17A7" w14:textId="77777777" w:rsidR="00822AE0" w:rsidRPr="006D33DB" w:rsidRDefault="00822AE0">
            <w:pPr>
              <w:keepNext/>
              <w:autoSpaceDE w:val="0"/>
              <w:autoSpaceDN w:val="0"/>
              <w:adjustRightInd w:val="0"/>
              <w:ind w:right="33"/>
              <w:jc w:val="center"/>
              <w:rPr>
                <w:rFonts w:eastAsia="Calibri" w:cs="Arial"/>
                <w:lang w:val="sv-SE" w:eastAsia="sv-SE"/>
              </w:rPr>
            </w:pPr>
            <w:r w:rsidRPr="006D33DB">
              <w:rPr>
                <w:rFonts w:eastAsia="Calibri" w:cs="Arial"/>
                <w:lang w:val="sv-SE" w:eastAsia="sv-SE"/>
              </w:rPr>
              <w:t>Disinfection of sewage sludge (PT2)</w:t>
            </w:r>
          </w:p>
          <w:p w14:paraId="4F7114EB" w14:textId="77777777" w:rsidR="00822AE0" w:rsidRPr="006D33DB" w:rsidRDefault="00822AE0">
            <w:pPr>
              <w:keepNext/>
              <w:autoSpaceDE w:val="0"/>
              <w:autoSpaceDN w:val="0"/>
              <w:adjustRightInd w:val="0"/>
              <w:ind w:right="33"/>
              <w:jc w:val="center"/>
              <w:rPr>
                <w:rFonts w:eastAsia="Calibri" w:cs="Arial"/>
                <w:lang w:val="sv-SE" w:eastAsia="sv-SE"/>
              </w:rPr>
            </w:pPr>
          </w:p>
          <w:p w14:paraId="403C5E80" w14:textId="77777777" w:rsidR="00822AE0" w:rsidRPr="006D33DB" w:rsidRDefault="00822AE0" w:rsidP="003B70F2">
            <w:pPr>
              <w:keepNext/>
              <w:autoSpaceDE w:val="0"/>
              <w:autoSpaceDN w:val="0"/>
              <w:adjustRightInd w:val="0"/>
              <w:ind w:right="33"/>
              <w:jc w:val="center"/>
              <w:rPr>
                <w:rFonts w:eastAsia="Calibri" w:cs="Arial"/>
                <w:lang w:val="sv-SE" w:eastAsia="sv-SE"/>
              </w:rPr>
            </w:pPr>
            <w:r w:rsidRPr="006D33DB">
              <w:rPr>
                <w:rFonts w:eastAsia="Calibri" w:cs="Arial"/>
                <w:lang w:val="sv-SE" w:eastAsia="sv-SE"/>
              </w:rPr>
              <w:t>The product is mixed with the sewage slud</w:t>
            </w:r>
            <w:r>
              <w:rPr>
                <w:rFonts w:eastAsia="Calibri" w:cs="Arial"/>
                <w:lang w:val="sv-SE" w:eastAsia="sv-SE"/>
              </w:rPr>
              <w:t>ge in a open mixer. The product must</w:t>
            </w:r>
            <w:r w:rsidRPr="006D33DB">
              <w:rPr>
                <w:rFonts w:eastAsia="Calibri" w:cs="Arial"/>
                <w:lang w:val="sv-SE" w:eastAsia="sv-SE"/>
              </w:rPr>
              <w:t xml:space="preserve"> be loaded </w:t>
            </w:r>
            <w:r>
              <w:rPr>
                <w:rFonts w:eastAsia="Calibri" w:cs="Arial"/>
                <w:lang w:val="sv-SE" w:eastAsia="sv-SE"/>
              </w:rPr>
              <w:t>by</w:t>
            </w:r>
            <w:r w:rsidRPr="006D33DB">
              <w:rPr>
                <w:rFonts w:eastAsia="Calibri" w:cs="Arial"/>
                <w:lang w:val="sv-SE" w:eastAsia="sv-SE"/>
              </w:rPr>
              <w:t xml:space="preserve"> </w:t>
            </w:r>
            <w:r>
              <w:rPr>
                <w:rFonts w:eastAsia="Calibri" w:cs="Arial"/>
                <w:lang w:val="sv-SE" w:eastAsia="sv-SE"/>
              </w:rPr>
              <w:t xml:space="preserve">a </w:t>
            </w:r>
            <w:r w:rsidRPr="006D33DB">
              <w:rPr>
                <w:rFonts w:eastAsia="Calibri" w:cs="Arial"/>
                <w:lang w:val="sv-SE" w:eastAsia="sv-SE"/>
              </w:rPr>
              <w:t>fully automated processes.</w:t>
            </w:r>
          </w:p>
        </w:tc>
      </w:tr>
      <w:tr w:rsidR="00822AE0" w:rsidRPr="006D33DB" w14:paraId="1DBA2D2F" w14:textId="77777777" w:rsidTr="00822AE0">
        <w:tc>
          <w:tcPr>
            <w:tcW w:w="764" w:type="dxa"/>
            <w:vMerge/>
            <w:vAlign w:val="center"/>
          </w:tcPr>
          <w:p w14:paraId="5B819CB7" w14:textId="77777777" w:rsidR="00822AE0" w:rsidRPr="006D33DB" w:rsidRDefault="00822AE0">
            <w:pPr>
              <w:spacing w:line="260" w:lineRule="atLeast"/>
              <w:jc w:val="center"/>
              <w:rPr>
                <w:rFonts w:eastAsia="Calibri"/>
                <w:lang w:eastAsia="en-US"/>
              </w:rPr>
            </w:pPr>
          </w:p>
        </w:tc>
        <w:tc>
          <w:tcPr>
            <w:tcW w:w="1420" w:type="dxa"/>
            <w:vAlign w:val="center"/>
          </w:tcPr>
          <w:p w14:paraId="1665EECD" w14:textId="77777777" w:rsidR="00822AE0" w:rsidRPr="006D33DB" w:rsidRDefault="00822AE0">
            <w:pPr>
              <w:spacing w:line="260" w:lineRule="atLeast"/>
              <w:jc w:val="center"/>
              <w:rPr>
                <w:rFonts w:eastAsia="Calibri"/>
                <w:lang w:eastAsia="en-US"/>
              </w:rPr>
            </w:pPr>
            <w:r w:rsidRPr="006D33DB">
              <w:rPr>
                <w:rFonts w:eastAsia="Calibri"/>
                <w:lang w:eastAsia="en-US"/>
              </w:rPr>
              <w:t>Professional</w:t>
            </w:r>
          </w:p>
        </w:tc>
        <w:tc>
          <w:tcPr>
            <w:tcW w:w="1922" w:type="dxa"/>
            <w:vAlign w:val="center"/>
          </w:tcPr>
          <w:p w14:paraId="5F86EB8A" w14:textId="77777777" w:rsidR="00822AE0" w:rsidRPr="006D33DB" w:rsidRDefault="00822AE0">
            <w:pPr>
              <w:spacing w:line="260" w:lineRule="atLeast"/>
              <w:jc w:val="center"/>
              <w:rPr>
                <w:rFonts w:eastAsia="Calibri"/>
                <w:lang w:val="en-US" w:eastAsia="en-US"/>
              </w:rPr>
            </w:pPr>
            <w:r w:rsidRPr="006D33DB">
              <w:rPr>
                <w:rFonts w:eastAsia="Calibri"/>
                <w:lang w:val="en-US" w:eastAsia="en-US"/>
              </w:rPr>
              <w:t>Bacteria,</w:t>
            </w:r>
          </w:p>
          <w:p w14:paraId="5606E865" w14:textId="77777777" w:rsidR="00822AE0" w:rsidRPr="006D33DB" w:rsidRDefault="00822AE0">
            <w:pPr>
              <w:spacing w:line="260" w:lineRule="atLeast"/>
              <w:jc w:val="center"/>
              <w:rPr>
                <w:rFonts w:eastAsia="Calibri"/>
                <w:lang w:val="en-US" w:eastAsia="en-US"/>
              </w:rPr>
            </w:pPr>
          </w:p>
          <w:p w14:paraId="620E4DAC" w14:textId="77777777" w:rsidR="00822AE0" w:rsidRPr="006D33DB" w:rsidRDefault="00822AE0">
            <w:pPr>
              <w:spacing w:line="260" w:lineRule="atLeast"/>
              <w:jc w:val="center"/>
              <w:rPr>
                <w:rFonts w:eastAsia="Calibri"/>
                <w:lang w:val="en-US" w:eastAsia="en-US"/>
              </w:rPr>
            </w:pPr>
            <w:r w:rsidRPr="006D33DB">
              <w:rPr>
                <w:rFonts w:eastAsia="Calibri"/>
                <w:lang w:val="en-US" w:eastAsia="en-US"/>
              </w:rPr>
              <w:t>Viruses,</w:t>
            </w:r>
          </w:p>
          <w:p w14:paraId="59C6974D" w14:textId="77777777" w:rsidR="00822AE0" w:rsidRPr="006D33DB" w:rsidRDefault="00822AE0">
            <w:pPr>
              <w:spacing w:line="260" w:lineRule="atLeast"/>
              <w:jc w:val="center"/>
              <w:rPr>
                <w:rFonts w:eastAsia="Calibri"/>
                <w:lang w:val="en-US" w:eastAsia="en-US"/>
              </w:rPr>
            </w:pPr>
          </w:p>
          <w:p w14:paraId="32A73A51" w14:textId="47C3D91F" w:rsidR="00822AE0" w:rsidRPr="006D33DB" w:rsidRDefault="004C3591">
            <w:pPr>
              <w:spacing w:line="260" w:lineRule="atLeast"/>
              <w:jc w:val="center"/>
              <w:rPr>
                <w:rFonts w:eastAsia="Calibri"/>
                <w:lang w:val="en-US" w:eastAsia="en-US"/>
              </w:rPr>
            </w:pPr>
            <w:r>
              <w:t>Endoparasites (helminth eggs)</w:t>
            </w:r>
          </w:p>
        </w:tc>
        <w:tc>
          <w:tcPr>
            <w:tcW w:w="1985" w:type="dxa"/>
            <w:shd w:val="clear" w:color="auto" w:fill="auto"/>
            <w:vAlign w:val="center"/>
          </w:tcPr>
          <w:p w14:paraId="54750AFE" w14:textId="77777777" w:rsidR="00822AE0" w:rsidRPr="006D33DB" w:rsidRDefault="00822AE0" w:rsidP="00822AE0">
            <w:pPr>
              <w:spacing w:line="260" w:lineRule="atLeast"/>
              <w:jc w:val="center"/>
              <w:rPr>
                <w:rFonts w:eastAsia="Calibri"/>
                <w:lang w:val="en-US" w:eastAsia="en-US"/>
              </w:rPr>
            </w:pPr>
            <w:r w:rsidRPr="006D33DB">
              <w:rPr>
                <w:rFonts w:cs="Arial"/>
                <w:lang w:val="en-US"/>
              </w:rPr>
              <w:t xml:space="preserve">Ready to use product : the pH must be above 12 </w:t>
            </w:r>
          </w:p>
        </w:tc>
        <w:tc>
          <w:tcPr>
            <w:tcW w:w="3118" w:type="dxa"/>
            <w:shd w:val="clear" w:color="auto" w:fill="auto"/>
            <w:vAlign w:val="center"/>
          </w:tcPr>
          <w:p w14:paraId="29339CC0" w14:textId="77777777" w:rsidR="00822AE0" w:rsidRPr="006D33DB" w:rsidRDefault="00822AE0">
            <w:pPr>
              <w:keepNext/>
              <w:autoSpaceDE w:val="0"/>
              <w:autoSpaceDN w:val="0"/>
              <w:adjustRightInd w:val="0"/>
              <w:ind w:right="33"/>
              <w:jc w:val="center"/>
              <w:rPr>
                <w:rFonts w:eastAsia="Calibri" w:cs="Arial"/>
                <w:lang w:val="sv-SE" w:eastAsia="sv-SE"/>
              </w:rPr>
            </w:pPr>
            <w:r w:rsidRPr="006D33DB">
              <w:rPr>
                <w:rFonts w:eastAsia="Calibri" w:cs="Arial"/>
                <w:lang w:val="sv-SE" w:eastAsia="sv-SE"/>
              </w:rPr>
              <w:t>Disinfection of manure</w:t>
            </w:r>
            <w:r w:rsidRPr="006D33DB" w:rsidDel="00632E17">
              <w:rPr>
                <w:rFonts w:eastAsia="Calibri" w:cs="Arial"/>
                <w:lang w:val="sv-SE" w:eastAsia="sv-SE"/>
              </w:rPr>
              <w:t xml:space="preserve"> </w:t>
            </w:r>
            <w:r w:rsidRPr="006D33DB">
              <w:rPr>
                <w:rFonts w:eastAsia="Calibri" w:cs="Arial"/>
                <w:lang w:val="sv-SE" w:eastAsia="sv-SE"/>
              </w:rPr>
              <w:t>indoor and outdoor</w:t>
            </w:r>
            <w:r w:rsidRPr="006D33DB">
              <w:t xml:space="preserve"> </w:t>
            </w:r>
            <w:r w:rsidRPr="006D33DB">
              <w:rPr>
                <w:rFonts w:eastAsia="Calibri" w:cs="Arial"/>
                <w:lang w:val="sv-SE" w:eastAsia="sv-SE"/>
              </w:rPr>
              <w:t>livestock buildings (PT3)</w:t>
            </w:r>
          </w:p>
          <w:p w14:paraId="3C11297F" w14:textId="77777777" w:rsidR="00822AE0" w:rsidRPr="006D33DB" w:rsidRDefault="00822AE0">
            <w:pPr>
              <w:keepNext/>
              <w:autoSpaceDE w:val="0"/>
              <w:autoSpaceDN w:val="0"/>
              <w:adjustRightInd w:val="0"/>
              <w:ind w:right="33"/>
              <w:jc w:val="center"/>
              <w:rPr>
                <w:rFonts w:eastAsia="Calibri" w:cs="Arial"/>
                <w:lang w:val="sv-SE" w:eastAsia="sv-SE"/>
              </w:rPr>
            </w:pPr>
          </w:p>
          <w:p w14:paraId="7971CC5E" w14:textId="77777777" w:rsidR="00822AE0" w:rsidRPr="006D33DB" w:rsidRDefault="00822AE0" w:rsidP="003B70F2">
            <w:pPr>
              <w:keepNext/>
              <w:autoSpaceDE w:val="0"/>
              <w:autoSpaceDN w:val="0"/>
              <w:adjustRightInd w:val="0"/>
              <w:ind w:right="33"/>
              <w:jc w:val="center"/>
              <w:rPr>
                <w:rFonts w:eastAsia="Calibri" w:cs="Arial"/>
                <w:lang w:val="sv-SE" w:eastAsia="sv-SE"/>
              </w:rPr>
            </w:pPr>
            <w:r w:rsidRPr="006D33DB">
              <w:rPr>
                <w:rFonts w:eastAsia="Calibri" w:cs="Arial"/>
                <w:lang w:val="sv-SE" w:eastAsia="sv-SE"/>
              </w:rPr>
              <w:t xml:space="preserve">The product is mixed with manure in an open blender. The product </w:t>
            </w:r>
            <w:r>
              <w:rPr>
                <w:rFonts w:eastAsia="Calibri" w:cs="Arial"/>
                <w:lang w:val="sv-SE" w:eastAsia="sv-SE"/>
              </w:rPr>
              <w:t>must</w:t>
            </w:r>
            <w:r w:rsidRPr="006D33DB">
              <w:rPr>
                <w:rFonts w:eastAsia="Calibri" w:cs="Arial"/>
                <w:lang w:val="sv-SE" w:eastAsia="sv-SE"/>
              </w:rPr>
              <w:t xml:space="preserve"> be poured </w:t>
            </w:r>
            <w:r>
              <w:rPr>
                <w:rFonts w:eastAsia="Calibri" w:cs="Arial"/>
                <w:lang w:val="sv-SE" w:eastAsia="sv-SE"/>
              </w:rPr>
              <w:t xml:space="preserve">by a fully </w:t>
            </w:r>
            <w:r w:rsidRPr="006D33DB">
              <w:rPr>
                <w:rFonts w:eastAsia="Calibri" w:cs="Arial"/>
                <w:lang w:val="sv-SE" w:eastAsia="sv-SE"/>
              </w:rPr>
              <w:t>automated process</w:t>
            </w:r>
            <w:r>
              <w:rPr>
                <w:rFonts w:eastAsia="Calibri" w:cs="Arial"/>
                <w:lang w:val="sv-SE" w:eastAsia="sv-SE"/>
              </w:rPr>
              <w:t>es</w:t>
            </w:r>
            <w:r w:rsidRPr="006D33DB">
              <w:rPr>
                <w:rFonts w:eastAsia="Calibri" w:cs="Arial"/>
                <w:lang w:val="sv-SE" w:eastAsia="sv-SE"/>
              </w:rPr>
              <w:t>.</w:t>
            </w:r>
          </w:p>
        </w:tc>
      </w:tr>
      <w:tr w:rsidR="00822AE0" w:rsidRPr="006D33DB" w14:paraId="1876F845" w14:textId="77777777" w:rsidTr="00822AE0">
        <w:tc>
          <w:tcPr>
            <w:tcW w:w="764" w:type="dxa"/>
            <w:vMerge/>
            <w:vAlign w:val="center"/>
          </w:tcPr>
          <w:p w14:paraId="0A642172" w14:textId="77777777" w:rsidR="00822AE0" w:rsidRPr="006D33DB" w:rsidRDefault="00822AE0">
            <w:pPr>
              <w:spacing w:line="260" w:lineRule="atLeast"/>
              <w:jc w:val="center"/>
              <w:rPr>
                <w:rFonts w:eastAsia="Calibri"/>
                <w:lang w:eastAsia="en-US"/>
              </w:rPr>
            </w:pPr>
          </w:p>
        </w:tc>
        <w:tc>
          <w:tcPr>
            <w:tcW w:w="1420" w:type="dxa"/>
            <w:vAlign w:val="center"/>
          </w:tcPr>
          <w:p w14:paraId="3E63BCD3" w14:textId="77777777" w:rsidR="00822AE0" w:rsidRPr="006D33DB" w:rsidRDefault="00822AE0">
            <w:pPr>
              <w:spacing w:line="260" w:lineRule="atLeast"/>
              <w:jc w:val="center"/>
              <w:rPr>
                <w:rFonts w:eastAsia="Calibri"/>
                <w:lang w:eastAsia="en-US"/>
              </w:rPr>
            </w:pPr>
            <w:r w:rsidRPr="006D33DB">
              <w:rPr>
                <w:rFonts w:eastAsia="Calibri"/>
                <w:lang w:eastAsia="en-US"/>
              </w:rPr>
              <w:t>Professional</w:t>
            </w:r>
          </w:p>
        </w:tc>
        <w:tc>
          <w:tcPr>
            <w:tcW w:w="1922" w:type="dxa"/>
            <w:shd w:val="clear" w:color="auto" w:fill="auto"/>
            <w:vAlign w:val="center"/>
          </w:tcPr>
          <w:p w14:paraId="134FBD27" w14:textId="77777777" w:rsidR="00822AE0" w:rsidRPr="006D33DB" w:rsidRDefault="00822AE0">
            <w:pPr>
              <w:keepNext/>
              <w:tabs>
                <w:tab w:val="left" w:pos="426"/>
              </w:tabs>
              <w:jc w:val="center"/>
              <w:textAlignment w:val="top"/>
              <w:rPr>
                <w:rFonts w:eastAsia="Calibri" w:cs="Arial"/>
                <w:lang w:val="sv-SE" w:eastAsia="sv-SE"/>
              </w:rPr>
            </w:pPr>
            <w:r w:rsidRPr="006D33DB">
              <w:rPr>
                <w:rFonts w:eastAsia="Calibri" w:cs="Arial"/>
                <w:lang w:val="sv-SE" w:eastAsia="sv-SE"/>
              </w:rPr>
              <w:t>Bacteria,</w:t>
            </w:r>
          </w:p>
          <w:p w14:paraId="7518341E" w14:textId="77777777" w:rsidR="00822AE0" w:rsidRPr="006D33DB" w:rsidRDefault="00822AE0">
            <w:pPr>
              <w:keepNext/>
              <w:tabs>
                <w:tab w:val="left" w:pos="426"/>
              </w:tabs>
              <w:jc w:val="center"/>
              <w:textAlignment w:val="top"/>
              <w:rPr>
                <w:rFonts w:eastAsia="Calibri" w:cs="Arial"/>
                <w:lang w:val="sv-SE" w:eastAsia="sv-SE"/>
              </w:rPr>
            </w:pPr>
          </w:p>
          <w:p w14:paraId="3C945085" w14:textId="77777777" w:rsidR="00822AE0" w:rsidRPr="006D33DB" w:rsidRDefault="00822AE0">
            <w:pPr>
              <w:keepNext/>
              <w:tabs>
                <w:tab w:val="left" w:pos="426"/>
              </w:tabs>
              <w:jc w:val="center"/>
              <w:textAlignment w:val="top"/>
              <w:rPr>
                <w:rFonts w:eastAsia="Calibri" w:cs="Arial"/>
                <w:lang w:val="sv-SE" w:eastAsia="sv-SE"/>
              </w:rPr>
            </w:pPr>
            <w:r w:rsidRPr="006D33DB">
              <w:rPr>
                <w:rFonts w:eastAsia="Calibri" w:cs="Arial"/>
                <w:lang w:val="sv-SE" w:eastAsia="sv-SE"/>
              </w:rPr>
              <w:t>Yeast,</w:t>
            </w:r>
          </w:p>
          <w:p w14:paraId="20E1CE44" w14:textId="77777777" w:rsidR="00822AE0" w:rsidRPr="006D33DB" w:rsidRDefault="00822AE0">
            <w:pPr>
              <w:keepNext/>
              <w:tabs>
                <w:tab w:val="left" w:pos="426"/>
              </w:tabs>
              <w:jc w:val="center"/>
              <w:textAlignment w:val="top"/>
              <w:rPr>
                <w:rFonts w:eastAsia="Calibri" w:cs="Arial"/>
                <w:lang w:val="sv-SE" w:eastAsia="sv-SE"/>
              </w:rPr>
            </w:pPr>
          </w:p>
          <w:p w14:paraId="11B2D947" w14:textId="77777777" w:rsidR="00822AE0" w:rsidRPr="006D33DB" w:rsidRDefault="00822AE0">
            <w:pPr>
              <w:keepNext/>
              <w:tabs>
                <w:tab w:val="left" w:pos="426"/>
              </w:tabs>
              <w:jc w:val="center"/>
              <w:textAlignment w:val="top"/>
              <w:rPr>
                <w:rFonts w:eastAsia="Calibri" w:cs="Arial"/>
                <w:lang w:val="sv-SE" w:eastAsia="sv-SE"/>
              </w:rPr>
            </w:pPr>
            <w:r w:rsidRPr="006D33DB">
              <w:rPr>
                <w:rFonts w:eastAsia="Calibri" w:cs="Arial"/>
                <w:lang w:val="sv-SE" w:eastAsia="sv-SE"/>
              </w:rPr>
              <w:t>Fungi,</w:t>
            </w:r>
          </w:p>
          <w:p w14:paraId="154632B7" w14:textId="77777777" w:rsidR="00822AE0" w:rsidRPr="006D33DB" w:rsidRDefault="00822AE0">
            <w:pPr>
              <w:keepNext/>
              <w:tabs>
                <w:tab w:val="left" w:pos="426"/>
              </w:tabs>
              <w:jc w:val="center"/>
              <w:textAlignment w:val="top"/>
              <w:rPr>
                <w:rFonts w:eastAsia="Calibri" w:cs="Arial"/>
                <w:lang w:val="sv-SE" w:eastAsia="sv-SE"/>
              </w:rPr>
            </w:pPr>
          </w:p>
          <w:p w14:paraId="4114599E" w14:textId="77777777" w:rsidR="00822AE0" w:rsidRPr="006D33DB" w:rsidRDefault="00822AE0">
            <w:pPr>
              <w:keepNext/>
              <w:tabs>
                <w:tab w:val="left" w:pos="426"/>
              </w:tabs>
              <w:jc w:val="center"/>
              <w:textAlignment w:val="top"/>
              <w:rPr>
                <w:rFonts w:eastAsia="Calibri"/>
                <w:lang w:eastAsia="en-US"/>
              </w:rPr>
            </w:pPr>
            <w:r w:rsidRPr="006D33DB">
              <w:rPr>
                <w:rFonts w:eastAsia="Calibri" w:cs="Arial"/>
                <w:lang w:val="sv-SE" w:eastAsia="sv-SE"/>
              </w:rPr>
              <w:t>Viruses</w:t>
            </w:r>
          </w:p>
        </w:tc>
        <w:tc>
          <w:tcPr>
            <w:tcW w:w="1985" w:type="dxa"/>
            <w:shd w:val="clear" w:color="auto" w:fill="auto"/>
            <w:vAlign w:val="center"/>
          </w:tcPr>
          <w:p w14:paraId="44BED2A6" w14:textId="77777777" w:rsidR="00822AE0" w:rsidRPr="006D33DB" w:rsidRDefault="00822AE0">
            <w:pPr>
              <w:keepNext/>
              <w:autoSpaceDE w:val="0"/>
              <w:autoSpaceDN w:val="0"/>
              <w:adjustRightInd w:val="0"/>
              <w:jc w:val="center"/>
              <w:rPr>
                <w:rFonts w:eastAsia="Calibri"/>
                <w:lang w:val="en-US" w:eastAsia="en-US"/>
              </w:rPr>
            </w:pPr>
            <w:r w:rsidRPr="006D33DB">
              <w:rPr>
                <w:rFonts w:cs="Arial"/>
                <w:lang w:val="en-US"/>
              </w:rPr>
              <w:t>Ready to use product :1 kg AS / m²</w:t>
            </w:r>
          </w:p>
        </w:tc>
        <w:tc>
          <w:tcPr>
            <w:tcW w:w="3118" w:type="dxa"/>
            <w:shd w:val="clear" w:color="auto" w:fill="auto"/>
            <w:vAlign w:val="center"/>
          </w:tcPr>
          <w:p w14:paraId="67A3F262" w14:textId="77777777" w:rsidR="00822AE0" w:rsidRPr="006D33DB" w:rsidRDefault="00822AE0">
            <w:pPr>
              <w:keepNext/>
              <w:autoSpaceDE w:val="0"/>
              <w:autoSpaceDN w:val="0"/>
              <w:adjustRightInd w:val="0"/>
              <w:ind w:right="33"/>
              <w:jc w:val="center"/>
              <w:rPr>
                <w:rFonts w:eastAsia="Calibri" w:cs="Arial"/>
                <w:lang w:val="sv-SE" w:eastAsia="sv-SE"/>
              </w:rPr>
            </w:pPr>
            <w:r w:rsidRPr="006D33DB">
              <w:rPr>
                <w:rFonts w:eastAsia="Calibri" w:cs="Arial"/>
                <w:lang w:val="sv-SE" w:eastAsia="sv-SE"/>
              </w:rPr>
              <w:t>Disinfection of indoor floor surfaces of animal accomodations and transportation</w:t>
            </w:r>
            <w:r w:rsidRPr="006D33DB" w:rsidDel="00E73E8C">
              <w:rPr>
                <w:rFonts w:eastAsia="Calibri" w:cs="Arial"/>
                <w:lang w:val="sv-SE" w:eastAsia="sv-SE"/>
              </w:rPr>
              <w:t xml:space="preserve"> </w:t>
            </w:r>
            <w:r w:rsidRPr="006D33DB">
              <w:rPr>
                <w:rFonts w:eastAsia="Calibri" w:cs="Arial"/>
                <w:lang w:val="sv-SE" w:eastAsia="sv-SE"/>
              </w:rPr>
              <w:t>(PT3)</w:t>
            </w:r>
          </w:p>
          <w:p w14:paraId="17968FC4" w14:textId="77777777" w:rsidR="00822AE0" w:rsidRPr="006D33DB" w:rsidRDefault="00822AE0">
            <w:pPr>
              <w:keepNext/>
              <w:autoSpaceDE w:val="0"/>
              <w:autoSpaceDN w:val="0"/>
              <w:adjustRightInd w:val="0"/>
              <w:ind w:right="33"/>
              <w:jc w:val="center"/>
              <w:rPr>
                <w:rFonts w:eastAsia="Calibri" w:cs="Arial"/>
                <w:lang w:val="sv-SE" w:eastAsia="sv-SE"/>
              </w:rPr>
            </w:pPr>
          </w:p>
          <w:p w14:paraId="061616D7" w14:textId="77777777" w:rsidR="00822AE0" w:rsidRPr="006D33DB" w:rsidRDefault="00822AE0" w:rsidP="003B70F2">
            <w:pPr>
              <w:keepNext/>
              <w:autoSpaceDE w:val="0"/>
              <w:autoSpaceDN w:val="0"/>
              <w:adjustRightInd w:val="0"/>
              <w:ind w:right="33"/>
              <w:jc w:val="center"/>
              <w:rPr>
                <w:rFonts w:eastAsia="Calibri"/>
                <w:lang w:val="en-US" w:eastAsia="en-US"/>
              </w:rPr>
            </w:pPr>
            <w:r w:rsidRPr="006D33DB">
              <w:rPr>
                <w:rFonts w:eastAsia="Calibri" w:cs="Arial"/>
                <w:lang w:val="sv-SE" w:eastAsia="sv-SE"/>
              </w:rPr>
              <w:t>Spread onto the floors with a semi-automated spreader.</w:t>
            </w:r>
          </w:p>
        </w:tc>
      </w:tr>
      <w:tr w:rsidR="00822AE0" w:rsidRPr="006D33DB" w14:paraId="65B82FAC" w14:textId="77777777" w:rsidTr="00822AE0">
        <w:tc>
          <w:tcPr>
            <w:tcW w:w="764" w:type="dxa"/>
            <w:vMerge/>
            <w:vAlign w:val="center"/>
          </w:tcPr>
          <w:p w14:paraId="271F3174" w14:textId="77777777" w:rsidR="00822AE0" w:rsidRPr="006D33DB" w:rsidRDefault="00822AE0">
            <w:pPr>
              <w:spacing w:line="260" w:lineRule="atLeast"/>
              <w:jc w:val="center"/>
              <w:rPr>
                <w:rFonts w:eastAsia="Calibri"/>
                <w:lang w:eastAsia="en-US"/>
              </w:rPr>
            </w:pPr>
          </w:p>
        </w:tc>
        <w:tc>
          <w:tcPr>
            <w:tcW w:w="1420" w:type="dxa"/>
            <w:vAlign w:val="center"/>
          </w:tcPr>
          <w:p w14:paraId="72B9066E" w14:textId="77777777" w:rsidR="00822AE0" w:rsidRPr="006D33DB" w:rsidRDefault="00822AE0">
            <w:pPr>
              <w:spacing w:line="260" w:lineRule="atLeast"/>
              <w:jc w:val="center"/>
              <w:rPr>
                <w:rFonts w:eastAsia="Calibri"/>
                <w:lang w:eastAsia="en-US"/>
              </w:rPr>
            </w:pPr>
            <w:r w:rsidRPr="006D33DB">
              <w:rPr>
                <w:rFonts w:eastAsia="Calibri"/>
                <w:lang w:eastAsia="en-US"/>
              </w:rPr>
              <w:t>Professional</w:t>
            </w:r>
          </w:p>
        </w:tc>
        <w:tc>
          <w:tcPr>
            <w:tcW w:w="1922" w:type="dxa"/>
            <w:shd w:val="clear" w:color="auto" w:fill="auto"/>
            <w:vAlign w:val="center"/>
          </w:tcPr>
          <w:p w14:paraId="3F389B41" w14:textId="77777777" w:rsidR="00822AE0" w:rsidRPr="006D33DB" w:rsidRDefault="00822AE0">
            <w:pPr>
              <w:keepNext/>
              <w:tabs>
                <w:tab w:val="left" w:pos="426"/>
              </w:tabs>
              <w:jc w:val="center"/>
              <w:textAlignment w:val="top"/>
              <w:rPr>
                <w:rFonts w:eastAsia="Calibri" w:cs="Arial"/>
                <w:lang w:val="sv-SE" w:eastAsia="sv-SE"/>
              </w:rPr>
            </w:pPr>
            <w:r w:rsidRPr="006D33DB">
              <w:rPr>
                <w:rFonts w:eastAsia="Calibri" w:cs="Arial"/>
                <w:lang w:val="sv-SE" w:eastAsia="sv-SE"/>
              </w:rPr>
              <w:t>Bacteria,</w:t>
            </w:r>
          </w:p>
          <w:p w14:paraId="79A8D8AA" w14:textId="77777777" w:rsidR="00822AE0" w:rsidRPr="006D33DB" w:rsidRDefault="00822AE0">
            <w:pPr>
              <w:keepNext/>
              <w:tabs>
                <w:tab w:val="left" w:pos="426"/>
              </w:tabs>
              <w:jc w:val="center"/>
              <w:textAlignment w:val="top"/>
              <w:rPr>
                <w:rFonts w:eastAsia="Calibri" w:cs="Arial"/>
                <w:lang w:val="sv-SE" w:eastAsia="sv-SE"/>
              </w:rPr>
            </w:pPr>
          </w:p>
          <w:p w14:paraId="5D8CD99B" w14:textId="77777777" w:rsidR="00822AE0" w:rsidRPr="006D33DB" w:rsidRDefault="00822AE0">
            <w:pPr>
              <w:spacing w:line="260" w:lineRule="atLeast"/>
              <w:jc w:val="center"/>
              <w:rPr>
                <w:rFonts w:eastAsia="Calibri"/>
                <w:lang w:eastAsia="en-US"/>
              </w:rPr>
            </w:pPr>
            <w:r w:rsidRPr="006D33DB">
              <w:rPr>
                <w:rFonts w:eastAsia="Calibri" w:cs="Arial"/>
                <w:lang w:val="sv-SE" w:eastAsia="sv-SE"/>
              </w:rPr>
              <w:t>Viruses</w:t>
            </w:r>
          </w:p>
        </w:tc>
        <w:tc>
          <w:tcPr>
            <w:tcW w:w="1985" w:type="dxa"/>
            <w:shd w:val="clear" w:color="auto" w:fill="auto"/>
            <w:vAlign w:val="center"/>
          </w:tcPr>
          <w:p w14:paraId="7F850637" w14:textId="77777777" w:rsidR="00822AE0" w:rsidRPr="006D33DB" w:rsidRDefault="00822AE0" w:rsidP="00822AE0">
            <w:pPr>
              <w:keepNext/>
              <w:autoSpaceDE w:val="0"/>
              <w:autoSpaceDN w:val="0"/>
              <w:adjustRightInd w:val="0"/>
              <w:jc w:val="center"/>
              <w:rPr>
                <w:rFonts w:eastAsia="Calibri"/>
                <w:lang w:val="en-US" w:eastAsia="en-US"/>
              </w:rPr>
            </w:pPr>
            <w:r w:rsidRPr="006D33DB">
              <w:rPr>
                <w:rFonts w:cs="Arial"/>
                <w:lang w:val="en-US"/>
              </w:rPr>
              <w:t xml:space="preserve">Ready to use product : the pH must be above 12 </w:t>
            </w:r>
          </w:p>
        </w:tc>
        <w:tc>
          <w:tcPr>
            <w:tcW w:w="3118" w:type="dxa"/>
            <w:shd w:val="clear" w:color="auto" w:fill="auto"/>
            <w:vAlign w:val="center"/>
          </w:tcPr>
          <w:p w14:paraId="2D4C764D" w14:textId="77777777" w:rsidR="00822AE0" w:rsidRPr="006D33DB" w:rsidRDefault="00822AE0">
            <w:pPr>
              <w:keepNext/>
              <w:autoSpaceDE w:val="0"/>
              <w:autoSpaceDN w:val="0"/>
              <w:adjustRightInd w:val="0"/>
              <w:ind w:right="33"/>
              <w:jc w:val="center"/>
              <w:rPr>
                <w:rFonts w:eastAsia="Calibri" w:cs="Arial"/>
                <w:lang w:val="sv-SE" w:eastAsia="sv-SE"/>
              </w:rPr>
            </w:pPr>
            <w:r w:rsidRPr="006D33DB">
              <w:rPr>
                <w:rFonts w:eastAsia="Calibri" w:cs="Arial"/>
                <w:lang w:val="sv-SE" w:eastAsia="sv-SE"/>
              </w:rPr>
              <w:t>Disinfection of animal bedding materials</w:t>
            </w:r>
            <w:r w:rsidRPr="006D33DB" w:rsidDel="000F283C">
              <w:rPr>
                <w:rFonts w:eastAsia="Calibri" w:cs="Arial"/>
                <w:lang w:val="sv-SE" w:eastAsia="sv-SE"/>
              </w:rPr>
              <w:t xml:space="preserve"> </w:t>
            </w:r>
            <w:r w:rsidRPr="006D33DB">
              <w:rPr>
                <w:rFonts w:eastAsia="Calibri" w:cs="Arial"/>
                <w:lang w:val="sv-SE" w:eastAsia="sv-SE"/>
              </w:rPr>
              <w:t xml:space="preserve">(straw, </w:t>
            </w:r>
            <w:r w:rsidRPr="006D33DB">
              <w:rPr>
                <w:rFonts w:eastAsia="Calibri" w:cs="Arial"/>
                <w:lang w:val="sv-SE" w:eastAsia="sv-SE"/>
              </w:rPr>
              <w:lastRenderedPageBreak/>
              <w:t>sawdust, woodchip) indoor livestock buildings (PT3)</w:t>
            </w:r>
          </w:p>
          <w:p w14:paraId="6963276F" w14:textId="77777777" w:rsidR="00822AE0" w:rsidRPr="006D33DB" w:rsidRDefault="00822AE0">
            <w:pPr>
              <w:keepNext/>
              <w:autoSpaceDE w:val="0"/>
              <w:autoSpaceDN w:val="0"/>
              <w:adjustRightInd w:val="0"/>
              <w:ind w:right="33"/>
              <w:jc w:val="center"/>
              <w:rPr>
                <w:rFonts w:eastAsia="Calibri" w:cs="Arial"/>
                <w:lang w:val="sv-SE" w:eastAsia="sv-SE"/>
              </w:rPr>
            </w:pPr>
          </w:p>
          <w:p w14:paraId="1BECC7C2" w14:textId="77777777" w:rsidR="00822AE0" w:rsidRPr="006D33DB" w:rsidRDefault="00822AE0" w:rsidP="00794820">
            <w:pPr>
              <w:keepNext/>
              <w:autoSpaceDE w:val="0"/>
              <w:autoSpaceDN w:val="0"/>
              <w:adjustRightInd w:val="0"/>
              <w:ind w:right="33"/>
              <w:jc w:val="center"/>
              <w:rPr>
                <w:rFonts w:eastAsia="Calibri"/>
                <w:lang w:val="en-US" w:eastAsia="en-US"/>
              </w:rPr>
            </w:pPr>
            <w:r>
              <w:rPr>
                <w:rFonts w:eastAsia="Calibri" w:cs="Arial"/>
                <w:lang w:val="sv-SE" w:eastAsia="sv-SE"/>
              </w:rPr>
              <w:t>Spread</w:t>
            </w:r>
            <w:r w:rsidRPr="006D33DB">
              <w:rPr>
                <w:rFonts w:eastAsia="Calibri" w:cs="Arial"/>
                <w:lang w:val="sv-SE" w:eastAsia="sv-SE"/>
              </w:rPr>
              <w:t xml:space="preserve"> the product </w:t>
            </w:r>
            <w:r>
              <w:rPr>
                <w:rFonts w:eastAsia="Calibri" w:cs="Arial"/>
                <w:lang w:val="sv-SE" w:eastAsia="sv-SE"/>
              </w:rPr>
              <w:t>onto</w:t>
            </w:r>
            <w:r w:rsidRPr="006D33DB">
              <w:rPr>
                <w:rFonts w:eastAsia="Calibri" w:cs="Arial"/>
                <w:lang w:val="sv-SE" w:eastAsia="sv-SE"/>
              </w:rPr>
              <w:t xml:space="preserve"> the bedding materials with a semi-automatic spreader.</w:t>
            </w:r>
          </w:p>
        </w:tc>
      </w:tr>
      <w:tr w:rsidR="00822AE0" w:rsidRPr="006D33DB" w14:paraId="2D3DDD5E" w14:textId="77777777" w:rsidTr="00822AE0">
        <w:tc>
          <w:tcPr>
            <w:tcW w:w="764" w:type="dxa"/>
            <w:vMerge/>
            <w:vAlign w:val="center"/>
          </w:tcPr>
          <w:p w14:paraId="6609BD49" w14:textId="77777777" w:rsidR="00822AE0" w:rsidRPr="006D33DB" w:rsidRDefault="00822AE0">
            <w:pPr>
              <w:spacing w:line="260" w:lineRule="atLeast"/>
              <w:jc w:val="center"/>
              <w:rPr>
                <w:rFonts w:eastAsia="Calibri"/>
                <w:lang w:eastAsia="en-US"/>
              </w:rPr>
            </w:pPr>
          </w:p>
        </w:tc>
        <w:tc>
          <w:tcPr>
            <w:tcW w:w="1420" w:type="dxa"/>
            <w:vAlign w:val="center"/>
          </w:tcPr>
          <w:p w14:paraId="1EAF97A0" w14:textId="77777777" w:rsidR="00822AE0" w:rsidRPr="006D33DB" w:rsidRDefault="00822AE0">
            <w:pPr>
              <w:spacing w:line="260" w:lineRule="atLeast"/>
              <w:jc w:val="center"/>
              <w:rPr>
                <w:rFonts w:eastAsia="Calibri"/>
                <w:lang w:eastAsia="en-US"/>
              </w:rPr>
            </w:pPr>
            <w:r w:rsidRPr="006D33DB">
              <w:rPr>
                <w:rFonts w:eastAsia="Calibri"/>
                <w:lang w:eastAsia="en-US"/>
              </w:rPr>
              <w:t>Professional</w:t>
            </w:r>
          </w:p>
        </w:tc>
        <w:tc>
          <w:tcPr>
            <w:tcW w:w="1922" w:type="dxa"/>
            <w:shd w:val="clear" w:color="auto" w:fill="auto"/>
            <w:vAlign w:val="center"/>
          </w:tcPr>
          <w:p w14:paraId="5158A380" w14:textId="77777777" w:rsidR="00822AE0" w:rsidRPr="006D33DB" w:rsidRDefault="00822AE0">
            <w:pPr>
              <w:keepNext/>
              <w:tabs>
                <w:tab w:val="left" w:pos="426"/>
              </w:tabs>
              <w:jc w:val="center"/>
              <w:textAlignment w:val="top"/>
              <w:rPr>
                <w:rFonts w:eastAsia="Calibri" w:cs="Arial"/>
                <w:lang w:val="sv-SE" w:eastAsia="sv-SE"/>
              </w:rPr>
            </w:pPr>
            <w:r w:rsidRPr="006D33DB">
              <w:rPr>
                <w:rFonts w:eastAsia="Calibri" w:cs="Arial"/>
                <w:lang w:val="sv-SE" w:eastAsia="sv-SE"/>
              </w:rPr>
              <w:t>Bacteria,</w:t>
            </w:r>
          </w:p>
          <w:p w14:paraId="50853F30" w14:textId="77777777" w:rsidR="00822AE0" w:rsidRPr="006D33DB" w:rsidRDefault="00822AE0">
            <w:pPr>
              <w:keepNext/>
              <w:tabs>
                <w:tab w:val="left" w:pos="426"/>
              </w:tabs>
              <w:jc w:val="center"/>
              <w:textAlignment w:val="top"/>
              <w:rPr>
                <w:rFonts w:eastAsia="Calibri" w:cs="Arial"/>
                <w:lang w:val="sv-SE" w:eastAsia="sv-SE"/>
              </w:rPr>
            </w:pPr>
          </w:p>
          <w:p w14:paraId="22D5FE8A" w14:textId="77777777" w:rsidR="00822AE0" w:rsidRPr="006D33DB" w:rsidRDefault="00822AE0">
            <w:pPr>
              <w:keepNext/>
              <w:tabs>
                <w:tab w:val="left" w:pos="426"/>
              </w:tabs>
              <w:jc w:val="center"/>
              <w:textAlignment w:val="top"/>
              <w:rPr>
                <w:rFonts w:eastAsia="Calibri" w:cs="Arial"/>
                <w:lang w:val="sv-SE" w:eastAsia="sv-SE"/>
              </w:rPr>
            </w:pPr>
            <w:r w:rsidRPr="006D33DB">
              <w:rPr>
                <w:rFonts w:eastAsia="Calibri" w:cs="Arial"/>
                <w:lang w:val="sv-SE" w:eastAsia="sv-SE"/>
              </w:rPr>
              <w:t>Yeast,</w:t>
            </w:r>
          </w:p>
          <w:p w14:paraId="0692AF68" w14:textId="77777777" w:rsidR="00822AE0" w:rsidRPr="006D33DB" w:rsidRDefault="00822AE0">
            <w:pPr>
              <w:keepNext/>
              <w:tabs>
                <w:tab w:val="left" w:pos="426"/>
              </w:tabs>
              <w:jc w:val="center"/>
              <w:textAlignment w:val="top"/>
              <w:rPr>
                <w:rFonts w:eastAsia="Calibri" w:cs="Arial"/>
                <w:lang w:val="sv-SE" w:eastAsia="sv-SE"/>
              </w:rPr>
            </w:pPr>
          </w:p>
          <w:p w14:paraId="445FCFE5" w14:textId="77777777" w:rsidR="00822AE0" w:rsidRPr="006D33DB" w:rsidRDefault="00822AE0">
            <w:pPr>
              <w:keepNext/>
              <w:tabs>
                <w:tab w:val="left" w:pos="426"/>
              </w:tabs>
              <w:jc w:val="center"/>
              <w:textAlignment w:val="top"/>
              <w:rPr>
                <w:rFonts w:eastAsia="Calibri" w:cs="Arial"/>
                <w:lang w:val="sv-SE" w:eastAsia="sv-SE"/>
              </w:rPr>
            </w:pPr>
            <w:r w:rsidRPr="006D33DB">
              <w:rPr>
                <w:rFonts w:eastAsia="Calibri" w:cs="Arial"/>
                <w:lang w:val="sv-SE" w:eastAsia="sv-SE"/>
              </w:rPr>
              <w:t>Fungi,</w:t>
            </w:r>
          </w:p>
          <w:p w14:paraId="2AB756FD" w14:textId="77777777" w:rsidR="00822AE0" w:rsidRPr="006D33DB" w:rsidRDefault="00822AE0">
            <w:pPr>
              <w:keepNext/>
              <w:tabs>
                <w:tab w:val="left" w:pos="426"/>
              </w:tabs>
              <w:jc w:val="center"/>
              <w:textAlignment w:val="top"/>
              <w:rPr>
                <w:rFonts w:eastAsia="Calibri" w:cs="Arial"/>
                <w:lang w:val="sv-SE" w:eastAsia="sv-SE"/>
              </w:rPr>
            </w:pPr>
          </w:p>
          <w:p w14:paraId="5690F6BC" w14:textId="77777777" w:rsidR="00822AE0" w:rsidRPr="006D33DB" w:rsidRDefault="00822AE0">
            <w:pPr>
              <w:spacing w:line="260" w:lineRule="atLeast"/>
              <w:jc w:val="center"/>
              <w:rPr>
                <w:rFonts w:eastAsia="Calibri"/>
                <w:lang w:eastAsia="en-US"/>
              </w:rPr>
            </w:pPr>
            <w:r w:rsidRPr="006D33DB">
              <w:rPr>
                <w:rFonts w:eastAsia="Calibri" w:cs="Arial"/>
                <w:lang w:val="sv-SE" w:eastAsia="sv-SE"/>
              </w:rPr>
              <w:t>Viruses</w:t>
            </w:r>
          </w:p>
        </w:tc>
        <w:tc>
          <w:tcPr>
            <w:tcW w:w="1985" w:type="dxa"/>
            <w:shd w:val="clear" w:color="auto" w:fill="auto"/>
            <w:vAlign w:val="center"/>
          </w:tcPr>
          <w:p w14:paraId="12566770" w14:textId="77777777" w:rsidR="00822AE0" w:rsidRPr="006D33DB" w:rsidRDefault="00822AE0">
            <w:pPr>
              <w:keepNext/>
              <w:autoSpaceDE w:val="0"/>
              <w:autoSpaceDN w:val="0"/>
              <w:adjustRightInd w:val="0"/>
              <w:jc w:val="center"/>
              <w:rPr>
                <w:rFonts w:cs="Arial"/>
                <w:lang w:val="en-US"/>
              </w:rPr>
            </w:pPr>
            <w:r w:rsidRPr="006D33DB">
              <w:rPr>
                <w:rFonts w:cs="Arial"/>
                <w:lang w:val="en-US"/>
              </w:rPr>
              <w:t>Ready to use product :</w:t>
            </w:r>
          </w:p>
          <w:p w14:paraId="17CADEB3" w14:textId="77777777" w:rsidR="00822AE0" w:rsidRPr="006D33DB" w:rsidRDefault="00822AE0">
            <w:pPr>
              <w:keepNext/>
              <w:autoSpaceDE w:val="0"/>
              <w:autoSpaceDN w:val="0"/>
              <w:adjustRightInd w:val="0"/>
              <w:jc w:val="center"/>
              <w:rPr>
                <w:rFonts w:eastAsia="Calibri"/>
                <w:lang w:val="en-US" w:eastAsia="en-US"/>
              </w:rPr>
            </w:pPr>
            <w:r w:rsidRPr="006D33DB">
              <w:rPr>
                <w:rFonts w:cs="Arial"/>
                <w:lang w:val="en-US"/>
              </w:rPr>
              <w:t>800 g AS / m²</w:t>
            </w:r>
          </w:p>
        </w:tc>
        <w:tc>
          <w:tcPr>
            <w:tcW w:w="3118" w:type="dxa"/>
            <w:shd w:val="clear" w:color="auto" w:fill="auto"/>
            <w:vAlign w:val="center"/>
          </w:tcPr>
          <w:p w14:paraId="5CCE368B" w14:textId="77777777" w:rsidR="00822AE0" w:rsidRPr="006D33DB" w:rsidRDefault="00822AE0">
            <w:pPr>
              <w:keepNext/>
              <w:autoSpaceDE w:val="0"/>
              <w:autoSpaceDN w:val="0"/>
              <w:adjustRightInd w:val="0"/>
              <w:ind w:right="33"/>
              <w:jc w:val="center"/>
              <w:rPr>
                <w:rFonts w:eastAsia="Calibri" w:cs="Arial"/>
                <w:lang w:val="sv-SE" w:eastAsia="sv-SE"/>
              </w:rPr>
            </w:pPr>
            <w:r w:rsidRPr="006D33DB">
              <w:rPr>
                <w:rFonts w:eastAsia="Calibri" w:cs="Arial"/>
                <w:lang w:val="sv-SE" w:eastAsia="sv-SE"/>
              </w:rPr>
              <w:t>Disinfection of animal accommodations walls</w:t>
            </w:r>
            <w:r w:rsidRPr="006D33DB" w:rsidDel="008506E3">
              <w:rPr>
                <w:rFonts w:eastAsia="Calibri" w:cs="Arial"/>
                <w:lang w:val="sv-SE" w:eastAsia="sv-SE"/>
              </w:rPr>
              <w:t xml:space="preserve"> </w:t>
            </w:r>
            <w:r w:rsidRPr="006D33DB">
              <w:rPr>
                <w:rFonts w:eastAsia="Calibri" w:cs="Arial"/>
                <w:lang w:val="sv-SE" w:eastAsia="sv-SE"/>
              </w:rPr>
              <w:t>(PT3).</w:t>
            </w:r>
          </w:p>
          <w:p w14:paraId="6E0F5134" w14:textId="77777777" w:rsidR="00822AE0" w:rsidRPr="006D33DB" w:rsidRDefault="00822AE0">
            <w:pPr>
              <w:keepNext/>
              <w:autoSpaceDE w:val="0"/>
              <w:autoSpaceDN w:val="0"/>
              <w:adjustRightInd w:val="0"/>
              <w:ind w:right="33"/>
              <w:jc w:val="center"/>
              <w:rPr>
                <w:rFonts w:eastAsia="Calibri" w:cs="Arial"/>
                <w:lang w:val="sv-SE" w:eastAsia="sv-SE"/>
              </w:rPr>
            </w:pPr>
          </w:p>
          <w:p w14:paraId="5CAB2882" w14:textId="77777777" w:rsidR="00822AE0" w:rsidRPr="006D33DB" w:rsidRDefault="00822AE0">
            <w:pPr>
              <w:keepNext/>
              <w:autoSpaceDE w:val="0"/>
              <w:autoSpaceDN w:val="0"/>
              <w:adjustRightInd w:val="0"/>
              <w:ind w:right="33"/>
              <w:jc w:val="center"/>
              <w:rPr>
                <w:rFonts w:eastAsia="Calibri"/>
                <w:lang w:val="en-US" w:eastAsia="en-US"/>
              </w:rPr>
            </w:pPr>
            <w:r w:rsidRPr="006D33DB">
              <w:rPr>
                <w:rFonts w:eastAsia="Calibri" w:cs="Arial"/>
                <w:lang w:val="sv-SE" w:eastAsia="sv-SE"/>
              </w:rPr>
              <w:t>The product is applied with a brush onto the walls of accomodations (poultry, cattle, sheep).</w:t>
            </w:r>
          </w:p>
        </w:tc>
      </w:tr>
      <w:tr w:rsidR="00822AE0" w:rsidRPr="006D33DB" w14:paraId="2BFB6051" w14:textId="77777777" w:rsidTr="00822AE0">
        <w:tc>
          <w:tcPr>
            <w:tcW w:w="764" w:type="dxa"/>
            <w:vMerge/>
            <w:vAlign w:val="center"/>
          </w:tcPr>
          <w:p w14:paraId="39622655" w14:textId="77777777" w:rsidR="00822AE0" w:rsidRPr="006D33DB" w:rsidRDefault="00822AE0">
            <w:pPr>
              <w:spacing w:line="260" w:lineRule="atLeast"/>
              <w:jc w:val="center"/>
              <w:rPr>
                <w:rFonts w:eastAsia="Calibri"/>
                <w:lang w:eastAsia="en-US"/>
              </w:rPr>
            </w:pPr>
          </w:p>
        </w:tc>
        <w:tc>
          <w:tcPr>
            <w:tcW w:w="1420" w:type="dxa"/>
            <w:vAlign w:val="center"/>
          </w:tcPr>
          <w:p w14:paraId="056553CA" w14:textId="77777777" w:rsidR="00822AE0" w:rsidRPr="006D33DB" w:rsidRDefault="00822AE0">
            <w:pPr>
              <w:spacing w:line="260" w:lineRule="atLeast"/>
              <w:jc w:val="center"/>
              <w:rPr>
                <w:rFonts w:eastAsia="Calibri"/>
                <w:lang w:eastAsia="en-US"/>
              </w:rPr>
            </w:pPr>
            <w:r w:rsidRPr="006D33DB">
              <w:rPr>
                <w:rFonts w:eastAsia="Calibri"/>
                <w:lang w:eastAsia="en-US"/>
              </w:rPr>
              <w:t>Professional</w:t>
            </w:r>
          </w:p>
        </w:tc>
        <w:tc>
          <w:tcPr>
            <w:tcW w:w="1922" w:type="dxa"/>
            <w:shd w:val="clear" w:color="auto" w:fill="auto"/>
            <w:vAlign w:val="center"/>
          </w:tcPr>
          <w:p w14:paraId="1B4C15BF" w14:textId="77777777" w:rsidR="00822AE0" w:rsidRPr="006D33DB" w:rsidRDefault="00822AE0">
            <w:pPr>
              <w:keepNext/>
              <w:tabs>
                <w:tab w:val="left" w:pos="426"/>
              </w:tabs>
              <w:jc w:val="center"/>
              <w:textAlignment w:val="top"/>
              <w:rPr>
                <w:rFonts w:eastAsia="Calibri" w:cs="Arial"/>
                <w:lang w:val="sv-SE" w:eastAsia="sv-SE"/>
              </w:rPr>
            </w:pPr>
            <w:r w:rsidRPr="006D33DB">
              <w:rPr>
                <w:rFonts w:eastAsia="Calibri" w:cs="Arial"/>
                <w:lang w:val="sv-SE" w:eastAsia="sv-SE"/>
              </w:rPr>
              <w:t>Bacteria,</w:t>
            </w:r>
          </w:p>
          <w:p w14:paraId="50EAFE0D" w14:textId="77777777" w:rsidR="00822AE0" w:rsidRPr="006D33DB" w:rsidRDefault="00822AE0">
            <w:pPr>
              <w:keepNext/>
              <w:tabs>
                <w:tab w:val="left" w:pos="426"/>
              </w:tabs>
              <w:jc w:val="center"/>
              <w:textAlignment w:val="top"/>
              <w:rPr>
                <w:rFonts w:eastAsia="Calibri" w:cs="Arial"/>
                <w:lang w:val="sv-SE" w:eastAsia="sv-SE"/>
              </w:rPr>
            </w:pPr>
          </w:p>
          <w:p w14:paraId="6221255E" w14:textId="77777777" w:rsidR="00822AE0" w:rsidRPr="006D33DB" w:rsidRDefault="00822AE0">
            <w:pPr>
              <w:keepNext/>
              <w:tabs>
                <w:tab w:val="left" w:pos="426"/>
              </w:tabs>
              <w:jc w:val="center"/>
              <w:textAlignment w:val="top"/>
              <w:rPr>
                <w:rFonts w:eastAsia="Calibri" w:cs="Arial"/>
                <w:lang w:val="sv-SE" w:eastAsia="sv-SE"/>
              </w:rPr>
            </w:pPr>
            <w:r w:rsidRPr="006D33DB">
              <w:rPr>
                <w:rFonts w:eastAsia="Calibri" w:cs="Arial"/>
                <w:lang w:val="sv-SE" w:eastAsia="sv-SE"/>
              </w:rPr>
              <w:t>Yeast,</w:t>
            </w:r>
          </w:p>
          <w:p w14:paraId="2CA36F86" w14:textId="77777777" w:rsidR="00822AE0" w:rsidRPr="006D33DB" w:rsidRDefault="00822AE0">
            <w:pPr>
              <w:keepNext/>
              <w:tabs>
                <w:tab w:val="left" w:pos="426"/>
              </w:tabs>
              <w:jc w:val="center"/>
              <w:textAlignment w:val="top"/>
              <w:rPr>
                <w:rFonts w:eastAsia="Calibri" w:cs="Arial"/>
                <w:lang w:val="sv-SE" w:eastAsia="sv-SE"/>
              </w:rPr>
            </w:pPr>
          </w:p>
          <w:p w14:paraId="14FA427F" w14:textId="77777777" w:rsidR="00822AE0" w:rsidRPr="006D33DB" w:rsidRDefault="00822AE0">
            <w:pPr>
              <w:keepNext/>
              <w:tabs>
                <w:tab w:val="left" w:pos="426"/>
              </w:tabs>
              <w:jc w:val="center"/>
              <w:textAlignment w:val="top"/>
              <w:rPr>
                <w:rFonts w:eastAsia="Calibri" w:cs="Arial"/>
                <w:lang w:val="sv-SE" w:eastAsia="sv-SE"/>
              </w:rPr>
            </w:pPr>
            <w:r w:rsidRPr="006D33DB">
              <w:rPr>
                <w:rFonts w:eastAsia="Calibri" w:cs="Arial"/>
                <w:lang w:val="sv-SE" w:eastAsia="sv-SE"/>
              </w:rPr>
              <w:t>Fungi,</w:t>
            </w:r>
          </w:p>
          <w:p w14:paraId="5FD5BB4E" w14:textId="77777777" w:rsidR="00822AE0" w:rsidRPr="006D33DB" w:rsidRDefault="00822AE0">
            <w:pPr>
              <w:keepNext/>
              <w:tabs>
                <w:tab w:val="left" w:pos="426"/>
              </w:tabs>
              <w:jc w:val="center"/>
              <w:textAlignment w:val="top"/>
              <w:rPr>
                <w:rFonts w:eastAsia="Calibri" w:cs="Arial"/>
                <w:lang w:val="sv-SE" w:eastAsia="sv-SE"/>
              </w:rPr>
            </w:pPr>
          </w:p>
          <w:p w14:paraId="257F8FE1" w14:textId="77777777" w:rsidR="00822AE0" w:rsidRPr="006D33DB" w:rsidRDefault="00822AE0">
            <w:pPr>
              <w:keepNext/>
              <w:tabs>
                <w:tab w:val="left" w:pos="426"/>
              </w:tabs>
              <w:jc w:val="center"/>
              <w:textAlignment w:val="top"/>
              <w:rPr>
                <w:rFonts w:eastAsia="Calibri"/>
                <w:lang w:eastAsia="en-US"/>
              </w:rPr>
            </w:pPr>
            <w:r w:rsidRPr="006D33DB">
              <w:rPr>
                <w:rFonts w:eastAsia="Calibri" w:cs="Arial"/>
                <w:lang w:val="sv-SE" w:eastAsia="sv-SE"/>
              </w:rPr>
              <w:t>Viruses</w:t>
            </w:r>
          </w:p>
        </w:tc>
        <w:tc>
          <w:tcPr>
            <w:tcW w:w="1985" w:type="dxa"/>
            <w:shd w:val="clear" w:color="auto" w:fill="auto"/>
            <w:vAlign w:val="center"/>
          </w:tcPr>
          <w:p w14:paraId="29BF7DD6" w14:textId="77777777" w:rsidR="00822AE0" w:rsidRPr="006D33DB" w:rsidRDefault="00822AE0">
            <w:pPr>
              <w:keepNext/>
              <w:autoSpaceDE w:val="0"/>
              <w:autoSpaceDN w:val="0"/>
              <w:adjustRightInd w:val="0"/>
              <w:jc w:val="center"/>
              <w:rPr>
                <w:rFonts w:cs="Arial"/>
                <w:lang w:val="en-US"/>
              </w:rPr>
            </w:pPr>
            <w:r w:rsidRPr="006D33DB">
              <w:rPr>
                <w:rFonts w:cs="Arial"/>
                <w:lang w:val="en-US"/>
              </w:rPr>
              <w:t>Ready to use product :</w:t>
            </w:r>
          </w:p>
          <w:p w14:paraId="324B3F14" w14:textId="77777777" w:rsidR="00822AE0" w:rsidRPr="006D33DB" w:rsidRDefault="00822AE0">
            <w:pPr>
              <w:keepNext/>
              <w:autoSpaceDE w:val="0"/>
              <w:autoSpaceDN w:val="0"/>
              <w:adjustRightInd w:val="0"/>
              <w:jc w:val="center"/>
              <w:rPr>
                <w:rFonts w:eastAsia="Calibri"/>
                <w:lang w:eastAsia="en-US"/>
              </w:rPr>
            </w:pPr>
            <w:r w:rsidRPr="006D33DB">
              <w:rPr>
                <w:rFonts w:cs="Arial"/>
                <w:lang w:val="en-US"/>
              </w:rPr>
              <w:t>800 g AS / m²</w:t>
            </w:r>
          </w:p>
        </w:tc>
        <w:tc>
          <w:tcPr>
            <w:tcW w:w="3118" w:type="dxa"/>
            <w:shd w:val="clear" w:color="auto" w:fill="auto"/>
            <w:vAlign w:val="center"/>
          </w:tcPr>
          <w:p w14:paraId="0BBFAEEC" w14:textId="77777777" w:rsidR="00822AE0" w:rsidRPr="006D33DB" w:rsidRDefault="00822AE0">
            <w:pPr>
              <w:keepNext/>
              <w:autoSpaceDE w:val="0"/>
              <w:autoSpaceDN w:val="0"/>
              <w:adjustRightInd w:val="0"/>
              <w:ind w:right="33"/>
              <w:jc w:val="center"/>
              <w:rPr>
                <w:rFonts w:eastAsia="Calibri" w:cs="Arial"/>
                <w:lang w:val="sv-SE" w:eastAsia="sv-SE"/>
              </w:rPr>
            </w:pPr>
            <w:r w:rsidRPr="006D33DB">
              <w:rPr>
                <w:rFonts w:eastAsia="Calibri" w:cs="Arial"/>
                <w:lang w:val="sv-SE" w:eastAsia="sv-SE"/>
              </w:rPr>
              <w:t>Disinfection of floors of outdoor animal enclosures</w:t>
            </w:r>
            <w:r w:rsidRPr="006D33DB" w:rsidDel="008506E3">
              <w:rPr>
                <w:rFonts w:eastAsia="Calibri" w:cs="Arial"/>
                <w:lang w:val="sv-SE" w:eastAsia="sv-SE"/>
              </w:rPr>
              <w:t xml:space="preserve"> </w:t>
            </w:r>
            <w:r w:rsidRPr="006D33DB">
              <w:rPr>
                <w:rFonts w:eastAsia="Calibri" w:cs="Arial"/>
                <w:lang w:val="sv-SE" w:eastAsia="sv-SE"/>
              </w:rPr>
              <w:t>(poultry) (PT3)</w:t>
            </w:r>
          </w:p>
          <w:p w14:paraId="53A6403E" w14:textId="77777777" w:rsidR="00822AE0" w:rsidRPr="006D33DB" w:rsidRDefault="00822AE0" w:rsidP="0049130D">
            <w:pPr>
              <w:keepNext/>
              <w:autoSpaceDE w:val="0"/>
              <w:autoSpaceDN w:val="0"/>
              <w:adjustRightInd w:val="0"/>
              <w:ind w:right="33"/>
              <w:jc w:val="center"/>
              <w:rPr>
                <w:rFonts w:eastAsia="Calibri"/>
                <w:lang w:val="en-US" w:eastAsia="en-US"/>
              </w:rPr>
            </w:pPr>
            <w:r w:rsidRPr="006D33DB">
              <w:rPr>
                <w:rFonts w:eastAsia="Calibri" w:cs="Arial"/>
                <w:lang w:val="sv-SE" w:eastAsia="sv-SE"/>
              </w:rPr>
              <w:t>Spread onto the floors with a semi-automated spreader.</w:t>
            </w:r>
          </w:p>
        </w:tc>
      </w:tr>
      <w:tr w:rsidR="00822AE0" w:rsidRPr="006D33DB" w14:paraId="203FB0DB" w14:textId="77777777" w:rsidTr="00822AE0">
        <w:tc>
          <w:tcPr>
            <w:tcW w:w="764" w:type="dxa"/>
            <w:vMerge w:val="restart"/>
            <w:vAlign w:val="center"/>
          </w:tcPr>
          <w:p w14:paraId="65AADC70" w14:textId="77777777" w:rsidR="00822AE0" w:rsidRPr="006D33DB" w:rsidRDefault="00822AE0" w:rsidP="006D33DB">
            <w:pPr>
              <w:spacing w:line="260" w:lineRule="atLeast"/>
              <w:jc w:val="center"/>
              <w:rPr>
                <w:rFonts w:eastAsia="Calibri"/>
                <w:lang w:eastAsia="en-US"/>
              </w:rPr>
            </w:pPr>
            <w:r w:rsidRPr="006D33DB">
              <w:rPr>
                <w:rFonts w:eastAsia="Calibri"/>
                <w:lang w:eastAsia="en-US"/>
              </w:rPr>
              <w:t>2</w:t>
            </w:r>
          </w:p>
        </w:tc>
        <w:tc>
          <w:tcPr>
            <w:tcW w:w="1420" w:type="dxa"/>
            <w:vAlign w:val="center"/>
          </w:tcPr>
          <w:p w14:paraId="66D7ACCC" w14:textId="77777777" w:rsidR="00822AE0" w:rsidRPr="006D33DB" w:rsidRDefault="00822AE0" w:rsidP="006D33DB">
            <w:pPr>
              <w:spacing w:line="260" w:lineRule="atLeast"/>
              <w:jc w:val="center"/>
              <w:rPr>
                <w:rFonts w:eastAsia="Calibri"/>
                <w:lang w:eastAsia="en-US"/>
              </w:rPr>
            </w:pPr>
            <w:r w:rsidRPr="006D33DB">
              <w:rPr>
                <w:rFonts w:eastAsia="Calibri"/>
                <w:lang w:eastAsia="en-US"/>
              </w:rPr>
              <w:t>Professional</w:t>
            </w:r>
          </w:p>
        </w:tc>
        <w:tc>
          <w:tcPr>
            <w:tcW w:w="1922" w:type="dxa"/>
            <w:vAlign w:val="center"/>
          </w:tcPr>
          <w:p w14:paraId="7B0CEE77" w14:textId="77777777" w:rsidR="00822AE0" w:rsidRPr="006D33DB" w:rsidRDefault="00822AE0" w:rsidP="006D33DB">
            <w:pPr>
              <w:spacing w:line="260" w:lineRule="atLeast"/>
              <w:jc w:val="center"/>
              <w:rPr>
                <w:rFonts w:eastAsia="Calibri"/>
                <w:lang w:eastAsia="en-US"/>
              </w:rPr>
            </w:pPr>
            <w:r w:rsidRPr="006D33DB">
              <w:rPr>
                <w:rFonts w:eastAsia="Calibri"/>
                <w:lang w:eastAsia="en-US"/>
              </w:rPr>
              <w:t>Bacteria,</w:t>
            </w:r>
          </w:p>
          <w:p w14:paraId="3A253BB3" w14:textId="77777777" w:rsidR="00822AE0" w:rsidRPr="006D33DB" w:rsidRDefault="00822AE0" w:rsidP="006D33DB">
            <w:pPr>
              <w:spacing w:line="260" w:lineRule="atLeast"/>
              <w:jc w:val="center"/>
              <w:rPr>
                <w:rFonts w:eastAsia="Calibri"/>
                <w:lang w:eastAsia="en-US"/>
              </w:rPr>
            </w:pPr>
          </w:p>
          <w:p w14:paraId="41700E3B" w14:textId="2BC64E5E" w:rsidR="00822AE0" w:rsidRPr="006D33DB" w:rsidRDefault="004C3591">
            <w:pPr>
              <w:keepNext/>
              <w:tabs>
                <w:tab w:val="left" w:pos="426"/>
              </w:tabs>
              <w:jc w:val="center"/>
              <w:textAlignment w:val="top"/>
              <w:rPr>
                <w:rFonts w:eastAsia="Calibri" w:cs="Arial"/>
                <w:lang w:val="sv-SE" w:eastAsia="sv-SE"/>
              </w:rPr>
            </w:pPr>
            <w:r>
              <w:t>Endoparasites (helminth eggs)</w:t>
            </w:r>
          </w:p>
        </w:tc>
        <w:tc>
          <w:tcPr>
            <w:tcW w:w="1985" w:type="dxa"/>
            <w:shd w:val="clear" w:color="auto" w:fill="auto"/>
            <w:vAlign w:val="center"/>
          </w:tcPr>
          <w:p w14:paraId="02DEBCDD" w14:textId="77777777" w:rsidR="00822AE0" w:rsidRPr="006D33DB" w:rsidRDefault="00822AE0" w:rsidP="00822AE0">
            <w:pPr>
              <w:keepNext/>
              <w:autoSpaceDE w:val="0"/>
              <w:autoSpaceDN w:val="0"/>
              <w:adjustRightInd w:val="0"/>
              <w:jc w:val="center"/>
              <w:rPr>
                <w:rFonts w:cs="Arial"/>
                <w:lang w:val="en-US"/>
              </w:rPr>
            </w:pPr>
            <w:r w:rsidRPr="006D33DB">
              <w:rPr>
                <w:rFonts w:cs="Arial"/>
              </w:rPr>
              <w:t xml:space="preserve">Ready to use product : the pH must be above 12 </w:t>
            </w:r>
          </w:p>
        </w:tc>
        <w:tc>
          <w:tcPr>
            <w:tcW w:w="3118" w:type="dxa"/>
            <w:shd w:val="clear" w:color="auto" w:fill="auto"/>
            <w:vAlign w:val="center"/>
          </w:tcPr>
          <w:p w14:paraId="36000C14" w14:textId="77777777" w:rsidR="00822AE0" w:rsidRPr="006D33DB" w:rsidRDefault="00822AE0">
            <w:pPr>
              <w:keepNext/>
              <w:autoSpaceDE w:val="0"/>
              <w:autoSpaceDN w:val="0"/>
              <w:adjustRightInd w:val="0"/>
              <w:ind w:right="33"/>
              <w:jc w:val="center"/>
              <w:rPr>
                <w:rFonts w:eastAsia="Calibri" w:cs="Arial"/>
                <w:lang w:val="sv-SE" w:eastAsia="sv-SE"/>
              </w:rPr>
            </w:pPr>
            <w:r w:rsidRPr="006D33DB">
              <w:rPr>
                <w:rFonts w:eastAsia="Calibri" w:cs="Arial"/>
                <w:lang w:val="sv-SE" w:eastAsia="sv-SE"/>
              </w:rPr>
              <w:t>Disinfection of sewage sludge (PT2)</w:t>
            </w:r>
          </w:p>
          <w:p w14:paraId="3ADC3209" w14:textId="77777777" w:rsidR="00822AE0" w:rsidRPr="006D33DB" w:rsidRDefault="00822AE0">
            <w:pPr>
              <w:keepNext/>
              <w:autoSpaceDE w:val="0"/>
              <w:autoSpaceDN w:val="0"/>
              <w:adjustRightInd w:val="0"/>
              <w:ind w:right="33"/>
              <w:jc w:val="center"/>
              <w:rPr>
                <w:rFonts w:eastAsia="Calibri" w:cs="Arial"/>
                <w:lang w:val="sv-SE" w:eastAsia="sv-SE"/>
              </w:rPr>
            </w:pPr>
          </w:p>
          <w:p w14:paraId="2C785ACA" w14:textId="77777777" w:rsidR="00822AE0" w:rsidRPr="006D33DB" w:rsidRDefault="00822AE0" w:rsidP="0049130D">
            <w:pPr>
              <w:keepNext/>
              <w:autoSpaceDE w:val="0"/>
              <w:autoSpaceDN w:val="0"/>
              <w:adjustRightInd w:val="0"/>
              <w:ind w:right="33"/>
              <w:jc w:val="center"/>
              <w:rPr>
                <w:rFonts w:eastAsia="Calibri" w:cs="Arial"/>
                <w:lang w:val="sv-SE" w:eastAsia="sv-SE"/>
              </w:rPr>
            </w:pPr>
            <w:r w:rsidRPr="006D33DB">
              <w:rPr>
                <w:rFonts w:eastAsia="Calibri" w:cs="Arial"/>
                <w:lang w:val="sv-SE" w:eastAsia="sv-SE"/>
              </w:rPr>
              <w:t xml:space="preserve">The product is mixed with the sewage sludge in a open mixer. The product </w:t>
            </w:r>
            <w:r>
              <w:rPr>
                <w:rFonts w:eastAsia="Calibri" w:cs="Arial"/>
                <w:lang w:val="sv-SE" w:eastAsia="sv-SE"/>
              </w:rPr>
              <w:t>must</w:t>
            </w:r>
            <w:r w:rsidRPr="006D33DB">
              <w:rPr>
                <w:rFonts w:eastAsia="Calibri" w:cs="Arial"/>
                <w:lang w:val="sv-SE" w:eastAsia="sv-SE"/>
              </w:rPr>
              <w:t xml:space="preserve"> be loaded </w:t>
            </w:r>
            <w:r>
              <w:rPr>
                <w:rFonts w:eastAsia="Calibri" w:cs="Arial"/>
                <w:lang w:val="sv-SE" w:eastAsia="sv-SE"/>
              </w:rPr>
              <w:t>by a</w:t>
            </w:r>
            <w:r w:rsidRPr="006D33DB">
              <w:rPr>
                <w:rFonts w:eastAsia="Calibri" w:cs="Arial"/>
                <w:lang w:val="sv-SE" w:eastAsia="sv-SE"/>
              </w:rPr>
              <w:t xml:space="preserve"> fully automated processes.</w:t>
            </w:r>
          </w:p>
        </w:tc>
      </w:tr>
      <w:tr w:rsidR="00822AE0" w:rsidRPr="006D33DB" w14:paraId="75DA42B2" w14:textId="77777777" w:rsidTr="00822AE0">
        <w:tc>
          <w:tcPr>
            <w:tcW w:w="764" w:type="dxa"/>
            <w:vMerge/>
            <w:vAlign w:val="center"/>
          </w:tcPr>
          <w:p w14:paraId="4670813F" w14:textId="77777777" w:rsidR="00822AE0" w:rsidRPr="006D33DB" w:rsidRDefault="00822AE0">
            <w:pPr>
              <w:spacing w:line="260" w:lineRule="atLeast"/>
              <w:jc w:val="center"/>
              <w:rPr>
                <w:rFonts w:eastAsia="Calibri"/>
                <w:lang w:eastAsia="en-US"/>
              </w:rPr>
            </w:pPr>
          </w:p>
        </w:tc>
        <w:tc>
          <w:tcPr>
            <w:tcW w:w="1420" w:type="dxa"/>
            <w:vAlign w:val="center"/>
          </w:tcPr>
          <w:p w14:paraId="651B36DC" w14:textId="77777777" w:rsidR="00822AE0" w:rsidRPr="006D33DB" w:rsidRDefault="00822AE0">
            <w:pPr>
              <w:spacing w:line="260" w:lineRule="atLeast"/>
              <w:jc w:val="center"/>
              <w:rPr>
                <w:rFonts w:eastAsia="Calibri"/>
                <w:lang w:eastAsia="en-US"/>
              </w:rPr>
            </w:pPr>
            <w:r w:rsidRPr="006D33DB">
              <w:rPr>
                <w:rFonts w:eastAsia="Calibri"/>
                <w:lang w:eastAsia="en-US"/>
              </w:rPr>
              <w:t>Professional</w:t>
            </w:r>
          </w:p>
        </w:tc>
        <w:tc>
          <w:tcPr>
            <w:tcW w:w="1922" w:type="dxa"/>
            <w:vAlign w:val="center"/>
          </w:tcPr>
          <w:p w14:paraId="6014821E" w14:textId="77777777" w:rsidR="00822AE0" w:rsidRPr="006D33DB" w:rsidRDefault="00822AE0">
            <w:pPr>
              <w:spacing w:line="260" w:lineRule="atLeast"/>
              <w:jc w:val="center"/>
              <w:rPr>
                <w:rFonts w:eastAsia="Calibri"/>
                <w:lang w:val="en-US" w:eastAsia="en-US"/>
              </w:rPr>
            </w:pPr>
            <w:r w:rsidRPr="006D33DB">
              <w:rPr>
                <w:rFonts w:eastAsia="Calibri"/>
                <w:lang w:val="en-US" w:eastAsia="en-US"/>
              </w:rPr>
              <w:t>Bacteria,</w:t>
            </w:r>
          </w:p>
          <w:p w14:paraId="0DD09DD5" w14:textId="77777777" w:rsidR="00822AE0" w:rsidRPr="006D33DB" w:rsidRDefault="00822AE0">
            <w:pPr>
              <w:spacing w:line="260" w:lineRule="atLeast"/>
              <w:jc w:val="center"/>
              <w:rPr>
                <w:rFonts w:eastAsia="Calibri"/>
                <w:lang w:val="en-US" w:eastAsia="en-US"/>
              </w:rPr>
            </w:pPr>
          </w:p>
          <w:p w14:paraId="15C2A89D" w14:textId="77777777" w:rsidR="00822AE0" w:rsidRPr="006D33DB" w:rsidRDefault="00822AE0">
            <w:pPr>
              <w:spacing w:line="260" w:lineRule="atLeast"/>
              <w:jc w:val="center"/>
              <w:rPr>
                <w:rFonts w:eastAsia="Calibri"/>
                <w:lang w:val="en-US" w:eastAsia="en-US"/>
              </w:rPr>
            </w:pPr>
          </w:p>
          <w:p w14:paraId="67CB4821" w14:textId="2FA74D1A" w:rsidR="00822AE0" w:rsidRDefault="00822AE0">
            <w:pPr>
              <w:spacing w:line="260" w:lineRule="atLeast"/>
              <w:jc w:val="center"/>
              <w:rPr>
                <w:rFonts w:eastAsia="Calibri"/>
                <w:lang w:val="en-US" w:eastAsia="en-US"/>
              </w:rPr>
            </w:pPr>
            <w:r w:rsidRPr="006D33DB">
              <w:rPr>
                <w:rFonts w:eastAsia="Calibri"/>
                <w:lang w:val="en-US" w:eastAsia="en-US"/>
              </w:rPr>
              <w:t>Viruses</w:t>
            </w:r>
          </w:p>
          <w:p w14:paraId="68DBEB42" w14:textId="77777777" w:rsidR="004C3591" w:rsidRDefault="004C3591">
            <w:pPr>
              <w:spacing w:line="260" w:lineRule="atLeast"/>
              <w:jc w:val="center"/>
              <w:rPr>
                <w:rFonts w:eastAsia="Calibri"/>
                <w:lang w:val="en-US" w:eastAsia="en-US"/>
              </w:rPr>
            </w:pPr>
          </w:p>
          <w:p w14:paraId="7C9B038F" w14:textId="4E1EE867" w:rsidR="00822AE0" w:rsidRPr="006D33DB" w:rsidRDefault="004C3591">
            <w:pPr>
              <w:keepNext/>
              <w:tabs>
                <w:tab w:val="left" w:pos="426"/>
              </w:tabs>
              <w:jc w:val="center"/>
              <w:textAlignment w:val="top"/>
              <w:rPr>
                <w:rFonts w:eastAsia="Calibri" w:cs="Arial"/>
                <w:lang w:val="sv-SE" w:eastAsia="sv-SE"/>
              </w:rPr>
            </w:pPr>
            <w:r>
              <w:t>Endoparasites (helminth eggs)</w:t>
            </w:r>
          </w:p>
        </w:tc>
        <w:tc>
          <w:tcPr>
            <w:tcW w:w="1985" w:type="dxa"/>
            <w:shd w:val="clear" w:color="auto" w:fill="auto"/>
            <w:vAlign w:val="center"/>
          </w:tcPr>
          <w:p w14:paraId="61E48287" w14:textId="77777777" w:rsidR="00822AE0" w:rsidRPr="006D33DB" w:rsidRDefault="00822AE0" w:rsidP="00822AE0">
            <w:pPr>
              <w:keepNext/>
              <w:autoSpaceDE w:val="0"/>
              <w:autoSpaceDN w:val="0"/>
              <w:adjustRightInd w:val="0"/>
              <w:jc w:val="center"/>
              <w:rPr>
                <w:rFonts w:cs="Arial"/>
                <w:lang w:val="en-US"/>
              </w:rPr>
            </w:pPr>
            <w:r w:rsidRPr="006D33DB">
              <w:rPr>
                <w:rFonts w:cs="Arial"/>
                <w:lang w:val="en-US"/>
              </w:rPr>
              <w:t xml:space="preserve">Ready to use product : the pH must be above 12 </w:t>
            </w:r>
          </w:p>
        </w:tc>
        <w:tc>
          <w:tcPr>
            <w:tcW w:w="3118" w:type="dxa"/>
            <w:shd w:val="clear" w:color="auto" w:fill="auto"/>
            <w:vAlign w:val="center"/>
          </w:tcPr>
          <w:p w14:paraId="16705F5E" w14:textId="77777777" w:rsidR="00822AE0" w:rsidRPr="006D33DB" w:rsidRDefault="00822AE0">
            <w:pPr>
              <w:keepNext/>
              <w:autoSpaceDE w:val="0"/>
              <w:autoSpaceDN w:val="0"/>
              <w:adjustRightInd w:val="0"/>
              <w:ind w:right="33"/>
              <w:jc w:val="center"/>
              <w:rPr>
                <w:rFonts w:eastAsia="Calibri" w:cs="Arial"/>
                <w:lang w:val="sv-SE" w:eastAsia="sv-SE"/>
              </w:rPr>
            </w:pPr>
            <w:r w:rsidRPr="006D33DB">
              <w:rPr>
                <w:rFonts w:eastAsia="Calibri" w:cs="Arial"/>
                <w:lang w:val="sv-SE" w:eastAsia="sv-SE"/>
              </w:rPr>
              <w:t>Disinfection of manure</w:t>
            </w:r>
            <w:r w:rsidRPr="006D33DB" w:rsidDel="00632E17">
              <w:rPr>
                <w:rFonts w:eastAsia="Calibri" w:cs="Arial"/>
                <w:lang w:val="sv-SE" w:eastAsia="sv-SE"/>
              </w:rPr>
              <w:t xml:space="preserve"> </w:t>
            </w:r>
            <w:r w:rsidRPr="006D33DB">
              <w:rPr>
                <w:rFonts w:eastAsia="Calibri" w:cs="Arial"/>
                <w:lang w:val="sv-SE" w:eastAsia="sv-SE"/>
              </w:rPr>
              <w:t>indoor and outdoor</w:t>
            </w:r>
            <w:r w:rsidRPr="006D33DB">
              <w:t xml:space="preserve"> </w:t>
            </w:r>
            <w:r w:rsidRPr="006D33DB">
              <w:rPr>
                <w:rFonts w:eastAsia="Calibri" w:cs="Arial"/>
                <w:lang w:val="sv-SE" w:eastAsia="sv-SE"/>
              </w:rPr>
              <w:t>livestock buildings  (PT3)</w:t>
            </w:r>
          </w:p>
          <w:p w14:paraId="70076952" w14:textId="77777777" w:rsidR="00822AE0" w:rsidRPr="006D33DB" w:rsidRDefault="00822AE0">
            <w:pPr>
              <w:keepNext/>
              <w:autoSpaceDE w:val="0"/>
              <w:autoSpaceDN w:val="0"/>
              <w:adjustRightInd w:val="0"/>
              <w:ind w:right="33"/>
              <w:jc w:val="center"/>
              <w:rPr>
                <w:rFonts w:eastAsia="Calibri" w:cs="Arial"/>
                <w:lang w:val="sv-SE" w:eastAsia="sv-SE"/>
              </w:rPr>
            </w:pPr>
          </w:p>
          <w:p w14:paraId="67605643" w14:textId="77777777" w:rsidR="00822AE0" w:rsidRPr="006D33DB" w:rsidRDefault="00822AE0" w:rsidP="0049130D">
            <w:pPr>
              <w:keepNext/>
              <w:autoSpaceDE w:val="0"/>
              <w:autoSpaceDN w:val="0"/>
              <w:adjustRightInd w:val="0"/>
              <w:ind w:right="33"/>
              <w:jc w:val="center"/>
              <w:rPr>
                <w:rFonts w:eastAsia="Calibri" w:cs="Arial"/>
                <w:lang w:val="sv-SE" w:eastAsia="sv-SE"/>
              </w:rPr>
            </w:pPr>
            <w:r w:rsidRPr="006D33DB">
              <w:rPr>
                <w:rFonts w:eastAsia="Calibri" w:cs="Arial"/>
                <w:lang w:val="sv-SE" w:eastAsia="sv-SE"/>
              </w:rPr>
              <w:t xml:space="preserve">The product is mixed with manure in an open blender. The product </w:t>
            </w:r>
            <w:r>
              <w:rPr>
                <w:rFonts w:eastAsia="Calibri" w:cs="Arial"/>
                <w:lang w:val="sv-SE" w:eastAsia="sv-SE"/>
              </w:rPr>
              <w:t>must</w:t>
            </w:r>
            <w:r w:rsidRPr="006D33DB">
              <w:rPr>
                <w:rFonts w:eastAsia="Calibri" w:cs="Arial"/>
                <w:lang w:val="sv-SE" w:eastAsia="sv-SE"/>
              </w:rPr>
              <w:t xml:space="preserve"> be poured </w:t>
            </w:r>
            <w:r>
              <w:rPr>
                <w:rFonts w:eastAsia="Calibri" w:cs="Arial"/>
                <w:lang w:val="sv-SE" w:eastAsia="sv-SE"/>
              </w:rPr>
              <w:t xml:space="preserve">by a fully </w:t>
            </w:r>
            <w:r w:rsidRPr="006D33DB">
              <w:rPr>
                <w:rFonts w:eastAsia="Calibri" w:cs="Arial"/>
                <w:lang w:val="sv-SE" w:eastAsia="sv-SE"/>
              </w:rPr>
              <w:t>automated process.</w:t>
            </w:r>
          </w:p>
        </w:tc>
      </w:tr>
      <w:tr w:rsidR="00822AE0" w:rsidRPr="006D33DB" w14:paraId="47B60668" w14:textId="77777777" w:rsidTr="00822AE0">
        <w:tc>
          <w:tcPr>
            <w:tcW w:w="764" w:type="dxa"/>
            <w:vMerge/>
            <w:vAlign w:val="center"/>
          </w:tcPr>
          <w:p w14:paraId="513D9841" w14:textId="77777777" w:rsidR="00822AE0" w:rsidRPr="006D33DB" w:rsidRDefault="00822AE0">
            <w:pPr>
              <w:spacing w:line="260" w:lineRule="atLeast"/>
              <w:jc w:val="center"/>
              <w:rPr>
                <w:rFonts w:eastAsia="Calibri"/>
                <w:lang w:eastAsia="en-US"/>
              </w:rPr>
            </w:pPr>
          </w:p>
        </w:tc>
        <w:tc>
          <w:tcPr>
            <w:tcW w:w="1420" w:type="dxa"/>
            <w:vAlign w:val="center"/>
          </w:tcPr>
          <w:p w14:paraId="4306DD8A" w14:textId="77777777" w:rsidR="00822AE0" w:rsidRPr="006D33DB" w:rsidRDefault="00822AE0">
            <w:pPr>
              <w:spacing w:line="260" w:lineRule="atLeast"/>
              <w:jc w:val="center"/>
              <w:rPr>
                <w:rFonts w:eastAsia="Calibri"/>
                <w:lang w:eastAsia="en-US"/>
              </w:rPr>
            </w:pPr>
            <w:r w:rsidRPr="006D33DB">
              <w:rPr>
                <w:rFonts w:eastAsia="Calibri"/>
                <w:lang w:eastAsia="en-US"/>
              </w:rPr>
              <w:t>Professional</w:t>
            </w:r>
          </w:p>
        </w:tc>
        <w:tc>
          <w:tcPr>
            <w:tcW w:w="1922" w:type="dxa"/>
            <w:shd w:val="clear" w:color="auto" w:fill="auto"/>
            <w:vAlign w:val="center"/>
          </w:tcPr>
          <w:p w14:paraId="796DCE7F" w14:textId="77777777" w:rsidR="00822AE0" w:rsidRPr="006D33DB" w:rsidRDefault="00822AE0">
            <w:pPr>
              <w:keepNext/>
              <w:tabs>
                <w:tab w:val="left" w:pos="426"/>
              </w:tabs>
              <w:jc w:val="center"/>
              <w:textAlignment w:val="top"/>
              <w:rPr>
                <w:rFonts w:eastAsia="Calibri" w:cs="Arial"/>
                <w:lang w:val="sv-SE" w:eastAsia="sv-SE"/>
              </w:rPr>
            </w:pPr>
            <w:r w:rsidRPr="006D33DB">
              <w:rPr>
                <w:rFonts w:eastAsia="Calibri" w:cs="Arial"/>
                <w:lang w:val="sv-SE" w:eastAsia="sv-SE"/>
              </w:rPr>
              <w:t>Bacteria,</w:t>
            </w:r>
          </w:p>
          <w:p w14:paraId="0497D667" w14:textId="77777777" w:rsidR="00822AE0" w:rsidRPr="006D33DB" w:rsidRDefault="00822AE0">
            <w:pPr>
              <w:keepNext/>
              <w:tabs>
                <w:tab w:val="left" w:pos="426"/>
              </w:tabs>
              <w:jc w:val="center"/>
              <w:textAlignment w:val="top"/>
              <w:rPr>
                <w:rFonts w:eastAsia="Calibri" w:cs="Arial"/>
                <w:lang w:val="sv-SE" w:eastAsia="sv-SE"/>
              </w:rPr>
            </w:pPr>
          </w:p>
          <w:p w14:paraId="5008CF0F" w14:textId="77777777" w:rsidR="00822AE0" w:rsidRPr="006D33DB" w:rsidRDefault="00822AE0">
            <w:pPr>
              <w:keepNext/>
              <w:tabs>
                <w:tab w:val="left" w:pos="426"/>
              </w:tabs>
              <w:jc w:val="center"/>
              <w:textAlignment w:val="top"/>
              <w:rPr>
                <w:rFonts w:eastAsia="Calibri" w:cs="Arial"/>
                <w:lang w:val="sv-SE" w:eastAsia="sv-SE"/>
              </w:rPr>
            </w:pPr>
            <w:r w:rsidRPr="006D33DB">
              <w:rPr>
                <w:rFonts w:eastAsia="Calibri" w:cs="Arial"/>
                <w:lang w:val="sv-SE" w:eastAsia="sv-SE"/>
              </w:rPr>
              <w:t>Yeast,</w:t>
            </w:r>
          </w:p>
          <w:p w14:paraId="7CFC61A4" w14:textId="77777777" w:rsidR="00822AE0" w:rsidRPr="006D33DB" w:rsidRDefault="00822AE0">
            <w:pPr>
              <w:keepNext/>
              <w:tabs>
                <w:tab w:val="left" w:pos="426"/>
              </w:tabs>
              <w:jc w:val="center"/>
              <w:textAlignment w:val="top"/>
              <w:rPr>
                <w:rFonts w:eastAsia="Calibri" w:cs="Arial"/>
                <w:lang w:val="sv-SE" w:eastAsia="sv-SE"/>
              </w:rPr>
            </w:pPr>
          </w:p>
          <w:p w14:paraId="793ABFB2" w14:textId="77777777" w:rsidR="00822AE0" w:rsidRPr="006D33DB" w:rsidRDefault="00822AE0">
            <w:pPr>
              <w:keepNext/>
              <w:tabs>
                <w:tab w:val="left" w:pos="426"/>
              </w:tabs>
              <w:jc w:val="center"/>
              <w:textAlignment w:val="top"/>
              <w:rPr>
                <w:rFonts w:eastAsia="Calibri" w:cs="Arial"/>
                <w:lang w:val="sv-SE" w:eastAsia="sv-SE"/>
              </w:rPr>
            </w:pPr>
            <w:r w:rsidRPr="006D33DB">
              <w:rPr>
                <w:rFonts w:eastAsia="Calibri" w:cs="Arial"/>
                <w:lang w:val="sv-SE" w:eastAsia="sv-SE"/>
              </w:rPr>
              <w:t>Fungi,</w:t>
            </w:r>
          </w:p>
          <w:p w14:paraId="5DD8F7E3" w14:textId="77777777" w:rsidR="00822AE0" w:rsidRPr="006D33DB" w:rsidRDefault="00822AE0">
            <w:pPr>
              <w:keepNext/>
              <w:tabs>
                <w:tab w:val="left" w:pos="426"/>
              </w:tabs>
              <w:jc w:val="center"/>
              <w:textAlignment w:val="top"/>
              <w:rPr>
                <w:rFonts w:eastAsia="Calibri" w:cs="Arial"/>
                <w:lang w:val="sv-SE" w:eastAsia="sv-SE"/>
              </w:rPr>
            </w:pPr>
          </w:p>
          <w:p w14:paraId="67AAB2C7" w14:textId="77777777" w:rsidR="00822AE0" w:rsidRPr="006D33DB" w:rsidRDefault="00822AE0">
            <w:pPr>
              <w:keepNext/>
              <w:tabs>
                <w:tab w:val="left" w:pos="426"/>
              </w:tabs>
              <w:jc w:val="center"/>
              <w:textAlignment w:val="top"/>
              <w:rPr>
                <w:rFonts w:eastAsia="Calibri" w:cs="Arial"/>
                <w:lang w:val="sv-SE" w:eastAsia="sv-SE"/>
              </w:rPr>
            </w:pPr>
            <w:r w:rsidRPr="006D33DB">
              <w:rPr>
                <w:rFonts w:eastAsia="Calibri" w:cs="Arial"/>
                <w:lang w:val="sv-SE" w:eastAsia="sv-SE"/>
              </w:rPr>
              <w:t>Viruses</w:t>
            </w:r>
          </w:p>
        </w:tc>
        <w:tc>
          <w:tcPr>
            <w:tcW w:w="1985" w:type="dxa"/>
            <w:shd w:val="clear" w:color="auto" w:fill="auto"/>
            <w:vAlign w:val="center"/>
          </w:tcPr>
          <w:p w14:paraId="1A996B0A" w14:textId="77777777" w:rsidR="00822AE0" w:rsidRPr="006D33DB" w:rsidRDefault="00822AE0">
            <w:pPr>
              <w:keepNext/>
              <w:autoSpaceDE w:val="0"/>
              <w:autoSpaceDN w:val="0"/>
              <w:adjustRightInd w:val="0"/>
              <w:jc w:val="center"/>
              <w:rPr>
                <w:rFonts w:cs="Arial"/>
                <w:lang w:val="en-US"/>
              </w:rPr>
            </w:pPr>
            <w:r w:rsidRPr="006D33DB">
              <w:rPr>
                <w:rFonts w:cs="Arial"/>
                <w:lang w:val="en-US"/>
              </w:rPr>
              <w:t>Ready to use product :1 kg AS / m²</w:t>
            </w:r>
          </w:p>
        </w:tc>
        <w:tc>
          <w:tcPr>
            <w:tcW w:w="3118" w:type="dxa"/>
            <w:shd w:val="clear" w:color="auto" w:fill="auto"/>
            <w:vAlign w:val="center"/>
          </w:tcPr>
          <w:p w14:paraId="0AAC23F2" w14:textId="77777777" w:rsidR="00822AE0" w:rsidRPr="006D33DB" w:rsidRDefault="00822AE0">
            <w:pPr>
              <w:keepNext/>
              <w:autoSpaceDE w:val="0"/>
              <w:autoSpaceDN w:val="0"/>
              <w:adjustRightInd w:val="0"/>
              <w:ind w:right="33"/>
              <w:jc w:val="center"/>
              <w:rPr>
                <w:rFonts w:eastAsia="Calibri" w:cs="Arial"/>
                <w:lang w:val="sv-SE" w:eastAsia="sv-SE"/>
              </w:rPr>
            </w:pPr>
            <w:r w:rsidRPr="006D33DB">
              <w:rPr>
                <w:rFonts w:eastAsia="Calibri" w:cs="Arial"/>
                <w:lang w:val="sv-SE" w:eastAsia="sv-SE"/>
              </w:rPr>
              <w:t>Disinfection of indoor floor surfaces of animal accomodations and transportation</w:t>
            </w:r>
            <w:r w:rsidRPr="006D33DB" w:rsidDel="00E73E8C">
              <w:rPr>
                <w:rFonts w:eastAsia="Calibri" w:cs="Arial"/>
                <w:lang w:val="sv-SE" w:eastAsia="sv-SE"/>
              </w:rPr>
              <w:t xml:space="preserve"> </w:t>
            </w:r>
            <w:r w:rsidRPr="006D33DB">
              <w:rPr>
                <w:rFonts w:eastAsia="Calibri" w:cs="Arial"/>
                <w:lang w:val="sv-SE" w:eastAsia="sv-SE"/>
              </w:rPr>
              <w:t>(PT3)</w:t>
            </w:r>
          </w:p>
          <w:p w14:paraId="08EBAF11" w14:textId="77777777" w:rsidR="00822AE0" w:rsidRPr="006D33DB" w:rsidRDefault="00822AE0">
            <w:pPr>
              <w:keepNext/>
              <w:autoSpaceDE w:val="0"/>
              <w:autoSpaceDN w:val="0"/>
              <w:adjustRightInd w:val="0"/>
              <w:ind w:right="33"/>
              <w:jc w:val="center"/>
              <w:rPr>
                <w:rFonts w:eastAsia="Calibri" w:cs="Arial"/>
                <w:lang w:val="sv-SE" w:eastAsia="sv-SE"/>
              </w:rPr>
            </w:pPr>
          </w:p>
          <w:p w14:paraId="54A7E2D6" w14:textId="77777777" w:rsidR="00822AE0" w:rsidRPr="006D33DB" w:rsidRDefault="00822AE0" w:rsidP="0049130D">
            <w:pPr>
              <w:keepNext/>
              <w:autoSpaceDE w:val="0"/>
              <w:autoSpaceDN w:val="0"/>
              <w:adjustRightInd w:val="0"/>
              <w:ind w:right="33"/>
              <w:jc w:val="center"/>
              <w:rPr>
                <w:rFonts w:eastAsia="Calibri" w:cs="Arial"/>
                <w:lang w:val="sv-SE" w:eastAsia="sv-SE"/>
              </w:rPr>
            </w:pPr>
            <w:r w:rsidRPr="0049130D">
              <w:rPr>
                <w:rFonts w:eastAsia="Calibri" w:cs="Arial"/>
                <w:lang w:val="sv-SE" w:eastAsia="sv-SE"/>
              </w:rPr>
              <w:t>Spread the product on</w:t>
            </w:r>
            <w:r>
              <w:rPr>
                <w:rFonts w:eastAsia="Calibri" w:cs="Arial"/>
                <w:lang w:val="sv-SE" w:eastAsia="sv-SE"/>
              </w:rPr>
              <w:t>to the floors</w:t>
            </w:r>
            <w:r w:rsidRPr="0049130D">
              <w:rPr>
                <w:rFonts w:eastAsia="Calibri" w:cs="Arial"/>
                <w:lang w:val="sv-SE" w:eastAsia="sv-SE"/>
              </w:rPr>
              <w:t xml:space="preserve"> manually (spraying downwards at low pressure) or using a semi-automatic spreader.</w:t>
            </w:r>
          </w:p>
        </w:tc>
      </w:tr>
      <w:tr w:rsidR="00822AE0" w:rsidRPr="006D33DB" w14:paraId="7E8B40E8" w14:textId="77777777" w:rsidTr="00822AE0">
        <w:tc>
          <w:tcPr>
            <w:tcW w:w="764" w:type="dxa"/>
            <w:vMerge/>
            <w:vAlign w:val="center"/>
          </w:tcPr>
          <w:p w14:paraId="2D209561" w14:textId="77777777" w:rsidR="00822AE0" w:rsidRPr="006D33DB" w:rsidRDefault="00822AE0">
            <w:pPr>
              <w:spacing w:line="260" w:lineRule="atLeast"/>
              <w:jc w:val="center"/>
              <w:rPr>
                <w:rFonts w:eastAsia="Calibri"/>
                <w:lang w:eastAsia="en-US"/>
              </w:rPr>
            </w:pPr>
          </w:p>
        </w:tc>
        <w:tc>
          <w:tcPr>
            <w:tcW w:w="1420" w:type="dxa"/>
            <w:vAlign w:val="center"/>
          </w:tcPr>
          <w:p w14:paraId="560F7CA9" w14:textId="77777777" w:rsidR="00822AE0" w:rsidRPr="006D33DB" w:rsidRDefault="00822AE0">
            <w:pPr>
              <w:spacing w:line="260" w:lineRule="atLeast"/>
              <w:jc w:val="center"/>
              <w:rPr>
                <w:rFonts w:eastAsia="Calibri"/>
                <w:lang w:eastAsia="en-US"/>
              </w:rPr>
            </w:pPr>
            <w:r w:rsidRPr="006D33DB">
              <w:rPr>
                <w:rFonts w:eastAsia="Calibri"/>
                <w:lang w:eastAsia="en-US"/>
              </w:rPr>
              <w:t>Professional</w:t>
            </w:r>
          </w:p>
        </w:tc>
        <w:tc>
          <w:tcPr>
            <w:tcW w:w="1922" w:type="dxa"/>
            <w:shd w:val="clear" w:color="auto" w:fill="auto"/>
            <w:vAlign w:val="center"/>
          </w:tcPr>
          <w:p w14:paraId="2B2E31BE" w14:textId="77777777" w:rsidR="00822AE0" w:rsidRPr="006D33DB" w:rsidRDefault="00822AE0">
            <w:pPr>
              <w:keepNext/>
              <w:tabs>
                <w:tab w:val="left" w:pos="426"/>
              </w:tabs>
              <w:jc w:val="center"/>
              <w:textAlignment w:val="top"/>
              <w:rPr>
                <w:rFonts w:eastAsia="Calibri" w:cs="Arial"/>
                <w:lang w:val="sv-SE" w:eastAsia="sv-SE"/>
              </w:rPr>
            </w:pPr>
            <w:r w:rsidRPr="006D33DB">
              <w:rPr>
                <w:rFonts w:eastAsia="Calibri" w:cs="Arial"/>
                <w:lang w:val="sv-SE" w:eastAsia="sv-SE"/>
              </w:rPr>
              <w:t>Bacteria,</w:t>
            </w:r>
          </w:p>
          <w:p w14:paraId="26371167" w14:textId="77777777" w:rsidR="00822AE0" w:rsidRPr="006D33DB" w:rsidRDefault="00822AE0">
            <w:pPr>
              <w:keepNext/>
              <w:tabs>
                <w:tab w:val="left" w:pos="426"/>
              </w:tabs>
              <w:jc w:val="center"/>
              <w:textAlignment w:val="top"/>
              <w:rPr>
                <w:rFonts w:eastAsia="Calibri" w:cs="Arial"/>
                <w:lang w:val="sv-SE" w:eastAsia="sv-SE"/>
              </w:rPr>
            </w:pPr>
          </w:p>
          <w:p w14:paraId="29A36BEB" w14:textId="77777777" w:rsidR="00822AE0" w:rsidRPr="006D33DB" w:rsidRDefault="00822AE0">
            <w:pPr>
              <w:keepNext/>
              <w:tabs>
                <w:tab w:val="left" w:pos="426"/>
              </w:tabs>
              <w:jc w:val="center"/>
              <w:textAlignment w:val="top"/>
              <w:rPr>
                <w:rFonts w:eastAsia="Calibri" w:cs="Arial"/>
                <w:lang w:val="sv-SE" w:eastAsia="sv-SE"/>
              </w:rPr>
            </w:pPr>
            <w:r w:rsidRPr="006D33DB">
              <w:rPr>
                <w:rFonts w:eastAsia="Calibri" w:cs="Arial"/>
                <w:lang w:val="sv-SE" w:eastAsia="sv-SE"/>
              </w:rPr>
              <w:t>Viruses</w:t>
            </w:r>
          </w:p>
        </w:tc>
        <w:tc>
          <w:tcPr>
            <w:tcW w:w="1985" w:type="dxa"/>
            <w:shd w:val="clear" w:color="auto" w:fill="auto"/>
            <w:vAlign w:val="center"/>
          </w:tcPr>
          <w:p w14:paraId="7D6FE57E" w14:textId="77777777" w:rsidR="00822AE0" w:rsidRPr="006D33DB" w:rsidRDefault="00822AE0" w:rsidP="00822AE0">
            <w:pPr>
              <w:keepNext/>
              <w:autoSpaceDE w:val="0"/>
              <w:autoSpaceDN w:val="0"/>
              <w:adjustRightInd w:val="0"/>
              <w:jc w:val="center"/>
              <w:rPr>
                <w:rFonts w:cs="Arial"/>
                <w:lang w:val="en-US"/>
              </w:rPr>
            </w:pPr>
            <w:r w:rsidRPr="006D33DB">
              <w:rPr>
                <w:rFonts w:cs="Arial"/>
                <w:lang w:val="en-US"/>
              </w:rPr>
              <w:t xml:space="preserve">Ready to use product : the pH must be above 12 </w:t>
            </w:r>
          </w:p>
        </w:tc>
        <w:tc>
          <w:tcPr>
            <w:tcW w:w="3118" w:type="dxa"/>
            <w:shd w:val="clear" w:color="auto" w:fill="auto"/>
            <w:vAlign w:val="center"/>
          </w:tcPr>
          <w:p w14:paraId="48C40BC8" w14:textId="77777777" w:rsidR="00822AE0" w:rsidRPr="006D33DB" w:rsidRDefault="00822AE0">
            <w:pPr>
              <w:keepNext/>
              <w:autoSpaceDE w:val="0"/>
              <w:autoSpaceDN w:val="0"/>
              <w:adjustRightInd w:val="0"/>
              <w:ind w:right="33"/>
              <w:jc w:val="center"/>
              <w:rPr>
                <w:rFonts w:eastAsia="Calibri" w:cs="Arial"/>
                <w:lang w:val="sv-SE" w:eastAsia="sv-SE"/>
              </w:rPr>
            </w:pPr>
            <w:r w:rsidRPr="006D33DB">
              <w:rPr>
                <w:rFonts w:eastAsia="Calibri" w:cs="Arial"/>
                <w:lang w:val="sv-SE" w:eastAsia="sv-SE"/>
              </w:rPr>
              <w:t>Disinfection of animal bedding materials</w:t>
            </w:r>
            <w:r w:rsidRPr="006D33DB" w:rsidDel="000F283C">
              <w:rPr>
                <w:rFonts w:eastAsia="Calibri" w:cs="Arial"/>
                <w:lang w:val="sv-SE" w:eastAsia="sv-SE"/>
              </w:rPr>
              <w:t xml:space="preserve"> </w:t>
            </w:r>
            <w:r w:rsidRPr="006D33DB">
              <w:rPr>
                <w:rFonts w:eastAsia="Calibri" w:cs="Arial"/>
                <w:lang w:val="sv-SE" w:eastAsia="sv-SE"/>
              </w:rPr>
              <w:t xml:space="preserve">(straw, </w:t>
            </w:r>
            <w:r w:rsidRPr="006D33DB">
              <w:rPr>
                <w:rFonts w:eastAsia="Calibri" w:cs="Arial"/>
                <w:lang w:val="sv-SE" w:eastAsia="sv-SE"/>
              </w:rPr>
              <w:lastRenderedPageBreak/>
              <w:t>sawdust, woodchip) indoor livestock buildings (PT3)</w:t>
            </w:r>
          </w:p>
          <w:p w14:paraId="2404DEFC" w14:textId="77777777" w:rsidR="00822AE0" w:rsidRPr="006D33DB" w:rsidRDefault="00822AE0">
            <w:pPr>
              <w:keepNext/>
              <w:autoSpaceDE w:val="0"/>
              <w:autoSpaceDN w:val="0"/>
              <w:adjustRightInd w:val="0"/>
              <w:ind w:right="33"/>
              <w:jc w:val="center"/>
              <w:rPr>
                <w:rFonts w:eastAsia="Calibri" w:cs="Arial"/>
                <w:lang w:val="sv-SE" w:eastAsia="sv-SE"/>
              </w:rPr>
            </w:pPr>
          </w:p>
          <w:p w14:paraId="69EB2F87" w14:textId="77777777" w:rsidR="00822AE0" w:rsidRPr="006D33DB" w:rsidRDefault="00822AE0" w:rsidP="00794820">
            <w:pPr>
              <w:keepNext/>
              <w:autoSpaceDE w:val="0"/>
              <w:autoSpaceDN w:val="0"/>
              <w:adjustRightInd w:val="0"/>
              <w:ind w:right="33"/>
              <w:jc w:val="center"/>
              <w:rPr>
                <w:rFonts w:eastAsia="Calibri" w:cs="Arial"/>
                <w:lang w:val="sv-SE" w:eastAsia="sv-SE"/>
              </w:rPr>
            </w:pPr>
            <w:r>
              <w:rPr>
                <w:rFonts w:eastAsia="Calibri" w:cs="Arial"/>
                <w:lang w:val="sv-SE" w:eastAsia="sv-SE"/>
              </w:rPr>
              <w:t>Spread</w:t>
            </w:r>
            <w:r w:rsidRPr="006D33DB">
              <w:rPr>
                <w:rFonts w:eastAsia="Calibri" w:cs="Arial"/>
                <w:lang w:val="sv-SE" w:eastAsia="sv-SE"/>
              </w:rPr>
              <w:t xml:space="preserve"> the product </w:t>
            </w:r>
            <w:r>
              <w:rPr>
                <w:rFonts w:eastAsia="Calibri" w:cs="Arial"/>
                <w:lang w:val="sv-SE" w:eastAsia="sv-SE"/>
              </w:rPr>
              <w:t>onto</w:t>
            </w:r>
            <w:r w:rsidRPr="006D33DB">
              <w:rPr>
                <w:rFonts w:eastAsia="Calibri" w:cs="Arial"/>
                <w:lang w:val="sv-SE" w:eastAsia="sv-SE"/>
              </w:rPr>
              <w:t xml:space="preserve"> the bedding materials </w:t>
            </w:r>
            <w:r w:rsidRPr="0049130D">
              <w:rPr>
                <w:rFonts w:eastAsia="Calibri" w:cs="Arial"/>
                <w:lang w:val="sv-SE" w:eastAsia="sv-SE"/>
              </w:rPr>
              <w:t>manually (spraying downwards at low pressure) or using a semi-automatic spreader.</w:t>
            </w:r>
          </w:p>
        </w:tc>
      </w:tr>
      <w:tr w:rsidR="00822AE0" w:rsidRPr="006D33DB" w14:paraId="228BB7C0" w14:textId="77777777" w:rsidTr="00822AE0">
        <w:tc>
          <w:tcPr>
            <w:tcW w:w="764" w:type="dxa"/>
            <w:vMerge/>
            <w:vAlign w:val="center"/>
          </w:tcPr>
          <w:p w14:paraId="3F45EF94" w14:textId="77777777" w:rsidR="00822AE0" w:rsidRPr="006D33DB" w:rsidRDefault="00822AE0">
            <w:pPr>
              <w:spacing w:line="260" w:lineRule="atLeast"/>
              <w:jc w:val="center"/>
              <w:rPr>
                <w:rFonts w:eastAsia="Calibri"/>
                <w:lang w:eastAsia="en-US"/>
              </w:rPr>
            </w:pPr>
          </w:p>
        </w:tc>
        <w:tc>
          <w:tcPr>
            <w:tcW w:w="1420" w:type="dxa"/>
            <w:vAlign w:val="center"/>
          </w:tcPr>
          <w:p w14:paraId="7904DECC" w14:textId="77777777" w:rsidR="00822AE0" w:rsidRPr="006D33DB" w:rsidRDefault="00822AE0">
            <w:pPr>
              <w:spacing w:line="260" w:lineRule="atLeast"/>
              <w:jc w:val="center"/>
              <w:rPr>
                <w:rFonts w:eastAsia="Calibri"/>
                <w:lang w:eastAsia="en-US"/>
              </w:rPr>
            </w:pPr>
            <w:r w:rsidRPr="006D33DB">
              <w:rPr>
                <w:rFonts w:eastAsia="Calibri"/>
                <w:lang w:eastAsia="en-US"/>
              </w:rPr>
              <w:t>Professional</w:t>
            </w:r>
          </w:p>
        </w:tc>
        <w:tc>
          <w:tcPr>
            <w:tcW w:w="1922" w:type="dxa"/>
            <w:shd w:val="clear" w:color="auto" w:fill="auto"/>
            <w:vAlign w:val="center"/>
          </w:tcPr>
          <w:p w14:paraId="4AE436BD" w14:textId="77777777" w:rsidR="00822AE0" w:rsidRPr="006D33DB" w:rsidRDefault="00822AE0">
            <w:pPr>
              <w:keepNext/>
              <w:tabs>
                <w:tab w:val="left" w:pos="426"/>
              </w:tabs>
              <w:jc w:val="center"/>
              <w:textAlignment w:val="top"/>
              <w:rPr>
                <w:rFonts w:eastAsia="Calibri" w:cs="Arial"/>
                <w:lang w:val="sv-SE" w:eastAsia="sv-SE"/>
              </w:rPr>
            </w:pPr>
            <w:r w:rsidRPr="006D33DB">
              <w:rPr>
                <w:rFonts w:eastAsia="Calibri" w:cs="Arial"/>
                <w:lang w:val="sv-SE" w:eastAsia="sv-SE"/>
              </w:rPr>
              <w:t>Bacteria,</w:t>
            </w:r>
          </w:p>
          <w:p w14:paraId="3014C99A" w14:textId="77777777" w:rsidR="00822AE0" w:rsidRPr="006D33DB" w:rsidRDefault="00822AE0">
            <w:pPr>
              <w:keepNext/>
              <w:tabs>
                <w:tab w:val="left" w:pos="426"/>
              </w:tabs>
              <w:jc w:val="center"/>
              <w:textAlignment w:val="top"/>
              <w:rPr>
                <w:rFonts w:eastAsia="Calibri" w:cs="Arial"/>
                <w:lang w:val="sv-SE" w:eastAsia="sv-SE"/>
              </w:rPr>
            </w:pPr>
          </w:p>
          <w:p w14:paraId="2886E3BA" w14:textId="77777777" w:rsidR="00822AE0" w:rsidRPr="006D33DB" w:rsidRDefault="00822AE0">
            <w:pPr>
              <w:keepNext/>
              <w:tabs>
                <w:tab w:val="left" w:pos="426"/>
              </w:tabs>
              <w:jc w:val="center"/>
              <w:textAlignment w:val="top"/>
              <w:rPr>
                <w:rFonts w:eastAsia="Calibri" w:cs="Arial"/>
                <w:lang w:val="sv-SE" w:eastAsia="sv-SE"/>
              </w:rPr>
            </w:pPr>
            <w:r w:rsidRPr="006D33DB">
              <w:rPr>
                <w:rFonts w:eastAsia="Calibri" w:cs="Arial"/>
                <w:lang w:val="sv-SE" w:eastAsia="sv-SE"/>
              </w:rPr>
              <w:t>Yeast,</w:t>
            </w:r>
          </w:p>
          <w:p w14:paraId="59DB14AF" w14:textId="77777777" w:rsidR="00822AE0" w:rsidRPr="006D33DB" w:rsidRDefault="00822AE0">
            <w:pPr>
              <w:keepNext/>
              <w:tabs>
                <w:tab w:val="left" w:pos="426"/>
              </w:tabs>
              <w:jc w:val="center"/>
              <w:textAlignment w:val="top"/>
              <w:rPr>
                <w:rFonts w:eastAsia="Calibri" w:cs="Arial"/>
                <w:lang w:val="sv-SE" w:eastAsia="sv-SE"/>
              </w:rPr>
            </w:pPr>
          </w:p>
          <w:p w14:paraId="44B56DAB" w14:textId="77777777" w:rsidR="00822AE0" w:rsidRPr="006D33DB" w:rsidRDefault="00822AE0">
            <w:pPr>
              <w:keepNext/>
              <w:tabs>
                <w:tab w:val="left" w:pos="426"/>
              </w:tabs>
              <w:jc w:val="center"/>
              <w:textAlignment w:val="top"/>
              <w:rPr>
                <w:rFonts w:eastAsia="Calibri" w:cs="Arial"/>
                <w:lang w:val="sv-SE" w:eastAsia="sv-SE"/>
              </w:rPr>
            </w:pPr>
            <w:r w:rsidRPr="006D33DB">
              <w:rPr>
                <w:rFonts w:eastAsia="Calibri" w:cs="Arial"/>
                <w:lang w:val="sv-SE" w:eastAsia="sv-SE"/>
              </w:rPr>
              <w:t>Fungi,</w:t>
            </w:r>
          </w:p>
          <w:p w14:paraId="7F3D08C4" w14:textId="77777777" w:rsidR="00822AE0" w:rsidRPr="006D33DB" w:rsidRDefault="00822AE0">
            <w:pPr>
              <w:keepNext/>
              <w:tabs>
                <w:tab w:val="left" w:pos="426"/>
              </w:tabs>
              <w:jc w:val="center"/>
              <w:textAlignment w:val="top"/>
              <w:rPr>
                <w:rFonts w:eastAsia="Calibri" w:cs="Arial"/>
                <w:lang w:val="sv-SE" w:eastAsia="sv-SE"/>
              </w:rPr>
            </w:pPr>
          </w:p>
          <w:p w14:paraId="63864AA0" w14:textId="77777777" w:rsidR="00822AE0" w:rsidRPr="006D33DB" w:rsidRDefault="00822AE0">
            <w:pPr>
              <w:keepNext/>
              <w:tabs>
                <w:tab w:val="left" w:pos="426"/>
              </w:tabs>
              <w:jc w:val="center"/>
              <w:textAlignment w:val="top"/>
              <w:rPr>
                <w:rFonts w:eastAsia="Calibri" w:cs="Arial"/>
                <w:lang w:val="sv-SE" w:eastAsia="sv-SE"/>
              </w:rPr>
            </w:pPr>
            <w:r w:rsidRPr="006D33DB">
              <w:rPr>
                <w:rFonts w:eastAsia="Calibri" w:cs="Arial"/>
                <w:lang w:val="sv-SE" w:eastAsia="sv-SE"/>
              </w:rPr>
              <w:t>Viruses</w:t>
            </w:r>
          </w:p>
        </w:tc>
        <w:tc>
          <w:tcPr>
            <w:tcW w:w="1985" w:type="dxa"/>
            <w:shd w:val="clear" w:color="auto" w:fill="auto"/>
            <w:vAlign w:val="center"/>
          </w:tcPr>
          <w:p w14:paraId="31E9CD0B" w14:textId="77777777" w:rsidR="00822AE0" w:rsidRPr="006D33DB" w:rsidRDefault="00822AE0">
            <w:pPr>
              <w:keepNext/>
              <w:autoSpaceDE w:val="0"/>
              <w:autoSpaceDN w:val="0"/>
              <w:adjustRightInd w:val="0"/>
              <w:jc w:val="center"/>
              <w:rPr>
                <w:rFonts w:cs="Arial"/>
                <w:lang w:val="en-US"/>
              </w:rPr>
            </w:pPr>
            <w:r w:rsidRPr="006D33DB">
              <w:rPr>
                <w:rFonts w:cs="Arial"/>
                <w:lang w:val="en-US"/>
              </w:rPr>
              <w:t>Ready to use product :</w:t>
            </w:r>
          </w:p>
          <w:p w14:paraId="716BEE91" w14:textId="77777777" w:rsidR="00822AE0" w:rsidRPr="006D33DB" w:rsidRDefault="00822AE0">
            <w:pPr>
              <w:keepNext/>
              <w:autoSpaceDE w:val="0"/>
              <w:autoSpaceDN w:val="0"/>
              <w:adjustRightInd w:val="0"/>
              <w:jc w:val="center"/>
              <w:rPr>
                <w:rFonts w:cs="Arial"/>
                <w:lang w:val="en-US"/>
              </w:rPr>
            </w:pPr>
            <w:r w:rsidRPr="006D33DB">
              <w:rPr>
                <w:rFonts w:cs="Arial"/>
                <w:lang w:val="en-US"/>
              </w:rPr>
              <w:t>800 g AS / m²</w:t>
            </w:r>
          </w:p>
        </w:tc>
        <w:tc>
          <w:tcPr>
            <w:tcW w:w="3118" w:type="dxa"/>
            <w:shd w:val="clear" w:color="auto" w:fill="auto"/>
            <w:vAlign w:val="center"/>
          </w:tcPr>
          <w:p w14:paraId="54AC2D21" w14:textId="77777777" w:rsidR="00822AE0" w:rsidRPr="006D33DB" w:rsidRDefault="00822AE0">
            <w:pPr>
              <w:keepNext/>
              <w:autoSpaceDE w:val="0"/>
              <w:autoSpaceDN w:val="0"/>
              <w:adjustRightInd w:val="0"/>
              <w:ind w:right="33"/>
              <w:jc w:val="center"/>
              <w:rPr>
                <w:rFonts w:eastAsia="Calibri" w:cs="Arial"/>
                <w:lang w:val="sv-SE" w:eastAsia="sv-SE"/>
              </w:rPr>
            </w:pPr>
            <w:r w:rsidRPr="006D33DB">
              <w:rPr>
                <w:rFonts w:eastAsia="Calibri" w:cs="Arial"/>
                <w:lang w:val="sv-SE" w:eastAsia="sv-SE"/>
              </w:rPr>
              <w:t>Disinfection of animal accommodations walls</w:t>
            </w:r>
            <w:r w:rsidRPr="006D33DB" w:rsidDel="008506E3">
              <w:rPr>
                <w:rFonts w:eastAsia="Calibri" w:cs="Arial"/>
                <w:lang w:val="sv-SE" w:eastAsia="sv-SE"/>
              </w:rPr>
              <w:t xml:space="preserve"> </w:t>
            </w:r>
            <w:r w:rsidRPr="006D33DB">
              <w:rPr>
                <w:rFonts w:eastAsia="Calibri" w:cs="Arial"/>
                <w:lang w:val="sv-SE" w:eastAsia="sv-SE"/>
              </w:rPr>
              <w:t>(PT3).</w:t>
            </w:r>
          </w:p>
          <w:p w14:paraId="6C4C3FF3" w14:textId="77777777" w:rsidR="00822AE0" w:rsidRPr="006D33DB" w:rsidRDefault="00822AE0">
            <w:pPr>
              <w:keepNext/>
              <w:autoSpaceDE w:val="0"/>
              <w:autoSpaceDN w:val="0"/>
              <w:adjustRightInd w:val="0"/>
              <w:ind w:right="33"/>
              <w:jc w:val="center"/>
              <w:rPr>
                <w:rFonts w:eastAsia="Calibri" w:cs="Arial"/>
                <w:lang w:val="sv-SE" w:eastAsia="sv-SE"/>
              </w:rPr>
            </w:pPr>
          </w:p>
          <w:p w14:paraId="443E3BDF" w14:textId="77777777" w:rsidR="00822AE0" w:rsidRPr="006D33DB" w:rsidRDefault="00822AE0">
            <w:pPr>
              <w:keepNext/>
              <w:autoSpaceDE w:val="0"/>
              <w:autoSpaceDN w:val="0"/>
              <w:adjustRightInd w:val="0"/>
              <w:ind w:right="33"/>
              <w:jc w:val="center"/>
              <w:rPr>
                <w:rFonts w:eastAsia="Calibri" w:cs="Arial"/>
                <w:lang w:val="sv-SE" w:eastAsia="sv-SE"/>
              </w:rPr>
            </w:pPr>
            <w:r w:rsidRPr="006D33DB">
              <w:rPr>
                <w:rFonts w:eastAsia="Calibri" w:cs="Arial"/>
                <w:lang w:val="sv-SE" w:eastAsia="sv-SE"/>
              </w:rPr>
              <w:t>The product is applied with a brush onto the walls of accomodations (poultry, cattle, sheep).</w:t>
            </w:r>
          </w:p>
        </w:tc>
      </w:tr>
      <w:tr w:rsidR="00822AE0" w:rsidRPr="006D33DB" w14:paraId="02E221BF" w14:textId="77777777" w:rsidTr="00822AE0">
        <w:tc>
          <w:tcPr>
            <w:tcW w:w="764" w:type="dxa"/>
            <w:vMerge/>
            <w:vAlign w:val="center"/>
          </w:tcPr>
          <w:p w14:paraId="6514FD24" w14:textId="77777777" w:rsidR="00822AE0" w:rsidRPr="006D33DB" w:rsidRDefault="00822AE0">
            <w:pPr>
              <w:spacing w:line="260" w:lineRule="atLeast"/>
              <w:jc w:val="center"/>
              <w:rPr>
                <w:rFonts w:eastAsia="Calibri"/>
                <w:lang w:eastAsia="en-US"/>
              </w:rPr>
            </w:pPr>
          </w:p>
        </w:tc>
        <w:tc>
          <w:tcPr>
            <w:tcW w:w="1420" w:type="dxa"/>
            <w:vAlign w:val="center"/>
          </w:tcPr>
          <w:p w14:paraId="7140375A" w14:textId="77777777" w:rsidR="00822AE0" w:rsidRPr="006D33DB" w:rsidRDefault="00822AE0">
            <w:pPr>
              <w:spacing w:line="260" w:lineRule="atLeast"/>
              <w:jc w:val="center"/>
              <w:rPr>
                <w:rFonts w:eastAsia="Calibri"/>
                <w:lang w:eastAsia="en-US"/>
              </w:rPr>
            </w:pPr>
            <w:r w:rsidRPr="006D33DB">
              <w:rPr>
                <w:rFonts w:eastAsia="Calibri"/>
                <w:lang w:eastAsia="en-US"/>
              </w:rPr>
              <w:t>Professional</w:t>
            </w:r>
          </w:p>
        </w:tc>
        <w:tc>
          <w:tcPr>
            <w:tcW w:w="1922" w:type="dxa"/>
            <w:shd w:val="clear" w:color="auto" w:fill="auto"/>
            <w:vAlign w:val="center"/>
          </w:tcPr>
          <w:p w14:paraId="47985967" w14:textId="77777777" w:rsidR="00822AE0" w:rsidRPr="006D33DB" w:rsidRDefault="00822AE0">
            <w:pPr>
              <w:keepNext/>
              <w:tabs>
                <w:tab w:val="left" w:pos="426"/>
              </w:tabs>
              <w:jc w:val="center"/>
              <w:textAlignment w:val="top"/>
              <w:rPr>
                <w:rFonts w:eastAsia="Calibri" w:cs="Arial"/>
                <w:lang w:val="sv-SE" w:eastAsia="sv-SE"/>
              </w:rPr>
            </w:pPr>
            <w:r w:rsidRPr="006D33DB">
              <w:rPr>
                <w:rFonts w:eastAsia="Calibri" w:cs="Arial"/>
                <w:lang w:val="sv-SE" w:eastAsia="sv-SE"/>
              </w:rPr>
              <w:t>Bacteria,</w:t>
            </w:r>
          </w:p>
          <w:p w14:paraId="3AAA98DD" w14:textId="77777777" w:rsidR="00822AE0" w:rsidRPr="006D33DB" w:rsidRDefault="00822AE0">
            <w:pPr>
              <w:keepNext/>
              <w:tabs>
                <w:tab w:val="left" w:pos="426"/>
              </w:tabs>
              <w:jc w:val="center"/>
              <w:textAlignment w:val="top"/>
              <w:rPr>
                <w:rFonts w:eastAsia="Calibri" w:cs="Arial"/>
                <w:lang w:val="sv-SE" w:eastAsia="sv-SE"/>
              </w:rPr>
            </w:pPr>
          </w:p>
          <w:p w14:paraId="3DB724F6" w14:textId="77777777" w:rsidR="00822AE0" w:rsidRPr="006D33DB" w:rsidRDefault="00822AE0">
            <w:pPr>
              <w:keepNext/>
              <w:tabs>
                <w:tab w:val="left" w:pos="426"/>
              </w:tabs>
              <w:jc w:val="center"/>
              <w:textAlignment w:val="top"/>
              <w:rPr>
                <w:rFonts w:eastAsia="Calibri" w:cs="Arial"/>
                <w:lang w:val="sv-SE" w:eastAsia="sv-SE"/>
              </w:rPr>
            </w:pPr>
            <w:r w:rsidRPr="006D33DB">
              <w:rPr>
                <w:rFonts w:eastAsia="Calibri" w:cs="Arial"/>
                <w:lang w:val="sv-SE" w:eastAsia="sv-SE"/>
              </w:rPr>
              <w:t>Yeast,</w:t>
            </w:r>
          </w:p>
          <w:p w14:paraId="3611C091" w14:textId="77777777" w:rsidR="00822AE0" w:rsidRPr="006D33DB" w:rsidRDefault="00822AE0">
            <w:pPr>
              <w:keepNext/>
              <w:tabs>
                <w:tab w:val="left" w:pos="426"/>
              </w:tabs>
              <w:jc w:val="center"/>
              <w:textAlignment w:val="top"/>
              <w:rPr>
                <w:rFonts w:eastAsia="Calibri" w:cs="Arial"/>
                <w:lang w:val="sv-SE" w:eastAsia="sv-SE"/>
              </w:rPr>
            </w:pPr>
          </w:p>
          <w:p w14:paraId="6215544A" w14:textId="77777777" w:rsidR="00822AE0" w:rsidRPr="006D33DB" w:rsidRDefault="00822AE0">
            <w:pPr>
              <w:keepNext/>
              <w:tabs>
                <w:tab w:val="left" w:pos="426"/>
              </w:tabs>
              <w:jc w:val="center"/>
              <w:textAlignment w:val="top"/>
              <w:rPr>
                <w:rFonts w:eastAsia="Calibri" w:cs="Arial"/>
                <w:lang w:val="sv-SE" w:eastAsia="sv-SE"/>
              </w:rPr>
            </w:pPr>
            <w:r w:rsidRPr="006D33DB">
              <w:rPr>
                <w:rFonts w:eastAsia="Calibri" w:cs="Arial"/>
                <w:lang w:val="sv-SE" w:eastAsia="sv-SE"/>
              </w:rPr>
              <w:t>Fungi,</w:t>
            </w:r>
          </w:p>
          <w:p w14:paraId="674F7E03" w14:textId="77777777" w:rsidR="00822AE0" w:rsidRPr="006D33DB" w:rsidRDefault="00822AE0">
            <w:pPr>
              <w:keepNext/>
              <w:tabs>
                <w:tab w:val="left" w:pos="426"/>
              </w:tabs>
              <w:jc w:val="center"/>
              <w:textAlignment w:val="top"/>
              <w:rPr>
                <w:rFonts w:eastAsia="Calibri" w:cs="Arial"/>
                <w:lang w:val="sv-SE" w:eastAsia="sv-SE"/>
              </w:rPr>
            </w:pPr>
          </w:p>
          <w:p w14:paraId="6FA21ED7" w14:textId="77777777" w:rsidR="00822AE0" w:rsidRPr="006D33DB" w:rsidRDefault="00822AE0">
            <w:pPr>
              <w:keepNext/>
              <w:tabs>
                <w:tab w:val="left" w:pos="426"/>
              </w:tabs>
              <w:jc w:val="center"/>
              <w:textAlignment w:val="top"/>
              <w:rPr>
                <w:rFonts w:eastAsia="Calibri" w:cs="Arial"/>
                <w:lang w:val="sv-SE" w:eastAsia="sv-SE"/>
              </w:rPr>
            </w:pPr>
            <w:r w:rsidRPr="006D33DB">
              <w:rPr>
                <w:rFonts w:eastAsia="Calibri" w:cs="Arial"/>
                <w:lang w:val="sv-SE" w:eastAsia="sv-SE"/>
              </w:rPr>
              <w:t>Viruses</w:t>
            </w:r>
          </w:p>
        </w:tc>
        <w:tc>
          <w:tcPr>
            <w:tcW w:w="1985" w:type="dxa"/>
            <w:shd w:val="clear" w:color="auto" w:fill="auto"/>
            <w:vAlign w:val="center"/>
          </w:tcPr>
          <w:p w14:paraId="39861192" w14:textId="77777777" w:rsidR="00822AE0" w:rsidRPr="006D33DB" w:rsidRDefault="00822AE0">
            <w:pPr>
              <w:keepNext/>
              <w:autoSpaceDE w:val="0"/>
              <w:autoSpaceDN w:val="0"/>
              <w:adjustRightInd w:val="0"/>
              <w:jc w:val="center"/>
              <w:rPr>
                <w:rFonts w:cs="Arial"/>
                <w:lang w:val="en-US"/>
              </w:rPr>
            </w:pPr>
            <w:r w:rsidRPr="006D33DB">
              <w:rPr>
                <w:rFonts w:cs="Arial"/>
                <w:lang w:val="en-US"/>
              </w:rPr>
              <w:t>Ready to use product :</w:t>
            </w:r>
          </w:p>
          <w:p w14:paraId="675CE46E" w14:textId="77777777" w:rsidR="00822AE0" w:rsidRPr="006D33DB" w:rsidRDefault="00822AE0">
            <w:pPr>
              <w:keepNext/>
              <w:autoSpaceDE w:val="0"/>
              <w:autoSpaceDN w:val="0"/>
              <w:adjustRightInd w:val="0"/>
              <w:jc w:val="center"/>
              <w:rPr>
                <w:rFonts w:cs="Arial"/>
                <w:lang w:val="en-US"/>
              </w:rPr>
            </w:pPr>
            <w:r w:rsidRPr="006D33DB">
              <w:rPr>
                <w:rFonts w:cs="Arial"/>
                <w:lang w:val="en-US"/>
              </w:rPr>
              <w:t>800 g AS / m²</w:t>
            </w:r>
          </w:p>
        </w:tc>
        <w:tc>
          <w:tcPr>
            <w:tcW w:w="3118" w:type="dxa"/>
            <w:shd w:val="clear" w:color="auto" w:fill="auto"/>
            <w:vAlign w:val="center"/>
          </w:tcPr>
          <w:p w14:paraId="71B43A5B" w14:textId="77777777" w:rsidR="00822AE0" w:rsidRPr="006D33DB" w:rsidRDefault="00822AE0">
            <w:pPr>
              <w:keepNext/>
              <w:autoSpaceDE w:val="0"/>
              <w:autoSpaceDN w:val="0"/>
              <w:adjustRightInd w:val="0"/>
              <w:ind w:right="33"/>
              <w:jc w:val="center"/>
              <w:rPr>
                <w:rFonts w:eastAsia="Calibri" w:cs="Arial"/>
                <w:lang w:val="sv-SE" w:eastAsia="sv-SE"/>
              </w:rPr>
            </w:pPr>
            <w:r w:rsidRPr="006D33DB">
              <w:rPr>
                <w:rFonts w:eastAsia="Calibri" w:cs="Arial"/>
                <w:lang w:val="sv-SE" w:eastAsia="sv-SE"/>
              </w:rPr>
              <w:t>Disinfection of floors of outdoor animal enclosures</w:t>
            </w:r>
            <w:r w:rsidRPr="006D33DB" w:rsidDel="008506E3">
              <w:rPr>
                <w:rFonts w:eastAsia="Calibri" w:cs="Arial"/>
                <w:lang w:val="sv-SE" w:eastAsia="sv-SE"/>
              </w:rPr>
              <w:t xml:space="preserve"> </w:t>
            </w:r>
            <w:r w:rsidRPr="006D33DB">
              <w:rPr>
                <w:rFonts w:eastAsia="Calibri" w:cs="Arial"/>
                <w:lang w:val="sv-SE" w:eastAsia="sv-SE"/>
              </w:rPr>
              <w:t>(poultry) (PT3)</w:t>
            </w:r>
          </w:p>
          <w:p w14:paraId="2A2FB291" w14:textId="77777777" w:rsidR="00822AE0" w:rsidRPr="00AB4598" w:rsidRDefault="00822AE0">
            <w:pPr>
              <w:keepNext/>
              <w:autoSpaceDE w:val="0"/>
              <w:autoSpaceDN w:val="0"/>
              <w:adjustRightInd w:val="0"/>
              <w:ind w:right="33"/>
              <w:jc w:val="center"/>
              <w:rPr>
                <w:rFonts w:eastAsia="Calibri" w:cs="Arial"/>
                <w:lang w:eastAsia="sv-SE"/>
              </w:rPr>
            </w:pPr>
            <w:r w:rsidRPr="006D33DB">
              <w:rPr>
                <w:rFonts w:eastAsia="Calibri" w:cs="Arial"/>
                <w:lang w:val="sv-SE" w:eastAsia="sv-SE"/>
              </w:rPr>
              <w:t xml:space="preserve">Spread onto the floors </w:t>
            </w:r>
            <w:r w:rsidRPr="00AB4598">
              <w:rPr>
                <w:rFonts w:eastAsia="Calibri" w:cs="Arial"/>
                <w:lang w:val="sv-SE" w:eastAsia="sv-SE"/>
              </w:rPr>
              <w:t>manually (spraying downwards at low pressure) or using a semi-automatic spreader.</w:t>
            </w:r>
          </w:p>
        </w:tc>
      </w:tr>
    </w:tbl>
    <w:p w14:paraId="38355149" w14:textId="77777777" w:rsidR="00F00430" w:rsidRPr="00635E98" w:rsidRDefault="00F00430" w:rsidP="00455341">
      <w:pPr>
        <w:jc w:val="both"/>
      </w:pPr>
    </w:p>
    <w:p w14:paraId="707C4080" w14:textId="77777777" w:rsidR="005207D9" w:rsidRPr="00635E98" w:rsidRDefault="005207D9">
      <w:pPr>
        <w:suppressAutoHyphens w:val="0"/>
      </w:pPr>
      <w:r w:rsidRPr="00635E98">
        <w:br w:type="page"/>
      </w:r>
    </w:p>
    <w:p w14:paraId="69C35D51" w14:textId="77777777" w:rsidR="009D0C0B" w:rsidRDefault="00FA480B">
      <w:pPr>
        <w:pStyle w:val="Titre1"/>
        <w:rPr>
          <w:rFonts w:eastAsia="Calibri"/>
        </w:rPr>
      </w:pPr>
      <w:bookmarkStart w:id="2" w:name="_Toc93420729"/>
      <w:r>
        <w:rPr>
          <w:rFonts w:eastAsia="Calibri"/>
        </w:rPr>
        <w:lastRenderedPageBreak/>
        <w:t>ASSESSMENT REPORT</w:t>
      </w:r>
      <w:bookmarkEnd w:id="2"/>
    </w:p>
    <w:p w14:paraId="06DFDF25" w14:textId="77777777" w:rsidR="008C2284" w:rsidRDefault="008C2284" w:rsidP="008C2284">
      <w:pPr>
        <w:keepNext/>
        <w:spacing w:after="120"/>
        <w:ind w:left="432" w:hanging="432"/>
        <w:outlineLvl w:val="0"/>
        <w:rPr>
          <w:b/>
          <w:caps/>
          <w:sz w:val="28"/>
        </w:rPr>
      </w:pPr>
      <w:bookmarkStart w:id="3" w:name="_Toc512506004"/>
      <w:bookmarkStart w:id="4" w:name="d0e1044"/>
      <w:r w:rsidRPr="009B144A">
        <w:rPr>
          <w:b/>
          <w:caps/>
          <w:sz w:val="28"/>
        </w:rPr>
        <w:t>Part I - First information level</w:t>
      </w:r>
      <w:bookmarkEnd w:id="3"/>
    </w:p>
    <w:p w14:paraId="55804570" w14:textId="77777777" w:rsidR="008C2284" w:rsidRPr="008E4166" w:rsidRDefault="008C2284" w:rsidP="008C2284">
      <w:pPr>
        <w:spacing w:line="260" w:lineRule="atLeast"/>
        <w:jc w:val="both"/>
        <w:rPr>
          <w:rFonts w:eastAsia="Calibri"/>
          <w:lang w:eastAsia="fr-FR"/>
        </w:rPr>
      </w:pPr>
    </w:p>
    <w:p w14:paraId="34F4BFF7" w14:textId="77777777" w:rsidR="008C2284" w:rsidRDefault="008C2284" w:rsidP="008C2284">
      <w:pPr>
        <w:pStyle w:val="Titre2"/>
      </w:pPr>
      <w:bookmarkStart w:id="5" w:name="_Toc93420730"/>
      <w:bookmarkStart w:id="6" w:name="d0e6"/>
      <w:bookmarkStart w:id="7" w:name="d0e7"/>
      <w:r>
        <w:t>Summary of the product assessment</w:t>
      </w:r>
      <w:bookmarkEnd w:id="5"/>
      <w:r>
        <w:t xml:space="preserve"> </w:t>
      </w:r>
    </w:p>
    <w:p w14:paraId="2C753E40" w14:textId="77777777" w:rsidR="008C2284" w:rsidRDefault="008C2284" w:rsidP="008C2284">
      <w:pPr>
        <w:pStyle w:val="Titre3"/>
      </w:pPr>
      <w:bookmarkStart w:id="8" w:name="_Toc93420731"/>
      <w:r>
        <w:t>Administrative information</w:t>
      </w:r>
      <w:bookmarkEnd w:id="8"/>
    </w:p>
    <w:p w14:paraId="28E1D6B9" w14:textId="77777777" w:rsidR="008C2284" w:rsidRDefault="008C2284" w:rsidP="008C2284">
      <w:pPr>
        <w:pStyle w:val="Titre4"/>
        <w:rPr>
          <w:b/>
          <w:bCs/>
          <w:lang w:eastAsia="en-GB"/>
        </w:rPr>
      </w:pPr>
      <w:bookmarkStart w:id="9" w:name="d0e10"/>
      <w:bookmarkStart w:id="10" w:name="_Toc93420732"/>
      <w:bookmarkEnd w:id="6"/>
      <w:bookmarkEnd w:id="7"/>
      <w:r>
        <w:t>Identifier of the product family</w:t>
      </w:r>
      <w:bookmarkEnd w:id="9"/>
      <w:bookmarkEnd w:id="10"/>
    </w:p>
    <w:tbl>
      <w:tblPr>
        <w:tblW w:w="0" w:type="auto"/>
        <w:tblInd w:w="5" w:type="dxa"/>
        <w:tblLayout w:type="fixed"/>
        <w:tblCellMar>
          <w:left w:w="0" w:type="dxa"/>
          <w:right w:w="0" w:type="dxa"/>
        </w:tblCellMar>
        <w:tblLook w:val="0000" w:firstRow="0" w:lastRow="0" w:firstColumn="0" w:lastColumn="0" w:noHBand="0" w:noVBand="0"/>
      </w:tblPr>
      <w:tblGrid>
        <w:gridCol w:w="3397"/>
        <w:gridCol w:w="5680"/>
      </w:tblGrid>
      <w:tr w:rsidR="008C2284" w14:paraId="56CEAF87" w14:textId="77777777" w:rsidTr="00990CCB">
        <w:trPr>
          <w:tblHeader/>
        </w:trPr>
        <w:tc>
          <w:tcPr>
            <w:tcW w:w="3397" w:type="dxa"/>
            <w:tcBorders>
              <w:top w:val="single" w:sz="4" w:space="0" w:color="000000"/>
              <w:left w:val="single" w:sz="4" w:space="0" w:color="000000"/>
              <w:bottom w:val="single" w:sz="4" w:space="0" w:color="000000"/>
            </w:tcBorders>
            <w:shd w:val="clear" w:color="auto" w:fill="auto"/>
          </w:tcPr>
          <w:p w14:paraId="7AF736E5" w14:textId="77777777" w:rsidR="008C2284" w:rsidRDefault="008C2284" w:rsidP="00990CCB">
            <w:pPr>
              <w:rPr>
                <w:b/>
                <w:bCs/>
                <w:szCs w:val="24"/>
                <w:lang w:eastAsia="en-GB"/>
              </w:rPr>
            </w:pPr>
            <w:r>
              <w:rPr>
                <w:b/>
                <w:bCs/>
                <w:szCs w:val="24"/>
                <w:lang w:eastAsia="en-GB"/>
              </w:rPr>
              <w:t>Identifier</w:t>
            </w:r>
            <w:r>
              <w:rPr>
                <w:rStyle w:val="Caractresdenotedebasdepage"/>
                <w:b/>
                <w:bCs/>
                <w:szCs w:val="24"/>
                <w:lang w:eastAsia="en-GB"/>
              </w:rPr>
              <w:footnoteReference w:id="4"/>
            </w:r>
          </w:p>
        </w:tc>
        <w:tc>
          <w:tcPr>
            <w:tcW w:w="5680" w:type="dxa"/>
            <w:tcBorders>
              <w:top w:val="single" w:sz="4" w:space="0" w:color="000000"/>
              <w:left w:val="single" w:sz="4" w:space="0" w:color="000000"/>
              <w:bottom w:val="single" w:sz="4" w:space="0" w:color="000000"/>
              <w:right w:val="single" w:sz="4" w:space="0" w:color="000000"/>
            </w:tcBorders>
            <w:shd w:val="clear" w:color="auto" w:fill="auto"/>
          </w:tcPr>
          <w:p w14:paraId="7901D82A" w14:textId="77777777" w:rsidR="008C2284" w:rsidRDefault="008C2284" w:rsidP="00990CCB">
            <w:r>
              <w:rPr>
                <w:b/>
                <w:bCs/>
                <w:szCs w:val="24"/>
                <w:lang w:eastAsia="en-GB"/>
              </w:rPr>
              <w:t>Country (if relevant)</w:t>
            </w:r>
          </w:p>
        </w:tc>
      </w:tr>
      <w:tr w:rsidR="005011FA" w14:paraId="342850DC" w14:textId="77777777" w:rsidTr="00990CCB">
        <w:tc>
          <w:tcPr>
            <w:tcW w:w="3397" w:type="dxa"/>
            <w:tcBorders>
              <w:left w:val="single" w:sz="4" w:space="0" w:color="000000"/>
              <w:bottom w:val="single" w:sz="4" w:space="0" w:color="000000"/>
            </w:tcBorders>
            <w:shd w:val="clear" w:color="auto" w:fill="auto"/>
          </w:tcPr>
          <w:p w14:paraId="5230BA04" w14:textId="77777777" w:rsidR="005011FA" w:rsidRDefault="005011FA" w:rsidP="005011FA">
            <w:pPr>
              <w:snapToGrid w:val="0"/>
            </w:pPr>
            <w:r>
              <w:t>Milk of lime</w:t>
            </w:r>
          </w:p>
        </w:tc>
        <w:tc>
          <w:tcPr>
            <w:tcW w:w="5680" w:type="dxa"/>
            <w:tcBorders>
              <w:left w:val="single" w:sz="4" w:space="0" w:color="000000"/>
              <w:bottom w:val="single" w:sz="4" w:space="0" w:color="000000"/>
              <w:right w:val="single" w:sz="4" w:space="0" w:color="000000"/>
            </w:tcBorders>
            <w:shd w:val="clear" w:color="auto" w:fill="auto"/>
          </w:tcPr>
          <w:p w14:paraId="325CFB7A" w14:textId="77777777" w:rsidR="005011FA" w:rsidRDefault="005011FA" w:rsidP="005011FA">
            <w:pPr>
              <w:snapToGrid w:val="0"/>
            </w:pPr>
            <w:r>
              <w:t>France</w:t>
            </w:r>
          </w:p>
        </w:tc>
      </w:tr>
    </w:tbl>
    <w:p w14:paraId="09B2E416" w14:textId="77777777" w:rsidR="008C2284" w:rsidRDefault="008C2284" w:rsidP="008C2284">
      <w:pPr>
        <w:pStyle w:val="Titre4"/>
        <w:rPr>
          <w:b/>
          <w:bCs/>
          <w:color w:val="000000"/>
          <w:lang w:eastAsia="en-GB"/>
        </w:rPr>
      </w:pPr>
      <w:bookmarkStart w:id="11" w:name="_Toc93420733"/>
      <w:bookmarkStart w:id="12" w:name="d0e350"/>
      <w:r>
        <w:t>Authorisation holder</w:t>
      </w:r>
      <w:bookmarkEnd w:id="11"/>
    </w:p>
    <w:tbl>
      <w:tblPr>
        <w:tblW w:w="0" w:type="auto"/>
        <w:tblInd w:w="5" w:type="dxa"/>
        <w:tblLayout w:type="fixed"/>
        <w:tblCellMar>
          <w:left w:w="0" w:type="dxa"/>
          <w:right w:w="0" w:type="dxa"/>
        </w:tblCellMar>
        <w:tblLook w:val="0000" w:firstRow="0" w:lastRow="0" w:firstColumn="0" w:lastColumn="0" w:noHBand="0" w:noVBand="0"/>
      </w:tblPr>
      <w:tblGrid>
        <w:gridCol w:w="3397"/>
        <w:gridCol w:w="1115"/>
        <w:gridCol w:w="4523"/>
      </w:tblGrid>
      <w:tr w:rsidR="005011FA" w14:paraId="338E2856" w14:textId="77777777" w:rsidTr="00990CCB">
        <w:trPr>
          <w:cantSplit/>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tcPr>
          <w:p w14:paraId="2EE4E381" w14:textId="77777777" w:rsidR="005011FA" w:rsidRDefault="005011FA" w:rsidP="005011FA">
            <w:pPr>
              <w:rPr>
                <w:b/>
              </w:rPr>
            </w:pPr>
            <w:bookmarkStart w:id="13" w:name="d0e66"/>
            <w:bookmarkEnd w:id="13"/>
            <w:r>
              <w:rPr>
                <w:b/>
                <w:bCs/>
                <w:color w:val="000000"/>
                <w:szCs w:val="24"/>
                <w:lang w:eastAsia="en-GB"/>
              </w:rPr>
              <w:t>Name and address of the authorisation holder</w:t>
            </w:r>
          </w:p>
        </w:tc>
        <w:tc>
          <w:tcPr>
            <w:tcW w:w="1115" w:type="dxa"/>
            <w:tcBorders>
              <w:top w:val="single" w:sz="4" w:space="0" w:color="000000"/>
              <w:left w:val="single" w:sz="4" w:space="0" w:color="auto"/>
              <w:bottom w:val="single" w:sz="4" w:space="0" w:color="000000"/>
            </w:tcBorders>
            <w:shd w:val="clear" w:color="auto" w:fill="auto"/>
          </w:tcPr>
          <w:p w14:paraId="1DF89898" w14:textId="77777777" w:rsidR="005011FA" w:rsidRDefault="005011FA" w:rsidP="005011FA">
            <w:pPr>
              <w:rPr>
                <w:b/>
              </w:rPr>
            </w:pPr>
            <w:r>
              <w:rPr>
                <w:b/>
              </w:rPr>
              <w:t>Name</w:t>
            </w:r>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14:paraId="6502B2B1" w14:textId="77777777" w:rsidR="005011FA" w:rsidRPr="00BD0F09" w:rsidRDefault="005011FA" w:rsidP="00BD0F09">
            <w:r>
              <w:t>Lhoist France Ouest</w:t>
            </w:r>
          </w:p>
        </w:tc>
      </w:tr>
      <w:tr w:rsidR="005011FA" w:rsidRPr="003E76A5" w14:paraId="03121BCC" w14:textId="77777777" w:rsidTr="00990CCB">
        <w:trPr>
          <w:cantSplit/>
        </w:trPr>
        <w:tc>
          <w:tcPr>
            <w:tcW w:w="3397" w:type="dxa"/>
            <w:vMerge/>
            <w:tcBorders>
              <w:top w:val="single" w:sz="4" w:space="0" w:color="auto"/>
              <w:left w:val="single" w:sz="4" w:space="0" w:color="auto"/>
              <w:bottom w:val="single" w:sz="4" w:space="0" w:color="auto"/>
              <w:right w:val="single" w:sz="4" w:space="0" w:color="auto"/>
            </w:tcBorders>
            <w:shd w:val="clear" w:color="auto" w:fill="auto"/>
          </w:tcPr>
          <w:p w14:paraId="6FAE44A1" w14:textId="77777777" w:rsidR="005011FA" w:rsidRDefault="005011FA" w:rsidP="005011FA"/>
        </w:tc>
        <w:tc>
          <w:tcPr>
            <w:tcW w:w="1115" w:type="dxa"/>
            <w:tcBorders>
              <w:left w:val="single" w:sz="4" w:space="0" w:color="auto"/>
              <w:bottom w:val="single" w:sz="4" w:space="0" w:color="000000"/>
            </w:tcBorders>
            <w:shd w:val="clear" w:color="auto" w:fill="auto"/>
          </w:tcPr>
          <w:p w14:paraId="0B8BC915" w14:textId="77777777" w:rsidR="005011FA" w:rsidRDefault="005011FA" w:rsidP="005011FA">
            <w:pPr>
              <w:rPr>
                <w:b/>
              </w:rPr>
            </w:pPr>
            <w:r>
              <w:rPr>
                <w:b/>
              </w:rPr>
              <w:t>Address</w:t>
            </w:r>
          </w:p>
        </w:tc>
        <w:tc>
          <w:tcPr>
            <w:tcW w:w="4523" w:type="dxa"/>
            <w:tcBorders>
              <w:left w:val="single" w:sz="4" w:space="0" w:color="000000"/>
              <w:bottom w:val="single" w:sz="4" w:space="0" w:color="000000"/>
              <w:right w:val="single" w:sz="4" w:space="0" w:color="000000"/>
            </w:tcBorders>
            <w:shd w:val="clear" w:color="auto" w:fill="auto"/>
          </w:tcPr>
          <w:p w14:paraId="0CADD006" w14:textId="77777777" w:rsidR="005011FA" w:rsidRPr="00BD0F09" w:rsidRDefault="005011FA" w:rsidP="00BD0F09">
            <w:pPr>
              <w:rPr>
                <w:lang w:val="fr-FR"/>
              </w:rPr>
            </w:pPr>
            <w:r w:rsidRPr="00BD0F09">
              <w:rPr>
                <w:lang w:val="fr-FR"/>
              </w:rPr>
              <w:t>15 rue Henri Dagallier 38 100 Grenoble, France</w:t>
            </w:r>
          </w:p>
        </w:tc>
      </w:tr>
      <w:tr w:rsidR="005011FA" w14:paraId="69656D5F" w14:textId="77777777" w:rsidTr="00990CCB">
        <w:tc>
          <w:tcPr>
            <w:tcW w:w="3397" w:type="dxa"/>
            <w:tcBorders>
              <w:top w:val="single" w:sz="4" w:space="0" w:color="auto"/>
              <w:left w:val="single" w:sz="4" w:space="0" w:color="auto"/>
              <w:bottom w:val="single" w:sz="4" w:space="0" w:color="auto"/>
              <w:right w:val="single" w:sz="4" w:space="0" w:color="auto"/>
            </w:tcBorders>
            <w:shd w:val="clear" w:color="auto" w:fill="auto"/>
          </w:tcPr>
          <w:p w14:paraId="68C11BA0" w14:textId="77777777" w:rsidR="005011FA" w:rsidRPr="001A3D51" w:rsidRDefault="005011FA" w:rsidP="005011FA">
            <w:pPr>
              <w:rPr>
                <w:b/>
              </w:rPr>
            </w:pPr>
            <w:r w:rsidRPr="001A3D51">
              <w:rPr>
                <w:b/>
                <w:bCs/>
                <w:color w:val="000000"/>
                <w:szCs w:val="24"/>
                <w:lang w:eastAsia="en-GB"/>
              </w:rPr>
              <w:t>Authorisation number</w:t>
            </w:r>
          </w:p>
        </w:tc>
        <w:tc>
          <w:tcPr>
            <w:tcW w:w="5638" w:type="dxa"/>
            <w:gridSpan w:val="2"/>
            <w:tcBorders>
              <w:left w:val="single" w:sz="4" w:space="0" w:color="auto"/>
              <w:bottom w:val="single" w:sz="4" w:space="0" w:color="000000"/>
              <w:right w:val="single" w:sz="4" w:space="0" w:color="000000"/>
            </w:tcBorders>
            <w:shd w:val="clear" w:color="auto" w:fill="auto"/>
          </w:tcPr>
          <w:p w14:paraId="534DC402" w14:textId="6DD6BFE9" w:rsidR="005011FA" w:rsidRPr="003E76A5" w:rsidRDefault="003E76A5" w:rsidP="005011FA">
            <w:pPr>
              <w:snapToGrid w:val="0"/>
            </w:pPr>
            <w:r w:rsidRPr="003E76A5">
              <w:t>FR-2022-0052</w:t>
            </w:r>
          </w:p>
        </w:tc>
      </w:tr>
      <w:tr w:rsidR="005011FA" w14:paraId="413EEB54" w14:textId="77777777" w:rsidTr="00990CCB">
        <w:tc>
          <w:tcPr>
            <w:tcW w:w="3397" w:type="dxa"/>
            <w:tcBorders>
              <w:top w:val="single" w:sz="4" w:space="0" w:color="auto"/>
              <w:left w:val="single" w:sz="4" w:space="0" w:color="000000"/>
              <w:bottom w:val="single" w:sz="4" w:space="0" w:color="000000"/>
            </w:tcBorders>
            <w:shd w:val="clear" w:color="auto" w:fill="auto"/>
          </w:tcPr>
          <w:p w14:paraId="7321BDE2" w14:textId="77777777" w:rsidR="005011FA" w:rsidRPr="001A3D51" w:rsidRDefault="005011FA" w:rsidP="005011FA">
            <w:pPr>
              <w:rPr>
                <w:b/>
              </w:rPr>
            </w:pPr>
            <w:r w:rsidRPr="001A3D51">
              <w:rPr>
                <w:b/>
                <w:bCs/>
                <w:color w:val="000000"/>
                <w:szCs w:val="24"/>
                <w:lang w:eastAsia="en-GB"/>
              </w:rPr>
              <w:t>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707E8846" w14:textId="1E5C23E8" w:rsidR="005011FA" w:rsidRPr="003E76A5" w:rsidRDefault="003E76A5" w:rsidP="005011FA">
            <w:pPr>
              <w:snapToGrid w:val="0"/>
            </w:pPr>
            <w:r w:rsidRPr="003E76A5">
              <w:t>22/06/2022</w:t>
            </w:r>
          </w:p>
        </w:tc>
      </w:tr>
      <w:tr w:rsidR="005011FA" w14:paraId="05428112" w14:textId="77777777" w:rsidTr="00990CCB">
        <w:tc>
          <w:tcPr>
            <w:tcW w:w="3397" w:type="dxa"/>
            <w:tcBorders>
              <w:left w:val="single" w:sz="4" w:space="0" w:color="000000"/>
              <w:bottom w:val="single" w:sz="4" w:space="0" w:color="000000"/>
            </w:tcBorders>
            <w:shd w:val="clear" w:color="auto" w:fill="auto"/>
          </w:tcPr>
          <w:p w14:paraId="25D6BFC6" w14:textId="77777777" w:rsidR="005011FA" w:rsidRPr="001A3D51" w:rsidRDefault="005011FA" w:rsidP="005011FA">
            <w:pPr>
              <w:rPr>
                <w:b/>
              </w:rPr>
            </w:pPr>
            <w:r w:rsidRPr="001A3D51">
              <w:rPr>
                <w:b/>
                <w:bCs/>
                <w:color w:val="000000"/>
                <w:szCs w:val="24"/>
                <w:lang w:eastAsia="en-GB"/>
              </w:rPr>
              <w:t>Expiry 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3A87C2A2" w14:textId="4CB8E0C5" w:rsidR="005011FA" w:rsidRPr="003E76A5" w:rsidRDefault="003E76A5" w:rsidP="005011FA">
            <w:pPr>
              <w:snapToGrid w:val="0"/>
            </w:pPr>
            <w:r w:rsidRPr="003E76A5">
              <w:t>21/06/2032</w:t>
            </w:r>
            <w:bookmarkStart w:id="14" w:name="_GoBack"/>
            <w:bookmarkEnd w:id="14"/>
          </w:p>
        </w:tc>
      </w:tr>
    </w:tbl>
    <w:p w14:paraId="635E3633" w14:textId="77777777" w:rsidR="008C2284" w:rsidRDefault="008C2284" w:rsidP="008C2284">
      <w:pPr>
        <w:pStyle w:val="Titre4"/>
      </w:pPr>
      <w:bookmarkStart w:id="15" w:name="d0e146"/>
      <w:bookmarkStart w:id="16" w:name="_Toc93420734"/>
      <w:r>
        <w:t>Manufacturer(s) of the products of the family</w:t>
      </w:r>
      <w:bookmarkEnd w:id="15"/>
      <w:bookmarkEnd w:id="16"/>
    </w:p>
    <w:p w14:paraId="3052383E" w14:textId="77777777" w:rsidR="005011FA" w:rsidRDefault="005011FA" w:rsidP="005011FA">
      <w:pPr>
        <w:pStyle w:val="Corpsdetexte"/>
        <w:rPr>
          <w:lang w:val="de-DE"/>
        </w:rPr>
      </w:pPr>
    </w:p>
    <w:tbl>
      <w:tblPr>
        <w:tblW w:w="0" w:type="auto"/>
        <w:tblInd w:w="45" w:type="dxa"/>
        <w:tblLayout w:type="fixed"/>
        <w:tblCellMar>
          <w:left w:w="0" w:type="dxa"/>
          <w:right w:w="0" w:type="dxa"/>
        </w:tblCellMar>
        <w:tblLook w:val="0000" w:firstRow="0" w:lastRow="0" w:firstColumn="0" w:lastColumn="0" w:noHBand="0" w:noVBand="0"/>
      </w:tblPr>
      <w:tblGrid>
        <w:gridCol w:w="3397"/>
        <w:gridCol w:w="5628"/>
      </w:tblGrid>
      <w:tr w:rsidR="005011FA" w:rsidRPr="00492AC1" w14:paraId="024FC4DF" w14:textId="77777777" w:rsidTr="00990CCB">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4463B6" w14:textId="77777777" w:rsidR="005011FA" w:rsidRPr="009B3463" w:rsidRDefault="005011FA" w:rsidP="00990CCB">
            <w:pPr>
              <w:rPr>
                <w:b/>
              </w:rPr>
            </w:pPr>
            <w:r w:rsidRPr="009B3463">
              <w:rPr>
                <w:b/>
                <w:bCs/>
                <w:color w:val="000000"/>
                <w:szCs w:val="24"/>
                <w:lang w:eastAsia="en-GB"/>
              </w:rPr>
              <w:t>Name of manufacturer</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3B21802" w14:textId="77777777" w:rsidR="005011FA" w:rsidRPr="00566949" w:rsidRDefault="005011FA" w:rsidP="00990CCB">
            <w:r w:rsidRPr="00566949">
              <w:t xml:space="preserve">Lhoist France Ouest </w:t>
            </w:r>
          </w:p>
        </w:tc>
      </w:tr>
      <w:tr w:rsidR="005011FA" w:rsidRPr="003E76A5" w14:paraId="7AA742CE" w14:textId="77777777" w:rsidTr="00990CCB">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9403EB5" w14:textId="77777777" w:rsidR="005011FA" w:rsidRPr="009B3463" w:rsidRDefault="005011FA" w:rsidP="00990CCB">
            <w:pPr>
              <w:rPr>
                <w:b/>
              </w:rPr>
            </w:pPr>
            <w:r w:rsidRPr="009B3463">
              <w:rPr>
                <w:b/>
                <w:bCs/>
                <w:color w:val="000000"/>
                <w:szCs w:val="24"/>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40B2793A" w14:textId="77777777" w:rsidR="005011FA" w:rsidRPr="001E003C" w:rsidRDefault="0017758A" w:rsidP="00990CCB">
            <w:pPr>
              <w:rPr>
                <w:lang w:val="fr-BE"/>
              </w:rPr>
            </w:pPr>
            <w:r w:rsidRPr="0017758A">
              <w:rPr>
                <w:lang w:val="fr-BE"/>
              </w:rPr>
              <w:t xml:space="preserve">Lieu-dit </w:t>
            </w:r>
            <w:r w:rsidR="005011FA" w:rsidRPr="001E003C">
              <w:rPr>
                <w:lang w:val="fr-BE"/>
              </w:rPr>
              <w:t xml:space="preserve">Les Gaillards </w:t>
            </w:r>
          </w:p>
          <w:p w14:paraId="19E17DE4" w14:textId="77777777" w:rsidR="005011FA" w:rsidRPr="001E003C" w:rsidRDefault="005011FA" w:rsidP="00E92477">
            <w:pPr>
              <w:rPr>
                <w:lang w:val="fr-BE"/>
              </w:rPr>
            </w:pPr>
            <w:r w:rsidRPr="001E003C">
              <w:rPr>
                <w:lang w:val="fr-BE"/>
              </w:rPr>
              <w:t xml:space="preserve">36 800 </w:t>
            </w:r>
            <w:r w:rsidR="00E92477">
              <w:rPr>
                <w:lang w:val="fr-BE"/>
              </w:rPr>
              <w:t>Saint Gau</w:t>
            </w:r>
            <w:r w:rsidR="0017758A">
              <w:rPr>
                <w:lang w:val="fr-BE"/>
              </w:rPr>
              <w:t>l</w:t>
            </w:r>
            <w:r w:rsidR="00E92477">
              <w:rPr>
                <w:lang w:val="fr-BE"/>
              </w:rPr>
              <w:t>tier</w:t>
            </w:r>
            <w:r w:rsidRPr="001E003C">
              <w:rPr>
                <w:lang w:val="fr-BE"/>
              </w:rPr>
              <w:t xml:space="preserve">, France </w:t>
            </w:r>
          </w:p>
        </w:tc>
      </w:tr>
      <w:tr w:rsidR="005011FA" w:rsidRPr="003E76A5" w14:paraId="403320E4" w14:textId="77777777" w:rsidTr="00990CCB">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DBAD4C4" w14:textId="77777777" w:rsidR="005011FA" w:rsidRPr="009B3463" w:rsidRDefault="005011FA" w:rsidP="00990CCB">
            <w:pPr>
              <w:rPr>
                <w:b/>
              </w:rPr>
            </w:pPr>
            <w:r w:rsidRPr="009B3463">
              <w:rPr>
                <w:b/>
                <w:bCs/>
                <w:color w:val="000000"/>
                <w:szCs w:val="24"/>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03814DD5" w14:textId="77777777" w:rsidR="00B13ED7" w:rsidRPr="00774F9E" w:rsidRDefault="0017758A" w:rsidP="00B13ED7">
            <w:pPr>
              <w:rPr>
                <w:lang w:val="fr-FR"/>
              </w:rPr>
            </w:pPr>
            <w:r w:rsidRPr="0017758A">
              <w:rPr>
                <w:lang w:val="fr-FR"/>
              </w:rPr>
              <w:t xml:space="preserve">Lieu-dit </w:t>
            </w:r>
            <w:r w:rsidR="00B13ED7" w:rsidRPr="00774F9E">
              <w:rPr>
                <w:lang w:val="fr-FR"/>
              </w:rPr>
              <w:t xml:space="preserve">Les Gaillards </w:t>
            </w:r>
          </w:p>
          <w:p w14:paraId="129383C7" w14:textId="77777777" w:rsidR="005011FA" w:rsidRPr="00774F9E" w:rsidRDefault="00B13ED7" w:rsidP="00B13ED7">
            <w:pPr>
              <w:rPr>
                <w:lang w:val="fr-FR"/>
              </w:rPr>
            </w:pPr>
            <w:r w:rsidRPr="00774F9E">
              <w:rPr>
                <w:lang w:val="fr-FR"/>
              </w:rPr>
              <w:t>36</w:t>
            </w:r>
            <w:r w:rsidR="00002725">
              <w:rPr>
                <w:lang w:val="fr-FR"/>
              </w:rPr>
              <w:t xml:space="preserve"> </w:t>
            </w:r>
            <w:r w:rsidRPr="00774F9E">
              <w:rPr>
                <w:lang w:val="fr-FR"/>
              </w:rPr>
              <w:t>800 Saint Gau</w:t>
            </w:r>
            <w:r w:rsidR="0017758A">
              <w:rPr>
                <w:lang w:val="fr-FR"/>
              </w:rPr>
              <w:t>l</w:t>
            </w:r>
            <w:r w:rsidRPr="00774F9E">
              <w:rPr>
                <w:lang w:val="fr-FR"/>
              </w:rPr>
              <w:t>tier, France</w:t>
            </w:r>
          </w:p>
        </w:tc>
      </w:tr>
    </w:tbl>
    <w:p w14:paraId="04819C21" w14:textId="77777777" w:rsidR="005011FA" w:rsidRPr="00774F9E" w:rsidRDefault="005011FA" w:rsidP="005011FA">
      <w:pPr>
        <w:rPr>
          <w:lang w:val="fr-FR"/>
        </w:rPr>
      </w:pPr>
    </w:p>
    <w:tbl>
      <w:tblPr>
        <w:tblW w:w="0" w:type="auto"/>
        <w:tblInd w:w="45" w:type="dxa"/>
        <w:tblLayout w:type="fixed"/>
        <w:tblCellMar>
          <w:left w:w="0" w:type="dxa"/>
          <w:right w:w="0" w:type="dxa"/>
        </w:tblCellMar>
        <w:tblLook w:val="0000" w:firstRow="0" w:lastRow="0" w:firstColumn="0" w:lastColumn="0" w:noHBand="0" w:noVBand="0"/>
      </w:tblPr>
      <w:tblGrid>
        <w:gridCol w:w="3397"/>
        <w:gridCol w:w="5628"/>
      </w:tblGrid>
      <w:tr w:rsidR="005011FA" w:rsidRPr="00492AC1" w14:paraId="7A5053E5" w14:textId="77777777" w:rsidTr="00990CCB">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4F5488" w14:textId="77777777" w:rsidR="005011FA" w:rsidRPr="009B3463" w:rsidRDefault="005011FA" w:rsidP="00990CCB">
            <w:pPr>
              <w:rPr>
                <w:b/>
              </w:rPr>
            </w:pPr>
            <w:r w:rsidRPr="009B3463">
              <w:rPr>
                <w:b/>
                <w:bCs/>
                <w:color w:val="000000"/>
                <w:szCs w:val="24"/>
                <w:lang w:eastAsia="en-GB"/>
              </w:rPr>
              <w:t>Name of manufacturer</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D6AEE9A" w14:textId="77777777" w:rsidR="005011FA" w:rsidRPr="00566949" w:rsidRDefault="005011FA" w:rsidP="00990CCB">
            <w:r w:rsidRPr="00566949">
              <w:t xml:space="preserve">Lhoist France Ouest </w:t>
            </w:r>
          </w:p>
        </w:tc>
      </w:tr>
      <w:tr w:rsidR="005011FA" w:rsidRPr="003E76A5" w14:paraId="6918FE38" w14:textId="77777777" w:rsidTr="00990CCB">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6AF831B" w14:textId="77777777" w:rsidR="005011FA" w:rsidRPr="009B3463" w:rsidRDefault="005011FA" w:rsidP="00990CCB">
            <w:pPr>
              <w:rPr>
                <w:b/>
              </w:rPr>
            </w:pPr>
            <w:r w:rsidRPr="009B3463">
              <w:rPr>
                <w:b/>
                <w:bCs/>
                <w:color w:val="000000"/>
                <w:szCs w:val="24"/>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46459A05" w14:textId="77777777" w:rsidR="005011FA" w:rsidRPr="001E003C" w:rsidRDefault="005011FA" w:rsidP="00990CCB">
            <w:pPr>
              <w:rPr>
                <w:lang w:val="fr-BE"/>
              </w:rPr>
            </w:pPr>
            <w:r w:rsidRPr="001E003C">
              <w:rPr>
                <w:lang w:val="fr-BE"/>
              </w:rPr>
              <w:t xml:space="preserve">BP6 </w:t>
            </w:r>
          </w:p>
          <w:p w14:paraId="77328B5A" w14:textId="77777777" w:rsidR="005011FA" w:rsidRPr="001E003C" w:rsidRDefault="005011FA" w:rsidP="00990CCB">
            <w:pPr>
              <w:rPr>
                <w:lang w:val="fr-BE"/>
              </w:rPr>
            </w:pPr>
            <w:r w:rsidRPr="001E003C">
              <w:rPr>
                <w:lang w:val="fr-BE"/>
              </w:rPr>
              <w:t xml:space="preserve">47 500 Sauveterre La Lémance, France </w:t>
            </w:r>
          </w:p>
        </w:tc>
      </w:tr>
      <w:tr w:rsidR="005011FA" w:rsidRPr="003E76A5" w14:paraId="4EEBF40E" w14:textId="77777777" w:rsidTr="00990CCB">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EDD945D" w14:textId="77777777" w:rsidR="005011FA" w:rsidRPr="009B3463" w:rsidRDefault="005011FA" w:rsidP="00990CCB">
            <w:pPr>
              <w:rPr>
                <w:b/>
              </w:rPr>
            </w:pPr>
            <w:r w:rsidRPr="009B3463">
              <w:rPr>
                <w:b/>
                <w:bCs/>
                <w:color w:val="000000"/>
                <w:szCs w:val="24"/>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1591B4D1" w14:textId="77777777" w:rsidR="0017758A" w:rsidRDefault="0017758A" w:rsidP="00B13ED7">
            <w:pPr>
              <w:rPr>
                <w:lang w:val="fr-FR"/>
              </w:rPr>
            </w:pPr>
            <w:r w:rsidRPr="0017758A">
              <w:rPr>
                <w:lang w:val="fr-FR"/>
              </w:rPr>
              <w:t xml:space="preserve">Lieu-dit </w:t>
            </w:r>
            <w:r>
              <w:rPr>
                <w:lang w:val="fr-FR"/>
              </w:rPr>
              <w:t>Le</w:t>
            </w:r>
            <w:r w:rsidRPr="0017758A">
              <w:rPr>
                <w:lang w:val="fr-FR"/>
              </w:rPr>
              <w:t xml:space="preserve"> M</w:t>
            </w:r>
            <w:r>
              <w:rPr>
                <w:lang w:val="fr-FR"/>
              </w:rPr>
              <w:t>artinet</w:t>
            </w:r>
          </w:p>
          <w:p w14:paraId="11D26150" w14:textId="77777777" w:rsidR="005011FA" w:rsidRPr="00774F9E" w:rsidRDefault="00B13ED7" w:rsidP="00B13ED7">
            <w:pPr>
              <w:rPr>
                <w:lang w:val="fr-FR"/>
              </w:rPr>
            </w:pPr>
            <w:r w:rsidRPr="00774F9E">
              <w:rPr>
                <w:lang w:val="fr-FR"/>
              </w:rPr>
              <w:t>47 500 Sauveterre La Lémance, France</w:t>
            </w:r>
          </w:p>
        </w:tc>
      </w:tr>
    </w:tbl>
    <w:p w14:paraId="4CFEAD8E" w14:textId="77777777" w:rsidR="005011FA" w:rsidRPr="00774F9E" w:rsidRDefault="005011FA" w:rsidP="005011FA">
      <w:pPr>
        <w:rPr>
          <w:lang w:val="fr-FR"/>
        </w:rPr>
      </w:pPr>
    </w:p>
    <w:tbl>
      <w:tblPr>
        <w:tblW w:w="0" w:type="auto"/>
        <w:tblInd w:w="45" w:type="dxa"/>
        <w:tblLayout w:type="fixed"/>
        <w:tblCellMar>
          <w:left w:w="0" w:type="dxa"/>
          <w:right w:w="0" w:type="dxa"/>
        </w:tblCellMar>
        <w:tblLook w:val="0000" w:firstRow="0" w:lastRow="0" w:firstColumn="0" w:lastColumn="0" w:noHBand="0" w:noVBand="0"/>
      </w:tblPr>
      <w:tblGrid>
        <w:gridCol w:w="3397"/>
        <w:gridCol w:w="5628"/>
      </w:tblGrid>
      <w:tr w:rsidR="005011FA" w:rsidRPr="009B3463" w14:paraId="226CF377" w14:textId="77777777" w:rsidTr="00990CCB">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54ECB6" w14:textId="77777777" w:rsidR="005011FA" w:rsidRPr="009B3463" w:rsidRDefault="005011FA" w:rsidP="00990CCB">
            <w:pPr>
              <w:rPr>
                <w:b/>
              </w:rPr>
            </w:pPr>
            <w:r w:rsidRPr="009B3463">
              <w:rPr>
                <w:b/>
                <w:bCs/>
                <w:color w:val="000000"/>
                <w:szCs w:val="24"/>
                <w:lang w:eastAsia="en-GB"/>
              </w:rPr>
              <w:t>Name of manufacturer</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209F0F0" w14:textId="77777777" w:rsidR="005011FA" w:rsidRPr="00566949" w:rsidRDefault="005011FA" w:rsidP="00990CCB">
            <w:r w:rsidRPr="00566949">
              <w:t xml:space="preserve">Lhoist France Ouest </w:t>
            </w:r>
          </w:p>
        </w:tc>
      </w:tr>
      <w:tr w:rsidR="005011FA" w:rsidRPr="003E76A5" w14:paraId="3363B0A0" w14:textId="77777777" w:rsidTr="00990CCB">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8C4F29F" w14:textId="77777777" w:rsidR="005011FA" w:rsidRPr="009B3463" w:rsidRDefault="005011FA" w:rsidP="00990CCB">
            <w:pPr>
              <w:rPr>
                <w:b/>
              </w:rPr>
            </w:pPr>
            <w:r w:rsidRPr="009B3463">
              <w:rPr>
                <w:b/>
                <w:bCs/>
                <w:color w:val="000000"/>
                <w:szCs w:val="24"/>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469CA829" w14:textId="77777777" w:rsidR="005011FA" w:rsidRPr="001E003C" w:rsidRDefault="0017758A" w:rsidP="00990CCB">
            <w:pPr>
              <w:rPr>
                <w:lang w:val="fr-BE"/>
              </w:rPr>
            </w:pPr>
            <w:r w:rsidRPr="0017758A">
              <w:rPr>
                <w:lang w:val="fr-BE"/>
              </w:rPr>
              <w:t xml:space="preserve">Lieu-dit </w:t>
            </w:r>
            <w:r w:rsidR="005011FA" w:rsidRPr="001E003C">
              <w:rPr>
                <w:lang w:val="fr-BE"/>
              </w:rPr>
              <w:t xml:space="preserve">Les Justices </w:t>
            </w:r>
          </w:p>
          <w:p w14:paraId="02EC040A" w14:textId="77777777" w:rsidR="005011FA" w:rsidRPr="001E003C" w:rsidRDefault="005011FA" w:rsidP="00990CCB">
            <w:pPr>
              <w:rPr>
                <w:lang w:val="fr-BE"/>
              </w:rPr>
            </w:pPr>
            <w:r w:rsidRPr="001E003C">
              <w:rPr>
                <w:lang w:val="fr-BE"/>
              </w:rPr>
              <w:t xml:space="preserve">24 120 Terrasson Lavilledieu, France </w:t>
            </w:r>
          </w:p>
        </w:tc>
      </w:tr>
      <w:tr w:rsidR="005011FA" w:rsidRPr="003E76A5" w14:paraId="46A7D4DA" w14:textId="77777777" w:rsidTr="00990CCB">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27BBE6D" w14:textId="77777777" w:rsidR="005011FA" w:rsidRPr="009B3463" w:rsidRDefault="005011FA" w:rsidP="00990CCB">
            <w:pPr>
              <w:rPr>
                <w:b/>
              </w:rPr>
            </w:pPr>
            <w:r w:rsidRPr="009B3463">
              <w:rPr>
                <w:b/>
                <w:bCs/>
                <w:color w:val="000000"/>
                <w:szCs w:val="24"/>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30450CFA" w14:textId="77777777" w:rsidR="00B13ED7" w:rsidRPr="00774F9E" w:rsidRDefault="0017758A" w:rsidP="00B13ED7">
            <w:pPr>
              <w:rPr>
                <w:lang w:val="fr-FR"/>
              </w:rPr>
            </w:pPr>
            <w:r w:rsidRPr="0017758A">
              <w:rPr>
                <w:lang w:val="fr-FR"/>
              </w:rPr>
              <w:t xml:space="preserve">Lieu-dit </w:t>
            </w:r>
            <w:r w:rsidR="00B13ED7" w:rsidRPr="00774F9E">
              <w:rPr>
                <w:lang w:val="fr-FR"/>
              </w:rPr>
              <w:t xml:space="preserve">Les Justices </w:t>
            </w:r>
          </w:p>
          <w:p w14:paraId="640FA132" w14:textId="77777777" w:rsidR="005011FA" w:rsidRPr="00774F9E" w:rsidRDefault="00B13ED7" w:rsidP="00B13ED7">
            <w:pPr>
              <w:rPr>
                <w:lang w:val="fr-FR"/>
              </w:rPr>
            </w:pPr>
            <w:r w:rsidRPr="00774F9E">
              <w:rPr>
                <w:lang w:val="fr-FR"/>
              </w:rPr>
              <w:t>24 120 Terrasson Lavilledieu, France</w:t>
            </w:r>
          </w:p>
        </w:tc>
      </w:tr>
    </w:tbl>
    <w:p w14:paraId="2F9D994C" w14:textId="77777777" w:rsidR="005011FA" w:rsidRPr="00774F9E" w:rsidRDefault="005011FA" w:rsidP="005011FA">
      <w:pPr>
        <w:rPr>
          <w:lang w:val="fr-FR"/>
        </w:rPr>
      </w:pP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97"/>
        <w:gridCol w:w="5628"/>
      </w:tblGrid>
      <w:tr w:rsidR="005011FA" w:rsidRPr="009B3463" w14:paraId="016AECC8" w14:textId="77777777" w:rsidTr="00774F9E">
        <w:tc>
          <w:tcPr>
            <w:tcW w:w="3397" w:type="dxa"/>
            <w:tcMar>
              <w:top w:w="40" w:type="dxa"/>
              <w:left w:w="40" w:type="dxa"/>
              <w:bottom w:w="40" w:type="dxa"/>
              <w:right w:w="40" w:type="dxa"/>
            </w:tcMar>
          </w:tcPr>
          <w:p w14:paraId="4C0EB3E1" w14:textId="77777777" w:rsidR="005011FA" w:rsidRPr="009B3463" w:rsidRDefault="005011FA" w:rsidP="00990CCB">
            <w:pPr>
              <w:rPr>
                <w:b/>
              </w:rPr>
            </w:pPr>
            <w:r w:rsidRPr="009B3463">
              <w:rPr>
                <w:b/>
                <w:bCs/>
                <w:color w:val="000000"/>
                <w:szCs w:val="24"/>
                <w:lang w:eastAsia="en-GB"/>
              </w:rPr>
              <w:t>Name of manufacturer</w:t>
            </w:r>
          </w:p>
        </w:tc>
        <w:tc>
          <w:tcPr>
            <w:tcW w:w="5628" w:type="dxa"/>
            <w:tcMar>
              <w:top w:w="40" w:type="dxa"/>
              <w:left w:w="40" w:type="dxa"/>
              <w:bottom w:w="40" w:type="dxa"/>
              <w:right w:w="40" w:type="dxa"/>
            </w:tcMar>
          </w:tcPr>
          <w:p w14:paraId="6B178C36" w14:textId="77777777" w:rsidR="005011FA" w:rsidRPr="00566949" w:rsidRDefault="005011FA" w:rsidP="00990CCB">
            <w:r w:rsidRPr="00566949">
              <w:t xml:space="preserve">Lhoist France Ouest </w:t>
            </w:r>
          </w:p>
        </w:tc>
      </w:tr>
      <w:tr w:rsidR="005011FA" w:rsidRPr="003E76A5" w14:paraId="79F6C2D1" w14:textId="77777777" w:rsidTr="00774F9E">
        <w:tc>
          <w:tcPr>
            <w:tcW w:w="3397" w:type="dxa"/>
            <w:tcMar>
              <w:top w:w="40" w:type="dxa"/>
              <w:left w:w="40" w:type="dxa"/>
              <w:bottom w:w="40" w:type="dxa"/>
              <w:right w:w="40" w:type="dxa"/>
            </w:tcMar>
          </w:tcPr>
          <w:p w14:paraId="7E0A5D30" w14:textId="77777777" w:rsidR="005011FA" w:rsidRPr="009B3463" w:rsidRDefault="005011FA" w:rsidP="00990CCB">
            <w:pPr>
              <w:rPr>
                <w:b/>
              </w:rPr>
            </w:pPr>
            <w:r w:rsidRPr="009B3463">
              <w:rPr>
                <w:b/>
                <w:bCs/>
                <w:color w:val="000000"/>
                <w:szCs w:val="24"/>
                <w:lang w:eastAsia="en-GB"/>
              </w:rPr>
              <w:t>Address of manufacturer</w:t>
            </w:r>
          </w:p>
        </w:tc>
        <w:tc>
          <w:tcPr>
            <w:tcW w:w="5628" w:type="dxa"/>
            <w:tcMar>
              <w:top w:w="40" w:type="dxa"/>
              <w:left w:w="40" w:type="dxa"/>
              <w:bottom w:w="40" w:type="dxa"/>
              <w:right w:w="40" w:type="dxa"/>
            </w:tcMar>
          </w:tcPr>
          <w:p w14:paraId="6EA604E7" w14:textId="77777777" w:rsidR="005011FA" w:rsidRPr="001E003C" w:rsidRDefault="005011FA" w:rsidP="00990CCB">
            <w:pPr>
              <w:rPr>
                <w:lang w:val="fr-BE"/>
              </w:rPr>
            </w:pPr>
            <w:r w:rsidRPr="001E003C">
              <w:rPr>
                <w:lang w:val="fr-BE"/>
              </w:rPr>
              <w:t xml:space="preserve">BP 0215 Neau </w:t>
            </w:r>
          </w:p>
          <w:p w14:paraId="72171112" w14:textId="77777777" w:rsidR="005011FA" w:rsidRPr="001E003C" w:rsidRDefault="005011FA" w:rsidP="00990CCB">
            <w:pPr>
              <w:rPr>
                <w:lang w:val="fr-BE"/>
              </w:rPr>
            </w:pPr>
            <w:r w:rsidRPr="001E003C">
              <w:rPr>
                <w:lang w:val="fr-BE"/>
              </w:rPr>
              <w:t xml:space="preserve">53 602 Evron Cedex, France  </w:t>
            </w:r>
          </w:p>
        </w:tc>
      </w:tr>
      <w:tr w:rsidR="00B13ED7" w:rsidRPr="003E76A5" w14:paraId="20B4687A" w14:textId="77777777" w:rsidTr="00774F9E">
        <w:tc>
          <w:tcPr>
            <w:tcW w:w="3397" w:type="dxa"/>
            <w:tcMar>
              <w:top w:w="40" w:type="dxa"/>
              <w:left w:w="40" w:type="dxa"/>
              <w:bottom w:w="40" w:type="dxa"/>
              <w:right w:w="40" w:type="dxa"/>
            </w:tcMar>
          </w:tcPr>
          <w:p w14:paraId="0A9CBFB2" w14:textId="77777777" w:rsidR="00B13ED7" w:rsidRPr="009B3463" w:rsidRDefault="00B13ED7" w:rsidP="00B13ED7">
            <w:pPr>
              <w:rPr>
                <w:b/>
                <w:bCs/>
                <w:color w:val="000000"/>
                <w:szCs w:val="24"/>
                <w:lang w:eastAsia="en-GB"/>
              </w:rPr>
            </w:pPr>
            <w:r w:rsidRPr="00B13ED7">
              <w:rPr>
                <w:b/>
                <w:bCs/>
                <w:color w:val="000000"/>
                <w:szCs w:val="24"/>
                <w:lang w:eastAsia="en-GB"/>
              </w:rPr>
              <w:lastRenderedPageBreak/>
              <w:t>Location of manufacturing sites</w:t>
            </w:r>
          </w:p>
        </w:tc>
        <w:tc>
          <w:tcPr>
            <w:tcW w:w="5628" w:type="dxa"/>
            <w:tcMar>
              <w:top w:w="40" w:type="dxa"/>
              <w:left w:w="40" w:type="dxa"/>
              <w:bottom w:w="40" w:type="dxa"/>
              <w:right w:w="40" w:type="dxa"/>
            </w:tcMar>
          </w:tcPr>
          <w:p w14:paraId="3A72B534" w14:textId="77777777" w:rsidR="00B13ED7" w:rsidRPr="001E003C" w:rsidRDefault="0017758A" w:rsidP="00B13ED7">
            <w:pPr>
              <w:rPr>
                <w:lang w:val="fr-BE"/>
              </w:rPr>
            </w:pPr>
            <w:r>
              <w:rPr>
                <w:lang w:val="fr-BE"/>
              </w:rPr>
              <w:t>Lieu-dit Geslin</w:t>
            </w:r>
          </w:p>
          <w:p w14:paraId="5D9E65CE" w14:textId="77777777" w:rsidR="00B13ED7" w:rsidRPr="001E003C" w:rsidRDefault="00B13ED7" w:rsidP="00D4490A">
            <w:pPr>
              <w:rPr>
                <w:lang w:val="fr-BE"/>
              </w:rPr>
            </w:pPr>
            <w:r w:rsidRPr="001E003C">
              <w:rPr>
                <w:lang w:val="fr-BE"/>
              </w:rPr>
              <w:t xml:space="preserve">53 </w:t>
            </w:r>
            <w:r w:rsidR="0017758A">
              <w:rPr>
                <w:lang w:val="fr-BE"/>
              </w:rPr>
              <w:t>150</w:t>
            </w:r>
            <w:r w:rsidRPr="001E003C">
              <w:rPr>
                <w:lang w:val="fr-BE"/>
              </w:rPr>
              <w:t xml:space="preserve"> </w:t>
            </w:r>
            <w:r w:rsidR="00D4490A">
              <w:rPr>
                <w:lang w:val="fr-BE"/>
              </w:rPr>
              <w:t>Neau, France</w:t>
            </w:r>
            <w:r w:rsidRPr="001E003C">
              <w:rPr>
                <w:lang w:val="fr-BE"/>
              </w:rPr>
              <w:t xml:space="preserve"> </w:t>
            </w:r>
          </w:p>
        </w:tc>
      </w:tr>
    </w:tbl>
    <w:p w14:paraId="4418E597" w14:textId="77777777" w:rsidR="005011FA" w:rsidRPr="005011FA" w:rsidRDefault="005011FA" w:rsidP="005011FA">
      <w:pPr>
        <w:pStyle w:val="Corpsdetexte"/>
        <w:rPr>
          <w:lang w:val="fr-FR"/>
        </w:rPr>
      </w:pPr>
    </w:p>
    <w:p w14:paraId="0A2CA075" w14:textId="77777777" w:rsidR="005011FA" w:rsidRPr="005011FA" w:rsidRDefault="005011FA" w:rsidP="005011FA">
      <w:pPr>
        <w:pStyle w:val="Corpsdetexte"/>
        <w:rPr>
          <w:lang w:val="de-DE"/>
        </w:rPr>
      </w:pPr>
    </w:p>
    <w:p w14:paraId="6D1470BB" w14:textId="77777777" w:rsidR="008C2284" w:rsidRDefault="008C2284" w:rsidP="008C2284">
      <w:pPr>
        <w:pStyle w:val="Titre4"/>
        <w:rPr>
          <w:b/>
          <w:bCs/>
          <w:color w:val="000000"/>
          <w:lang w:eastAsia="en-GB"/>
        </w:rPr>
      </w:pPr>
      <w:bookmarkStart w:id="17" w:name="_Toc93420735"/>
      <w:r>
        <w:t>Manufacturer(s) of the active substance(s)</w:t>
      </w:r>
      <w:bookmarkEnd w:id="17"/>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5011FA" w14:paraId="04E5C78B" w14:textId="77777777" w:rsidTr="00990CCB">
        <w:tc>
          <w:tcPr>
            <w:tcW w:w="3397" w:type="dxa"/>
            <w:tcBorders>
              <w:top w:val="single" w:sz="4" w:space="0" w:color="000000"/>
              <w:left w:val="single" w:sz="4" w:space="0" w:color="000000"/>
              <w:bottom w:val="single" w:sz="4" w:space="0" w:color="000000"/>
            </w:tcBorders>
            <w:shd w:val="clear" w:color="auto" w:fill="auto"/>
          </w:tcPr>
          <w:p w14:paraId="4435BA08" w14:textId="77777777" w:rsidR="005011FA" w:rsidRDefault="005011FA" w:rsidP="005011FA">
            <w:pPr>
              <w:rPr>
                <w:b/>
              </w:rPr>
            </w:pPr>
            <w:bookmarkStart w:id="18" w:name="d0e246"/>
            <w:bookmarkEnd w:id="18"/>
            <w:r>
              <w:rPr>
                <w:b/>
                <w:bCs/>
                <w:color w:val="000000"/>
                <w:szCs w:val="24"/>
                <w:lang w:eastAsia="en-GB"/>
              </w:rPr>
              <w:t>Active substance</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5C2EA7BC" w14:textId="77777777" w:rsidR="005011FA" w:rsidRDefault="005011FA" w:rsidP="005011FA">
            <w:pPr>
              <w:snapToGrid w:val="0"/>
              <w:rPr>
                <w:b/>
              </w:rPr>
            </w:pPr>
            <w:r w:rsidRPr="0095428D">
              <w:t>Calcium dihydroxide</w:t>
            </w:r>
          </w:p>
        </w:tc>
      </w:tr>
      <w:tr w:rsidR="005011FA" w14:paraId="45DA8C9A" w14:textId="77777777" w:rsidTr="00990CCB">
        <w:tc>
          <w:tcPr>
            <w:tcW w:w="3397" w:type="dxa"/>
            <w:tcBorders>
              <w:left w:val="single" w:sz="4" w:space="0" w:color="000000"/>
              <w:bottom w:val="single" w:sz="4" w:space="0" w:color="000000"/>
            </w:tcBorders>
            <w:shd w:val="clear" w:color="auto" w:fill="auto"/>
          </w:tcPr>
          <w:p w14:paraId="7E24D6B7" w14:textId="77777777" w:rsidR="005011FA" w:rsidRDefault="005011FA" w:rsidP="005011FA">
            <w:pPr>
              <w:rPr>
                <w:b/>
              </w:rPr>
            </w:pPr>
            <w:r>
              <w:rPr>
                <w:b/>
                <w:bCs/>
                <w:color w:val="000000"/>
                <w:szCs w:val="24"/>
                <w:lang w:eastAsia="en-GB"/>
              </w:rPr>
              <w:t>Name of manufacturer</w:t>
            </w:r>
          </w:p>
        </w:tc>
        <w:tc>
          <w:tcPr>
            <w:tcW w:w="5638" w:type="dxa"/>
            <w:tcBorders>
              <w:left w:val="single" w:sz="4" w:space="0" w:color="000000"/>
              <w:bottom w:val="single" w:sz="4" w:space="0" w:color="000000"/>
              <w:right w:val="single" w:sz="4" w:space="0" w:color="000000"/>
            </w:tcBorders>
            <w:shd w:val="clear" w:color="auto" w:fill="auto"/>
          </w:tcPr>
          <w:p w14:paraId="664E25A9" w14:textId="77777777" w:rsidR="005011FA" w:rsidRDefault="005011FA" w:rsidP="005011FA">
            <w:r>
              <w:t>Lhoist France Ouest</w:t>
            </w:r>
          </w:p>
          <w:p w14:paraId="5F07B5E9" w14:textId="77777777" w:rsidR="005011FA" w:rsidRDefault="005011FA" w:rsidP="005011FA">
            <w:pPr>
              <w:snapToGrid w:val="0"/>
              <w:rPr>
                <w:b/>
              </w:rPr>
            </w:pPr>
          </w:p>
        </w:tc>
      </w:tr>
      <w:tr w:rsidR="005011FA" w:rsidRPr="003E76A5" w14:paraId="7A407A48" w14:textId="77777777" w:rsidTr="00990CCB">
        <w:tc>
          <w:tcPr>
            <w:tcW w:w="3397" w:type="dxa"/>
            <w:tcBorders>
              <w:left w:val="single" w:sz="4" w:space="0" w:color="000000"/>
              <w:bottom w:val="single" w:sz="4" w:space="0" w:color="000000"/>
            </w:tcBorders>
            <w:shd w:val="clear" w:color="auto" w:fill="auto"/>
          </w:tcPr>
          <w:p w14:paraId="6C50CB6E" w14:textId="77777777" w:rsidR="005011FA" w:rsidRDefault="005011FA" w:rsidP="005011FA">
            <w:pPr>
              <w:rPr>
                <w:b/>
              </w:rPr>
            </w:pPr>
            <w:bookmarkStart w:id="19" w:name="d0e269"/>
            <w:bookmarkEnd w:id="19"/>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729932D8" w14:textId="77777777" w:rsidR="005011FA" w:rsidRPr="005011FA" w:rsidRDefault="005011FA" w:rsidP="005011FA">
            <w:pPr>
              <w:snapToGrid w:val="0"/>
              <w:rPr>
                <w:b/>
                <w:lang w:val="fr-FR"/>
              </w:rPr>
            </w:pPr>
            <w:r w:rsidRPr="00566949">
              <w:rPr>
                <w:lang w:val="fr-BE"/>
              </w:rPr>
              <w:t>15 rue Henri Dagallier 38 100 Grenoble, France</w:t>
            </w:r>
          </w:p>
        </w:tc>
      </w:tr>
      <w:tr w:rsidR="005011FA" w14:paraId="1C35EC7E" w14:textId="77777777" w:rsidTr="00990CCB">
        <w:tc>
          <w:tcPr>
            <w:tcW w:w="3397" w:type="dxa"/>
            <w:tcBorders>
              <w:left w:val="single" w:sz="4" w:space="0" w:color="000000"/>
              <w:bottom w:val="single" w:sz="4" w:space="0" w:color="000000"/>
            </w:tcBorders>
            <w:shd w:val="clear" w:color="auto" w:fill="auto"/>
          </w:tcPr>
          <w:p w14:paraId="16A01911" w14:textId="77777777" w:rsidR="005011FA" w:rsidRDefault="005011FA" w:rsidP="005011FA">
            <w:pPr>
              <w:rPr>
                <w:b/>
              </w:rPr>
            </w:pPr>
            <w:r>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Pr>
          <w:p w14:paraId="16EE4CDD" w14:textId="77777777" w:rsidR="005011FA" w:rsidRDefault="005011FA" w:rsidP="005011FA">
            <w:pPr>
              <w:snapToGrid w:val="0"/>
              <w:rPr>
                <w:rFonts w:cs="LiberationSans"/>
                <w:lang w:val="fr-FR" w:eastAsia="fr-FR"/>
              </w:rPr>
            </w:pPr>
            <w:r w:rsidRPr="00CB3A74">
              <w:rPr>
                <w:rFonts w:cs="LiberationSans"/>
                <w:lang w:val="fr-FR" w:eastAsia="fr-FR"/>
              </w:rPr>
              <w:t>4 origins are used:</w:t>
            </w:r>
          </w:p>
          <w:p w14:paraId="4F0769CA" w14:textId="77777777" w:rsidR="005011FA" w:rsidRPr="00CB3A74" w:rsidRDefault="005011FA" w:rsidP="005011FA">
            <w:pPr>
              <w:snapToGrid w:val="0"/>
              <w:rPr>
                <w:rFonts w:cs="LiberationSans"/>
                <w:lang w:val="fr-FR" w:eastAsia="fr-FR"/>
              </w:rPr>
            </w:pPr>
          </w:p>
          <w:p w14:paraId="6A724A5D" w14:textId="77777777" w:rsidR="005011FA" w:rsidRPr="00CB3A74" w:rsidRDefault="005011FA" w:rsidP="005011FA">
            <w:pPr>
              <w:snapToGrid w:val="0"/>
              <w:rPr>
                <w:rFonts w:cs="LiberationSans"/>
                <w:lang w:val="fr-FR" w:eastAsia="fr-FR"/>
              </w:rPr>
            </w:pPr>
            <w:r>
              <w:rPr>
                <w:rFonts w:cs="LiberationSans"/>
                <w:lang w:val="fr-FR" w:eastAsia="fr-FR"/>
              </w:rPr>
              <w:t>1/</w:t>
            </w:r>
            <w:r w:rsidRPr="00CB3A74">
              <w:rPr>
                <w:rFonts w:cs="LiberationSans"/>
                <w:lang w:val="fr-FR" w:eastAsia="fr-FR"/>
              </w:rPr>
              <w:t>BP6 47500 Sauveterre La Lemance France</w:t>
            </w:r>
          </w:p>
          <w:p w14:paraId="3D9BC5C6" w14:textId="77777777" w:rsidR="005011FA" w:rsidRPr="00CB3A74" w:rsidRDefault="005011FA" w:rsidP="005011FA">
            <w:pPr>
              <w:snapToGrid w:val="0"/>
              <w:rPr>
                <w:rFonts w:cs="LiberationSans"/>
                <w:lang w:val="fr-FR" w:eastAsia="fr-FR"/>
              </w:rPr>
            </w:pPr>
            <w:r>
              <w:rPr>
                <w:rFonts w:cs="LiberationSans"/>
                <w:lang w:val="fr-FR" w:eastAsia="fr-FR"/>
              </w:rPr>
              <w:t>2/</w:t>
            </w:r>
            <w:r w:rsidRPr="00CB3A74">
              <w:rPr>
                <w:rFonts w:cs="LiberationSans"/>
                <w:lang w:val="fr-FR" w:eastAsia="fr-FR"/>
              </w:rPr>
              <w:t>Les justices 24120 Terrasson Lavilledieu France</w:t>
            </w:r>
          </w:p>
          <w:p w14:paraId="1BFF1DAA" w14:textId="77777777" w:rsidR="005011FA" w:rsidRPr="00CB3A74" w:rsidRDefault="005011FA" w:rsidP="005011FA">
            <w:pPr>
              <w:snapToGrid w:val="0"/>
              <w:rPr>
                <w:rFonts w:cs="LiberationSans"/>
                <w:lang w:val="fr-FR" w:eastAsia="fr-FR"/>
              </w:rPr>
            </w:pPr>
            <w:r>
              <w:rPr>
                <w:rFonts w:cs="LiberationSans"/>
                <w:lang w:val="fr-FR" w:eastAsia="fr-FR"/>
              </w:rPr>
              <w:t>3/</w:t>
            </w:r>
            <w:r w:rsidRPr="00CB3A74">
              <w:rPr>
                <w:rFonts w:cs="LiberationSans"/>
                <w:lang w:val="fr-FR" w:eastAsia="fr-FR"/>
              </w:rPr>
              <w:t>Les Gaillards 36800 Saint Gautier France</w:t>
            </w:r>
          </w:p>
          <w:p w14:paraId="2521C958" w14:textId="77777777" w:rsidR="00ED7511" w:rsidRDefault="005011FA" w:rsidP="005011FA">
            <w:pPr>
              <w:snapToGrid w:val="0"/>
              <w:rPr>
                <w:b/>
              </w:rPr>
            </w:pPr>
            <w:r w:rsidRPr="00104F40">
              <w:rPr>
                <w:rFonts w:cs="LiberationSans"/>
                <w:lang w:val="en-US" w:eastAsia="fr-FR"/>
              </w:rPr>
              <w:t>4/BP 0215 Neau 53602 Evron France</w:t>
            </w:r>
          </w:p>
        </w:tc>
      </w:tr>
    </w:tbl>
    <w:p w14:paraId="5BBE681A" w14:textId="77777777" w:rsidR="008C2284" w:rsidRDefault="008C2284" w:rsidP="008C2284">
      <w:pPr>
        <w:sectPr w:rsidR="008C2284" w:rsidSect="00AC03D4">
          <w:headerReference w:type="default" r:id="rId12"/>
          <w:footerReference w:type="default" r:id="rId13"/>
          <w:pgSz w:w="11906" w:h="16838"/>
          <w:pgMar w:top="1474" w:right="1247" w:bottom="2013" w:left="1446" w:header="850" w:footer="850" w:gutter="0"/>
          <w:cols w:space="720"/>
          <w:titlePg/>
          <w:docGrid w:linePitch="272"/>
        </w:sectPr>
      </w:pPr>
    </w:p>
    <w:p w14:paraId="32AC8E7B" w14:textId="77777777" w:rsidR="008C2284" w:rsidRDefault="008C2284" w:rsidP="008C2284">
      <w:pPr>
        <w:pStyle w:val="Titre3"/>
        <w:rPr>
          <w:rFonts w:eastAsia="Calibri"/>
          <w:lang w:eastAsia="en-US"/>
        </w:rPr>
      </w:pPr>
      <w:bookmarkStart w:id="20" w:name="_Toc93420736"/>
      <w:r>
        <w:lastRenderedPageBreak/>
        <w:t>Product family composition and formulation</w:t>
      </w:r>
      <w:bookmarkEnd w:id="20"/>
    </w:p>
    <w:bookmarkEnd w:id="12"/>
    <w:p w14:paraId="20E2C0C7" w14:textId="77777777" w:rsidR="008C2284" w:rsidRDefault="008C2284" w:rsidP="008C2284">
      <w:pPr>
        <w:spacing w:line="260" w:lineRule="atLeast"/>
        <w:rPr>
          <w:rFonts w:eastAsia="Calibri"/>
          <w:lang w:eastAsia="en-US"/>
        </w:rPr>
      </w:pPr>
      <w:r>
        <w:rPr>
          <w:rFonts w:eastAsia="Calibri"/>
          <w:lang w:eastAsia="en-US"/>
        </w:rPr>
        <w:t>NB: the full composition of the product according to Annex III Title 1 should be provided in the confidential annex.</w:t>
      </w:r>
    </w:p>
    <w:p w14:paraId="360A5FB2" w14:textId="77777777" w:rsidR="008C2284" w:rsidRDefault="008C2284" w:rsidP="008C2284">
      <w:pPr>
        <w:spacing w:line="260" w:lineRule="atLeast"/>
        <w:rPr>
          <w:rFonts w:eastAsia="Calibri"/>
          <w:lang w:eastAsia="en-US"/>
        </w:rPr>
      </w:pPr>
    </w:p>
    <w:p w14:paraId="4705FB7E" w14:textId="77777777" w:rsidR="008C2284" w:rsidRDefault="008C2284" w:rsidP="008C2284">
      <w:pPr>
        <w:spacing w:line="260" w:lineRule="atLeast"/>
        <w:jc w:val="both"/>
        <w:rPr>
          <w:rFonts w:eastAsia="Calibri"/>
          <w:lang w:eastAsia="en-US"/>
        </w:rPr>
      </w:pPr>
      <w:r>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4B8DE3B8" w14:textId="77777777" w:rsidR="008C2284" w:rsidRDefault="008C2284" w:rsidP="008C2284">
      <w:pPr>
        <w:spacing w:line="260" w:lineRule="atLeast"/>
        <w:ind w:left="720"/>
        <w:jc w:val="both"/>
        <w:rPr>
          <w:rFonts w:eastAsia="Calibri"/>
          <w:lang w:eastAsia="en-US"/>
        </w:rPr>
      </w:pPr>
      <w:r>
        <w:rPr>
          <w:rFonts w:eastAsia="Calibri"/>
          <w:lang w:eastAsia="en-US"/>
        </w:rPr>
        <w:t xml:space="preserve">Yes </w:t>
      </w:r>
      <w:r>
        <w:rPr>
          <w:rFonts w:eastAsia="Calibri"/>
          <w:lang w:eastAsia="en-US"/>
        </w:rPr>
        <w:tab/>
      </w:r>
      <w:bookmarkStart w:id="21" w:name="__Fieldmark__1124_528645922"/>
      <w:r>
        <w:fldChar w:fldCharType="begin">
          <w:ffData>
            <w:name w:val=""/>
            <w:enabled/>
            <w:calcOnExit w:val="0"/>
            <w:checkBox>
              <w:sizeAuto/>
              <w:default w:val="0"/>
              <w:checked w:val="0"/>
            </w:checkBox>
          </w:ffData>
        </w:fldChar>
      </w:r>
      <w:r>
        <w:instrText xml:space="preserve"> FORMCHECKBOX </w:instrText>
      </w:r>
      <w:r w:rsidR="003E76A5">
        <w:fldChar w:fldCharType="separate"/>
      </w:r>
      <w:r>
        <w:fldChar w:fldCharType="end"/>
      </w:r>
      <w:bookmarkEnd w:id="21"/>
    </w:p>
    <w:p w14:paraId="1D65E69B" w14:textId="77777777" w:rsidR="008C2284" w:rsidRDefault="008C2284" w:rsidP="008C2284">
      <w:pPr>
        <w:spacing w:line="260" w:lineRule="atLeast"/>
        <w:ind w:left="720"/>
        <w:jc w:val="both"/>
      </w:pPr>
      <w:r>
        <w:rPr>
          <w:rFonts w:eastAsia="Calibri"/>
          <w:lang w:eastAsia="en-US"/>
        </w:rPr>
        <w:t xml:space="preserve">No </w:t>
      </w:r>
      <w:r>
        <w:rPr>
          <w:rFonts w:eastAsia="Calibri"/>
          <w:lang w:eastAsia="en-US"/>
        </w:rPr>
        <w:tab/>
      </w:r>
      <w:r w:rsidR="00626F14">
        <w:fldChar w:fldCharType="begin">
          <w:ffData>
            <w:name w:val=""/>
            <w:enabled/>
            <w:calcOnExit w:val="0"/>
            <w:checkBox>
              <w:sizeAuto/>
              <w:default w:val="1"/>
            </w:checkBox>
          </w:ffData>
        </w:fldChar>
      </w:r>
      <w:r w:rsidR="00626F14">
        <w:instrText xml:space="preserve"> FORMCHECKBOX </w:instrText>
      </w:r>
      <w:r w:rsidR="003E76A5">
        <w:fldChar w:fldCharType="separate"/>
      </w:r>
      <w:r w:rsidR="00626F14">
        <w:fldChar w:fldCharType="end"/>
      </w:r>
    </w:p>
    <w:p w14:paraId="694C9D33" w14:textId="77777777" w:rsidR="008C2284" w:rsidRDefault="008C2284" w:rsidP="008C2284">
      <w:pPr>
        <w:pStyle w:val="Titre4"/>
        <w:rPr>
          <w:b/>
          <w:lang w:eastAsia="en-US"/>
        </w:rPr>
      </w:pPr>
      <w:bookmarkStart w:id="22" w:name="_Toc93420737"/>
      <w:r>
        <w:t>Identity of the active substance</w:t>
      </w:r>
      <w:bookmarkEnd w:id="22"/>
    </w:p>
    <w:tbl>
      <w:tblPr>
        <w:tblW w:w="9440" w:type="dxa"/>
        <w:tblInd w:w="-5" w:type="dxa"/>
        <w:tblLayout w:type="fixed"/>
        <w:tblLook w:val="0000" w:firstRow="0" w:lastRow="0" w:firstColumn="0" w:lastColumn="0" w:noHBand="0" w:noVBand="0"/>
      </w:tblPr>
      <w:tblGrid>
        <w:gridCol w:w="4077"/>
        <w:gridCol w:w="5363"/>
      </w:tblGrid>
      <w:tr w:rsidR="008C2284" w14:paraId="60E89DED" w14:textId="77777777" w:rsidTr="00626F14">
        <w:tc>
          <w:tcPr>
            <w:tcW w:w="9440" w:type="dxa"/>
            <w:gridSpan w:val="2"/>
            <w:tcBorders>
              <w:top w:val="single" w:sz="4" w:space="0" w:color="000000"/>
              <w:left w:val="single" w:sz="4" w:space="0" w:color="000000"/>
              <w:bottom w:val="single" w:sz="4" w:space="0" w:color="000000"/>
              <w:right w:val="single" w:sz="4" w:space="0" w:color="000000"/>
            </w:tcBorders>
            <w:shd w:val="clear" w:color="auto" w:fill="FFFFCC"/>
          </w:tcPr>
          <w:p w14:paraId="3B37A603" w14:textId="77777777" w:rsidR="008C2284" w:rsidRDefault="008C2284" w:rsidP="00990CCB">
            <w:pPr>
              <w:spacing w:line="260" w:lineRule="atLeast"/>
              <w:jc w:val="center"/>
            </w:pPr>
            <w:r>
              <w:rPr>
                <w:rFonts w:eastAsia="Calibri"/>
                <w:b/>
                <w:lang w:eastAsia="en-US"/>
              </w:rPr>
              <w:t>Main constituent(s)</w:t>
            </w:r>
          </w:p>
        </w:tc>
      </w:tr>
      <w:tr w:rsidR="00626F14" w14:paraId="51D8BA5C" w14:textId="77777777" w:rsidTr="00626F14">
        <w:tc>
          <w:tcPr>
            <w:tcW w:w="4077" w:type="dxa"/>
            <w:tcBorders>
              <w:top w:val="single" w:sz="4" w:space="0" w:color="000000"/>
              <w:left w:val="single" w:sz="4" w:space="0" w:color="000000"/>
              <w:bottom w:val="single" w:sz="4" w:space="0" w:color="000000"/>
            </w:tcBorders>
            <w:shd w:val="clear" w:color="auto" w:fill="auto"/>
          </w:tcPr>
          <w:p w14:paraId="56FF68F5" w14:textId="77777777" w:rsidR="00626F14" w:rsidRDefault="00626F14" w:rsidP="00626F14">
            <w:pPr>
              <w:spacing w:line="260" w:lineRule="atLeast"/>
              <w:rPr>
                <w:rFonts w:eastAsia="Calibri"/>
                <w:b/>
                <w:lang w:eastAsia="en-US"/>
              </w:rPr>
            </w:pPr>
            <w:r>
              <w:rPr>
                <w:rFonts w:eastAsia="Calibri"/>
                <w:b/>
                <w:lang w:eastAsia="en-US"/>
              </w:rPr>
              <w:t>ISO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1F6A735F" w14:textId="77777777" w:rsidR="00626F14" w:rsidRDefault="00626F14" w:rsidP="00626F14">
            <w:pPr>
              <w:snapToGrid w:val="0"/>
              <w:spacing w:line="260" w:lineRule="atLeast"/>
              <w:rPr>
                <w:rFonts w:eastAsia="Calibri"/>
                <w:b/>
                <w:lang w:eastAsia="en-US"/>
              </w:rPr>
            </w:pPr>
            <w:r>
              <w:rPr>
                <w:lang w:val="fr-FR" w:eastAsia="fr-FR"/>
              </w:rPr>
              <w:t>Calcium dihydroxide</w:t>
            </w:r>
          </w:p>
        </w:tc>
      </w:tr>
      <w:tr w:rsidR="00626F14" w14:paraId="014F8FAC" w14:textId="77777777" w:rsidTr="00626F14">
        <w:tc>
          <w:tcPr>
            <w:tcW w:w="4077" w:type="dxa"/>
            <w:tcBorders>
              <w:top w:val="single" w:sz="4" w:space="0" w:color="000000"/>
              <w:left w:val="single" w:sz="4" w:space="0" w:color="000000"/>
              <w:bottom w:val="single" w:sz="4" w:space="0" w:color="000000"/>
            </w:tcBorders>
            <w:shd w:val="clear" w:color="auto" w:fill="auto"/>
          </w:tcPr>
          <w:p w14:paraId="027233C4" w14:textId="77777777" w:rsidR="00626F14" w:rsidRDefault="00626F14" w:rsidP="00626F14">
            <w:pPr>
              <w:spacing w:line="260" w:lineRule="atLeast"/>
              <w:rPr>
                <w:rFonts w:eastAsia="Calibri"/>
                <w:b/>
                <w:lang w:eastAsia="en-US"/>
              </w:rPr>
            </w:pPr>
            <w:r>
              <w:rPr>
                <w:rFonts w:eastAsia="Calibri"/>
                <w:b/>
                <w:lang w:eastAsia="en-US"/>
              </w:rPr>
              <w:t>IUPAC or EC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72389F98" w14:textId="77777777" w:rsidR="00626F14" w:rsidRDefault="00626F14" w:rsidP="00626F14">
            <w:pPr>
              <w:snapToGrid w:val="0"/>
              <w:spacing w:line="260" w:lineRule="atLeast"/>
              <w:rPr>
                <w:rFonts w:eastAsia="Calibri"/>
                <w:b/>
                <w:lang w:eastAsia="en-US"/>
              </w:rPr>
            </w:pPr>
            <w:r>
              <w:rPr>
                <w:lang w:val="fr-FR" w:eastAsia="fr-FR"/>
              </w:rPr>
              <w:t>Calcium dihydroxide</w:t>
            </w:r>
          </w:p>
        </w:tc>
      </w:tr>
      <w:tr w:rsidR="00626F14" w14:paraId="4D3245CD" w14:textId="77777777" w:rsidTr="00626F14">
        <w:tc>
          <w:tcPr>
            <w:tcW w:w="4077" w:type="dxa"/>
            <w:tcBorders>
              <w:top w:val="single" w:sz="4" w:space="0" w:color="000000"/>
              <w:left w:val="single" w:sz="4" w:space="0" w:color="000000"/>
              <w:bottom w:val="single" w:sz="4" w:space="0" w:color="000000"/>
            </w:tcBorders>
            <w:shd w:val="clear" w:color="auto" w:fill="auto"/>
          </w:tcPr>
          <w:p w14:paraId="644770DB" w14:textId="77777777" w:rsidR="00626F14" w:rsidRDefault="00626F14" w:rsidP="00626F14">
            <w:pPr>
              <w:spacing w:line="260" w:lineRule="atLeast"/>
              <w:rPr>
                <w:rFonts w:eastAsia="Calibri"/>
                <w:b/>
                <w:lang w:eastAsia="en-US"/>
              </w:rPr>
            </w:pPr>
            <w:r>
              <w:rPr>
                <w:rFonts w:eastAsia="Calibri"/>
                <w:b/>
                <w:lang w:eastAsia="en-US"/>
              </w:rPr>
              <w:t>EC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23C16451" w14:textId="77777777" w:rsidR="00626F14" w:rsidRDefault="00626F14" w:rsidP="00626F14">
            <w:pPr>
              <w:snapToGrid w:val="0"/>
              <w:spacing w:line="260" w:lineRule="atLeast"/>
              <w:rPr>
                <w:rFonts w:eastAsia="Calibri"/>
                <w:b/>
                <w:lang w:eastAsia="en-US"/>
              </w:rPr>
            </w:pPr>
            <w:r>
              <w:rPr>
                <w:lang w:val="fr-FR" w:eastAsia="fr-FR"/>
              </w:rPr>
              <w:t>215-137-3</w:t>
            </w:r>
          </w:p>
        </w:tc>
      </w:tr>
      <w:tr w:rsidR="00626F14" w14:paraId="5A1602E7" w14:textId="77777777" w:rsidTr="00626F14">
        <w:tc>
          <w:tcPr>
            <w:tcW w:w="4077" w:type="dxa"/>
            <w:tcBorders>
              <w:top w:val="single" w:sz="4" w:space="0" w:color="000000"/>
              <w:left w:val="single" w:sz="4" w:space="0" w:color="000000"/>
              <w:bottom w:val="single" w:sz="4" w:space="0" w:color="000000"/>
            </w:tcBorders>
            <w:shd w:val="clear" w:color="auto" w:fill="auto"/>
          </w:tcPr>
          <w:p w14:paraId="1CACA32A" w14:textId="77777777" w:rsidR="00626F14" w:rsidRDefault="00626F14" w:rsidP="00626F14">
            <w:pPr>
              <w:spacing w:line="260" w:lineRule="atLeast"/>
              <w:rPr>
                <w:rFonts w:eastAsia="Calibri"/>
                <w:b/>
                <w:lang w:eastAsia="en-US"/>
              </w:rPr>
            </w:pPr>
            <w:r>
              <w:rPr>
                <w:rFonts w:eastAsia="Calibri"/>
                <w:b/>
                <w:lang w:eastAsia="en-US"/>
              </w:rPr>
              <w:t>CAS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25FC45FF" w14:textId="77777777" w:rsidR="00626F14" w:rsidRDefault="00626F14" w:rsidP="00626F14">
            <w:pPr>
              <w:snapToGrid w:val="0"/>
              <w:spacing w:line="260" w:lineRule="atLeast"/>
              <w:rPr>
                <w:rFonts w:eastAsia="Calibri"/>
                <w:b/>
                <w:lang w:eastAsia="en-US"/>
              </w:rPr>
            </w:pPr>
            <w:r>
              <w:rPr>
                <w:lang w:val="fr-FR" w:eastAsia="fr-FR"/>
              </w:rPr>
              <w:t>1305-62-0</w:t>
            </w:r>
          </w:p>
        </w:tc>
      </w:tr>
      <w:tr w:rsidR="00626F14" w14:paraId="70B16040" w14:textId="77777777" w:rsidTr="00626F14">
        <w:tc>
          <w:tcPr>
            <w:tcW w:w="4077" w:type="dxa"/>
            <w:tcBorders>
              <w:top w:val="single" w:sz="4" w:space="0" w:color="000000"/>
              <w:left w:val="single" w:sz="4" w:space="0" w:color="000000"/>
              <w:bottom w:val="single" w:sz="4" w:space="0" w:color="000000"/>
            </w:tcBorders>
            <w:shd w:val="clear" w:color="auto" w:fill="auto"/>
          </w:tcPr>
          <w:p w14:paraId="197A4BC3" w14:textId="77777777" w:rsidR="00626F14" w:rsidRDefault="00626F14" w:rsidP="00626F14">
            <w:pPr>
              <w:spacing w:line="260" w:lineRule="atLeast"/>
              <w:rPr>
                <w:rFonts w:eastAsia="Calibri"/>
                <w:b/>
                <w:lang w:eastAsia="en-US"/>
              </w:rPr>
            </w:pPr>
            <w:r>
              <w:rPr>
                <w:rFonts w:eastAsia="Calibri"/>
                <w:b/>
                <w:lang w:eastAsia="en-US"/>
              </w:rPr>
              <w:t>Index number in Annex VI of CLP</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03B92447" w14:textId="77777777" w:rsidR="00626F14" w:rsidRDefault="00626F14" w:rsidP="00626F14">
            <w:pPr>
              <w:snapToGrid w:val="0"/>
              <w:spacing w:line="260" w:lineRule="atLeast"/>
              <w:rPr>
                <w:rFonts w:eastAsia="Calibri"/>
                <w:b/>
                <w:lang w:eastAsia="en-US"/>
              </w:rPr>
            </w:pPr>
            <w:r>
              <w:rPr>
                <w:lang w:val="fr-FR" w:eastAsia="fr-FR"/>
              </w:rPr>
              <w:t>N/A</w:t>
            </w:r>
          </w:p>
        </w:tc>
      </w:tr>
      <w:tr w:rsidR="00626F14" w14:paraId="266063AE" w14:textId="77777777" w:rsidTr="00626F14">
        <w:tc>
          <w:tcPr>
            <w:tcW w:w="4077" w:type="dxa"/>
            <w:tcBorders>
              <w:top w:val="single" w:sz="4" w:space="0" w:color="000000"/>
              <w:left w:val="single" w:sz="4" w:space="0" w:color="000000"/>
              <w:bottom w:val="single" w:sz="4" w:space="0" w:color="000000"/>
            </w:tcBorders>
            <w:shd w:val="clear" w:color="auto" w:fill="auto"/>
          </w:tcPr>
          <w:p w14:paraId="5FC67ABF" w14:textId="77777777" w:rsidR="00626F14" w:rsidRDefault="00626F14" w:rsidP="00626F14">
            <w:pPr>
              <w:spacing w:line="260" w:lineRule="atLeast"/>
              <w:rPr>
                <w:rFonts w:eastAsia="Calibri"/>
                <w:b/>
                <w:lang w:eastAsia="en-US"/>
              </w:rPr>
            </w:pPr>
            <w:r>
              <w:rPr>
                <w:rFonts w:eastAsia="Calibri"/>
                <w:b/>
                <w:lang w:eastAsia="en-US"/>
              </w:rPr>
              <w:t>Minimum purity / content</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5C5FE932" w14:textId="77777777" w:rsidR="00626F14" w:rsidRPr="00BE76AC" w:rsidRDefault="00626F14" w:rsidP="00626F14">
            <w:pPr>
              <w:suppressAutoHyphens w:val="0"/>
              <w:autoSpaceDE w:val="0"/>
              <w:autoSpaceDN w:val="0"/>
              <w:adjustRightInd w:val="0"/>
              <w:rPr>
                <w:lang w:val="en-US" w:eastAsia="fr-FR"/>
              </w:rPr>
            </w:pPr>
            <w:r w:rsidRPr="00BE76AC">
              <w:rPr>
                <w:lang w:val="en-US" w:eastAsia="fr-FR"/>
              </w:rPr>
              <w:t>800 g/kg (the value provides the content of Ca</w:t>
            </w:r>
          </w:p>
          <w:p w14:paraId="66820E03" w14:textId="77777777" w:rsidR="00626F14" w:rsidRDefault="00626F14" w:rsidP="00626F14">
            <w:pPr>
              <w:snapToGrid w:val="0"/>
              <w:spacing w:line="260" w:lineRule="atLeast"/>
              <w:rPr>
                <w:rFonts w:eastAsia="Calibri"/>
                <w:b/>
                <w:lang w:eastAsia="en-US"/>
              </w:rPr>
            </w:pPr>
            <w:r w:rsidRPr="00BE76AC">
              <w:rPr>
                <w:lang w:val="en-US" w:eastAsia="fr-FR"/>
              </w:rPr>
              <w:t>expressed as Ca(OH)</w:t>
            </w:r>
            <w:r w:rsidRPr="00455341">
              <w:rPr>
                <w:vertAlign w:val="subscript"/>
                <w:lang w:val="en-US" w:eastAsia="fr-FR"/>
              </w:rPr>
              <w:t>2</w:t>
            </w:r>
            <w:r w:rsidRPr="00BE76AC">
              <w:rPr>
                <w:lang w:val="en-US" w:eastAsia="fr-FR"/>
              </w:rPr>
              <w:t>)</w:t>
            </w:r>
          </w:p>
        </w:tc>
      </w:tr>
      <w:tr w:rsidR="00626F14" w14:paraId="367E3C47" w14:textId="77777777" w:rsidTr="00D4490A">
        <w:trPr>
          <w:trHeight w:val="315"/>
        </w:trPr>
        <w:tc>
          <w:tcPr>
            <w:tcW w:w="4077" w:type="dxa"/>
            <w:tcBorders>
              <w:top w:val="single" w:sz="4" w:space="0" w:color="000000"/>
              <w:left w:val="single" w:sz="4" w:space="0" w:color="000000"/>
              <w:bottom w:val="single" w:sz="4" w:space="0" w:color="000000"/>
            </w:tcBorders>
            <w:shd w:val="clear" w:color="auto" w:fill="auto"/>
          </w:tcPr>
          <w:p w14:paraId="5ADCD4D7" w14:textId="77777777" w:rsidR="00626F14" w:rsidRDefault="00626F14" w:rsidP="00626F14">
            <w:pPr>
              <w:spacing w:line="260" w:lineRule="atLeast"/>
              <w:rPr>
                <w:rFonts w:eastAsia="Calibri"/>
                <w:b/>
                <w:lang w:eastAsia="en-US"/>
              </w:rPr>
            </w:pPr>
            <w:r>
              <w:rPr>
                <w:rFonts w:eastAsia="Calibri"/>
                <w:b/>
                <w:lang w:eastAsia="en-US"/>
              </w:rPr>
              <w:t>Structural formula</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64DE12A5" w14:textId="77777777" w:rsidR="00626F14" w:rsidRDefault="00626F14" w:rsidP="00CF7A2C">
            <w:pPr>
              <w:snapToGrid w:val="0"/>
              <w:spacing w:line="260" w:lineRule="atLeast"/>
              <w:rPr>
                <w:rFonts w:eastAsia="Calibri"/>
                <w:b/>
                <w:lang w:eastAsia="en-US"/>
              </w:rPr>
            </w:pPr>
            <w:r w:rsidRPr="00BE76AC">
              <w:rPr>
                <w:rFonts w:eastAsia="Calibri"/>
                <w:lang w:eastAsia="en-US"/>
              </w:rPr>
              <w:t>C</w:t>
            </w:r>
            <w:r w:rsidR="00CF7A2C">
              <w:rPr>
                <w:rFonts w:eastAsia="Calibri"/>
                <w:lang w:eastAsia="en-US"/>
              </w:rPr>
              <w:t>a</w:t>
            </w:r>
            <w:r w:rsidRPr="00BE76AC">
              <w:rPr>
                <w:rFonts w:eastAsia="Calibri"/>
                <w:lang w:eastAsia="en-US"/>
              </w:rPr>
              <w:t>(OH)</w:t>
            </w:r>
            <w:r w:rsidRPr="00BE76AC">
              <w:rPr>
                <w:rFonts w:eastAsia="Calibri"/>
                <w:vertAlign w:val="subscript"/>
                <w:lang w:eastAsia="en-US"/>
              </w:rPr>
              <w:t>2</w:t>
            </w:r>
          </w:p>
        </w:tc>
      </w:tr>
    </w:tbl>
    <w:p w14:paraId="23DB3EB2" w14:textId="77777777" w:rsidR="008C2284" w:rsidRDefault="008C2284" w:rsidP="008C2284">
      <w:pPr>
        <w:spacing w:line="260" w:lineRule="atLeast"/>
        <w:jc w:val="both"/>
        <w:rPr>
          <w:rFonts w:eastAsia="Calibri"/>
          <w:lang w:eastAsia="fr-FR"/>
        </w:rPr>
      </w:pPr>
    </w:p>
    <w:p w14:paraId="2D00F068" w14:textId="77777777" w:rsidR="008C2284" w:rsidRDefault="008C2284" w:rsidP="008C2284">
      <w:pPr>
        <w:pStyle w:val="Titre4"/>
        <w:rPr>
          <w:rFonts w:ascii="Times New Roman" w:hAnsi="Times New Roman" w:cs="Times New Roman"/>
          <w:i/>
          <w:lang w:eastAsia="fr-FR"/>
        </w:rPr>
      </w:pPr>
      <w:bookmarkStart w:id="23" w:name="_Toc93420738"/>
      <w:r>
        <w:t>Candidate for substitution</w:t>
      </w:r>
      <w:bookmarkEnd w:id="23"/>
    </w:p>
    <w:p w14:paraId="18139309" w14:textId="77777777" w:rsidR="004F0229" w:rsidRPr="00742A8F" w:rsidRDefault="004F0229" w:rsidP="004F0229">
      <w:pPr>
        <w:spacing w:line="260" w:lineRule="atLeast"/>
        <w:jc w:val="both"/>
        <w:rPr>
          <w:rFonts w:eastAsia="Calibri" w:cs="Times New Roman"/>
          <w:lang w:eastAsia="fr-FR"/>
        </w:rPr>
      </w:pPr>
      <w:r w:rsidRPr="00742A8F">
        <w:rPr>
          <w:rFonts w:eastAsia="Calibri" w:cs="Times New Roman"/>
          <w:lang w:eastAsia="fr-FR"/>
        </w:rPr>
        <w:t>The active substance contained in the biocidal products is not candidate for substitution in accordance with Article 10 of BPR.</w:t>
      </w:r>
    </w:p>
    <w:p w14:paraId="41FC7E29" w14:textId="77777777" w:rsidR="008C2284" w:rsidRDefault="008C2284" w:rsidP="008C2284">
      <w:pPr>
        <w:pStyle w:val="Absatz"/>
        <w:rPr>
          <w:lang w:eastAsia="en-US"/>
        </w:rPr>
      </w:pPr>
    </w:p>
    <w:p w14:paraId="0E80C616" w14:textId="77777777" w:rsidR="008C2284" w:rsidRDefault="008C2284" w:rsidP="008C2284">
      <w:pPr>
        <w:pStyle w:val="Titre4"/>
        <w:rPr>
          <w:lang w:eastAsia="en-US"/>
        </w:rPr>
      </w:pPr>
      <w:bookmarkStart w:id="24" w:name="_Toc93420739"/>
      <w:r>
        <w:t>Qualitative and quantitative information on the composition of the biocidal product family</w:t>
      </w:r>
      <w:bookmarkEnd w:id="24"/>
    </w:p>
    <w:p w14:paraId="7D3BEFA3" w14:textId="77777777" w:rsidR="008C2284" w:rsidRDefault="008C2284" w:rsidP="008C2284">
      <w:pPr>
        <w:pStyle w:val="Absatz"/>
        <w:rPr>
          <w:lang w:eastAsia="en-US"/>
        </w:rPr>
      </w:pPr>
    </w:p>
    <w:tbl>
      <w:tblPr>
        <w:tblW w:w="0" w:type="auto"/>
        <w:tblInd w:w="5" w:type="dxa"/>
        <w:tblLayout w:type="fixed"/>
        <w:tblCellMar>
          <w:left w:w="0" w:type="dxa"/>
          <w:right w:w="0" w:type="dxa"/>
        </w:tblCellMar>
        <w:tblLook w:val="0000" w:firstRow="0" w:lastRow="0" w:firstColumn="0" w:lastColumn="0" w:noHBand="0" w:noVBand="0"/>
      </w:tblPr>
      <w:tblGrid>
        <w:gridCol w:w="2256"/>
        <w:gridCol w:w="1353"/>
        <w:gridCol w:w="1353"/>
        <w:gridCol w:w="1353"/>
        <w:gridCol w:w="1353"/>
        <w:gridCol w:w="625"/>
        <w:gridCol w:w="738"/>
      </w:tblGrid>
      <w:tr w:rsidR="008C2284" w14:paraId="61F0614B" w14:textId="77777777" w:rsidTr="00CF7A2C">
        <w:trPr>
          <w:cantSplit/>
          <w:trHeight w:val="692"/>
          <w:tblHeader/>
        </w:trPr>
        <w:tc>
          <w:tcPr>
            <w:tcW w:w="2256" w:type="dxa"/>
            <w:vMerge w:val="restart"/>
            <w:tcBorders>
              <w:top w:val="single" w:sz="4" w:space="0" w:color="000000"/>
              <w:left w:val="single" w:sz="4" w:space="0" w:color="000000"/>
              <w:bottom w:val="single" w:sz="4" w:space="0" w:color="000000"/>
            </w:tcBorders>
            <w:shd w:val="clear" w:color="auto" w:fill="auto"/>
            <w:vAlign w:val="center"/>
          </w:tcPr>
          <w:p w14:paraId="7F654283" w14:textId="77777777" w:rsidR="008C2284" w:rsidRDefault="008C2284" w:rsidP="00CF7A2C">
            <w:pPr>
              <w:jc w:val="center"/>
              <w:rPr>
                <w:b/>
                <w:bCs/>
                <w:szCs w:val="24"/>
                <w:lang w:eastAsia="en-GB"/>
              </w:rPr>
            </w:pPr>
            <w:r>
              <w:rPr>
                <w:b/>
                <w:bCs/>
                <w:szCs w:val="24"/>
                <w:lang w:eastAsia="en-GB"/>
              </w:rPr>
              <w:t>Common name</w:t>
            </w:r>
          </w:p>
        </w:tc>
        <w:tc>
          <w:tcPr>
            <w:tcW w:w="1353" w:type="dxa"/>
            <w:vMerge w:val="restart"/>
            <w:tcBorders>
              <w:top w:val="single" w:sz="4" w:space="0" w:color="000000"/>
              <w:left w:val="single" w:sz="4" w:space="0" w:color="000000"/>
              <w:bottom w:val="single" w:sz="4" w:space="0" w:color="000000"/>
            </w:tcBorders>
            <w:shd w:val="clear" w:color="auto" w:fill="auto"/>
            <w:vAlign w:val="center"/>
          </w:tcPr>
          <w:p w14:paraId="6AB596FF" w14:textId="77777777" w:rsidR="008C2284" w:rsidRDefault="008C2284" w:rsidP="00CF7A2C">
            <w:pPr>
              <w:jc w:val="center"/>
              <w:rPr>
                <w:b/>
                <w:bCs/>
                <w:szCs w:val="24"/>
                <w:lang w:eastAsia="en-GB"/>
              </w:rPr>
            </w:pPr>
            <w:r>
              <w:rPr>
                <w:b/>
                <w:bCs/>
                <w:szCs w:val="24"/>
                <w:lang w:eastAsia="en-GB"/>
              </w:rPr>
              <w:t>IUPAC name</w:t>
            </w:r>
          </w:p>
        </w:tc>
        <w:tc>
          <w:tcPr>
            <w:tcW w:w="1353" w:type="dxa"/>
            <w:vMerge w:val="restart"/>
            <w:tcBorders>
              <w:top w:val="single" w:sz="4" w:space="0" w:color="000000"/>
              <w:left w:val="single" w:sz="4" w:space="0" w:color="000000"/>
              <w:bottom w:val="single" w:sz="4" w:space="0" w:color="000000"/>
            </w:tcBorders>
            <w:shd w:val="clear" w:color="auto" w:fill="auto"/>
            <w:vAlign w:val="center"/>
          </w:tcPr>
          <w:p w14:paraId="536E94C5" w14:textId="77777777" w:rsidR="008C2284" w:rsidRDefault="008C2284" w:rsidP="00CF7A2C">
            <w:pPr>
              <w:jc w:val="center"/>
              <w:rPr>
                <w:b/>
                <w:bCs/>
                <w:szCs w:val="24"/>
                <w:lang w:eastAsia="en-GB"/>
              </w:rPr>
            </w:pPr>
            <w:r>
              <w:rPr>
                <w:b/>
                <w:bCs/>
                <w:szCs w:val="24"/>
                <w:lang w:eastAsia="en-GB"/>
              </w:rPr>
              <w:t>Function</w:t>
            </w:r>
          </w:p>
        </w:tc>
        <w:tc>
          <w:tcPr>
            <w:tcW w:w="1353" w:type="dxa"/>
            <w:vMerge w:val="restart"/>
            <w:tcBorders>
              <w:top w:val="single" w:sz="4" w:space="0" w:color="000000"/>
              <w:left w:val="single" w:sz="4" w:space="0" w:color="000000"/>
              <w:bottom w:val="single" w:sz="4" w:space="0" w:color="000000"/>
            </w:tcBorders>
            <w:shd w:val="clear" w:color="auto" w:fill="auto"/>
            <w:vAlign w:val="center"/>
          </w:tcPr>
          <w:p w14:paraId="544E2521" w14:textId="77777777" w:rsidR="008C2284" w:rsidRDefault="008C2284" w:rsidP="00CF7A2C">
            <w:pPr>
              <w:jc w:val="center"/>
              <w:rPr>
                <w:b/>
                <w:bCs/>
                <w:szCs w:val="24"/>
                <w:lang w:eastAsia="en-GB"/>
              </w:rPr>
            </w:pPr>
            <w:r>
              <w:rPr>
                <w:b/>
                <w:bCs/>
                <w:szCs w:val="24"/>
                <w:lang w:eastAsia="en-GB"/>
              </w:rPr>
              <w:t>CAS number</w:t>
            </w:r>
          </w:p>
        </w:tc>
        <w:tc>
          <w:tcPr>
            <w:tcW w:w="1353" w:type="dxa"/>
            <w:vMerge w:val="restart"/>
            <w:tcBorders>
              <w:top w:val="single" w:sz="4" w:space="0" w:color="000000"/>
              <w:left w:val="single" w:sz="4" w:space="0" w:color="000000"/>
              <w:bottom w:val="single" w:sz="4" w:space="0" w:color="000000"/>
            </w:tcBorders>
            <w:shd w:val="clear" w:color="auto" w:fill="auto"/>
            <w:vAlign w:val="center"/>
          </w:tcPr>
          <w:p w14:paraId="54F33B7A" w14:textId="77777777" w:rsidR="008C2284" w:rsidRDefault="008C2284" w:rsidP="00CF7A2C">
            <w:pPr>
              <w:jc w:val="center"/>
              <w:rPr>
                <w:b/>
                <w:bCs/>
                <w:szCs w:val="24"/>
                <w:lang w:eastAsia="en-GB"/>
              </w:rPr>
            </w:pPr>
            <w:r>
              <w:rPr>
                <w:b/>
                <w:bCs/>
                <w:szCs w:val="24"/>
                <w:lang w:eastAsia="en-GB"/>
              </w:rPr>
              <w:t>EC number</w:t>
            </w:r>
          </w:p>
        </w:tc>
        <w:tc>
          <w:tcPr>
            <w:tcW w:w="13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3DA505" w14:textId="77777777" w:rsidR="008C2284" w:rsidRDefault="008C2284" w:rsidP="00CF7A2C">
            <w:pPr>
              <w:jc w:val="center"/>
            </w:pPr>
            <w:r>
              <w:rPr>
                <w:b/>
                <w:bCs/>
                <w:szCs w:val="24"/>
                <w:lang w:eastAsia="en-GB"/>
              </w:rPr>
              <w:t>Content (%)</w:t>
            </w:r>
            <w:r w:rsidR="00434BDC">
              <w:rPr>
                <w:b/>
                <w:bCs/>
                <w:szCs w:val="24"/>
                <w:lang w:eastAsia="en-GB"/>
              </w:rPr>
              <w:t xml:space="preserve"> (technical)</w:t>
            </w:r>
          </w:p>
        </w:tc>
      </w:tr>
      <w:tr w:rsidR="008C2284" w14:paraId="5BF7EB54" w14:textId="77777777" w:rsidTr="00990CCB">
        <w:tblPrEx>
          <w:tblCellMar>
            <w:left w:w="108" w:type="dxa"/>
            <w:right w:w="108" w:type="dxa"/>
          </w:tblCellMar>
        </w:tblPrEx>
        <w:trPr>
          <w:cantSplit/>
          <w:trHeight w:val="272"/>
        </w:trPr>
        <w:tc>
          <w:tcPr>
            <w:tcW w:w="2256" w:type="dxa"/>
            <w:vMerge/>
            <w:tcBorders>
              <w:top w:val="single" w:sz="4" w:space="0" w:color="000000"/>
              <w:left w:val="single" w:sz="4" w:space="0" w:color="000000"/>
              <w:bottom w:val="single" w:sz="4" w:space="0" w:color="000000"/>
            </w:tcBorders>
            <w:shd w:val="clear" w:color="auto" w:fill="auto"/>
          </w:tcPr>
          <w:p w14:paraId="5DD16817" w14:textId="77777777" w:rsidR="008C2284" w:rsidRDefault="008C2284" w:rsidP="00990CCB"/>
        </w:tc>
        <w:tc>
          <w:tcPr>
            <w:tcW w:w="1353" w:type="dxa"/>
            <w:vMerge/>
            <w:tcBorders>
              <w:top w:val="single" w:sz="4" w:space="0" w:color="000000"/>
              <w:left w:val="single" w:sz="4" w:space="0" w:color="000000"/>
              <w:bottom w:val="single" w:sz="4" w:space="0" w:color="000000"/>
            </w:tcBorders>
            <w:shd w:val="clear" w:color="auto" w:fill="auto"/>
          </w:tcPr>
          <w:p w14:paraId="45931F22" w14:textId="77777777" w:rsidR="008C2284" w:rsidRDefault="008C2284" w:rsidP="00990CCB"/>
        </w:tc>
        <w:tc>
          <w:tcPr>
            <w:tcW w:w="1353" w:type="dxa"/>
            <w:vMerge/>
            <w:tcBorders>
              <w:top w:val="single" w:sz="4" w:space="0" w:color="000000"/>
              <w:left w:val="single" w:sz="4" w:space="0" w:color="000000"/>
              <w:bottom w:val="single" w:sz="4" w:space="0" w:color="000000"/>
            </w:tcBorders>
            <w:shd w:val="clear" w:color="auto" w:fill="auto"/>
          </w:tcPr>
          <w:p w14:paraId="381E40F5" w14:textId="77777777" w:rsidR="008C2284" w:rsidRDefault="008C2284" w:rsidP="00990CCB"/>
        </w:tc>
        <w:tc>
          <w:tcPr>
            <w:tcW w:w="1353" w:type="dxa"/>
            <w:vMerge/>
            <w:tcBorders>
              <w:top w:val="single" w:sz="4" w:space="0" w:color="000000"/>
              <w:left w:val="single" w:sz="4" w:space="0" w:color="000000"/>
              <w:bottom w:val="single" w:sz="4" w:space="0" w:color="000000"/>
            </w:tcBorders>
            <w:shd w:val="clear" w:color="auto" w:fill="auto"/>
          </w:tcPr>
          <w:p w14:paraId="7BAEB62A" w14:textId="77777777" w:rsidR="008C2284" w:rsidRDefault="008C2284" w:rsidP="00990CCB"/>
        </w:tc>
        <w:tc>
          <w:tcPr>
            <w:tcW w:w="1353" w:type="dxa"/>
            <w:vMerge/>
            <w:tcBorders>
              <w:top w:val="single" w:sz="4" w:space="0" w:color="000000"/>
              <w:left w:val="single" w:sz="4" w:space="0" w:color="000000"/>
              <w:bottom w:val="single" w:sz="4" w:space="0" w:color="000000"/>
            </w:tcBorders>
            <w:shd w:val="clear" w:color="auto" w:fill="auto"/>
          </w:tcPr>
          <w:p w14:paraId="788F6E2D" w14:textId="77777777" w:rsidR="008C2284" w:rsidRDefault="008C2284" w:rsidP="00990CCB"/>
        </w:tc>
        <w:tc>
          <w:tcPr>
            <w:tcW w:w="625" w:type="dxa"/>
            <w:tcBorders>
              <w:top w:val="single" w:sz="4" w:space="0" w:color="000000"/>
              <w:left w:val="single" w:sz="4" w:space="0" w:color="000000"/>
              <w:bottom w:val="single" w:sz="4" w:space="0" w:color="000000"/>
            </w:tcBorders>
            <w:shd w:val="clear" w:color="auto" w:fill="auto"/>
          </w:tcPr>
          <w:p w14:paraId="3182BD8B" w14:textId="77777777" w:rsidR="008C2284" w:rsidRDefault="008C2284" w:rsidP="00990CCB">
            <w:pPr>
              <w:rPr>
                <w:b/>
                <w:bCs/>
                <w:szCs w:val="24"/>
                <w:lang w:eastAsia="en-GB"/>
              </w:rPr>
            </w:pPr>
            <w:r>
              <w:rPr>
                <w:b/>
                <w:bCs/>
                <w:szCs w:val="24"/>
                <w:lang w:eastAsia="en-GB"/>
              </w:rPr>
              <w:t>Min</w:t>
            </w: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7FAE4772" w14:textId="77777777" w:rsidR="008C2284" w:rsidRDefault="008C2284" w:rsidP="00990CCB">
            <w:r>
              <w:rPr>
                <w:b/>
                <w:bCs/>
                <w:szCs w:val="24"/>
                <w:lang w:eastAsia="en-GB"/>
              </w:rPr>
              <w:t>Max</w:t>
            </w:r>
          </w:p>
        </w:tc>
      </w:tr>
      <w:tr w:rsidR="00626F14" w14:paraId="4752B546" w14:textId="77777777" w:rsidTr="00455341">
        <w:tc>
          <w:tcPr>
            <w:tcW w:w="2256" w:type="dxa"/>
            <w:tcBorders>
              <w:top w:val="single" w:sz="4" w:space="0" w:color="000000"/>
              <w:left w:val="single" w:sz="4" w:space="0" w:color="000000"/>
              <w:bottom w:val="single" w:sz="4" w:space="0" w:color="000000"/>
            </w:tcBorders>
            <w:shd w:val="clear" w:color="auto" w:fill="auto"/>
            <w:vAlign w:val="center"/>
          </w:tcPr>
          <w:p w14:paraId="510BECBA" w14:textId="77777777" w:rsidR="00626F14" w:rsidRDefault="00626F14" w:rsidP="00455341">
            <w:pPr>
              <w:snapToGrid w:val="0"/>
              <w:jc w:val="center"/>
              <w:rPr>
                <w:b/>
                <w:bCs/>
                <w:szCs w:val="24"/>
                <w:lang w:val="pl-PL" w:eastAsia="en-GB"/>
              </w:rPr>
            </w:pPr>
            <w:r>
              <w:rPr>
                <w:lang w:val="fr-FR" w:eastAsia="fr-FR"/>
              </w:rPr>
              <w:t>Calcium dihydroxide</w:t>
            </w:r>
          </w:p>
        </w:tc>
        <w:tc>
          <w:tcPr>
            <w:tcW w:w="1353" w:type="dxa"/>
            <w:tcBorders>
              <w:top w:val="single" w:sz="4" w:space="0" w:color="000000"/>
              <w:left w:val="single" w:sz="4" w:space="0" w:color="000000"/>
              <w:bottom w:val="single" w:sz="4" w:space="0" w:color="000000"/>
            </w:tcBorders>
            <w:shd w:val="clear" w:color="auto" w:fill="auto"/>
            <w:vAlign w:val="center"/>
          </w:tcPr>
          <w:p w14:paraId="51857509" w14:textId="77777777" w:rsidR="00626F14" w:rsidRDefault="00626F14" w:rsidP="00455341">
            <w:pPr>
              <w:suppressAutoHyphens w:val="0"/>
              <w:autoSpaceDE w:val="0"/>
              <w:autoSpaceDN w:val="0"/>
              <w:adjustRightInd w:val="0"/>
              <w:jc w:val="center"/>
              <w:rPr>
                <w:lang w:val="fr-FR" w:eastAsia="fr-FR"/>
              </w:rPr>
            </w:pPr>
            <w:r>
              <w:rPr>
                <w:lang w:val="fr-FR" w:eastAsia="fr-FR"/>
              </w:rPr>
              <w:t>Calcium</w:t>
            </w:r>
          </w:p>
          <w:p w14:paraId="07E7AF77" w14:textId="77777777" w:rsidR="00626F14" w:rsidRDefault="00626F14" w:rsidP="00455341">
            <w:pPr>
              <w:snapToGrid w:val="0"/>
              <w:jc w:val="center"/>
              <w:rPr>
                <w:lang w:val="pl-PL"/>
              </w:rPr>
            </w:pPr>
            <w:r>
              <w:rPr>
                <w:lang w:val="fr-FR" w:eastAsia="fr-FR"/>
              </w:rPr>
              <w:t>dihydroxide</w:t>
            </w:r>
          </w:p>
        </w:tc>
        <w:tc>
          <w:tcPr>
            <w:tcW w:w="1353" w:type="dxa"/>
            <w:tcBorders>
              <w:top w:val="single" w:sz="4" w:space="0" w:color="000000"/>
              <w:left w:val="single" w:sz="4" w:space="0" w:color="000000"/>
              <w:bottom w:val="single" w:sz="4" w:space="0" w:color="000000"/>
            </w:tcBorders>
            <w:shd w:val="clear" w:color="auto" w:fill="auto"/>
            <w:vAlign w:val="center"/>
          </w:tcPr>
          <w:p w14:paraId="5E432FDC" w14:textId="77777777" w:rsidR="00626F14" w:rsidRDefault="00626F14" w:rsidP="00455341">
            <w:pPr>
              <w:jc w:val="center"/>
            </w:pPr>
            <w:r>
              <w:t>Active substance</w:t>
            </w:r>
          </w:p>
        </w:tc>
        <w:tc>
          <w:tcPr>
            <w:tcW w:w="1353" w:type="dxa"/>
            <w:tcBorders>
              <w:top w:val="single" w:sz="4" w:space="0" w:color="000000"/>
              <w:left w:val="single" w:sz="4" w:space="0" w:color="000000"/>
              <w:bottom w:val="single" w:sz="4" w:space="0" w:color="000000"/>
            </w:tcBorders>
            <w:shd w:val="clear" w:color="auto" w:fill="auto"/>
            <w:vAlign w:val="center"/>
          </w:tcPr>
          <w:p w14:paraId="528FFDA3" w14:textId="77777777" w:rsidR="00626F14" w:rsidRDefault="00626F14" w:rsidP="00455341">
            <w:pPr>
              <w:snapToGrid w:val="0"/>
              <w:jc w:val="center"/>
            </w:pPr>
            <w:r>
              <w:rPr>
                <w:lang w:val="fr-FR" w:eastAsia="fr-FR"/>
              </w:rPr>
              <w:t>1305-62-0</w:t>
            </w:r>
          </w:p>
        </w:tc>
        <w:tc>
          <w:tcPr>
            <w:tcW w:w="1353" w:type="dxa"/>
            <w:tcBorders>
              <w:top w:val="single" w:sz="4" w:space="0" w:color="000000"/>
              <w:left w:val="single" w:sz="4" w:space="0" w:color="000000"/>
              <w:bottom w:val="single" w:sz="4" w:space="0" w:color="000000"/>
            </w:tcBorders>
            <w:shd w:val="clear" w:color="auto" w:fill="auto"/>
            <w:vAlign w:val="center"/>
          </w:tcPr>
          <w:p w14:paraId="79023393" w14:textId="77777777" w:rsidR="00626F14" w:rsidRDefault="00626F14" w:rsidP="00455341">
            <w:pPr>
              <w:snapToGrid w:val="0"/>
              <w:jc w:val="center"/>
            </w:pPr>
            <w:r>
              <w:rPr>
                <w:lang w:val="fr-FR" w:eastAsia="fr-FR"/>
              </w:rPr>
              <w:t>215-137-3</w:t>
            </w:r>
          </w:p>
        </w:tc>
        <w:tc>
          <w:tcPr>
            <w:tcW w:w="625" w:type="dxa"/>
            <w:tcBorders>
              <w:top w:val="single" w:sz="4" w:space="0" w:color="000000"/>
              <w:left w:val="single" w:sz="4" w:space="0" w:color="000000"/>
              <w:bottom w:val="single" w:sz="4" w:space="0" w:color="000000"/>
            </w:tcBorders>
            <w:shd w:val="clear" w:color="auto" w:fill="auto"/>
            <w:vAlign w:val="center"/>
          </w:tcPr>
          <w:p w14:paraId="648174AD" w14:textId="77777777" w:rsidR="00626F14" w:rsidRDefault="00626F14" w:rsidP="00455341">
            <w:pPr>
              <w:snapToGrid w:val="0"/>
              <w:jc w:val="center"/>
            </w:pPr>
            <w:r>
              <w:t>12</w:t>
            </w:r>
            <w:r w:rsidR="00CF7A2C">
              <w:t>.0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60ECD" w14:textId="77777777" w:rsidR="00626F14" w:rsidRDefault="00626F14" w:rsidP="00455341">
            <w:pPr>
              <w:snapToGrid w:val="0"/>
              <w:jc w:val="center"/>
            </w:pPr>
            <w:r>
              <w:t>45</w:t>
            </w:r>
            <w:r w:rsidR="00CF7A2C">
              <w:t>.0</w:t>
            </w:r>
          </w:p>
        </w:tc>
      </w:tr>
    </w:tbl>
    <w:p w14:paraId="4B01205C" w14:textId="77777777" w:rsidR="008C2284" w:rsidRDefault="008C2284" w:rsidP="00455341">
      <w:bookmarkStart w:id="25" w:name="d0e437"/>
      <w:bookmarkEnd w:id="25"/>
    </w:p>
    <w:p w14:paraId="054352C6" w14:textId="77777777" w:rsidR="008C2284" w:rsidRDefault="008C2284" w:rsidP="008C2284">
      <w:pPr>
        <w:pStyle w:val="Titre4"/>
        <w:rPr>
          <w:rFonts w:ascii="Times New Roman" w:hAnsi="Times New Roman" w:cs="Times New Roman"/>
          <w:i/>
          <w:lang w:eastAsia="fr-FR"/>
        </w:rPr>
      </w:pPr>
      <w:bookmarkStart w:id="26" w:name="_Toc93420740"/>
      <w:r>
        <w:t>Information on technical equivalence</w:t>
      </w:r>
      <w:bookmarkEnd w:id="26"/>
    </w:p>
    <w:p w14:paraId="02CB383F" w14:textId="77777777" w:rsidR="00626F14" w:rsidRPr="007104C0" w:rsidRDefault="00626F14" w:rsidP="00455341">
      <w:pPr>
        <w:suppressAutoHyphens w:val="0"/>
        <w:autoSpaceDE w:val="0"/>
        <w:autoSpaceDN w:val="0"/>
        <w:adjustRightInd w:val="0"/>
        <w:jc w:val="both"/>
        <w:rPr>
          <w:rFonts w:ascii="Times New Roman" w:eastAsia="Calibri" w:hAnsi="Times New Roman" w:cs="Times New Roman"/>
          <w:i/>
          <w:szCs w:val="24"/>
          <w:lang w:val="en-US" w:eastAsia="en-US"/>
        </w:rPr>
      </w:pPr>
      <w:r w:rsidRPr="007104C0">
        <w:rPr>
          <w:lang w:val="en-US" w:eastAsia="fr-FR"/>
        </w:rPr>
        <w:t>Not applicable. The active substance is supplied from approved supply sources evaluated</w:t>
      </w:r>
      <w:r w:rsidR="00455341">
        <w:rPr>
          <w:lang w:val="en-US" w:eastAsia="fr-FR"/>
        </w:rPr>
        <w:t xml:space="preserve"> </w:t>
      </w:r>
      <w:r w:rsidRPr="007104C0">
        <w:rPr>
          <w:lang w:val="en-US" w:eastAsia="fr-FR"/>
        </w:rPr>
        <w:t>as part of the Reference Source specification.</w:t>
      </w:r>
    </w:p>
    <w:p w14:paraId="493972D9" w14:textId="77777777" w:rsidR="008C2284" w:rsidRPr="00626F14" w:rsidRDefault="008C2284" w:rsidP="008C2284">
      <w:pPr>
        <w:spacing w:line="260" w:lineRule="atLeast"/>
        <w:rPr>
          <w:rFonts w:ascii="Times New Roman" w:eastAsia="Calibri" w:hAnsi="Times New Roman" w:cs="Times New Roman"/>
          <w:i/>
          <w:szCs w:val="24"/>
          <w:lang w:val="en-US" w:eastAsia="en-US"/>
        </w:rPr>
      </w:pPr>
    </w:p>
    <w:p w14:paraId="3BF7BDE2" w14:textId="77777777" w:rsidR="008C2284" w:rsidRDefault="008C2284" w:rsidP="008C2284">
      <w:pPr>
        <w:pStyle w:val="Titre4"/>
        <w:rPr>
          <w:rFonts w:cs="Times"/>
          <w:bCs/>
          <w:szCs w:val="29"/>
        </w:rPr>
      </w:pPr>
      <w:bookmarkStart w:id="27" w:name="_Toc93420741"/>
      <w:r>
        <w:t>Information on the substance(s) of concern</w:t>
      </w:r>
      <w:bookmarkEnd w:id="27"/>
    </w:p>
    <w:p w14:paraId="2A3C69C9" w14:textId="77777777" w:rsidR="00212287" w:rsidRDefault="00212287" w:rsidP="00212287">
      <w:pPr>
        <w:spacing w:line="260" w:lineRule="atLeast"/>
        <w:jc w:val="both"/>
        <w:rPr>
          <w:rFonts w:eastAsia="Calibri" w:cs="Times"/>
          <w:bCs/>
          <w:szCs w:val="29"/>
        </w:rPr>
      </w:pPr>
      <w:r w:rsidRPr="007C0EC6">
        <w:rPr>
          <w:rFonts w:eastAsia="Calibri" w:cs="Times"/>
          <w:bCs/>
          <w:szCs w:val="29"/>
        </w:rPr>
        <w:t xml:space="preserve">The </w:t>
      </w:r>
      <w:r>
        <w:rPr>
          <w:rFonts w:eastAsia="Calibri" w:cs="Times"/>
          <w:bCs/>
          <w:szCs w:val="29"/>
        </w:rPr>
        <w:t xml:space="preserve">biocidal </w:t>
      </w:r>
      <w:r w:rsidRPr="007C0EC6">
        <w:rPr>
          <w:rFonts w:eastAsia="Calibri" w:cs="Times"/>
          <w:bCs/>
          <w:szCs w:val="29"/>
        </w:rPr>
        <w:t xml:space="preserve">product </w:t>
      </w:r>
      <w:r>
        <w:rPr>
          <w:rFonts w:eastAsia="Calibri" w:cs="Times"/>
          <w:bCs/>
          <w:szCs w:val="29"/>
        </w:rPr>
        <w:t xml:space="preserve">does not contain any </w:t>
      </w:r>
      <w:r w:rsidRPr="007C0EC6">
        <w:rPr>
          <w:rFonts w:eastAsia="Calibri" w:cs="Times"/>
          <w:bCs/>
          <w:szCs w:val="29"/>
        </w:rPr>
        <w:t>substance of concern.</w:t>
      </w:r>
    </w:p>
    <w:p w14:paraId="6AB2FFF6" w14:textId="77777777" w:rsidR="00626F14" w:rsidRDefault="00272F08" w:rsidP="00455341">
      <w:pPr>
        <w:suppressAutoHyphens w:val="0"/>
        <w:autoSpaceDE w:val="0"/>
        <w:autoSpaceDN w:val="0"/>
        <w:adjustRightInd w:val="0"/>
        <w:jc w:val="both"/>
        <w:rPr>
          <w:rFonts w:eastAsia="Calibri" w:cs="Times"/>
          <w:bCs/>
          <w:szCs w:val="29"/>
        </w:rPr>
      </w:pPr>
      <w:r>
        <w:rPr>
          <w:lang w:val="en-US" w:eastAsia="fr-FR"/>
        </w:rPr>
        <w:t>See confidential annex for details.</w:t>
      </w:r>
    </w:p>
    <w:p w14:paraId="70126631" w14:textId="77777777" w:rsidR="00212287" w:rsidRDefault="00212287" w:rsidP="00212287">
      <w:pPr>
        <w:pStyle w:val="Titre4"/>
      </w:pPr>
      <w:bookmarkStart w:id="28" w:name="_Toc532221594"/>
      <w:bookmarkStart w:id="29" w:name="_Toc533154532"/>
      <w:bookmarkStart w:id="30" w:name="_Toc2154055"/>
      <w:bookmarkStart w:id="31" w:name="_Toc2154494"/>
      <w:bookmarkStart w:id="32" w:name="_Toc11764318"/>
      <w:bookmarkStart w:id="33" w:name="_Toc90301728"/>
      <w:bookmarkStart w:id="34" w:name="_Toc93420742"/>
      <w:r>
        <w:lastRenderedPageBreak/>
        <w:t>Assessment of endocrine disruption (ED) properties of the biocidal product</w:t>
      </w:r>
      <w:bookmarkEnd w:id="28"/>
      <w:bookmarkEnd w:id="29"/>
      <w:bookmarkEnd w:id="30"/>
      <w:bookmarkEnd w:id="31"/>
      <w:bookmarkEnd w:id="32"/>
      <w:bookmarkEnd w:id="33"/>
      <w:bookmarkEnd w:id="34"/>
    </w:p>
    <w:p w14:paraId="0CE7603D" w14:textId="77777777" w:rsidR="00212287" w:rsidRDefault="00212287" w:rsidP="00212287">
      <w:pPr>
        <w:jc w:val="both"/>
      </w:pPr>
      <w:r w:rsidRPr="00D03F9B">
        <w:t>The biocidal product contains active substance</w:t>
      </w:r>
      <w:r>
        <w:t xml:space="preserve"> calcium </w:t>
      </w:r>
      <w:r w:rsidRPr="00176F14">
        <w:rPr>
          <w:lang w:val="pl-PL"/>
        </w:rPr>
        <w:t>dihydroxide</w:t>
      </w:r>
      <w:r w:rsidRPr="00D03F9B">
        <w:t xml:space="preserve">, which </w:t>
      </w:r>
      <w:r>
        <w:t xml:space="preserve">has </w:t>
      </w:r>
      <w:r w:rsidRPr="00D03F9B">
        <w:t>not yet been evaluated according to the scientific criteria set out in the Regulation (EU) 2017/2100</w:t>
      </w:r>
      <w:r>
        <w:t>.</w:t>
      </w:r>
    </w:p>
    <w:p w14:paraId="2363B025" w14:textId="77777777" w:rsidR="00212287" w:rsidRPr="00212287" w:rsidRDefault="00212287" w:rsidP="00DD7013">
      <w:pPr>
        <w:spacing w:before="120" w:after="120"/>
        <w:jc w:val="both"/>
        <w:rPr>
          <w:rFonts w:eastAsia="Calibri"/>
          <w:lang w:eastAsia="en-US"/>
        </w:rPr>
      </w:pPr>
      <w:r w:rsidRPr="00212287">
        <w:rPr>
          <w:rFonts w:eastAsia="Calibri"/>
          <w:lang w:eastAsia="en-US"/>
        </w:rPr>
        <w:t>Based on the available information, no indications of endocrine-disrupting properties according to Regulation (EU) 2017/2100 were identified for the non-active substances contained in the biocidal product.</w:t>
      </w:r>
    </w:p>
    <w:p w14:paraId="426946D2" w14:textId="77777777" w:rsidR="008C2284" w:rsidRPr="00DD7013" w:rsidRDefault="00212287" w:rsidP="008C2284">
      <w:pPr>
        <w:spacing w:line="260" w:lineRule="atLeast"/>
        <w:jc w:val="both"/>
        <w:rPr>
          <w:rFonts w:eastAsia="Calibri" w:cs="Times"/>
          <w:bCs/>
          <w:szCs w:val="29"/>
          <w:lang w:val="de-DE"/>
        </w:rPr>
      </w:pPr>
      <w:r>
        <w:rPr>
          <w:lang w:val="en-US" w:eastAsia="fr-FR"/>
        </w:rPr>
        <w:t>See confidential annex for details.</w:t>
      </w:r>
    </w:p>
    <w:p w14:paraId="5BCEB5C9" w14:textId="77777777" w:rsidR="008C2284" w:rsidRDefault="008C2284" w:rsidP="008C2284">
      <w:pPr>
        <w:pStyle w:val="Titre4"/>
      </w:pPr>
      <w:bookmarkStart w:id="35" w:name="_Toc93420743"/>
      <w:r>
        <w:t>Type of formulation</w:t>
      </w:r>
      <w:bookmarkEnd w:id="35"/>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8C2284" w14:paraId="1AABAEE0" w14:textId="77777777" w:rsidTr="00990CCB">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420D582" w14:textId="77777777" w:rsidR="008C2284" w:rsidRDefault="00A02AEB" w:rsidP="00990CCB">
            <w:pPr>
              <w:snapToGrid w:val="0"/>
            </w:pPr>
            <w:r>
              <w:t>SD (</w:t>
            </w:r>
            <w:r w:rsidRPr="00AE713D">
              <w:rPr>
                <w:bCs/>
                <w:color w:val="000000"/>
                <w:lang w:val="en-US" w:eastAsia="fr-FR"/>
              </w:rPr>
              <w:t>concentrated suspension of calcium dihydroxide - ready to use</w:t>
            </w:r>
            <w:r w:rsidRPr="00AE713D">
              <w:t>)</w:t>
            </w:r>
          </w:p>
        </w:tc>
      </w:tr>
    </w:tbl>
    <w:p w14:paraId="47608843" w14:textId="77777777" w:rsidR="008C2284" w:rsidRDefault="008C2284" w:rsidP="008C2284"/>
    <w:p w14:paraId="5D5857B7" w14:textId="77777777" w:rsidR="00373CC5" w:rsidRDefault="00373CC5" w:rsidP="008C2284"/>
    <w:p w14:paraId="2129FE78" w14:textId="77777777" w:rsidR="00373CC5" w:rsidRDefault="00373CC5" w:rsidP="008C2284"/>
    <w:p w14:paraId="63140627" w14:textId="77777777" w:rsidR="008C2284" w:rsidRPr="009B144A" w:rsidRDefault="008C2284" w:rsidP="00D4490A">
      <w:pPr>
        <w:keepNext/>
        <w:spacing w:after="120"/>
        <w:ind w:left="432" w:hanging="432"/>
        <w:outlineLvl w:val="0"/>
        <w:rPr>
          <w:b/>
          <w:caps/>
          <w:sz w:val="28"/>
        </w:rPr>
      </w:pPr>
      <w:bookmarkStart w:id="36" w:name="_Toc450741097"/>
      <w:bookmarkStart w:id="37" w:name="_Toc454870196"/>
      <w:bookmarkStart w:id="38" w:name="_Toc512506016"/>
      <w:r w:rsidRPr="009B144A">
        <w:rPr>
          <w:b/>
          <w:caps/>
          <w:sz w:val="28"/>
        </w:rPr>
        <w:t>Part</w:t>
      </w:r>
      <w:r>
        <w:rPr>
          <w:b/>
          <w:caps/>
          <w:sz w:val="28"/>
        </w:rPr>
        <w:t xml:space="preserve"> II </w:t>
      </w:r>
      <w:r w:rsidRPr="009B144A">
        <w:rPr>
          <w:b/>
          <w:caps/>
          <w:sz w:val="28"/>
        </w:rPr>
        <w:t>- Second information level - meta SPC 1</w:t>
      </w:r>
      <w:bookmarkEnd w:id="36"/>
      <w:bookmarkEnd w:id="37"/>
      <w:bookmarkEnd w:id="38"/>
    </w:p>
    <w:p w14:paraId="123CE7BA" w14:textId="77777777" w:rsidR="008C2284" w:rsidRDefault="008C2284" w:rsidP="008C2284"/>
    <w:p w14:paraId="45929114" w14:textId="77777777" w:rsidR="008C2284" w:rsidRDefault="008C2284" w:rsidP="008C2284">
      <w:pPr>
        <w:pStyle w:val="Titre3"/>
      </w:pPr>
      <w:bookmarkStart w:id="39" w:name="_Toc93420744"/>
      <w:r w:rsidRPr="00D1209D">
        <w:t>Meta SPC 1 administrative information</w:t>
      </w:r>
      <w:bookmarkEnd w:id="39"/>
    </w:p>
    <w:p w14:paraId="22D4832F" w14:textId="77777777" w:rsidR="008C2284" w:rsidRDefault="008C2284" w:rsidP="008C2284">
      <w:pPr>
        <w:pStyle w:val="Titre4"/>
      </w:pPr>
      <w:bookmarkStart w:id="40" w:name="_Toc93420745"/>
      <w:r w:rsidRPr="00D1209D">
        <w:t>Meta SPC identifier</w:t>
      </w:r>
      <w:bookmarkEnd w:id="40"/>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8C2284" w:rsidRPr="00BE53CA" w14:paraId="58B9BA38" w14:textId="77777777" w:rsidTr="00990CCB">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B97086" w14:textId="77777777" w:rsidR="008C2284" w:rsidRPr="00BE53CA" w:rsidRDefault="008C2284" w:rsidP="00990CCB">
            <w:r w:rsidRPr="00677122">
              <w:rPr>
                <w:b/>
                <w:bCs/>
                <w:szCs w:val="24"/>
                <w:lang w:eastAsia="en-GB"/>
              </w:rPr>
              <w:t>Identification</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E1EA556" w14:textId="77777777" w:rsidR="008C2284" w:rsidRPr="00BE53CA" w:rsidRDefault="003E7108" w:rsidP="003E7108">
            <w:r>
              <w:t xml:space="preserve">META SPC </w:t>
            </w:r>
            <w:r w:rsidR="008C2284" w:rsidRPr="00F712D4">
              <w:t>1</w:t>
            </w:r>
          </w:p>
        </w:tc>
      </w:tr>
    </w:tbl>
    <w:p w14:paraId="6829D859" w14:textId="77777777" w:rsidR="008C2284" w:rsidRDefault="008C2284" w:rsidP="008C2284"/>
    <w:p w14:paraId="285DBEA7" w14:textId="77777777" w:rsidR="008C2284" w:rsidRDefault="008C2284" w:rsidP="008C2284">
      <w:pPr>
        <w:pStyle w:val="Titre4"/>
      </w:pPr>
      <w:bookmarkStart w:id="41" w:name="_Toc93420746"/>
      <w:r w:rsidRPr="00D1209D">
        <w:t>Suffix to the authorisation number</w:t>
      </w:r>
      <w:bookmarkEnd w:id="41"/>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8C2284" w:rsidRPr="00BE53CA" w14:paraId="5515E14A" w14:textId="77777777" w:rsidTr="00990CCB">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67CADC" w14:textId="77777777" w:rsidR="008C2284" w:rsidRPr="00BE53CA" w:rsidRDefault="001E115E" w:rsidP="00990CCB">
            <w:r>
              <w:t>Number 1</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BDE2A9F" w14:textId="77777777" w:rsidR="008C2284" w:rsidRPr="00BE53CA" w:rsidRDefault="008C2284" w:rsidP="00990CCB"/>
        </w:tc>
      </w:tr>
    </w:tbl>
    <w:p w14:paraId="4370B152" w14:textId="77777777" w:rsidR="008C2284" w:rsidRDefault="008C2284" w:rsidP="008C2284"/>
    <w:p w14:paraId="554F5DAC" w14:textId="77777777" w:rsidR="008C2284" w:rsidRDefault="008C2284" w:rsidP="008C2284">
      <w:pPr>
        <w:pStyle w:val="Titre4"/>
      </w:pPr>
      <w:bookmarkStart w:id="42" w:name="_Toc93420747"/>
      <w:r>
        <w:t>Product type(s)</w:t>
      </w:r>
      <w:bookmarkEnd w:id="42"/>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8C2284" w:rsidRPr="00BE53CA" w14:paraId="2EFFF372" w14:textId="77777777" w:rsidTr="00990CCB">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0C962E1" w14:textId="77777777" w:rsidR="008C2284" w:rsidRPr="00BE53CA" w:rsidRDefault="008C2284" w:rsidP="00990CCB">
            <w:r w:rsidRPr="00BE53CA">
              <w:rPr>
                <w:b/>
                <w:bCs/>
                <w:szCs w:val="24"/>
                <w:lang w:eastAsia="en-GB"/>
              </w:rPr>
              <w:t>Product type(s)</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8E331F3" w14:textId="77777777" w:rsidR="008C2284" w:rsidRPr="00BE53CA" w:rsidRDefault="00373CC5" w:rsidP="00990CCB">
            <w:r>
              <w:t>2 and 3</w:t>
            </w:r>
          </w:p>
        </w:tc>
      </w:tr>
    </w:tbl>
    <w:p w14:paraId="2C2B30C9" w14:textId="77777777" w:rsidR="008C2284" w:rsidRDefault="008C2284" w:rsidP="008C2284"/>
    <w:p w14:paraId="0FFB56BB" w14:textId="77777777" w:rsidR="008C2284" w:rsidRDefault="008C2284" w:rsidP="008C2284">
      <w:pPr>
        <w:pStyle w:val="Titre3"/>
      </w:pPr>
      <w:bookmarkStart w:id="43" w:name="_Toc93420748"/>
      <w:r w:rsidRPr="00D1209D">
        <w:t>Meta SPC 1 composition</w:t>
      </w:r>
      <w:bookmarkEnd w:id="43"/>
    </w:p>
    <w:p w14:paraId="383AF0E4" w14:textId="77777777" w:rsidR="008C2284" w:rsidRDefault="008C2284" w:rsidP="008C2284">
      <w:pPr>
        <w:pStyle w:val="Titre4"/>
      </w:pPr>
      <w:bookmarkStart w:id="44" w:name="_Toc93420749"/>
      <w:r w:rsidRPr="00D1209D">
        <w:t>Qualitative and quantitative information on the composition of the meta SPC 1</w:t>
      </w:r>
      <w:bookmarkEnd w:id="44"/>
    </w:p>
    <w:tbl>
      <w:tblPr>
        <w:tblW w:w="0" w:type="auto"/>
        <w:tblInd w:w="5" w:type="dxa"/>
        <w:tblLayout w:type="fixed"/>
        <w:tblCellMar>
          <w:left w:w="0" w:type="dxa"/>
          <w:right w:w="0" w:type="dxa"/>
        </w:tblCellMar>
        <w:tblLook w:val="0000" w:firstRow="0" w:lastRow="0" w:firstColumn="0" w:lastColumn="0" w:noHBand="0" w:noVBand="0"/>
      </w:tblPr>
      <w:tblGrid>
        <w:gridCol w:w="2256"/>
        <w:gridCol w:w="1353"/>
        <w:gridCol w:w="1353"/>
        <w:gridCol w:w="1353"/>
        <w:gridCol w:w="1353"/>
        <w:gridCol w:w="1363"/>
      </w:tblGrid>
      <w:tr w:rsidR="008C2284" w14:paraId="2C4EFBA8" w14:textId="77777777" w:rsidTr="005C2F9D">
        <w:trPr>
          <w:cantSplit/>
          <w:trHeight w:val="692"/>
          <w:tblHeader/>
        </w:trPr>
        <w:tc>
          <w:tcPr>
            <w:tcW w:w="2256" w:type="dxa"/>
            <w:tcBorders>
              <w:top w:val="single" w:sz="4" w:space="0" w:color="000000"/>
              <w:left w:val="single" w:sz="4" w:space="0" w:color="000000"/>
              <w:bottom w:val="single" w:sz="4" w:space="0" w:color="000000"/>
            </w:tcBorders>
            <w:shd w:val="clear" w:color="auto" w:fill="auto"/>
            <w:vAlign w:val="center"/>
          </w:tcPr>
          <w:p w14:paraId="48383411" w14:textId="77777777" w:rsidR="008C2284" w:rsidRDefault="008C2284" w:rsidP="005C2F9D">
            <w:pPr>
              <w:jc w:val="center"/>
              <w:rPr>
                <w:b/>
                <w:bCs/>
                <w:szCs w:val="24"/>
                <w:lang w:eastAsia="en-GB"/>
              </w:rPr>
            </w:pPr>
            <w:r>
              <w:rPr>
                <w:b/>
                <w:bCs/>
                <w:szCs w:val="24"/>
                <w:lang w:eastAsia="en-GB"/>
              </w:rPr>
              <w:t>Common name</w:t>
            </w:r>
          </w:p>
        </w:tc>
        <w:tc>
          <w:tcPr>
            <w:tcW w:w="1353" w:type="dxa"/>
            <w:tcBorders>
              <w:top w:val="single" w:sz="4" w:space="0" w:color="000000"/>
              <w:left w:val="single" w:sz="4" w:space="0" w:color="000000"/>
              <w:bottom w:val="single" w:sz="4" w:space="0" w:color="000000"/>
            </w:tcBorders>
            <w:shd w:val="clear" w:color="auto" w:fill="auto"/>
            <w:vAlign w:val="center"/>
          </w:tcPr>
          <w:p w14:paraId="2F3256D4" w14:textId="77777777" w:rsidR="008C2284" w:rsidRDefault="008C2284" w:rsidP="005C2F9D">
            <w:pPr>
              <w:jc w:val="center"/>
              <w:rPr>
                <w:b/>
                <w:bCs/>
                <w:szCs w:val="24"/>
                <w:lang w:eastAsia="en-GB"/>
              </w:rPr>
            </w:pPr>
            <w:r>
              <w:rPr>
                <w:b/>
                <w:bCs/>
                <w:szCs w:val="24"/>
                <w:lang w:eastAsia="en-GB"/>
              </w:rPr>
              <w:t>IUPAC name</w:t>
            </w:r>
          </w:p>
        </w:tc>
        <w:tc>
          <w:tcPr>
            <w:tcW w:w="1353" w:type="dxa"/>
            <w:tcBorders>
              <w:top w:val="single" w:sz="4" w:space="0" w:color="000000"/>
              <w:left w:val="single" w:sz="4" w:space="0" w:color="000000"/>
              <w:bottom w:val="single" w:sz="4" w:space="0" w:color="000000"/>
            </w:tcBorders>
            <w:shd w:val="clear" w:color="auto" w:fill="auto"/>
            <w:vAlign w:val="center"/>
          </w:tcPr>
          <w:p w14:paraId="3939D703" w14:textId="77777777" w:rsidR="008C2284" w:rsidRDefault="008C2284" w:rsidP="005C2F9D">
            <w:pPr>
              <w:jc w:val="center"/>
              <w:rPr>
                <w:b/>
                <w:bCs/>
                <w:szCs w:val="24"/>
                <w:lang w:eastAsia="en-GB"/>
              </w:rPr>
            </w:pPr>
            <w:r>
              <w:rPr>
                <w:b/>
                <w:bCs/>
                <w:szCs w:val="24"/>
                <w:lang w:eastAsia="en-GB"/>
              </w:rPr>
              <w:t>Function</w:t>
            </w:r>
          </w:p>
        </w:tc>
        <w:tc>
          <w:tcPr>
            <w:tcW w:w="1353" w:type="dxa"/>
            <w:tcBorders>
              <w:top w:val="single" w:sz="4" w:space="0" w:color="000000"/>
              <w:left w:val="single" w:sz="4" w:space="0" w:color="000000"/>
              <w:bottom w:val="single" w:sz="4" w:space="0" w:color="000000"/>
            </w:tcBorders>
            <w:shd w:val="clear" w:color="auto" w:fill="auto"/>
            <w:vAlign w:val="center"/>
          </w:tcPr>
          <w:p w14:paraId="7AFA5951" w14:textId="77777777" w:rsidR="008C2284" w:rsidRDefault="008C2284" w:rsidP="005C2F9D">
            <w:pPr>
              <w:jc w:val="center"/>
              <w:rPr>
                <w:b/>
                <w:bCs/>
                <w:szCs w:val="24"/>
                <w:lang w:eastAsia="en-GB"/>
              </w:rPr>
            </w:pPr>
            <w:r>
              <w:rPr>
                <w:b/>
                <w:bCs/>
                <w:szCs w:val="24"/>
                <w:lang w:eastAsia="en-GB"/>
              </w:rPr>
              <w:t>CAS number</w:t>
            </w:r>
          </w:p>
        </w:tc>
        <w:tc>
          <w:tcPr>
            <w:tcW w:w="1353" w:type="dxa"/>
            <w:tcBorders>
              <w:top w:val="single" w:sz="4" w:space="0" w:color="000000"/>
              <w:left w:val="single" w:sz="4" w:space="0" w:color="000000"/>
              <w:bottom w:val="single" w:sz="4" w:space="0" w:color="000000"/>
            </w:tcBorders>
            <w:shd w:val="clear" w:color="auto" w:fill="auto"/>
            <w:vAlign w:val="center"/>
          </w:tcPr>
          <w:p w14:paraId="71416059" w14:textId="77777777" w:rsidR="008C2284" w:rsidRDefault="008C2284" w:rsidP="005C2F9D">
            <w:pPr>
              <w:jc w:val="center"/>
              <w:rPr>
                <w:b/>
                <w:bCs/>
                <w:szCs w:val="24"/>
                <w:lang w:eastAsia="en-GB"/>
              </w:rPr>
            </w:pPr>
            <w:r>
              <w:rPr>
                <w:b/>
                <w:bCs/>
                <w:szCs w:val="24"/>
                <w:lang w:eastAsia="en-GB"/>
              </w:rPr>
              <w:t>EC number</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A3422" w14:textId="77777777" w:rsidR="008C2284" w:rsidRDefault="008C2284" w:rsidP="005C2F9D">
            <w:pPr>
              <w:jc w:val="center"/>
            </w:pPr>
            <w:r>
              <w:rPr>
                <w:b/>
                <w:bCs/>
                <w:szCs w:val="24"/>
                <w:lang w:eastAsia="en-GB"/>
              </w:rPr>
              <w:t>Content (%)</w:t>
            </w:r>
            <w:r w:rsidR="00434BDC">
              <w:rPr>
                <w:b/>
                <w:bCs/>
                <w:szCs w:val="24"/>
                <w:lang w:eastAsia="en-GB"/>
              </w:rPr>
              <w:t xml:space="preserve"> (technical)</w:t>
            </w:r>
          </w:p>
        </w:tc>
      </w:tr>
      <w:tr w:rsidR="006C707F" w14:paraId="69FC0727" w14:textId="77777777" w:rsidTr="00300708">
        <w:trPr>
          <w:trHeight w:val="496"/>
        </w:trPr>
        <w:tc>
          <w:tcPr>
            <w:tcW w:w="2256" w:type="dxa"/>
            <w:tcBorders>
              <w:top w:val="single" w:sz="4" w:space="0" w:color="000000"/>
              <w:left w:val="single" w:sz="4" w:space="0" w:color="000000"/>
              <w:bottom w:val="single" w:sz="4" w:space="0" w:color="auto"/>
            </w:tcBorders>
            <w:shd w:val="clear" w:color="auto" w:fill="auto"/>
            <w:vAlign w:val="center"/>
          </w:tcPr>
          <w:p w14:paraId="6D1926E2" w14:textId="77777777" w:rsidR="006C707F" w:rsidRPr="005747B3" w:rsidRDefault="006C707F" w:rsidP="00455341">
            <w:pPr>
              <w:snapToGrid w:val="0"/>
              <w:jc w:val="center"/>
              <w:rPr>
                <w:bCs/>
                <w:szCs w:val="24"/>
                <w:lang w:val="pl-PL" w:eastAsia="en-GB"/>
              </w:rPr>
            </w:pPr>
            <w:r w:rsidRPr="0083454F">
              <w:rPr>
                <w:lang w:eastAsia="fr-FR"/>
              </w:rPr>
              <w:t>Calcium dihydroxide</w:t>
            </w:r>
          </w:p>
        </w:tc>
        <w:tc>
          <w:tcPr>
            <w:tcW w:w="1353" w:type="dxa"/>
            <w:tcBorders>
              <w:top w:val="single" w:sz="4" w:space="0" w:color="000000"/>
              <w:left w:val="single" w:sz="4" w:space="0" w:color="000000"/>
              <w:bottom w:val="single" w:sz="4" w:space="0" w:color="auto"/>
            </w:tcBorders>
            <w:shd w:val="clear" w:color="auto" w:fill="auto"/>
            <w:vAlign w:val="center"/>
          </w:tcPr>
          <w:p w14:paraId="78F5978C" w14:textId="77777777" w:rsidR="006C707F" w:rsidRPr="005747B3" w:rsidRDefault="006C707F" w:rsidP="00455341">
            <w:pPr>
              <w:snapToGrid w:val="0"/>
              <w:jc w:val="center"/>
              <w:rPr>
                <w:lang w:val="pl-PL"/>
              </w:rPr>
            </w:pPr>
            <w:r w:rsidRPr="0083454F">
              <w:rPr>
                <w:lang w:eastAsia="fr-FR"/>
              </w:rPr>
              <w:t>Calcium dihydroxide</w:t>
            </w:r>
          </w:p>
        </w:tc>
        <w:tc>
          <w:tcPr>
            <w:tcW w:w="1353" w:type="dxa"/>
            <w:tcBorders>
              <w:top w:val="single" w:sz="4" w:space="0" w:color="000000"/>
              <w:left w:val="single" w:sz="4" w:space="0" w:color="000000"/>
              <w:bottom w:val="single" w:sz="4" w:space="0" w:color="auto"/>
            </w:tcBorders>
            <w:shd w:val="clear" w:color="auto" w:fill="auto"/>
            <w:vAlign w:val="center"/>
          </w:tcPr>
          <w:p w14:paraId="00C3C1FC" w14:textId="77777777" w:rsidR="006C707F" w:rsidRDefault="006C707F" w:rsidP="00455341">
            <w:pPr>
              <w:jc w:val="center"/>
            </w:pPr>
            <w:r>
              <w:t>Active substance</w:t>
            </w:r>
          </w:p>
        </w:tc>
        <w:tc>
          <w:tcPr>
            <w:tcW w:w="1353" w:type="dxa"/>
            <w:tcBorders>
              <w:top w:val="single" w:sz="4" w:space="0" w:color="000000"/>
              <w:left w:val="single" w:sz="4" w:space="0" w:color="000000"/>
              <w:bottom w:val="single" w:sz="4" w:space="0" w:color="auto"/>
            </w:tcBorders>
            <w:shd w:val="clear" w:color="auto" w:fill="auto"/>
            <w:vAlign w:val="center"/>
          </w:tcPr>
          <w:p w14:paraId="70F59837" w14:textId="77777777" w:rsidR="006C707F" w:rsidRDefault="006C707F" w:rsidP="00455341">
            <w:pPr>
              <w:snapToGrid w:val="0"/>
              <w:jc w:val="center"/>
            </w:pPr>
            <w:r w:rsidRPr="0083454F">
              <w:rPr>
                <w:lang w:eastAsia="fr-FR"/>
              </w:rPr>
              <w:t>1305-62-0</w:t>
            </w:r>
          </w:p>
        </w:tc>
        <w:tc>
          <w:tcPr>
            <w:tcW w:w="1353" w:type="dxa"/>
            <w:tcBorders>
              <w:top w:val="single" w:sz="4" w:space="0" w:color="000000"/>
              <w:left w:val="single" w:sz="4" w:space="0" w:color="000000"/>
              <w:bottom w:val="single" w:sz="4" w:space="0" w:color="auto"/>
            </w:tcBorders>
            <w:shd w:val="clear" w:color="auto" w:fill="auto"/>
            <w:vAlign w:val="center"/>
          </w:tcPr>
          <w:p w14:paraId="18DD749D" w14:textId="77777777" w:rsidR="006C707F" w:rsidRDefault="006C707F" w:rsidP="00455341">
            <w:pPr>
              <w:snapToGrid w:val="0"/>
              <w:jc w:val="center"/>
            </w:pPr>
            <w:r>
              <w:t>215-137-3</w:t>
            </w:r>
          </w:p>
        </w:tc>
        <w:tc>
          <w:tcPr>
            <w:tcW w:w="1363" w:type="dxa"/>
            <w:tcBorders>
              <w:top w:val="single" w:sz="4" w:space="0" w:color="000000"/>
              <w:left w:val="single" w:sz="4" w:space="0" w:color="000000"/>
              <w:bottom w:val="single" w:sz="4" w:space="0" w:color="auto"/>
              <w:right w:val="single" w:sz="4" w:space="0" w:color="000000"/>
            </w:tcBorders>
            <w:shd w:val="clear" w:color="auto" w:fill="auto"/>
            <w:vAlign w:val="center"/>
          </w:tcPr>
          <w:p w14:paraId="02CF6901" w14:textId="77777777" w:rsidR="006C707F" w:rsidRDefault="00E031DE" w:rsidP="00455341">
            <w:pPr>
              <w:snapToGrid w:val="0"/>
              <w:jc w:val="center"/>
            </w:pPr>
            <w:r>
              <w:t xml:space="preserve">20 - </w:t>
            </w:r>
            <w:r w:rsidR="006C707F">
              <w:t>45.0</w:t>
            </w:r>
          </w:p>
        </w:tc>
      </w:tr>
    </w:tbl>
    <w:p w14:paraId="04AB616E" w14:textId="77777777" w:rsidR="008C2284" w:rsidRDefault="008C2284" w:rsidP="008C2284"/>
    <w:p w14:paraId="3DC55F8D" w14:textId="77777777" w:rsidR="008C2284" w:rsidRDefault="008C2284" w:rsidP="008C2284">
      <w:pPr>
        <w:pStyle w:val="Titre4"/>
      </w:pPr>
      <w:bookmarkStart w:id="45" w:name="_Toc93420750"/>
      <w:r w:rsidRPr="00D1209D">
        <w:t>Type(s) of formulation of the meta SPC 1</w:t>
      </w:r>
      <w:bookmarkEnd w:id="45"/>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8C2284" w14:paraId="17263B9F" w14:textId="77777777" w:rsidTr="00990CCB">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7EF6C9A" w14:textId="77777777" w:rsidR="008C2284" w:rsidRPr="00CB278F" w:rsidRDefault="0080400F" w:rsidP="00990CCB">
            <w:pPr>
              <w:keepNext/>
              <w:spacing w:after="240"/>
              <w:outlineLvl w:val="2"/>
              <w:rPr>
                <w:lang w:val="en-US"/>
              </w:rPr>
            </w:pPr>
            <w:r>
              <w:rPr>
                <w:lang w:val="en-US"/>
              </w:rPr>
              <w:t xml:space="preserve">SD </w:t>
            </w:r>
            <w:r>
              <w:t>(</w:t>
            </w:r>
            <w:r w:rsidRPr="00AE713D">
              <w:rPr>
                <w:bCs/>
                <w:color w:val="000000"/>
                <w:lang w:val="en-US" w:eastAsia="fr-FR"/>
              </w:rPr>
              <w:t>concentrated suspension of calcium dihydroxide - ready to use</w:t>
            </w:r>
            <w:r w:rsidRPr="00AE713D">
              <w:t>)</w:t>
            </w:r>
          </w:p>
        </w:tc>
      </w:tr>
    </w:tbl>
    <w:p w14:paraId="30C9F6EA" w14:textId="77777777" w:rsidR="008C2284" w:rsidRDefault="008C2284" w:rsidP="008C2284"/>
    <w:p w14:paraId="4F1232AB" w14:textId="77777777" w:rsidR="008C2284" w:rsidRDefault="008C2284" w:rsidP="008C2284">
      <w:pPr>
        <w:pStyle w:val="Titre3"/>
      </w:pPr>
      <w:bookmarkStart w:id="46" w:name="_Toc93420751"/>
      <w:r w:rsidRPr="00D1209D">
        <w:lastRenderedPageBreak/>
        <w:t>Hazard and precautionary statements according to Regulation (EC) 1272/2008 of the meta SPC 1</w:t>
      </w:r>
      <w:bookmarkEnd w:id="46"/>
    </w:p>
    <w:tbl>
      <w:tblPr>
        <w:tblW w:w="0" w:type="auto"/>
        <w:tblInd w:w="108" w:type="dxa"/>
        <w:tblLayout w:type="fixed"/>
        <w:tblLook w:val="0000" w:firstRow="0" w:lastRow="0" w:firstColumn="0" w:lastColumn="0" w:noHBand="0" w:noVBand="0"/>
      </w:tblPr>
      <w:tblGrid>
        <w:gridCol w:w="2606"/>
        <w:gridCol w:w="6414"/>
      </w:tblGrid>
      <w:tr w:rsidR="008C2284" w14:paraId="0074849F" w14:textId="77777777" w:rsidTr="00990CCB">
        <w:trPr>
          <w:cantSplit/>
          <w:tblHeader/>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082EA4CA" w14:textId="77777777" w:rsidR="008C2284" w:rsidRDefault="008C2284" w:rsidP="00990CCB">
            <w:r>
              <w:rPr>
                <w:b/>
                <w:lang w:eastAsia="en-US"/>
              </w:rPr>
              <w:t>Classification</w:t>
            </w:r>
          </w:p>
        </w:tc>
      </w:tr>
      <w:tr w:rsidR="00AE699C" w14:paraId="7D823B3F" w14:textId="77777777" w:rsidTr="00990CCB">
        <w:trPr>
          <w:cantSplit/>
        </w:trPr>
        <w:tc>
          <w:tcPr>
            <w:tcW w:w="2606" w:type="dxa"/>
            <w:tcBorders>
              <w:top w:val="single" w:sz="2" w:space="0" w:color="000000"/>
              <w:left w:val="single" w:sz="2" w:space="0" w:color="000000"/>
              <w:bottom w:val="single" w:sz="2" w:space="0" w:color="000000"/>
            </w:tcBorders>
            <w:shd w:val="clear" w:color="auto" w:fill="auto"/>
          </w:tcPr>
          <w:p w14:paraId="111073D3" w14:textId="77777777" w:rsidR="00AE699C" w:rsidRDefault="00AE699C" w:rsidP="00AE699C">
            <w:pPr>
              <w:rPr>
                <w:lang w:eastAsia="fi-FI"/>
              </w:rPr>
            </w:pPr>
            <w:r>
              <w:rPr>
                <w:lang w:eastAsia="en-US"/>
              </w:rPr>
              <w:t>Hazard category</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3F3811A3" w14:textId="77777777" w:rsidR="00AE699C" w:rsidRPr="008D46F8" w:rsidRDefault="00AE699C" w:rsidP="00AE699C">
            <w:pPr>
              <w:pStyle w:val="CM41"/>
              <w:spacing w:line="256" w:lineRule="auto"/>
              <w:jc w:val="both"/>
              <w:rPr>
                <w:rFonts w:ascii="Verdana" w:hAnsi="Verdana"/>
                <w:sz w:val="20"/>
                <w:lang w:val="en-GB" w:eastAsia="fi-FI"/>
              </w:rPr>
            </w:pPr>
            <w:r w:rsidRPr="008D46F8">
              <w:rPr>
                <w:rFonts w:ascii="Verdana" w:hAnsi="Verdana"/>
                <w:sz w:val="20"/>
                <w:lang w:val="en-GB" w:eastAsia="fi-FI"/>
              </w:rPr>
              <w:t>Skin irritation, category 2</w:t>
            </w:r>
          </w:p>
          <w:p w14:paraId="65097118" w14:textId="77777777" w:rsidR="00AE699C" w:rsidRDefault="00AE699C" w:rsidP="00AE699C">
            <w:pPr>
              <w:rPr>
                <w:lang w:eastAsia="fi-FI"/>
              </w:rPr>
            </w:pPr>
            <w:r>
              <w:rPr>
                <w:lang w:eastAsia="fi-FI"/>
              </w:rPr>
              <w:t>Serious eye damage, category 1</w:t>
            </w:r>
          </w:p>
          <w:p w14:paraId="364483D4" w14:textId="77777777" w:rsidR="00AE699C" w:rsidRPr="00455341" w:rsidRDefault="00AE699C" w:rsidP="00AE699C">
            <w:pPr>
              <w:pStyle w:val="CM41"/>
              <w:spacing w:after="60"/>
              <w:jc w:val="both"/>
              <w:rPr>
                <w:rFonts w:ascii="Verdana" w:hAnsi="Verdana"/>
                <w:lang w:eastAsia="fi-FI"/>
              </w:rPr>
            </w:pPr>
            <w:r w:rsidRPr="00455341">
              <w:rPr>
                <w:rFonts w:ascii="Verdana" w:hAnsi="Verdana"/>
                <w:color w:val="000000"/>
                <w:sz w:val="20"/>
                <w:lang w:eastAsia="de-DE"/>
              </w:rPr>
              <w:t>STOT SE, category 3</w:t>
            </w:r>
          </w:p>
        </w:tc>
      </w:tr>
      <w:tr w:rsidR="00AE699C" w14:paraId="47AFD629" w14:textId="77777777" w:rsidTr="00990CCB">
        <w:trPr>
          <w:cantSplit/>
        </w:trPr>
        <w:tc>
          <w:tcPr>
            <w:tcW w:w="2606" w:type="dxa"/>
            <w:tcBorders>
              <w:top w:val="single" w:sz="2" w:space="0" w:color="000000"/>
              <w:left w:val="single" w:sz="2" w:space="0" w:color="000000"/>
              <w:bottom w:val="single" w:sz="2" w:space="0" w:color="000000"/>
            </w:tcBorders>
            <w:shd w:val="clear" w:color="auto" w:fill="auto"/>
          </w:tcPr>
          <w:p w14:paraId="0827DAEC" w14:textId="77777777" w:rsidR="00AE699C" w:rsidRDefault="00AE699C" w:rsidP="00AE699C">
            <w:pPr>
              <w:rPr>
                <w:lang w:eastAsia="fi-FI"/>
              </w:rPr>
            </w:pPr>
            <w:r>
              <w:rPr>
                <w:lang w:eastAsia="en-US"/>
              </w:rPr>
              <w:t>Hazard statement</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7C064D19" w14:textId="77777777" w:rsidR="00AE699C" w:rsidRDefault="00AE699C" w:rsidP="00AE699C">
            <w:pPr>
              <w:rPr>
                <w:lang w:eastAsia="de-DE"/>
              </w:rPr>
            </w:pPr>
            <w:r w:rsidRPr="0054629A">
              <w:rPr>
                <w:lang w:eastAsia="de-DE"/>
              </w:rPr>
              <w:t xml:space="preserve">H315: Causes skin irritation </w:t>
            </w:r>
          </w:p>
          <w:p w14:paraId="18C8AF39" w14:textId="77777777" w:rsidR="00AE699C" w:rsidRDefault="00AE699C" w:rsidP="00AE699C">
            <w:pPr>
              <w:rPr>
                <w:lang w:eastAsia="de-DE"/>
              </w:rPr>
            </w:pPr>
            <w:r w:rsidRPr="0054629A">
              <w:rPr>
                <w:lang w:eastAsia="de-DE"/>
              </w:rPr>
              <w:t xml:space="preserve">H318: Causes serious eye damage </w:t>
            </w:r>
          </w:p>
          <w:p w14:paraId="65F6C9FD" w14:textId="77777777" w:rsidR="00AE699C" w:rsidRPr="00455341" w:rsidRDefault="00AE699C" w:rsidP="00AE699C">
            <w:pPr>
              <w:pStyle w:val="CM41"/>
              <w:spacing w:after="60"/>
              <w:jc w:val="both"/>
              <w:rPr>
                <w:rFonts w:ascii="Verdana" w:hAnsi="Verdana"/>
                <w:lang w:eastAsia="fi-FI"/>
              </w:rPr>
            </w:pPr>
            <w:r w:rsidRPr="00455341">
              <w:rPr>
                <w:rFonts w:ascii="Verdana" w:hAnsi="Verdana"/>
                <w:sz w:val="20"/>
                <w:lang w:eastAsia="de-DE"/>
              </w:rPr>
              <w:t>H335: May cause respiratory irritation</w:t>
            </w:r>
          </w:p>
        </w:tc>
      </w:tr>
      <w:tr w:rsidR="008C2284" w14:paraId="088AF60E" w14:textId="77777777" w:rsidTr="00990CCB">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3FB7C846" w14:textId="77777777" w:rsidR="008C2284" w:rsidRDefault="008C2284" w:rsidP="00990CCB">
            <w:pPr>
              <w:snapToGrid w:val="0"/>
              <w:rPr>
                <w:lang w:eastAsia="fi-FI"/>
              </w:rPr>
            </w:pPr>
          </w:p>
        </w:tc>
      </w:tr>
      <w:tr w:rsidR="008C2284" w14:paraId="7B130A7F" w14:textId="77777777" w:rsidTr="00990CCB">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560E3BA5" w14:textId="77777777" w:rsidR="008C2284" w:rsidRDefault="008C2284" w:rsidP="00990CCB">
            <w:r>
              <w:rPr>
                <w:b/>
                <w:lang w:eastAsia="en-US"/>
              </w:rPr>
              <w:t>Labelling</w:t>
            </w:r>
          </w:p>
        </w:tc>
      </w:tr>
      <w:tr w:rsidR="00AE699C" w14:paraId="1647AE44" w14:textId="77777777" w:rsidTr="00990CCB">
        <w:trPr>
          <w:cantSplit/>
        </w:trPr>
        <w:tc>
          <w:tcPr>
            <w:tcW w:w="2606" w:type="dxa"/>
            <w:tcBorders>
              <w:top w:val="single" w:sz="2" w:space="0" w:color="000000"/>
              <w:left w:val="single" w:sz="2" w:space="0" w:color="000000"/>
              <w:bottom w:val="single" w:sz="2" w:space="0" w:color="000000"/>
            </w:tcBorders>
            <w:shd w:val="clear" w:color="auto" w:fill="auto"/>
          </w:tcPr>
          <w:p w14:paraId="24869702" w14:textId="77777777" w:rsidR="00AE699C" w:rsidRDefault="00AE699C" w:rsidP="00AE699C">
            <w:pPr>
              <w:rPr>
                <w:lang w:eastAsia="fi-FI"/>
              </w:rPr>
            </w:pPr>
            <w:r>
              <w:rPr>
                <w:lang w:eastAsia="en-US"/>
              </w:rPr>
              <w:t>Signal words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5A5BFEB8" w14:textId="77777777" w:rsidR="00AE699C" w:rsidRPr="00AE699C" w:rsidRDefault="00AE699C" w:rsidP="00AE699C">
            <w:pPr>
              <w:pStyle w:val="CM41"/>
              <w:spacing w:after="60"/>
              <w:jc w:val="both"/>
              <w:rPr>
                <w:rFonts w:ascii="Verdana" w:hAnsi="Verdana"/>
                <w:sz w:val="20"/>
                <w:lang w:eastAsia="fi-FI"/>
              </w:rPr>
            </w:pPr>
            <w:r w:rsidRPr="00455341">
              <w:rPr>
                <w:rFonts w:ascii="Verdana" w:hAnsi="Verdana"/>
                <w:sz w:val="20"/>
              </w:rPr>
              <w:t>Danger</w:t>
            </w:r>
          </w:p>
        </w:tc>
      </w:tr>
      <w:tr w:rsidR="00AE699C" w14:paraId="57557989" w14:textId="77777777" w:rsidTr="00990CCB">
        <w:trPr>
          <w:cantSplit/>
        </w:trPr>
        <w:tc>
          <w:tcPr>
            <w:tcW w:w="2606" w:type="dxa"/>
            <w:tcBorders>
              <w:top w:val="single" w:sz="2" w:space="0" w:color="000000"/>
              <w:left w:val="single" w:sz="2" w:space="0" w:color="000000"/>
              <w:bottom w:val="single" w:sz="2" w:space="0" w:color="000000"/>
            </w:tcBorders>
            <w:shd w:val="clear" w:color="auto" w:fill="auto"/>
          </w:tcPr>
          <w:p w14:paraId="56F51CE0" w14:textId="77777777" w:rsidR="00AE699C" w:rsidRDefault="00AE699C" w:rsidP="00AE699C">
            <w:pPr>
              <w:rPr>
                <w:lang w:eastAsia="fi-FI"/>
              </w:rPr>
            </w:pPr>
            <w:r>
              <w:rPr>
                <w:lang w:eastAsia="en-US"/>
              </w:rPr>
              <w:t>Hazard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1461A3BB" w14:textId="77777777" w:rsidR="00AE699C" w:rsidRDefault="00AE699C" w:rsidP="00AE699C">
            <w:pPr>
              <w:pStyle w:val="CM41"/>
              <w:spacing w:after="60"/>
              <w:jc w:val="both"/>
              <w:rPr>
                <w:rFonts w:ascii="Verdana" w:hAnsi="Verdana"/>
                <w:sz w:val="20"/>
              </w:rPr>
            </w:pPr>
            <w:r w:rsidRPr="00455341">
              <w:rPr>
                <w:rFonts w:ascii="Verdana" w:hAnsi="Verdana"/>
                <w:sz w:val="20"/>
              </w:rPr>
              <w:t>H315: Causes skin irritation</w:t>
            </w:r>
          </w:p>
          <w:p w14:paraId="00D2F50F" w14:textId="77777777" w:rsidR="00C9268B" w:rsidRDefault="00C9268B" w:rsidP="00C9268B">
            <w:pPr>
              <w:rPr>
                <w:lang w:eastAsia="de-DE"/>
              </w:rPr>
            </w:pPr>
            <w:r w:rsidRPr="0054629A">
              <w:rPr>
                <w:lang w:eastAsia="de-DE"/>
              </w:rPr>
              <w:t xml:space="preserve">H318: Causes serious eye damage </w:t>
            </w:r>
          </w:p>
          <w:p w14:paraId="380FF5CD" w14:textId="77777777" w:rsidR="00C9268B" w:rsidRPr="00455341" w:rsidRDefault="00C9268B" w:rsidP="00455341">
            <w:pPr>
              <w:pStyle w:val="Default"/>
              <w:rPr>
                <w:lang w:eastAsia="es-ES"/>
              </w:rPr>
            </w:pPr>
            <w:r w:rsidRPr="00B15557">
              <w:rPr>
                <w:rFonts w:ascii="Verdana" w:hAnsi="Verdana"/>
                <w:sz w:val="20"/>
                <w:lang w:eastAsia="de-DE"/>
              </w:rPr>
              <w:t>H335: May cause respiratory irritation</w:t>
            </w:r>
          </w:p>
        </w:tc>
      </w:tr>
      <w:tr w:rsidR="008C2284" w14:paraId="68E11195" w14:textId="77777777" w:rsidTr="00990CCB">
        <w:trPr>
          <w:cantSplit/>
        </w:trPr>
        <w:tc>
          <w:tcPr>
            <w:tcW w:w="2606" w:type="dxa"/>
            <w:tcBorders>
              <w:top w:val="single" w:sz="2" w:space="0" w:color="000000"/>
              <w:left w:val="single" w:sz="2" w:space="0" w:color="000000"/>
              <w:bottom w:val="single" w:sz="2" w:space="0" w:color="000000"/>
            </w:tcBorders>
            <w:shd w:val="clear" w:color="auto" w:fill="auto"/>
          </w:tcPr>
          <w:p w14:paraId="05246DB1" w14:textId="77777777" w:rsidR="008C2284" w:rsidRDefault="008C2284" w:rsidP="00990CCB">
            <w:pPr>
              <w:rPr>
                <w:lang w:eastAsia="fi-FI"/>
              </w:rPr>
            </w:pPr>
            <w:r>
              <w:rPr>
                <w:lang w:eastAsia="en-US"/>
              </w:rPr>
              <w:t>Precautionary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6190C882" w14:textId="77777777" w:rsidR="00AE699C" w:rsidRPr="00455341" w:rsidRDefault="00AE699C" w:rsidP="00AE699C">
            <w:pPr>
              <w:pStyle w:val="Default"/>
              <w:spacing w:after="60"/>
              <w:rPr>
                <w:rFonts w:ascii="Verdana" w:hAnsi="Verdana"/>
                <w:color w:val="auto"/>
                <w:sz w:val="20"/>
                <w:szCs w:val="20"/>
                <w:lang w:val="en-US" w:eastAsia="en-US"/>
              </w:rPr>
            </w:pPr>
            <w:r w:rsidRPr="00455341">
              <w:rPr>
                <w:rFonts w:ascii="Verdana" w:hAnsi="Verdana"/>
                <w:color w:val="auto"/>
                <w:sz w:val="20"/>
                <w:szCs w:val="20"/>
                <w:lang w:val="en-US" w:eastAsia="en-US"/>
              </w:rPr>
              <w:t>P261</w:t>
            </w:r>
            <w:r w:rsidR="00455341">
              <w:rPr>
                <w:rFonts w:ascii="Verdana" w:hAnsi="Verdana"/>
                <w:color w:val="auto"/>
                <w:sz w:val="20"/>
                <w:szCs w:val="20"/>
                <w:lang w:val="en-US" w:eastAsia="en-US"/>
              </w:rPr>
              <w:t>:</w:t>
            </w:r>
            <w:r w:rsidRPr="00455341">
              <w:rPr>
                <w:rFonts w:ascii="Verdana" w:hAnsi="Verdana"/>
                <w:color w:val="auto"/>
                <w:sz w:val="20"/>
                <w:szCs w:val="20"/>
                <w:lang w:val="en-US" w:eastAsia="en-US"/>
              </w:rPr>
              <w:t xml:space="preserve"> Avoid breathing dust.</w:t>
            </w:r>
          </w:p>
          <w:p w14:paraId="0A691FB0" w14:textId="77777777" w:rsidR="00AE699C" w:rsidRPr="00455341" w:rsidRDefault="00AE699C" w:rsidP="00AE699C">
            <w:pPr>
              <w:pStyle w:val="Default"/>
              <w:spacing w:after="60"/>
              <w:rPr>
                <w:rFonts w:ascii="Verdana" w:hAnsi="Verdana"/>
                <w:color w:val="auto"/>
                <w:sz w:val="20"/>
                <w:szCs w:val="20"/>
                <w:lang w:val="en-US" w:eastAsia="en-US"/>
              </w:rPr>
            </w:pPr>
            <w:r w:rsidRPr="00455341">
              <w:rPr>
                <w:rFonts w:ascii="Verdana" w:hAnsi="Verdana"/>
                <w:color w:val="auto"/>
                <w:sz w:val="20"/>
                <w:szCs w:val="20"/>
                <w:lang w:val="en-US" w:eastAsia="en-US"/>
              </w:rPr>
              <w:t>P264</w:t>
            </w:r>
            <w:r w:rsidR="00455341">
              <w:rPr>
                <w:rFonts w:ascii="Verdana" w:hAnsi="Verdana"/>
                <w:color w:val="auto"/>
                <w:sz w:val="20"/>
                <w:szCs w:val="20"/>
                <w:lang w:val="en-US" w:eastAsia="en-US"/>
              </w:rPr>
              <w:t>:</w:t>
            </w:r>
            <w:r w:rsidRPr="00455341">
              <w:rPr>
                <w:rFonts w:ascii="Verdana" w:hAnsi="Verdana"/>
                <w:color w:val="auto"/>
                <w:sz w:val="20"/>
                <w:szCs w:val="20"/>
                <w:lang w:val="en-US" w:eastAsia="en-US"/>
              </w:rPr>
              <w:t xml:space="preserve"> Wash … thoroughly after handling.</w:t>
            </w:r>
          </w:p>
          <w:p w14:paraId="7DF14B18" w14:textId="77777777" w:rsidR="00AE699C" w:rsidRPr="00455341" w:rsidRDefault="00AE699C" w:rsidP="00AE699C">
            <w:pPr>
              <w:pStyle w:val="Default"/>
              <w:spacing w:after="60"/>
              <w:rPr>
                <w:rFonts w:ascii="Verdana" w:hAnsi="Verdana"/>
                <w:color w:val="auto"/>
                <w:sz w:val="20"/>
                <w:szCs w:val="20"/>
                <w:lang w:val="en-US" w:eastAsia="en-US"/>
              </w:rPr>
            </w:pPr>
            <w:r w:rsidRPr="00455341">
              <w:rPr>
                <w:rFonts w:ascii="Verdana" w:hAnsi="Verdana"/>
                <w:color w:val="auto"/>
                <w:sz w:val="20"/>
                <w:szCs w:val="20"/>
                <w:lang w:val="en-US" w:eastAsia="en-US"/>
              </w:rPr>
              <w:t>P271</w:t>
            </w:r>
            <w:r w:rsidR="00455341">
              <w:rPr>
                <w:rFonts w:ascii="Verdana" w:hAnsi="Verdana"/>
                <w:color w:val="auto"/>
                <w:sz w:val="20"/>
                <w:szCs w:val="20"/>
                <w:lang w:val="en-US" w:eastAsia="en-US"/>
              </w:rPr>
              <w:t>:</w:t>
            </w:r>
            <w:r w:rsidRPr="00455341">
              <w:rPr>
                <w:rFonts w:ascii="Verdana" w:hAnsi="Verdana"/>
                <w:color w:val="auto"/>
                <w:sz w:val="20"/>
                <w:szCs w:val="20"/>
                <w:lang w:val="en-US" w:eastAsia="en-US"/>
              </w:rPr>
              <w:t xml:space="preserve"> Use only outdoors or in a well-ventilated area.</w:t>
            </w:r>
          </w:p>
          <w:p w14:paraId="2CDAE5B6" w14:textId="77777777" w:rsidR="00AE699C" w:rsidRPr="00455341" w:rsidRDefault="00AE699C" w:rsidP="00AE699C">
            <w:pPr>
              <w:pStyle w:val="Default"/>
              <w:spacing w:after="60"/>
              <w:rPr>
                <w:rFonts w:ascii="Verdana" w:hAnsi="Verdana"/>
                <w:color w:val="auto"/>
                <w:sz w:val="20"/>
                <w:szCs w:val="20"/>
                <w:lang w:val="en-US" w:eastAsia="en-US"/>
              </w:rPr>
            </w:pPr>
            <w:r w:rsidRPr="00455341">
              <w:rPr>
                <w:rFonts w:ascii="Verdana" w:hAnsi="Verdana"/>
                <w:color w:val="auto"/>
                <w:sz w:val="20"/>
                <w:szCs w:val="20"/>
                <w:lang w:val="en-US" w:eastAsia="en-US"/>
              </w:rPr>
              <w:t>P280</w:t>
            </w:r>
            <w:r w:rsidR="00455341">
              <w:rPr>
                <w:rFonts w:ascii="Verdana" w:hAnsi="Verdana"/>
                <w:color w:val="auto"/>
                <w:sz w:val="20"/>
                <w:szCs w:val="20"/>
                <w:lang w:val="en-US" w:eastAsia="en-US"/>
              </w:rPr>
              <w:t>:</w:t>
            </w:r>
            <w:r w:rsidRPr="00455341">
              <w:rPr>
                <w:rFonts w:ascii="Verdana" w:hAnsi="Verdana"/>
                <w:color w:val="auto"/>
                <w:sz w:val="20"/>
                <w:szCs w:val="20"/>
                <w:lang w:val="en-US" w:eastAsia="en-US"/>
              </w:rPr>
              <w:t xml:space="preserve"> Wear protective gloves/protective clothing/eye protection/face protection. </w:t>
            </w:r>
          </w:p>
          <w:p w14:paraId="64AB32AF" w14:textId="77777777" w:rsidR="00AE699C" w:rsidRPr="00455341" w:rsidRDefault="00AE699C" w:rsidP="00AE699C">
            <w:pPr>
              <w:pStyle w:val="Default"/>
              <w:spacing w:after="60"/>
              <w:rPr>
                <w:rFonts w:ascii="Verdana" w:hAnsi="Verdana"/>
                <w:color w:val="auto"/>
                <w:sz w:val="20"/>
                <w:szCs w:val="20"/>
                <w:lang w:val="en-US" w:eastAsia="en-US"/>
              </w:rPr>
            </w:pPr>
            <w:r w:rsidRPr="00455341">
              <w:rPr>
                <w:rFonts w:ascii="Verdana" w:hAnsi="Verdana"/>
                <w:color w:val="auto"/>
                <w:sz w:val="20"/>
                <w:szCs w:val="20"/>
                <w:lang w:val="en-US" w:eastAsia="en-US"/>
              </w:rPr>
              <w:t>P302+P352</w:t>
            </w:r>
            <w:r w:rsidR="00455341">
              <w:rPr>
                <w:rFonts w:ascii="Verdana" w:hAnsi="Verdana"/>
                <w:color w:val="auto"/>
                <w:sz w:val="20"/>
                <w:szCs w:val="20"/>
                <w:lang w:val="en-US" w:eastAsia="en-US"/>
              </w:rPr>
              <w:t>:</w:t>
            </w:r>
            <w:r w:rsidRPr="00455341">
              <w:rPr>
                <w:rFonts w:ascii="Verdana" w:hAnsi="Verdana"/>
                <w:color w:val="auto"/>
                <w:sz w:val="20"/>
                <w:szCs w:val="20"/>
                <w:lang w:val="en-US" w:eastAsia="en-US"/>
              </w:rPr>
              <w:t xml:space="preserve"> IF ON SKIN: Wash with plenty of soap and water.</w:t>
            </w:r>
          </w:p>
          <w:p w14:paraId="16C44CED" w14:textId="77777777" w:rsidR="00AE699C" w:rsidRPr="00455341" w:rsidRDefault="00AE699C" w:rsidP="00AE699C">
            <w:pPr>
              <w:pStyle w:val="Default"/>
              <w:spacing w:after="60"/>
              <w:rPr>
                <w:rFonts w:ascii="Verdana" w:hAnsi="Verdana"/>
                <w:color w:val="auto"/>
                <w:sz w:val="20"/>
                <w:szCs w:val="20"/>
                <w:lang w:val="en-US" w:eastAsia="en-US"/>
              </w:rPr>
            </w:pPr>
            <w:r w:rsidRPr="00455341">
              <w:rPr>
                <w:rFonts w:ascii="Verdana" w:hAnsi="Verdana"/>
                <w:color w:val="auto"/>
                <w:sz w:val="20"/>
                <w:szCs w:val="20"/>
                <w:lang w:val="en-US" w:eastAsia="en-US"/>
              </w:rPr>
              <w:t>P321</w:t>
            </w:r>
            <w:r w:rsidR="00455341">
              <w:rPr>
                <w:rFonts w:ascii="Verdana" w:hAnsi="Verdana"/>
                <w:color w:val="auto"/>
                <w:sz w:val="20"/>
                <w:szCs w:val="20"/>
                <w:lang w:val="en-US" w:eastAsia="en-US"/>
              </w:rPr>
              <w:t>:</w:t>
            </w:r>
            <w:r w:rsidRPr="00455341">
              <w:rPr>
                <w:rFonts w:ascii="Verdana" w:hAnsi="Verdana"/>
                <w:color w:val="auto"/>
                <w:sz w:val="20"/>
                <w:szCs w:val="20"/>
                <w:lang w:val="en-US" w:eastAsia="en-US"/>
              </w:rPr>
              <w:t xml:space="preserve"> Specific treatment (see … on this label).</w:t>
            </w:r>
          </w:p>
          <w:p w14:paraId="03C7E26A" w14:textId="77777777" w:rsidR="00AE699C" w:rsidRPr="00455341" w:rsidRDefault="00AE699C" w:rsidP="00AE699C">
            <w:pPr>
              <w:pStyle w:val="Default"/>
              <w:spacing w:after="60"/>
              <w:rPr>
                <w:rFonts w:ascii="Verdana" w:hAnsi="Verdana"/>
                <w:color w:val="auto"/>
                <w:sz w:val="20"/>
                <w:szCs w:val="20"/>
                <w:lang w:val="en-US" w:eastAsia="en-US"/>
              </w:rPr>
            </w:pPr>
            <w:r w:rsidRPr="00455341">
              <w:rPr>
                <w:rFonts w:ascii="Verdana" w:hAnsi="Verdana"/>
                <w:color w:val="auto"/>
                <w:sz w:val="20"/>
                <w:szCs w:val="20"/>
                <w:lang w:val="en-US" w:eastAsia="en-US"/>
              </w:rPr>
              <w:t>P332+P313</w:t>
            </w:r>
            <w:r w:rsidR="00455341">
              <w:rPr>
                <w:rFonts w:ascii="Verdana" w:hAnsi="Verdana"/>
                <w:color w:val="auto"/>
                <w:sz w:val="20"/>
                <w:szCs w:val="20"/>
                <w:lang w:val="en-US" w:eastAsia="en-US"/>
              </w:rPr>
              <w:t>:</w:t>
            </w:r>
            <w:r w:rsidRPr="00455341">
              <w:rPr>
                <w:rFonts w:ascii="Verdana" w:hAnsi="Verdana"/>
                <w:color w:val="auto"/>
                <w:sz w:val="20"/>
                <w:szCs w:val="20"/>
                <w:lang w:val="en-US" w:eastAsia="en-US"/>
              </w:rPr>
              <w:t xml:space="preserve"> If skin irritation occurs: Get medical advice/attention.</w:t>
            </w:r>
          </w:p>
          <w:p w14:paraId="2645A678" w14:textId="77777777" w:rsidR="00AE699C" w:rsidRPr="00455341" w:rsidRDefault="00AE699C" w:rsidP="00AE699C">
            <w:pPr>
              <w:pStyle w:val="Default"/>
              <w:spacing w:after="60"/>
              <w:rPr>
                <w:rFonts w:ascii="Verdana" w:hAnsi="Verdana"/>
                <w:color w:val="auto"/>
                <w:sz w:val="20"/>
                <w:szCs w:val="20"/>
                <w:lang w:val="en-US" w:eastAsia="en-US"/>
              </w:rPr>
            </w:pPr>
            <w:r w:rsidRPr="00455341">
              <w:rPr>
                <w:rFonts w:ascii="Verdana" w:hAnsi="Verdana"/>
                <w:color w:val="auto"/>
                <w:sz w:val="20"/>
                <w:szCs w:val="20"/>
                <w:lang w:val="en-US" w:eastAsia="en-US"/>
              </w:rPr>
              <w:t>P362+P364</w:t>
            </w:r>
            <w:r w:rsidR="00455341">
              <w:rPr>
                <w:rFonts w:ascii="Verdana" w:hAnsi="Verdana"/>
                <w:color w:val="auto"/>
                <w:sz w:val="20"/>
                <w:szCs w:val="20"/>
                <w:lang w:val="en-US" w:eastAsia="en-US"/>
              </w:rPr>
              <w:t>:</w:t>
            </w:r>
            <w:r w:rsidRPr="00455341">
              <w:rPr>
                <w:rFonts w:ascii="Verdana" w:hAnsi="Verdana"/>
                <w:color w:val="auto"/>
                <w:sz w:val="20"/>
                <w:szCs w:val="20"/>
                <w:lang w:val="en-US" w:eastAsia="en-US"/>
              </w:rPr>
              <w:t xml:space="preserve"> Take off contaminated clothing and wash it before reuse.</w:t>
            </w:r>
          </w:p>
          <w:p w14:paraId="591018A4" w14:textId="77777777" w:rsidR="00AE699C" w:rsidRPr="00455341" w:rsidRDefault="00AE699C" w:rsidP="00AE699C">
            <w:pPr>
              <w:pStyle w:val="Default"/>
              <w:spacing w:after="60"/>
              <w:rPr>
                <w:rFonts w:ascii="Verdana" w:hAnsi="Verdana"/>
                <w:color w:val="auto"/>
                <w:sz w:val="20"/>
                <w:szCs w:val="20"/>
                <w:lang w:val="en-US" w:eastAsia="en-US"/>
              </w:rPr>
            </w:pPr>
            <w:r w:rsidRPr="00455341">
              <w:rPr>
                <w:rFonts w:ascii="Verdana" w:hAnsi="Verdana"/>
                <w:color w:val="auto"/>
                <w:sz w:val="20"/>
                <w:szCs w:val="20"/>
                <w:lang w:val="en-US" w:eastAsia="en-US"/>
              </w:rPr>
              <w:t>P305+P351+P338</w:t>
            </w:r>
            <w:r w:rsidR="00455341">
              <w:rPr>
                <w:rFonts w:ascii="Verdana" w:hAnsi="Verdana"/>
                <w:color w:val="auto"/>
                <w:sz w:val="20"/>
                <w:szCs w:val="20"/>
                <w:lang w:val="en-US" w:eastAsia="en-US"/>
              </w:rPr>
              <w:t>:</w:t>
            </w:r>
            <w:r w:rsidRPr="00455341">
              <w:rPr>
                <w:rFonts w:ascii="Verdana" w:hAnsi="Verdana"/>
                <w:color w:val="auto"/>
                <w:sz w:val="20"/>
                <w:szCs w:val="20"/>
                <w:lang w:val="en-US" w:eastAsia="en-US"/>
              </w:rPr>
              <w:t xml:space="preserve"> IF IN EYES: Rinse cautiously with water for several minutes. Remove contact lenses, if present and easy to do. Continue rinsing. </w:t>
            </w:r>
          </w:p>
          <w:p w14:paraId="598E3D9E" w14:textId="77777777" w:rsidR="00AE699C" w:rsidRPr="00455341" w:rsidRDefault="00AE699C" w:rsidP="00AE699C">
            <w:pPr>
              <w:pStyle w:val="Default"/>
              <w:spacing w:after="60"/>
              <w:rPr>
                <w:rFonts w:ascii="Verdana" w:hAnsi="Verdana"/>
                <w:color w:val="auto"/>
                <w:sz w:val="20"/>
                <w:szCs w:val="20"/>
                <w:lang w:val="en-US" w:eastAsia="en-US"/>
              </w:rPr>
            </w:pPr>
            <w:r w:rsidRPr="00455341">
              <w:rPr>
                <w:rFonts w:ascii="Verdana" w:hAnsi="Verdana"/>
                <w:color w:val="auto"/>
                <w:sz w:val="20"/>
                <w:szCs w:val="20"/>
                <w:lang w:val="en-US" w:eastAsia="en-US"/>
              </w:rPr>
              <w:t>P310</w:t>
            </w:r>
            <w:r w:rsidR="00455341">
              <w:rPr>
                <w:rFonts w:ascii="Verdana" w:hAnsi="Verdana"/>
                <w:color w:val="auto"/>
                <w:sz w:val="20"/>
                <w:szCs w:val="20"/>
                <w:lang w:val="en-US" w:eastAsia="en-US"/>
              </w:rPr>
              <w:t>:</w:t>
            </w:r>
            <w:r w:rsidRPr="00455341">
              <w:rPr>
                <w:rFonts w:ascii="Verdana" w:hAnsi="Verdana"/>
                <w:color w:val="auto"/>
                <w:sz w:val="20"/>
                <w:szCs w:val="20"/>
                <w:lang w:val="en-US" w:eastAsia="en-US"/>
              </w:rPr>
              <w:t xml:space="preserve"> Immediately call a POISON CENTRE or doctor/physician. </w:t>
            </w:r>
          </w:p>
          <w:p w14:paraId="40DEC1C5" w14:textId="77777777" w:rsidR="00AE699C" w:rsidRPr="00455341" w:rsidRDefault="00AE699C" w:rsidP="00AE699C">
            <w:pPr>
              <w:pStyle w:val="Default"/>
              <w:spacing w:after="60"/>
              <w:rPr>
                <w:rFonts w:ascii="Verdana" w:hAnsi="Verdana"/>
                <w:color w:val="auto"/>
                <w:sz w:val="20"/>
                <w:szCs w:val="20"/>
                <w:lang w:val="en-US" w:eastAsia="en-US"/>
              </w:rPr>
            </w:pPr>
            <w:r w:rsidRPr="00455341">
              <w:rPr>
                <w:rFonts w:ascii="Verdana" w:hAnsi="Verdana"/>
                <w:color w:val="auto"/>
                <w:sz w:val="20"/>
                <w:szCs w:val="20"/>
                <w:lang w:val="en-US" w:eastAsia="en-US"/>
              </w:rPr>
              <w:t>P304+P340</w:t>
            </w:r>
            <w:r w:rsidR="00455341">
              <w:rPr>
                <w:rFonts w:ascii="Verdana" w:hAnsi="Verdana"/>
                <w:color w:val="auto"/>
                <w:sz w:val="20"/>
                <w:szCs w:val="20"/>
                <w:lang w:val="en-US" w:eastAsia="en-US"/>
              </w:rPr>
              <w:t>:</w:t>
            </w:r>
            <w:r w:rsidRPr="00455341">
              <w:rPr>
                <w:rFonts w:ascii="Verdana" w:hAnsi="Verdana"/>
                <w:color w:val="auto"/>
                <w:sz w:val="20"/>
                <w:szCs w:val="20"/>
                <w:lang w:val="en-US" w:eastAsia="en-US"/>
              </w:rPr>
              <w:t xml:space="preserve"> IF INHALED: Remove victim to fresh air and keep at rest in a position comfortable for breathing.</w:t>
            </w:r>
          </w:p>
          <w:p w14:paraId="3CBC8792" w14:textId="77777777" w:rsidR="00AE699C" w:rsidRPr="00455341" w:rsidRDefault="00AE699C" w:rsidP="00AE699C">
            <w:pPr>
              <w:pStyle w:val="Default"/>
              <w:spacing w:after="60"/>
              <w:rPr>
                <w:rFonts w:ascii="Verdana" w:hAnsi="Verdana"/>
                <w:color w:val="auto"/>
                <w:sz w:val="20"/>
                <w:szCs w:val="20"/>
                <w:lang w:val="en-US" w:eastAsia="en-US"/>
              </w:rPr>
            </w:pPr>
            <w:r w:rsidRPr="00455341">
              <w:rPr>
                <w:rFonts w:ascii="Verdana" w:hAnsi="Verdana"/>
                <w:color w:val="auto"/>
                <w:sz w:val="20"/>
                <w:szCs w:val="20"/>
                <w:lang w:val="en-US" w:eastAsia="en-US"/>
              </w:rPr>
              <w:t>P312</w:t>
            </w:r>
            <w:r w:rsidR="00455341">
              <w:rPr>
                <w:rFonts w:ascii="Verdana" w:hAnsi="Verdana"/>
                <w:color w:val="auto"/>
                <w:sz w:val="20"/>
                <w:szCs w:val="20"/>
                <w:lang w:val="en-US" w:eastAsia="en-US"/>
              </w:rPr>
              <w:t>:</w:t>
            </w:r>
            <w:r w:rsidRPr="00455341">
              <w:rPr>
                <w:rFonts w:ascii="Verdana" w:hAnsi="Verdana"/>
                <w:color w:val="auto"/>
                <w:sz w:val="20"/>
                <w:szCs w:val="20"/>
                <w:lang w:val="en-US" w:eastAsia="en-US"/>
              </w:rPr>
              <w:t xml:space="preserve"> Call a POISON CENTRE/doctor/…if you feel unwell.</w:t>
            </w:r>
          </w:p>
          <w:p w14:paraId="27A9C02F" w14:textId="77777777" w:rsidR="00AE699C" w:rsidRPr="00455341" w:rsidRDefault="00AE699C" w:rsidP="00AE699C">
            <w:pPr>
              <w:pStyle w:val="Default"/>
              <w:spacing w:after="60"/>
              <w:rPr>
                <w:rFonts w:ascii="Verdana" w:hAnsi="Verdana"/>
                <w:color w:val="auto"/>
                <w:sz w:val="20"/>
                <w:szCs w:val="20"/>
                <w:lang w:val="en-US" w:eastAsia="en-US"/>
              </w:rPr>
            </w:pPr>
            <w:r w:rsidRPr="00455341">
              <w:rPr>
                <w:rFonts w:ascii="Verdana" w:hAnsi="Verdana"/>
                <w:color w:val="auto"/>
                <w:sz w:val="20"/>
                <w:szCs w:val="20"/>
                <w:lang w:val="en-US" w:eastAsia="en-US"/>
              </w:rPr>
              <w:t>P403+P233</w:t>
            </w:r>
            <w:r w:rsidR="00455341">
              <w:rPr>
                <w:rFonts w:ascii="Verdana" w:hAnsi="Verdana"/>
                <w:color w:val="auto"/>
                <w:sz w:val="20"/>
                <w:szCs w:val="20"/>
                <w:lang w:val="en-US" w:eastAsia="en-US"/>
              </w:rPr>
              <w:t>:</w:t>
            </w:r>
            <w:r w:rsidRPr="00455341">
              <w:rPr>
                <w:rFonts w:ascii="Verdana" w:hAnsi="Verdana"/>
                <w:color w:val="auto"/>
                <w:sz w:val="20"/>
                <w:szCs w:val="20"/>
                <w:lang w:val="en-US" w:eastAsia="en-US"/>
              </w:rPr>
              <w:t xml:space="preserve"> Store in a well-ventilated place. Keep container tightly closed.</w:t>
            </w:r>
          </w:p>
          <w:p w14:paraId="363EA43D" w14:textId="77777777" w:rsidR="00AE699C" w:rsidRPr="00455341" w:rsidRDefault="00AE699C" w:rsidP="00AE699C">
            <w:pPr>
              <w:pStyle w:val="Default"/>
              <w:spacing w:after="60"/>
              <w:rPr>
                <w:rFonts w:ascii="Verdana" w:hAnsi="Verdana"/>
                <w:color w:val="auto"/>
                <w:sz w:val="20"/>
                <w:szCs w:val="20"/>
                <w:lang w:val="en-US" w:eastAsia="en-US"/>
              </w:rPr>
            </w:pPr>
            <w:r w:rsidRPr="00455341">
              <w:rPr>
                <w:rFonts w:ascii="Verdana" w:hAnsi="Verdana"/>
                <w:color w:val="auto"/>
                <w:sz w:val="20"/>
                <w:szCs w:val="20"/>
                <w:lang w:val="en-US" w:eastAsia="en-US"/>
              </w:rPr>
              <w:t>P405</w:t>
            </w:r>
            <w:r w:rsidR="00455341">
              <w:rPr>
                <w:rFonts w:ascii="Verdana" w:hAnsi="Verdana"/>
                <w:color w:val="auto"/>
                <w:sz w:val="20"/>
                <w:szCs w:val="20"/>
                <w:lang w:val="en-US" w:eastAsia="en-US"/>
              </w:rPr>
              <w:t>:</w:t>
            </w:r>
            <w:r w:rsidRPr="00455341">
              <w:rPr>
                <w:rFonts w:ascii="Verdana" w:hAnsi="Verdana"/>
                <w:color w:val="auto"/>
                <w:sz w:val="20"/>
                <w:szCs w:val="20"/>
                <w:lang w:val="en-US" w:eastAsia="en-US"/>
              </w:rPr>
              <w:t xml:space="preserve"> Store locked up.</w:t>
            </w:r>
          </w:p>
          <w:p w14:paraId="1C2F97D9" w14:textId="77777777" w:rsidR="008C2284" w:rsidRPr="00B0718E" w:rsidRDefault="00AE699C" w:rsidP="00AE699C">
            <w:pPr>
              <w:pStyle w:val="Default"/>
              <w:spacing w:after="60"/>
              <w:rPr>
                <w:rFonts w:ascii="Verdana" w:hAnsi="Verdana"/>
                <w:sz w:val="20"/>
                <w:szCs w:val="20"/>
                <w:lang w:val="en-US" w:eastAsia="en-US"/>
              </w:rPr>
            </w:pPr>
            <w:r w:rsidRPr="00455341">
              <w:rPr>
                <w:rFonts w:ascii="Verdana" w:hAnsi="Verdana"/>
                <w:color w:val="auto"/>
                <w:sz w:val="20"/>
                <w:szCs w:val="20"/>
                <w:lang w:val="en-US" w:eastAsia="en-US"/>
              </w:rPr>
              <w:t>P501</w:t>
            </w:r>
            <w:r w:rsidR="00455341">
              <w:rPr>
                <w:rFonts w:ascii="Verdana" w:hAnsi="Verdana"/>
                <w:color w:val="auto"/>
                <w:sz w:val="20"/>
                <w:szCs w:val="20"/>
                <w:lang w:val="en-US" w:eastAsia="en-US"/>
              </w:rPr>
              <w:t>:</w:t>
            </w:r>
            <w:r w:rsidRPr="00455341">
              <w:rPr>
                <w:rFonts w:ascii="Verdana" w:hAnsi="Verdana"/>
                <w:color w:val="auto"/>
                <w:sz w:val="20"/>
                <w:szCs w:val="20"/>
                <w:lang w:val="en-US" w:eastAsia="en-US"/>
              </w:rPr>
              <w:t xml:space="preserve"> Dispose of contents/container in accordance with national regulation.</w:t>
            </w:r>
          </w:p>
        </w:tc>
      </w:tr>
      <w:tr w:rsidR="008C2284" w14:paraId="646B856A" w14:textId="77777777" w:rsidTr="00990CCB">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1D6C7259" w14:textId="77777777" w:rsidR="008C2284" w:rsidRDefault="008C2284" w:rsidP="00990CCB">
            <w:pPr>
              <w:snapToGrid w:val="0"/>
              <w:rPr>
                <w:lang w:eastAsia="fi-FI"/>
              </w:rPr>
            </w:pPr>
          </w:p>
        </w:tc>
      </w:tr>
      <w:tr w:rsidR="008C2284" w14:paraId="6D6AD64A" w14:textId="77777777" w:rsidTr="00990CCB">
        <w:trPr>
          <w:cantSplit/>
        </w:trPr>
        <w:tc>
          <w:tcPr>
            <w:tcW w:w="2606" w:type="dxa"/>
            <w:tcBorders>
              <w:top w:val="single" w:sz="2" w:space="0" w:color="000000"/>
              <w:left w:val="single" w:sz="2" w:space="0" w:color="000000"/>
              <w:bottom w:val="single" w:sz="2" w:space="0" w:color="000000"/>
            </w:tcBorders>
            <w:shd w:val="clear" w:color="auto" w:fill="auto"/>
          </w:tcPr>
          <w:p w14:paraId="0BEA1F7C" w14:textId="77777777" w:rsidR="008C2284" w:rsidRDefault="008C2284" w:rsidP="00990CCB">
            <w:pPr>
              <w:rPr>
                <w:b/>
                <w:lang w:eastAsia="fi-FI"/>
              </w:rPr>
            </w:pPr>
            <w:r>
              <w:rPr>
                <w:lang w:eastAsia="en-US"/>
              </w:rPr>
              <w:t>Note</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2FC681B5" w14:textId="77777777" w:rsidR="008C2284" w:rsidRDefault="008C2284" w:rsidP="00990CCB">
            <w:pPr>
              <w:snapToGrid w:val="0"/>
              <w:rPr>
                <w:b/>
                <w:lang w:eastAsia="fi-FI"/>
              </w:rPr>
            </w:pPr>
          </w:p>
        </w:tc>
      </w:tr>
    </w:tbl>
    <w:p w14:paraId="36ABD769" w14:textId="77777777" w:rsidR="008C2284" w:rsidRDefault="008C2284" w:rsidP="008C2284">
      <w:pPr>
        <w:tabs>
          <w:tab w:val="left" w:pos="500"/>
        </w:tabs>
        <w:ind w:left="500" w:hanging="500"/>
      </w:pPr>
    </w:p>
    <w:p w14:paraId="79739ACD" w14:textId="77777777" w:rsidR="008C2284" w:rsidRDefault="008C2284" w:rsidP="008C2284"/>
    <w:p w14:paraId="6306AB7F" w14:textId="77777777" w:rsidR="008C2284" w:rsidRDefault="008C2284" w:rsidP="008C2284">
      <w:pPr>
        <w:pStyle w:val="Titre3"/>
      </w:pPr>
      <w:bookmarkStart w:id="47" w:name="_Toc517184298"/>
      <w:bookmarkStart w:id="48" w:name="_Toc93420752"/>
      <w:r>
        <w:t>Authorised use(s) fort he META SPC 1</w:t>
      </w:r>
      <w:bookmarkEnd w:id="47"/>
      <w:bookmarkEnd w:id="48"/>
    </w:p>
    <w:p w14:paraId="11EE1F40" w14:textId="77777777" w:rsidR="008C2284" w:rsidRDefault="008C2284" w:rsidP="008C2284">
      <w:pPr>
        <w:pStyle w:val="Titre4"/>
      </w:pPr>
      <w:bookmarkStart w:id="49" w:name="_Toc517184299"/>
      <w:bookmarkStart w:id="50" w:name="_Toc93420753"/>
      <w:r>
        <w:t>Use description</w:t>
      </w:r>
      <w:bookmarkEnd w:id="49"/>
      <w:bookmarkEnd w:id="50"/>
    </w:p>
    <w:p w14:paraId="7731943E" w14:textId="77777777" w:rsidR="0080400F" w:rsidRDefault="0080400F" w:rsidP="0080400F">
      <w:pPr>
        <w:pStyle w:val="Corpsdetexte"/>
        <w:rPr>
          <w:lang w:val="de-DE"/>
        </w:rPr>
      </w:pPr>
    </w:p>
    <w:p w14:paraId="4410FEFE" w14:textId="77777777" w:rsidR="0080400F" w:rsidRPr="00671A6D" w:rsidRDefault="0080400F" w:rsidP="0080400F">
      <w:pPr>
        <w:pStyle w:val="Lgende"/>
        <w:spacing w:after="120"/>
        <w:rPr>
          <w:rFonts w:ascii="Verdana" w:hAnsi="Verdana"/>
        </w:rPr>
      </w:pPr>
      <w:r w:rsidRPr="00671A6D">
        <w:rPr>
          <w:rFonts w:ascii="Verdana" w:hAnsi="Verdana"/>
        </w:rPr>
        <w:lastRenderedPageBreak/>
        <w:t xml:space="preserve">Table </w:t>
      </w:r>
      <w:r w:rsidRPr="00671A6D">
        <w:rPr>
          <w:rFonts w:ascii="Verdana" w:hAnsi="Verdana"/>
        </w:rPr>
        <w:fldChar w:fldCharType="begin"/>
      </w:r>
      <w:r w:rsidRPr="00671A6D">
        <w:rPr>
          <w:rFonts w:ascii="Verdana" w:hAnsi="Verdana"/>
        </w:rPr>
        <w:instrText xml:space="preserve"> SEQ Table \* ARABIC </w:instrText>
      </w:r>
      <w:r w:rsidRPr="00671A6D">
        <w:rPr>
          <w:rFonts w:ascii="Verdana" w:hAnsi="Verdana"/>
        </w:rPr>
        <w:fldChar w:fldCharType="separate"/>
      </w:r>
      <w:r w:rsidR="00722806">
        <w:rPr>
          <w:rFonts w:ascii="Verdana" w:hAnsi="Verdana"/>
          <w:noProof/>
        </w:rPr>
        <w:t>1</w:t>
      </w:r>
      <w:r w:rsidRPr="00671A6D">
        <w:rPr>
          <w:rFonts w:ascii="Verdana" w:hAnsi="Verdana"/>
        </w:rPr>
        <w:fldChar w:fldCharType="end"/>
      </w:r>
      <w:r w:rsidRPr="00671A6D">
        <w:rPr>
          <w:rFonts w:ascii="Verdana" w:hAnsi="Verdana"/>
        </w:rPr>
        <w:t xml:space="preserve">. Use # 1 – </w:t>
      </w:r>
      <w:r>
        <w:rPr>
          <w:rFonts w:ascii="Verdana" w:hAnsi="Verdana"/>
        </w:rPr>
        <w:t>Disinfection of sewage sludge</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80400F" w:rsidRPr="00A411E7" w14:paraId="12FE748C" w14:textId="77777777" w:rsidTr="00990CC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132279" w14:textId="77777777" w:rsidR="0080400F" w:rsidRPr="00F24D0D" w:rsidRDefault="0080400F" w:rsidP="00990CCB">
            <w:pPr>
              <w:rPr>
                <w:b/>
              </w:rPr>
            </w:pPr>
            <w:r w:rsidRPr="00671A6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81E71BF" w14:textId="77777777" w:rsidR="0080400F" w:rsidRPr="00F24D0D" w:rsidRDefault="0080400F" w:rsidP="00990CCB">
            <w:r>
              <w:t>2</w:t>
            </w:r>
          </w:p>
        </w:tc>
      </w:tr>
      <w:tr w:rsidR="0080400F" w:rsidRPr="00A411E7" w14:paraId="5D773AE1"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6C9CF43" w14:textId="77777777" w:rsidR="0080400F" w:rsidRPr="00F24D0D" w:rsidRDefault="0080400F" w:rsidP="00990CCB">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7212437" w14:textId="77777777" w:rsidR="0080400F" w:rsidRPr="00F24D0D" w:rsidRDefault="0080400F" w:rsidP="00990CCB"/>
        </w:tc>
      </w:tr>
      <w:tr w:rsidR="0080400F" w:rsidRPr="00A411E7" w14:paraId="50BE1F75"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21AAEF7" w14:textId="77777777" w:rsidR="0080400F" w:rsidRPr="00F24D0D" w:rsidRDefault="0080400F" w:rsidP="00990CCB">
            <w:pPr>
              <w:rPr>
                <w:b/>
              </w:rPr>
            </w:pPr>
            <w:r w:rsidRPr="0009451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4B722C8" w14:textId="77777777" w:rsidR="0080400F" w:rsidRPr="00F24D0D" w:rsidRDefault="0080400F" w:rsidP="004C0B98">
            <w:pPr>
              <w:spacing w:before="200"/>
            </w:pPr>
            <w:r>
              <w:t>Bacteria</w:t>
            </w:r>
            <w:r w:rsidR="004C0B98">
              <w:t xml:space="preserve"> and</w:t>
            </w:r>
            <w:r>
              <w:t xml:space="preserve"> </w:t>
            </w:r>
            <w:r w:rsidR="003A020C">
              <w:t>endoparasite</w:t>
            </w:r>
            <w:r w:rsidR="007E7175">
              <w:t>s</w:t>
            </w:r>
            <w:r w:rsidR="003A020C">
              <w:t xml:space="preserve"> (helminth </w:t>
            </w:r>
            <w:r>
              <w:t>eggs</w:t>
            </w:r>
            <w:r w:rsidR="003A020C">
              <w:t>)</w:t>
            </w:r>
          </w:p>
        </w:tc>
      </w:tr>
      <w:tr w:rsidR="0080400F" w:rsidRPr="00A411E7" w14:paraId="5F75CECC"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8C9AC50" w14:textId="77777777" w:rsidR="0080400F" w:rsidRPr="00F24D0D" w:rsidRDefault="0080400F" w:rsidP="00990CCB">
            <w:pPr>
              <w:rPr>
                <w:b/>
              </w:rPr>
            </w:pPr>
            <w:r w:rsidRPr="0009451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BE4469D" w14:textId="77777777" w:rsidR="0080400F" w:rsidRPr="00F24D0D" w:rsidRDefault="0080400F" w:rsidP="00990CCB">
            <w:r>
              <w:t>Indoor, outdoor</w:t>
            </w:r>
          </w:p>
        </w:tc>
      </w:tr>
      <w:tr w:rsidR="0080400F" w:rsidRPr="00A411E7" w14:paraId="3B1D7C34"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58B592D" w14:textId="77777777" w:rsidR="0080400F" w:rsidRPr="00F24D0D" w:rsidRDefault="0080400F" w:rsidP="00990CCB">
            <w:pPr>
              <w:rPr>
                <w:b/>
              </w:rPr>
            </w:pPr>
            <w:r w:rsidRPr="0009451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DE8F0DD" w14:textId="77777777" w:rsidR="00B4709A" w:rsidRDefault="0080400F" w:rsidP="00457D39">
            <w:r>
              <w:t>Direct</w:t>
            </w:r>
            <w:r w:rsidR="000045D8">
              <w:t xml:space="preserve"> and automated</w:t>
            </w:r>
            <w:r>
              <w:t xml:space="preserve"> application</w:t>
            </w:r>
          </w:p>
          <w:p w14:paraId="3C6CF5C6" w14:textId="77777777" w:rsidR="0080400F" w:rsidRPr="00F24D0D" w:rsidRDefault="00B4709A" w:rsidP="00457D39">
            <w:r>
              <w:t>The product is dosed into the sewage sludge and mixed by means of a blender. The treated sludge may have three destinations - agricultural use, incineration or landfill.</w:t>
            </w:r>
          </w:p>
        </w:tc>
      </w:tr>
      <w:tr w:rsidR="0080400F" w:rsidRPr="00A411E7" w14:paraId="4FA52CD3"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532B778" w14:textId="77777777" w:rsidR="0080400F" w:rsidRPr="00F24D0D" w:rsidRDefault="0080400F" w:rsidP="00990CCB">
            <w:pPr>
              <w:rPr>
                <w:b/>
              </w:rPr>
            </w:pPr>
            <w:r w:rsidRPr="0009451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5B57BF8" w14:textId="77777777" w:rsidR="003B3AA4" w:rsidRDefault="003B3AA4" w:rsidP="00541C9D">
            <w:r>
              <w:t>Ready to use</w:t>
            </w:r>
          </w:p>
          <w:p w14:paraId="0E6198DC" w14:textId="77777777" w:rsidR="000045D8" w:rsidRDefault="007A1544" w:rsidP="00541C9D">
            <w:r>
              <w:t>The product is mixed with the sewage sludge</w:t>
            </w:r>
          </w:p>
          <w:p w14:paraId="5131F980" w14:textId="77777777" w:rsidR="0082131D" w:rsidRDefault="0082131D" w:rsidP="00541C9D"/>
          <w:p w14:paraId="053D8B94" w14:textId="77777777" w:rsidR="0082131D" w:rsidRPr="0082131D" w:rsidRDefault="0082131D" w:rsidP="0082131D">
            <w:pPr>
              <w:widowControl w:val="0"/>
              <w:suppressAutoHyphens w:val="0"/>
              <w:autoSpaceDE w:val="0"/>
              <w:snapToGrid w:val="0"/>
              <w:spacing w:before="80" w:line="260" w:lineRule="atLeast"/>
              <w:contextualSpacing/>
              <w:jc w:val="both"/>
              <w:rPr>
                <w:rFonts w:eastAsia="Calibri" w:cs="Times"/>
                <w:bCs/>
                <w:sz w:val="22"/>
                <w:szCs w:val="24"/>
                <w:lang w:val="sv-SE" w:eastAsia="sv-SE"/>
              </w:rPr>
            </w:pPr>
            <w:r w:rsidRPr="000045D8">
              <w:t>The application rate must be sufficient to maintain a pH &gt;12 during the contact time.</w:t>
            </w:r>
          </w:p>
          <w:p w14:paraId="25206BB5" w14:textId="77777777" w:rsidR="000045D8" w:rsidRDefault="000045D8" w:rsidP="00541C9D"/>
          <w:p w14:paraId="67D0C868" w14:textId="77777777" w:rsidR="0080400F" w:rsidRPr="00F24D0D" w:rsidRDefault="00541C9D" w:rsidP="006A61D3">
            <w:r>
              <w:t xml:space="preserve">Contact time: 24H to several weeks for </w:t>
            </w:r>
            <w:r w:rsidR="00B4709A">
              <w:t xml:space="preserve">helminth </w:t>
            </w:r>
            <w:r>
              <w:t>eggs</w:t>
            </w:r>
            <w:r w:rsidR="00865F6D">
              <w:t>.</w:t>
            </w:r>
          </w:p>
        </w:tc>
      </w:tr>
      <w:tr w:rsidR="0080400F" w:rsidRPr="00A411E7" w14:paraId="70449316"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EB57BD6" w14:textId="77777777" w:rsidR="0080400F" w:rsidRPr="00F24D0D" w:rsidRDefault="0080400F" w:rsidP="00990CCB">
            <w:pPr>
              <w:rPr>
                <w:b/>
              </w:rPr>
            </w:pPr>
            <w:r w:rsidRPr="00094514">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35C8AC5" w14:textId="77777777" w:rsidR="0080400F" w:rsidRPr="00F24D0D" w:rsidRDefault="0080400F" w:rsidP="00990CCB">
            <w:r>
              <w:t>Professional</w:t>
            </w:r>
          </w:p>
        </w:tc>
      </w:tr>
      <w:tr w:rsidR="0080400F" w:rsidRPr="00A411E7" w14:paraId="72262B77"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1CBA5EF" w14:textId="77777777" w:rsidR="0080400F" w:rsidRPr="00F24D0D" w:rsidRDefault="0080400F" w:rsidP="00990CCB">
            <w:pPr>
              <w:rPr>
                <w:b/>
              </w:rPr>
            </w:pPr>
            <w:r w:rsidRPr="0009451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CA98DE0" w14:textId="77777777" w:rsidR="004A65E5" w:rsidRPr="008518E5" w:rsidRDefault="004A65E5" w:rsidP="004A65E5">
            <w:pPr>
              <w:ind w:right="284"/>
              <w:jc w:val="both"/>
            </w:pPr>
            <w:r>
              <w:t>IBC made of HDPE (1 m</w:t>
            </w:r>
            <w:r w:rsidRPr="0080400F">
              <w:rPr>
                <w:vertAlign w:val="superscript"/>
              </w:rPr>
              <w:t>3</w:t>
            </w:r>
            <w:r>
              <w:t xml:space="preserve">) equipped with </w:t>
            </w:r>
            <w:r w:rsidRPr="00EE215C">
              <w:t>a</w:t>
            </w:r>
            <w:r>
              <w:t>n</w:t>
            </w:r>
            <w:r w:rsidRPr="00EE215C">
              <w:t xml:space="preserve"> </w:t>
            </w:r>
            <w:r>
              <w:t xml:space="preserve">electrical </w:t>
            </w:r>
            <w:r w:rsidRPr="00EE215C">
              <w:t>stirrer or with a recirculating pump.</w:t>
            </w:r>
          </w:p>
          <w:p w14:paraId="1FB4B23A" w14:textId="77777777" w:rsidR="0080400F" w:rsidRPr="00F24D0D" w:rsidRDefault="004A65E5" w:rsidP="00990CCB">
            <w:r>
              <w:t xml:space="preserve">Container made of stainless steel up to 25 t equipped with </w:t>
            </w:r>
            <w:r w:rsidRPr="00EE215C">
              <w:t>a</w:t>
            </w:r>
            <w:r>
              <w:t>n</w:t>
            </w:r>
            <w:r w:rsidRPr="00EE215C">
              <w:t xml:space="preserve"> </w:t>
            </w:r>
            <w:r>
              <w:t xml:space="preserve">electrical </w:t>
            </w:r>
            <w:r w:rsidRPr="00EE215C">
              <w:t>stirrer</w:t>
            </w:r>
            <w:r>
              <w:t xml:space="preserve"> (IDRA containers).</w:t>
            </w:r>
          </w:p>
        </w:tc>
      </w:tr>
    </w:tbl>
    <w:p w14:paraId="3D5E709D" w14:textId="77777777" w:rsidR="008C2284" w:rsidRDefault="008C2284" w:rsidP="008C2284">
      <w:pPr>
        <w:pStyle w:val="Titre4"/>
        <w:rPr>
          <w:rFonts w:cs="Times"/>
          <w:bCs/>
          <w:szCs w:val="29"/>
        </w:rPr>
      </w:pPr>
      <w:bookmarkStart w:id="51" w:name="_Toc517184300"/>
      <w:bookmarkStart w:id="52" w:name="_Toc93420754"/>
      <w:r>
        <w:t>Use-specific instructions for use</w:t>
      </w:r>
      <w:bookmarkEnd w:id="51"/>
      <w:bookmarkEnd w:id="52"/>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8C2284" w14:paraId="4DEEC352" w14:textId="77777777" w:rsidTr="00990CCB">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B12FE97" w14:textId="77777777" w:rsidR="00B03E70" w:rsidRPr="00812B2D" w:rsidRDefault="00457D39" w:rsidP="00D4490A">
            <w:pPr>
              <w:widowControl w:val="0"/>
              <w:numPr>
                <w:ilvl w:val="0"/>
                <w:numId w:val="58"/>
              </w:numPr>
              <w:suppressAutoHyphens w:val="0"/>
              <w:autoSpaceDE w:val="0"/>
              <w:snapToGrid w:val="0"/>
              <w:spacing w:before="80" w:line="260" w:lineRule="atLeast"/>
              <w:contextualSpacing/>
              <w:jc w:val="both"/>
              <w:rPr>
                <w:rFonts w:eastAsia="Calibri" w:cs="Times"/>
                <w:sz w:val="22"/>
                <w:szCs w:val="24"/>
                <w:lang w:val="sv-SE" w:eastAsia="sv-SE"/>
              </w:rPr>
            </w:pPr>
            <w:r w:rsidRPr="000045D8">
              <w:t>The application rate must be sufficient to maintain a pH &gt;12 during the contact time.</w:t>
            </w:r>
          </w:p>
          <w:p w14:paraId="52BDD29A" w14:textId="77777777" w:rsidR="00FB2237" w:rsidRPr="00DD7013" w:rsidRDefault="00FB2237" w:rsidP="00D4490A">
            <w:pPr>
              <w:widowControl w:val="0"/>
              <w:numPr>
                <w:ilvl w:val="0"/>
                <w:numId w:val="58"/>
              </w:numPr>
              <w:suppressAutoHyphens w:val="0"/>
              <w:autoSpaceDE w:val="0"/>
              <w:snapToGrid w:val="0"/>
              <w:spacing w:before="80" w:line="260" w:lineRule="atLeast"/>
              <w:contextualSpacing/>
              <w:jc w:val="both"/>
              <w:rPr>
                <w:rFonts w:eastAsia="Calibri" w:cs="Times"/>
                <w:bCs/>
                <w:sz w:val="22"/>
                <w:szCs w:val="24"/>
                <w:lang w:val="sv-SE" w:eastAsia="sv-SE"/>
              </w:rPr>
            </w:pPr>
            <w:r>
              <w:t>Apply at 0.003 kg -30 kg of active substance (calcium hydroxide) per ton/m</w:t>
            </w:r>
            <w:r w:rsidRPr="00E643DD">
              <w:rPr>
                <w:vertAlign w:val="superscript"/>
              </w:rPr>
              <w:t>3</w:t>
            </w:r>
            <w:r>
              <w:t xml:space="preserve"> sludge.</w:t>
            </w:r>
          </w:p>
          <w:p w14:paraId="57453F93" w14:textId="77777777" w:rsidR="008C2284" w:rsidRPr="00DD7013" w:rsidRDefault="00541C9D" w:rsidP="00D4490A">
            <w:pPr>
              <w:widowControl w:val="0"/>
              <w:numPr>
                <w:ilvl w:val="0"/>
                <w:numId w:val="58"/>
              </w:numPr>
              <w:suppressAutoHyphens w:val="0"/>
              <w:autoSpaceDE w:val="0"/>
              <w:snapToGrid w:val="0"/>
              <w:spacing w:before="80" w:line="260" w:lineRule="atLeast"/>
              <w:contextualSpacing/>
              <w:jc w:val="both"/>
              <w:rPr>
                <w:rFonts w:eastAsia="Calibri" w:cs="Times"/>
                <w:bCs/>
                <w:sz w:val="22"/>
                <w:szCs w:val="24"/>
                <w:lang w:val="sv-SE" w:eastAsia="sv-SE"/>
              </w:rPr>
            </w:pPr>
            <w:r>
              <w:t>The application dose should be set to achieve a rate of 20 - 50% of the dry solids weight of sludge</w:t>
            </w:r>
            <w:r w:rsidR="005C511D">
              <w:t>.</w:t>
            </w:r>
          </w:p>
          <w:p w14:paraId="16A4DE3F" w14:textId="77777777" w:rsidR="00FB2237" w:rsidRPr="00CD0AB1" w:rsidRDefault="00FB2237" w:rsidP="00FB2237">
            <w:pPr>
              <w:widowControl w:val="0"/>
              <w:numPr>
                <w:ilvl w:val="0"/>
                <w:numId w:val="58"/>
              </w:numPr>
              <w:suppressAutoHyphens w:val="0"/>
              <w:autoSpaceDE w:val="0"/>
              <w:snapToGrid w:val="0"/>
              <w:spacing w:before="80" w:line="260" w:lineRule="atLeast"/>
              <w:contextualSpacing/>
              <w:jc w:val="both"/>
              <w:rPr>
                <w:rFonts w:eastAsia="Calibri" w:cs="Times"/>
                <w:bCs/>
                <w:sz w:val="22"/>
                <w:szCs w:val="24"/>
                <w:lang w:val="sv-SE" w:eastAsia="sv-SE"/>
              </w:rPr>
            </w:pPr>
            <w:r w:rsidRPr="00FB2237">
              <w:t>T</w:t>
            </w:r>
            <w:r w:rsidRPr="00B80F86">
              <w:rPr>
                <w:lang w:eastAsia="en-GB"/>
              </w:rPr>
              <w:t>he ratios may vary between applications and treatment plant designs. The user must ensure that the treatment is effective through preliminary laboratory tests that guarantee efficacy according to the legislation applicable to each case.</w:t>
            </w:r>
          </w:p>
        </w:tc>
      </w:tr>
    </w:tbl>
    <w:p w14:paraId="5BC7EF9D" w14:textId="77777777" w:rsidR="008C2284" w:rsidRDefault="008C2284" w:rsidP="008C2284">
      <w:pPr>
        <w:pStyle w:val="Titre4"/>
        <w:rPr>
          <w:rFonts w:cs="Times"/>
          <w:bCs/>
          <w:szCs w:val="29"/>
        </w:rPr>
      </w:pPr>
      <w:bookmarkStart w:id="53" w:name="_Toc517184301"/>
      <w:bookmarkStart w:id="54" w:name="_Toc93420755"/>
      <w:r>
        <w:t>Use-specific risk mitigation measures</w:t>
      </w:r>
      <w:bookmarkEnd w:id="53"/>
      <w:bookmarkEnd w:id="54"/>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8C2284" w14:paraId="6C23B523" w14:textId="77777777" w:rsidTr="00990CCB">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040372C" w14:textId="77777777" w:rsidR="007E5671" w:rsidRPr="007E5671" w:rsidRDefault="007E5671" w:rsidP="00CA34CD">
            <w:pPr>
              <w:pStyle w:val="Paragraphedeliste"/>
              <w:numPr>
                <w:ilvl w:val="0"/>
                <w:numId w:val="50"/>
              </w:numPr>
              <w:jc w:val="both"/>
            </w:pPr>
            <w:r w:rsidRPr="007E5671">
              <w:t xml:space="preserve">The </w:t>
            </w:r>
            <w:r>
              <w:t xml:space="preserve">automatic </w:t>
            </w:r>
            <w:r w:rsidRPr="007E5671">
              <w:t xml:space="preserve">loading of the product in </w:t>
            </w:r>
            <w:r w:rsidR="005F787C">
              <w:t>the blender</w:t>
            </w:r>
            <w:r w:rsidRPr="007E5671">
              <w:t xml:space="preserve"> must be carried out directly from the packaging.</w:t>
            </w:r>
          </w:p>
          <w:p w14:paraId="5A91645B" w14:textId="77777777" w:rsidR="002771E7" w:rsidRDefault="002771E7" w:rsidP="00CA34CD">
            <w:pPr>
              <w:pStyle w:val="Paragraphedeliste"/>
              <w:widowControl w:val="0"/>
              <w:numPr>
                <w:ilvl w:val="0"/>
                <w:numId w:val="50"/>
              </w:numPr>
              <w:suppressAutoHyphens w:val="0"/>
              <w:autoSpaceDE w:val="0"/>
              <w:snapToGrid w:val="0"/>
              <w:spacing w:before="80" w:line="260" w:lineRule="atLeast"/>
              <w:contextualSpacing/>
              <w:jc w:val="both"/>
            </w:pPr>
            <w:r>
              <w:t xml:space="preserve">During the </w:t>
            </w:r>
            <w:r w:rsidR="002D1C0A">
              <w:t xml:space="preserve">automatic </w:t>
            </w:r>
            <w:r>
              <w:t>loading of the product</w:t>
            </w:r>
            <w:r w:rsidR="00AC6A90">
              <w:t xml:space="preserve">, wear </w:t>
            </w:r>
            <w:r>
              <w:t>:</w:t>
            </w:r>
          </w:p>
          <w:p w14:paraId="16C3DAF1" w14:textId="77777777" w:rsidR="002771E7" w:rsidRDefault="007E3F07" w:rsidP="00CA34CD">
            <w:pPr>
              <w:pStyle w:val="Paragraphedeliste"/>
              <w:numPr>
                <w:ilvl w:val="0"/>
                <w:numId w:val="6"/>
              </w:numPr>
              <w:ind w:left="816"/>
              <w:jc w:val="both"/>
            </w:pPr>
            <w:r>
              <w:t xml:space="preserve">protective </w:t>
            </w:r>
            <w:r w:rsidR="004A266E" w:rsidRPr="004A266E">
              <w:t>chemical resistant gloves</w:t>
            </w:r>
            <w:r w:rsidR="0001171D">
              <w:t xml:space="preserve"> </w:t>
            </w:r>
            <w:r w:rsidR="004A266E" w:rsidRPr="004A266E">
              <w:t>(glove material to be specified by the authorisation holder within the product information)</w:t>
            </w:r>
            <w:r w:rsidR="006F5336">
              <w:t>,</w:t>
            </w:r>
          </w:p>
          <w:p w14:paraId="72B307E5" w14:textId="77777777" w:rsidR="00AD6185" w:rsidRDefault="00C26C6B" w:rsidP="00CA34CD">
            <w:pPr>
              <w:pStyle w:val="Paragraphedeliste"/>
              <w:numPr>
                <w:ilvl w:val="0"/>
                <w:numId w:val="6"/>
              </w:numPr>
              <w:ind w:left="816"/>
              <w:jc w:val="both"/>
            </w:pPr>
            <w:r w:rsidRPr="00C26C6B">
              <w:t>protective cov</w:t>
            </w:r>
            <w:r w:rsidR="006F5336">
              <w:t>erall (at least</w:t>
            </w:r>
            <w:r w:rsidR="00300708">
              <w:t xml:space="preserve"> category III</w:t>
            </w:r>
            <w:r w:rsidR="006F5336">
              <w:t xml:space="preserve"> type 6)</w:t>
            </w:r>
            <w:r w:rsidR="008102FE">
              <w:t>,</w:t>
            </w:r>
            <w:r w:rsidR="00AD6185">
              <w:t xml:space="preserve"> </w:t>
            </w:r>
          </w:p>
          <w:p w14:paraId="5942CCCF" w14:textId="77777777" w:rsidR="006F5336" w:rsidRDefault="00AD6185" w:rsidP="00CA34CD">
            <w:pPr>
              <w:pStyle w:val="Paragraphedeliste"/>
              <w:numPr>
                <w:ilvl w:val="0"/>
                <w:numId w:val="6"/>
              </w:numPr>
              <w:ind w:left="816"/>
              <w:jc w:val="both"/>
            </w:pPr>
            <w:r>
              <w:t>face shield</w:t>
            </w:r>
            <w:r w:rsidR="005C511D">
              <w:t>.</w:t>
            </w:r>
          </w:p>
          <w:p w14:paraId="72B7FB56" w14:textId="77777777" w:rsidR="007E5671" w:rsidRDefault="007E5671" w:rsidP="00CA34CD">
            <w:pPr>
              <w:pStyle w:val="Paragraphedeliste"/>
              <w:widowControl w:val="0"/>
              <w:numPr>
                <w:ilvl w:val="0"/>
                <w:numId w:val="50"/>
              </w:numPr>
              <w:suppressAutoHyphens w:val="0"/>
              <w:autoSpaceDE w:val="0"/>
              <w:snapToGrid w:val="0"/>
              <w:spacing w:before="80" w:line="260" w:lineRule="atLeast"/>
              <w:contextualSpacing/>
              <w:jc w:val="both"/>
            </w:pPr>
            <w:r>
              <w:t>T</w:t>
            </w:r>
            <w:r w:rsidRPr="007E5671">
              <w:t>he wear of air fed or canister RPE specific for ammonia gas is recommended in absence of collective management measures to estimate and prevent an exposure greater than the EUOEL of 14 mg/m</w:t>
            </w:r>
            <w:r w:rsidRPr="00CA34CD">
              <w:rPr>
                <w:vertAlign w:val="superscript"/>
              </w:rPr>
              <w:t>3</w:t>
            </w:r>
            <w:r w:rsidRPr="007E5671">
              <w:t xml:space="preserve"> for this gas.</w:t>
            </w:r>
          </w:p>
          <w:p w14:paraId="1731FFCA" w14:textId="77777777" w:rsidR="00CD7042" w:rsidRPr="00ED13AD" w:rsidRDefault="00ED022F" w:rsidP="00CA34CD">
            <w:pPr>
              <w:pStyle w:val="Paragraphedeliste"/>
              <w:widowControl w:val="0"/>
              <w:numPr>
                <w:ilvl w:val="0"/>
                <w:numId w:val="50"/>
              </w:numPr>
              <w:suppressAutoHyphens w:val="0"/>
              <w:autoSpaceDE w:val="0"/>
              <w:snapToGrid w:val="0"/>
              <w:spacing w:before="80" w:line="260" w:lineRule="atLeast"/>
              <w:contextualSpacing/>
              <w:jc w:val="both"/>
              <w:rPr>
                <w:rFonts w:cs="Times"/>
                <w:bCs/>
                <w:szCs w:val="29"/>
              </w:rPr>
            </w:pPr>
            <w:r>
              <w:t>D</w:t>
            </w:r>
            <w:r w:rsidRPr="006072B8">
              <w:t xml:space="preserve">uring </w:t>
            </w:r>
            <w:r>
              <w:t>cleaning of equipment,</w:t>
            </w:r>
            <w:r w:rsidR="00CD7042">
              <w:t xml:space="preserve"> wear:</w:t>
            </w:r>
            <w:r>
              <w:t xml:space="preserve"> </w:t>
            </w:r>
          </w:p>
          <w:p w14:paraId="742EB16F" w14:textId="77777777" w:rsidR="00CD7042" w:rsidRPr="00534DBE" w:rsidRDefault="00ED022F" w:rsidP="00CA34CD">
            <w:pPr>
              <w:pStyle w:val="Paragraphedeliste"/>
              <w:numPr>
                <w:ilvl w:val="0"/>
                <w:numId w:val="6"/>
              </w:numPr>
              <w:ind w:left="816"/>
              <w:jc w:val="both"/>
            </w:pPr>
            <w:r>
              <w:lastRenderedPageBreak/>
              <w:t>a</w:t>
            </w:r>
            <w:r w:rsidRPr="006072B8">
              <w:t xml:space="preserve"> respiratory mask</w:t>
            </w:r>
            <w:r>
              <w:t xml:space="preserve"> at least APF 40</w:t>
            </w:r>
            <w:r w:rsidRPr="006072B8">
              <w:t xml:space="preserve"> (respiratory mask type to be specified by the autorisation holder within the product</w:t>
            </w:r>
            <w:r w:rsidR="00ED4084">
              <w:t xml:space="preserve"> information)</w:t>
            </w:r>
            <w:r w:rsidR="00CD7042">
              <w:t>,</w:t>
            </w:r>
            <w:r w:rsidR="00ED4084">
              <w:t xml:space="preserve"> </w:t>
            </w:r>
          </w:p>
          <w:p w14:paraId="3E59F359" w14:textId="77777777" w:rsidR="00CD7042" w:rsidRPr="00F553A7" w:rsidRDefault="008102FE" w:rsidP="00CA34CD">
            <w:pPr>
              <w:pStyle w:val="Paragraphedeliste"/>
              <w:numPr>
                <w:ilvl w:val="0"/>
                <w:numId w:val="6"/>
              </w:numPr>
              <w:ind w:left="816"/>
              <w:jc w:val="both"/>
            </w:pPr>
            <w:r w:rsidRPr="00E95CE5">
              <w:t xml:space="preserve">protective </w:t>
            </w:r>
            <w:r w:rsidR="00CD7042" w:rsidRPr="00494BD7">
              <w:t>chemical</w:t>
            </w:r>
            <w:r w:rsidR="00CD7042" w:rsidRPr="00F553A7">
              <w:t xml:space="preserve"> resistant gloves (glove material to be specified by the authorisation holder within the product information),</w:t>
            </w:r>
          </w:p>
          <w:p w14:paraId="1BD97946" w14:textId="77777777" w:rsidR="00CD7042" w:rsidRPr="00534DBE" w:rsidRDefault="00CD7042" w:rsidP="00CA34CD">
            <w:pPr>
              <w:pStyle w:val="Paragraphedeliste"/>
              <w:numPr>
                <w:ilvl w:val="0"/>
                <w:numId w:val="6"/>
              </w:numPr>
              <w:ind w:left="816"/>
              <w:jc w:val="both"/>
            </w:pPr>
            <w:r w:rsidRPr="00C26C6B">
              <w:t>protective cov</w:t>
            </w:r>
            <w:r>
              <w:t xml:space="preserve">erall (at least </w:t>
            </w:r>
            <w:r w:rsidR="00B713DE">
              <w:t xml:space="preserve">category III </w:t>
            </w:r>
            <w:r>
              <w:t>type 6)</w:t>
            </w:r>
            <w:r w:rsidR="008102FE">
              <w:t>,</w:t>
            </w:r>
          </w:p>
          <w:p w14:paraId="010E210A" w14:textId="77777777" w:rsidR="00AC6A90" w:rsidRPr="003C09CD" w:rsidRDefault="00ED022F" w:rsidP="00CA34CD">
            <w:pPr>
              <w:pStyle w:val="Paragraphedeliste"/>
              <w:numPr>
                <w:ilvl w:val="0"/>
                <w:numId w:val="6"/>
              </w:numPr>
              <w:ind w:left="816"/>
              <w:jc w:val="both"/>
              <w:rPr>
                <w:rFonts w:cs="Times"/>
                <w:bCs/>
                <w:szCs w:val="29"/>
              </w:rPr>
            </w:pPr>
            <w:r>
              <w:t>goggles</w:t>
            </w:r>
            <w:r w:rsidR="00232FE8">
              <w:t>.</w:t>
            </w:r>
            <w:r>
              <w:t xml:space="preserve"> </w:t>
            </w:r>
          </w:p>
          <w:p w14:paraId="16162F5D" w14:textId="77777777" w:rsidR="00B53C65" w:rsidRPr="00A960C3" w:rsidRDefault="00F60D11" w:rsidP="00CA34CD">
            <w:pPr>
              <w:pStyle w:val="Paragraphedeliste"/>
              <w:widowControl w:val="0"/>
              <w:numPr>
                <w:ilvl w:val="0"/>
                <w:numId w:val="50"/>
              </w:numPr>
              <w:suppressAutoHyphens w:val="0"/>
              <w:autoSpaceDE w:val="0"/>
              <w:snapToGrid w:val="0"/>
              <w:spacing w:before="80" w:line="260" w:lineRule="atLeast"/>
              <w:contextualSpacing/>
              <w:jc w:val="both"/>
            </w:pPr>
            <w:r w:rsidRPr="00DF5EE6">
              <w:rPr>
                <w:rFonts w:cs="Times"/>
                <w:bCs/>
                <w:szCs w:val="29"/>
              </w:rPr>
              <w:t>Wear protective gloves and protection coverall during the manip</w:t>
            </w:r>
            <w:r w:rsidR="0013790D" w:rsidRPr="00DF5EE6">
              <w:rPr>
                <w:rFonts w:cs="Times"/>
                <w:bCs/>
                <w:szCs w:val="29"/>
              </w:rPr>
              <w:t>ulation of treated sewage sludge</w:t>
            </w:r>
            <w:r w:rsidR="00ED13AD">
              <w:rPr>
                <w:rFonts w:cs="Times"/>
                <w:bCs/>
                <w:szCs w:val="29"/>
              </w:rPr>
              <w:t>.</w:t>
            </w:r>
          </w:p>
        </w:tc>
      </w:tr>
    </w:tbl>
    <w:p w14:paraId="30E8E774" w14:textId="77777777" w:rsidR="008C2284" w:rsidRDefault="008C2284" w:rsidP="008C2284">
      <w:pPr>
        <w:pStyle w:val="Titre4"/>
        <w:rPr>
          <w:rFonts w:cs="Times"/>
          <w:bCs/>
          <w:szCs w:val="29"/>
        </w:rPr>
      </w:pPr>
      <w:bookmarkStart w:id="55" w:name="_Toc517184302"/>
      <w:bookmarkStart w:id="56" w:name="_Toc93420756"/>
      <w:r>
        <w:lastRenderedPageBreak/>
        <w:t>Where specific to the use, the particulars of likely direct or indirect effects, first aid instructions and emergency measures to protect the environment</w:t>
      </w:r>
      <w:bookmarkEnd w:id="55"/>
      <w:bookmarkEnd w:id="56"/>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8C2284" w14:paraId="24413DE4" w14:textId="77777777" w:rsidTr="00990CCB">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2042661" w14:textId="77777777" w:rsidR="008C2284" w:rsidRDefault="00865F6D" w:rsidP="00990CCB">
            <w:pPr>
              <w:widowControl w:val="0"/>
              <w:autoSpaceDE w:val="0"/>
              <w:snapToGrid w:val="0"/>
              <w:spacing w:before="80"/>
              <w:rPr>
                <w:rFonts w:cs="Times"/>
                <w:bCs/>
                <w:szCs w:val="29"/>
              </w:rPr>
            </w:pPr>
            <w:r>
              <w:rPr>
                <w:rFonts w:cs="Times"/>
                <w:bCs/>
                <w:szCs w:val="29"/>
              </w:rPr>
              <w:t>-</w:t>
            </w:r>
          </w:p>
        </w:tc>
      </w:tr>
    </w:tbl>
    <w:p w14:paraId="75F027F8" w14:textId="77777777" w:rsidR="008C2284" w:rsidRDefault="008C2284" w:rsidP="008C2284">
      <w:pPr>
        <w:pStyle w:val="Titre4"/>
        <w:rPr>
          <w:rFonts w:cs="Times"/>
          <w:bCs/>
          <w:szCs w:val="29"/>
        </w:rPr>
      </w:pPr>
      <w:bookmarkStart w:id="57" w:name="_Toc517184303"/>
      <w:bookmarkStart w:id="58" w:name="_Toc93420757"/>
      <w:r>
        <w:t>Where specific to the use, the instructions for safe disposal of the product and its packaging</w:t>
      </w:r>
      <w:bookmarkEnd w:id="57"/>
      <w:bookmarkEnd w:id="58"/>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8C2284" w14:paraId="6DCD3798" w14:textId="77777777" w:rsidTr="00990CCB">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93A54A0" w14:textId="77777777" w:rsidR="008C2284" w:rsidRDefault="00865F6D" w:rsidP="00990CCB">
            <w:pPr>
              <w:widowControl w:val="0"/>
              <w:autoSpaceDE w:val="0"/>
              <w:snapToGrid w:val="0"/>
              <w:spacing w:before="80"/>
              <w:rPr>
                <w:rFonts w:cs="Times"/>
                <w:bCs/>
                <w:szCs w:val="29"/>
              </w:rPr>
            </w:pPr>
            <w:r>
              <w:rPr>
                <w:rFonts w:cs="Times"/>
                <w:bCs/>
                <w:szCs w:val="29"/>
              </w:rPr>
              <w:t>-</w:t>
            </w:r>
          </w:p>
        </w:tc>
      </w:tr>
    </w:tbl>
    <w:p w14:paraId="74DAA845" w14:textId="77777777" w:rsidR="008C2284" w:rsidRDefault="008C2284" w:rsidP="008C2284">
      <w:pPr>
        <w:pStyle w:val="Titre4"/>
        <w:rPr>
          <w:rFonts w:cs="Times"/>
          <w:bCs/>
          <w:szCs w:val="29"/>
        </w:rPr>
      </w:pPr>
      <w:bookmarkStart w:id="59" w:name="_Toc517184304"/>
      <w:bookmarkStart w:id="60" w:name="_Toc93420758"/>
      <w:r>
        <w:t>Where specific to the use, the conditions of storage and shelf-life of the product under normal conditions of storage</w:t>
      </w:r>
      <w:bookmarkEnd w:id="59"/>
      <w:bookmarkEnd w:id="60"/>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8C2284" w14:paraId="6BBC53A5" w14:textId="77777777" w:rsidTr="00990CCB">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3764832" w14:textId="77777777" w:rsidR="008C2284" w:rsidRDefault="00865F6D" w:rsidP="00990CCB">
            <w:pPr>
              <w:widowControl w:val="0"/>
              <w:autoSpaceDE w:val="0"/>
              <w:snapToGrid w:val="0"/>
              <w:spacing w:before="80"/>
              <w:rPr>
                <w:rFonts w:cs="Times"/>
                <w:bCs/>
                <w:szCs w:val="29"/>
              </w:rPr>
            </w:pPr>
            <w:r>
              <w:rPr>
                <w:rFonts w:cs="Times"/>
                <w:bCs/>
                <w:szCs w:val="29"/>
              </w:rPr>
              <w:t>-</w:t>
            </w:r>
          </w:p>
        </w:tc>
      </w:tr>
    </w:tbl>
    <w:p w14:paraId="32E1C499" w14:textId="77777777" w:rsidR="008C2284" w:rsidRDefault="008C2284" w:rsidP="008C2284">
      <w:pPr>
        <w:widowControl w:val="0"/>
        <w:autoSpaceDE w:val="0"/>
        <w:rPr>
          <w:rFonts w:cs="Times"/>
          <w:bCs/>
          <w:szCs w:val="29"/>
        </w:rPr>
      </w:pPr>
    </w:p>
    <w:p w14:paraId="1A3FEB8A" w14:textId="77777777" w:rsidR="008C2284" w:rsidRDefault="008C2284" w:rsidP="008C2284">
      <w:pPr>
        <w:pStyle w:val="Titre4"/>
      </w:pPr>
      <w:bookmarkStart w:id="61" w:name="_Toc93420759"/>
      <w:r>
        <w:t>Use description</w:t>
      </w:r>
      <w:bookmarkEnd w:id="61"/>
    </w:p>
    <w:p w14:paraId="213BCB53" w14:textId="77777777" w:rsidR="008C2284" w:rsidRDefault="008C2284" w:rsidP="008C2284">
      <w:pPr>
        <w:widowControl w:val="0"/>
        <w:autoSpaceDE w:val="0"/>
        <w:rPr>
          <w:rFonts w:cs="Times"/>
          <w:bCs/>
          <w:szCs w:val="29"/>
        </w:rPr>
      </w:pPr>
    </w:p>
    <w:p w14:paraId="0DF3FFDA" w14:textId="77777777" w:rsidR="000D2B00" w:rsidRPr="00671A6D" w:rsidRDefault="000D2B00" w:rsidP="000D2B00">
      <w:pPr>
        <w:pStyle w:val="Lgende"/>
        <w:spacing w:after="120"/>
        <w:rPr>
          <w:rFonts w:ascii="Verdana" w:hAnsi="Verdana"/>
        </w:rPr>
      </w:pPr>
      <w:r w:rsidRPr="00671A6D">
        <w:rPr>
          <w:rFonts w:ascii="Verdana" w:hAnsi="Verdana"/>
        </w:rPr>
        <w:t xml:space="preserve">Table </w:t>
      </w:r>
      <w:r w:rsidRPr="00671A6D">
        <w:rPr>
          <w:rFonts w:ascii="Verdana" w:hAnsi="Verdana"/>
        </w:rPr>
        <w:fldChar w:fldCharType="begin"/>
      </w:r>
      <w:r w:rsidRPr="00671A6D">
        <w:rPr>
          <w:rFonts w:ascii="Verdana" w:hAnsi="Verdana"/>
        </w:rPr>
        <w:instrText xml:space="preserve"> SEQ Table \* ARABIC </w:instrText>
      </w:r>
      <w:r w:rsidRPr="00671A6D">
        <w:rPr>
          <w:rFonts w:ascii="Verdana" w:hAnsi="Verdana"/>
        </w:rPr>
        <w:fldChar w:fldCharType="separate"/>
      </w:r>
      <w:r w:rsidR="00722806">
        <w:rPr>
          <w:rFonts w:ascii="Verdana" w:hAnsi="Verdana"/>
          <w:noProof/>
        </w:rPr>
        <w:t>2</w:t>
      </w:r>
      <w:r w:rsidRPr="00671A6D">
        <w:rPr>
          <w:rFonts w:ascii="Verdana" w:hAnsi="Verdana"/>
        </w:rPr>
        <w:fldChar w:fldCharType="end"/>
      </w:r>
      <w:r w:rsidRPr="00671A6D">
        <w:rPr>
          <w:rFonts w:ascii="Verdana" w:hAnsi="Verdana"/>
        </w:rPr>
        <w:t xml:space="preserve">. Use # </w:t>
      </w:r>
      <w:r>
        <w:rPr>
          <w:rFonts w:ascii="Verdana" w:hAnsi="Verdana"/>
        </w:rPr>
        <w:t>2</w:t>
      </w:r>
      <w:r w:rsidRPr="00671A6D">
        <w:rPr>
          <w:rFonts w:ascii="Verdana" w:hAnsi="Verdana"/>
        </w:rPr>
        <w:t xml:space="preserve"> </w:t>
      </w:r>
      <w:r w:rsidRPr="00781985">
        <w:rPr>
          <w:rFonts w:ascii="Verdana" w:hAnsi="Verdana"/>
        </w:rPr>
        <w:t>– Disinfection of manure</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0D2B00" w:rsidRPr="00A411E7" w14:paraId="01F39FD4" w14:textId="77777777" w:rsidTr="00990CC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4AB19B9" w14:textId="77777777" w:rsidR="000D2B00" w:rsidRPr="00F24D0D" w:rsidRDefault="000D2B00" w:rsidP="00990CCB">
            <w:pPr>
              <w:rPr>
                <w:b/>
              </w:rPr>
            </w:pPr>
            <w:r w:rsidRPr="00671A6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306ABA5" w14:textId="77777777" w:rsidR="000D2B00" w:rsidRPr="00F24D0D" w:rsidRDefault="000D2B00" w:rsidP="00990CCB">
            <w:r>
              <w:t>3</w:t>
            </w:r>
          </w:p>
        </w:tc>
      </w:tr>
      <w:tr w:rsidR="000D2B00" w:rsidRPr="00A411E7" w14:paraId="3C08CD49"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A47350B" w14:textId="77777777" w:rsidR="000D2B00" w:rsidRPr="00F24D0D" w:rsidRDefault="000D2B00" w:rsidP="00990CCB">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8CAED93" w14:textId="77777777" w:rsidR="000D2B00" w:rsidRPr="00F24D0D" w:rsidRDefault="000D2B00" w:rsidP="00990CCB"/>
        </w:tc>
      </w:tr>
      <w:tr w:rsidR="000D2B00" w:rsidRPr="00A411E7" w14:paraId="74189526"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8B83BCB" w14:textId="77777777" w:rsidR="000D2B00" w:rsidRPr="00F24D0D" w:rsidRDefault="000D2B00" w:rsidP="00990CCB">
            <w:pPr>
              <w:rPr>
                <w:b/>
              </w:rPr>
            </w:pPr>
            <w:r w:rsidRPr="0009451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EDA9F29" w14:textId="77777777" w:rsidR="000D2B00" w:rsidRPr="00F24D0D" w:rsidRDefault="000D2B00" w:rsidP="004C0B98">
            <w:pPr>
              <w:spacing w:before="200"/>
            </w:pPr>
            <w:r>
              <w:t xml:space="preserve">Bacteria, </w:t>
            </w:r>
            <w:r w:rsidR="00781985">
              <w:t xml:space="preserve">virus </w:t>
            </w:r>
            <w:r w:rsidR="004C0B98">
              <w:t>and</w:t>
            </w:r>
            <w:r w:rsidR="00BD0F09">
              <w:t xml:space="preserve"> </w:t>
            </w:r>
            <w:r w:rsidR="003A020C">
              <w:t>endoparasite</w:t>
            </w:r>
            <w:r w:rsidR="007E7175">
              <w:t>s</w:t>
            </w:r>
            <w:r w:rsidR="003A020C">
              <w:t xml:space="preserve"> (helminth eggs)</w:t>
            </w:r>
          </w:p>
        </w:tc>
      </w:tr>
      <w:tr w:rsidR="00641D66" w:rsidRPr="00A411E7" w14:paraId="459C5B92"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E1EC7EA" w14:textId="77777777" w:rsidR="00641D66" w:rsidRPr="00F24D0D" w:rsidRDefault="00641D66" w:rsidP="00641D66">
            <w:pPr>
              <w:rPr>
                <w:b/>
              </w:rPr>
            </w:pPr>
            <w:r w:rsidRPr="0009451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DE8589D" w14:textId="77777777" w:rsidR="00641D66" w:rsidRPr="00F24D0D" w:rsidRDefault="00641D66" w:rsidP="007E7175">
            <w:r>
              <w:t>Application to manure inside or outside animal houses</w:t>
            </w:r>
          </w:p>
        </w:tc>
      </w:tr>
      <w:tr w:rsidR="00641D66" w:rsidRPr="00A411E7" w14:paraId="575946DB"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A71D665" w14:textId="77777777" w:rsidR="00641D66" w:rsidRPr="00F24D0D" w:rsidRDefault="00641D66" w:rsidP="00641D66">
            <w:pPr>
              <w:rPr>
                <w:b/>
              </w:rPr>
            </w:pPr>
            <w:r w:rsidRPr="0009451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C3A98D1" w14:textId="77777777" w:rsidR="00540B2E" w:rsidRDefault="00641D66" w:rsidP="00641D66">
            <w:r w:rsidRPr="00730F96">
              <w:t>Direct and automated application by mix with manure</w:t>
            </w:r>
          </w:p>
          <w:p w14:paraId="0F053F47" w14:textId="77777777" w:rsidR="00641D66" w:rsidRPr="00F24D0D" w:rsidRDefault="00540B2E" w:rsidP="00641D66">
            <w:r>
              <w:t>The product is dosed into the manure and mixed by means of a blender. The treated manure is used for agricultural use.</w:t>
            </w:r>
          </w:p>
        </w:tc>
      </w:tr>
      <w:tr w:rsidR="000D2B00" w:rsidRPr="00A411E7" w14:paraId="3A58E2EF"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7002504" w14:textId="77777777" w:rsidR="000D2B00" w:rsidRPr="00F24D0D" w:rsidRDefault="000D2B00" w:rsidP="00990CCB">
            <w:pPr>
              <w:rPr>
                <w:b/>
              </w:rPr>
            </w:pPr>
            <w:r w:rsidRPr="0009451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B98BBAD" w14:textId="77777777" w:rsidR="00541C9D" w:rsidRDefault="00541C9D" w:rsidP="00541C9D">
            <w:r>
              <w:t xml:space="preserve">Ready to use </w:t>
            </w:r>
          </w:p>
          <w:p w14:paraId="2D64E904" w14:textId="77777777" w:rsidR="00541C9D" w:rsidRDefault="00457D39" w:rsidP="00541C9D">
            <w:r>
              <w:t>The product is mixed with the manure</w:t>
            </w:r>
          </w:p>
          <w:p w14:paraId="134BFA06" w14:textId="77777777" w:rsidR="0094333B" w:rsidRDefault="0094333B" w:rsidP="00541C9D"/>
          <w:p w14:paraId="64C37B2A" w14:textId="77777777" w:rsidR="000D2B00" w:rsidRPr="00F24D0D" w:rsidRDefault="00541C9D" w:rsidP="00540B2E">
            <w:r>
              <w:t xml:space="preserve">Contact time: </w:t>
            </w:r>
            <w:r w:rsidR="00540B2E">
              <w:t>72 hours</w:t>
            </w:r>
            <w:r>
              <w:t xml:space="preserve"> to several weeks</w:t>
            </w:r>
            <w:r w:rsidRPr="000E2E3B" w:rsidDel="00541C9D">
              <w:t xml:space="preserve"> </w:t>
            </w:r>
            <w:r w:rsidR="006A61D3">
              <w:t>for helminth eggs</w:t>
            </w:r>
          </w:p>
        </w:tc>
      </w:tr>
      <w:tr w:rsidR="000D2B00" w:rsidRPr="00A411E7" w14:paraId="693DF04F"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F06BB25" w14:textId="77777777" w:rsidR="000D2B00" w:rsidRPr="00F24D0D" w:rsidRDefault="000D2B00" w:rsidP="00990CCB">
            <w:pPr>
              <w:rPr>
                <w:b/>
              </w:rPr>
            </w:pPr>
            <w:r w:rsidRPr="00094514">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0466FDB" w14:textId="77777777" w:rsidR="000D2B00" w:rsidRPr="00F24D0D" w:rsidRDefault="000D2B00" w:rsidP="00990CCB">
            <w:r>
              <w:t>Professional</w:t>
            </w:r>
          </w:p>
        </w:tc>
      </w:tr>
      <w:tr w:rsidR="000D2B00" w:rsidRPr="00A411E7" w14:paraId="2EEDE09A"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838F90B" w14:textId="77777777" w:rsidR="000D2B00" w:rsidRPr="00F24D0D" w:rsidRDefault="000D2B00" w:rsidP="00990CCB">
            <w:pPr>
              <w:rPr>
                <w:b/>
              </w:rPr>
            </w:pPr>
            <w:r w:rsidRPr="0009451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CB6D585" w14:textId="77777777" w:rsidR="004A65E5" w:rsidRPr="008518E5" w:rsidRDefault="004A65E5" w:rsidP="004A65E5">
            <w:pPr>
              <w:ind w:right="284"/>
              <w:jc w:val="both"/>
            </w:pPr>
            <w:r>
              <w:t>IBC made of HDPE (1 m</w:t>
            </w:r>
            <w:r w:rsidRPr="0080400F">
              <w:rPr>
                <w:vertAlign w:val="superscript"/>
              </w:rPr>
              <w:t>3</w:t>
            </w:r>
            <w:r>
              <w:t xml:space="preserve">) equipped with </w:t>
            </w:r>
            <w:r w:rsidRPr="00EE215C">
              <w:t>a</w:t>
            </w:r>
            <w:r>
              <w:t>n</w:t>
            </w:r>
            <w:r w:rsidRPr="00EE215C">
              <w:t xml:space="preserve"> </w:t>
            </w:r>
            <w:r>
              <w:t xml:space="preserve">electrical </w:t>
            </w:r>
            <w:r w:rsidRPr="00EE215C">
              <w:t>stirrer or with a recirculating pump.</w:t>
            </w:r>
          </w:p>
          <w:p w14:paraId="5D29FD79" w14:textId="77777777" w:rsidR="000D2B00" w:rsidRPr="00F24D0D" w:rsidRDefault="004A65E5" w:rsidP="00990CCB">
            <w:r>
              <w:t xml:space="preserve">Container made of stainless steel up to 25 t equipped with </w:t>
            </w:r>
            <w:r w:rsidRPr="00EE215C">
              <w:t>a</w:t>
            </w:r>
            <w:r>
              <w:t>n</w:t>
            </w:r>
            <w:r w:rsidRPr="00EE215C">
              <w:t xml:space="preserve"> </w:t>
            </w:r>
            <w:r>
              <w:t xml:space="preserve">electrical </w:t>
            </w:r>
            <w:r w:rsidRPr="00EE215C">
              <w:t>stirrer</w:t>
            </w:r>
            <w:r>
              <w:t xml:space="preserve"> (IDRA containers).</w:t>
            </w:r>
          </w:p>
        </w:tc>
      </w:tr>
    </w:tbl>
    <w:p w14:paraId="76CE3F05" w14:textId="77777777" w:rsidR="000D2B00" w:rsidRDefault="000D2B00" w:rsidP="008C2284">
      <w:pPr>
        <w:widowControl w:val="0"/>
        <w:autoSpaceDE w:val="0"/>
        <w:rPr>
          <w:rFonts w:cs="Times"/>
          <w:bCs/>
          <w:szCs w:val="29"/>
        </w:rPr>
      </w:pPr>
    </w:p>
    <w:p w14:paraId="6154A32B" w14:textId="77777777" w:rsidR="008C2284" w:rsidRDefault="008C2284" w:rsidP="008C2284">
      <w:pPr>
        <w:pStyle w:val="Titre4"/>
        <w:rPr>
          <w:rFonts w:cs="Times"/>
          <w:bCs/>
          <w:szCs w:val="29"/>
        </w:rPr>
      </w:pPr>
      <w:bookmarkStart w:id="62" w:name="_Toc517184305"/>
      <w:bookmarkStart w:id="63" w:name="_Toc93420760"/>
      <w:r>
        <w:t>Use-specific instructions for use</w:t>
      </w:r>
      <w:bookmarkEnd w:id="62"/>
      <w:bookmarkEnd w:id="63"/>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8C2284" w14:paraId="641A2C6D" w14:textId="77777777" w:rsidTr="00990CCB">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704884F" w14:textId="77777777" w:rsidR="00457D39" w:rsidRDefault="00457D39" w:rsidP="002400E7">
            <w:pPr>
              <w:pStyle w:val="Paragraphedeliste"/>
              <w:widowControl w:val="0"/>
              <w:numPr>
                <w:ilvl w:val="0"/>
                <w:numId w:val="50"/>
              </w:numPr>
              <w:suppressAutoHyphens w:val="0"/>
              <w:autoSpaceDE w:val="0"/>
              <w:snapToGrid w:val="0"/>
              <w:spacing w:before="80" w:line="260" w:lineRule="atLeast"/>
              <w:contextualSpacing/>
              <w:jc w:val="both"/>
            </w:pPr>
            <w:r w:rsidRPr="0094333B">
              <w:t>The application rate must be sufficient to maintain a pH &gt;12 during the contact time.</w:t>
            </w:r>
          </w:p>
          <w:p w14:paraId="53EDF073" w14:textId="77777777" w:rsidR="00541C9D" w:rsidRDefault="00541C9D" w:rsidP="002400E7">
            <w:pPr>
              <w:pStyle w:val="Paragraphedeliste"/>
              <w:widowControl w:val="0"/>
              <w:numPr>
                <w:ilvl w:val="0"/>
                <w:numId w:val="50"/>
              </w:numPr>
              <w:suppressAutoHyphens w:val="0"/>
              <w:autoSpaceDE w:val="0"/>
              <w:snapToGrid w:val="0"/>
              <w:spacing w:before="80" w:line="260" w:lineRule="atLeast"/>
              <w:contextualSpacing/>
              <w:jc w:val="both"/>
            </w:pPr>
            <w:r>
              <w:t>Application to manure outside animal houses</w:t>
            </w:r>
            <w:r w:rsidR="00232FE8">
              <w:t>:</w:t>
            </w:r>
          </w:p>
          <w:p w14:paraId="6A2E5CFE" w14:textId="77777777" w:rsidR="00541C9D" w:rsidRDefault="00097AC1" w:rsidP="00097AC1">
            <w:pPr>
              <w:pStyle w:val="Paragraphedeliste"/>
              <w:widowControl w:val="0"/>
              <w:numPr>
                <w:ilvl w:val="0"/>
                <w:numId w:val="50"/>
              </w:numPr>
              <w:suppressAutoHyphens w:val="0"/>
              <w:autoSpaceDE w:val="0"/>
              <w:snapToGrid w:val="0"/>
              <w:spacing w:before="80" w:line="260" w:lineRule="atLeast"/>
              <w:ind w:left="674"/>
              <w:contextualSpacing/>
              <w:jc w:val="both"/>
            </w:pPr>
            <w:r>
              <w:t xml:space="preserve">1. </w:t>
            </w:r>
            <w:r w:rsidR="00541C9D">
              <w:t>Remove the manure or litter from the animal house.</w:t>
            </w:r>
          </w:p>
          <w:p w14:paraId="0FB267B9" w14:textId="77777777" w:rsidR="00541C9D" w:rsidRPr="00781985" w:rsidRDefault="00097AC1" w:rsidP="00781985">
            <w:pPr>
              <w:pStyle w:val="Paragraphedeliste"/>
              <w:widowControl w:val="0"/>
              <w:numPr>
                <w:ilvl w:val="0"/>
                <w:numId w:val="50"/>
              </w:numPr>
              <w:suppressAutoHyphens w:val="0"/>
              <w:autoSpaceDE w:val="0"/>
              <w:snapToGrid w:val="0"/>
              <w:spacing w:before="80" w:line="260" w:lineRule="atLeast"/>
              <w:ind w:left="674"/>
              <w:contextualSpacing/>
              <w:jc w:val="both"/>
            </w:pPr>
            <w:r>
              <w:t>2</w:t>
            </w:r>
            <w:r w:rsidR="00541C9D" w:rsidRPr="000E2E3B">
              <w:t xml:space="preserve">. </w:t>
            </w:r>
            <w:r w:rsidR="00781985" w:rsidRPr="004C0B98">
              <w:rPr>
                <w:rFonts w:eastAsia="Calibri" w:cs="Times New Roman"/>
                <w:lang w:eastAsia="en-US"/>
              </w:rPr>
              <w:t xml:space="preserve">Do not apply more than </w:t>
            </w:r>
            <w:r w:rsidR="00781985">
              <w:rPr>
                <w:rFonts w:eastAsia="Calibri" w:cs="Times New Roman"/>
                <w:lang w:eastAsia="en-US"/>
              </w:rPr>
              <w:t>30</w:t>
            </w:r>
            <w:r w:rsidR="00781985" w:rsidRPr="004C0B98">
              <w:rPr>
                <w:rFonts w:eastAsia="Calibri" w:cs="Times New Roman"/>
                <w:lang w:eastAsia="en-US"/>
              </w:rPr>
              <w:t xml:space="preserve"> kg lime /m3 of manure</w:t>
            </w:r>
            <w:r w:rsidR="00007BA1" w:rsidRPr="00781985">
              <w:t>.</w:t>
            </w:r>
          </w:p>
          <w:p w14:paraId="4A41E9D1" w14:textId="77777777" w:rsidR="00541C9D" w:rsidRPr="000E2E3B" w:rsidRDefault="00781985" w:rsidP="002400E7">
            <w:pPr>
              <w:pStyle w:val="Paragraphedeliste"/>
              <w:widowControl w:val="0"/>
              <w:numPr>
                <w:ilvl w:val="0"/>
                <w:numId w:val="50"/>
              </w:numPr>
              <w:suppressAutoHyphens w:val="0"/>
              <w:autoSpaceDE w:val="0"/>
              <w:snapToGrid w:val="0"/>
              <w:spacing w:before="80" w:line="260" w:lineRule="atLeast"/>
              <w:ind w:left="674"/>
              <w:contextualSpacing/>
              <w:jc w:val="both"/>
            </w:pPr>
            <w:r>
              <w:t>3</w:t>
            </w:r>
            <w:r w:rsidR="00541C9D">
              <w:t xml:space="preserve">. Stockpile the lime </w:t>
            </w:r>
            <w:r w:rsidR="00541C9D" w:rsidRPr="000E2E3B">
              <w:t>treated manure.</w:t>
            </w:r>
          </w:p>
          <w:p w14:paraId="5DB3C6F3" w14:textId="77777777" w:rsidR="00541C9D" w:rsidRPr="000E2E3B" w:rsidRDefault="00781985" w:rsidP="002400E7">
            <w:pPr>
              <w:pStyle w:val="Paragraphedeliste"/>
              <w:widowControl w:val="0"/>
              <w:numPr>
                <w:ilvl w:val="0"/>
                <w:numId w:val="50"/>
              </w:numPr>
              <w:suppressAutoHyphens w:val="0"/>
              <w:autoSpaceDE w:val="0"/>
              <w:snapToGrid w:val="0"/>
              <w:spacing w:before="80" w:line="260" w:lineRule="atLeast"/>
              <w:ind w:left="674"/>
              <w:contextualSpacing/>
              <w:jc w:val="both"/>
            </w:pPr>
            <w:r>
              <w:t>4</w:t>
            </w:r>
            <w:r w:rsidR="00541C9D" w:rsidRPr="000E2E3B">
              <w:t xml:space="preserve">. After </w:t>
            </w:r>
            <w:r w:rsidR="00304E7B">
              <w:t>the necessary contact time</w:t>
            </w:r>
            <w:r w:rsidR="00541C9D" w:rsidRPr="000E2E3B">
              <w:t xml:space="preserve">, dispose of the lime treated manure according to local legislation. </w:t>
            </w:r>
          </w:p>
          <w:p w14:paraId="54E431D1" w14:textId="77777777" w:rsidR="00541C9D" w:rsidRPr="000E2E3B" w:rsidRDefault="00541C9D" w:rsidP="002400E7">
            <w:pPr>
              <w:pStyle w:val="Paragraphedeliste"/>
              <w:widowControl w:val="0"/>
              <w:numPr>
                <w:ilvl w:val="0"/>
                <w:numId w:val="50"/>
              </w:numPr>
              <w:suppressAutoHyphens w:val="0"/>
              <w:autoSpaceDE w:val="0"/>
              <w:snapToGrid w:val="0"/>
              <w:spacing w:before="80" w:line="260" w:lineRule="atLeast"/>
              <w:contextualSpacing/>
              <w:jc w:val="both"/>
            </w:pPr>
            <w:r>
              <w:t xml:space="preserve">Application of lime to </w:t>
            </w:r>
            <w:r w:rsidRPr="000E2E3B">
              <w:t>manure inside animal houses</w:t>
            </w:r>
            <w:r w:rsidR="00232FE8">
              <w:t>:</w:t>
            </w:r>
          </w:p>
          <w:p w14:paraId="5157FB16" w14:textId="77777777" w:rsidR="00541C9D" w:rsidRPr="00781985" w:rsidRDefault="00541C9D" w:rsidP="004E5DDF">
            <w:pPr>
              <w:pStyle w:val="Paragraphedeliste"/>
              <w:widowControl w:val="0"/>
              <w:numPr>
                <w:ilvl w:val="0"/>
                <w:numId w:val="50"/>
              </w:numPr>
              <w:suppressAutoHyphens w:val="0"/>
              <w:autoSpaceDE w:val="0"/>
              <w:snapToGrid w:val="0"/>
              <w:spacing w:before="80" w:line="260" w:lineRule="atLeast"/>
              <w:ind w:left="674"/>
              <w:contextualSpacing/>
              <w:jc w:val="both"/>
            </w:pPr>
            <w:r>
              <w:t>1</w:t>
            </w:r>
            <w:r w:rsidRPr="00781985">
              <w:t xml:space="preserve">. </w:t>
            </w:r>
            <w:r w:rsidR="00781985" w:rsidRPr="004E5DDF">
              <w:rPr>
                <w:rFonts w:eastAsia="Calibri" w:cs="Times New Roman"/>
                <w:lang w:eastAsia="en-US"/>
              </w:rPr>
              <w:t xml:space="preserve">Do not apply more than 30 kg lime /m3 of manure </w:t>
            </w:r>
            <w:r w:rsidRPr="00781985">
              <w:t xml:space="preserve">inside the </w:t>
            </w:r>
            <w:r w:rsidR="004E5DDF">
              <w:t>animal</w:t>
            </w:r>
            <w:r w:rsidR="004E5DDF" w:rsidRPr="00781985">
              <w:t xml:space="preserve"> </w:t>
            </w:r>
            <w:r w:rsidRPr="00781985">
              <w:t>house</w:t>
            </w:r>
            <w:r w:rsidR="00007BA1" w:rsidRPr="00781985">
              <w:t>.</w:t>
            </w:r>
            <w:r w:rsidRPr="00781985">
              <w:t xml:space="preserve"> </w:t>
            </w:r>
          </w:p>
          <w:p w14:paraId="374864DE" w14:textId="77777777" w:rsidR="00541C9D" w:rsidRPr="000E2E3B" w:rsidRDefault="004E5DDF" w:rsidP="0094333B">
            <w:pPr>
              <w:pStyle w:val="Paragraphedeliste"/>
              <w:widowControl w:val="0"/>
              <w:numPr>
                <w:ilvl w:val="0"/>
                <w:numId w:val="50"/>
              </w:numPr>
              <w:suppressAutoHyphens w:val="0"/>
              <w:autoSpaceDE w:val="0"/>
              <w:snapToGrid w:val="0"/>
              <w:spacing w:before="80" w:line="260" w:lineRule="atLeast"/>
              <w:ind w:left="674"/>
              <w:contextualSpacing/>
              <w:jc w:val="both"/>
            </w:pPr>
            <w:r>
              <w:t>2</w:t>
            </w:r>
            <w:r w:rsidR="00541C9D">
              <w:t xml:space="preserve">. Remove the lime/manure </w:t>
            </w:r>
            <w:r w:rsidR="00541C9D" w:rsidRPr="000E2E3B">
              <w:t>mixture from the animal house</w:t>
            </w:r>
            <w:r w:rsidR="00007BA1">
              <w:t>.</w:t>
            </w:r>
            <w:r w:rsidR="00541C9D" w:rsidRPr="000E2E3B">
              <w:t xml:space="preserve">    </w:t>
            </w:r>
          </w:p>
          <w:p w14:paraId="6F52655F" w14:textId="77777777" w:rsidR="00541C9D" w:rsidRPr="000E2E3B" w:rsidRDefault="004E5DDF" w:rsidP="002400E7">
            <w:pPr>
              <w:pStyle w:val="Paragraphedeliste"/>
              <w:widowControl w:val="0"/>
              <w:numPr>
                <w:ilvl w:val="0"/>
                <w:numId w:val="50"/>
              </w:numPr>
              <w:suppressAutoHyphens w:val="0"/>
              <w:autoSpaceDE w:val="0"/>
              <w:snapToGrid w:val="0"/>
              <w:spacing w:before="80" w:line="260" w:lineRule="atLeast"/>
              <w:ind w:left="674"/>
              <w:contextualSpacing/>
              <w:jc w:val="both"/>
            </w:pPr>
            <w:r>
              <w:t>3</w:t>
            </w:r>
            <w:r w:rsidR="00541C9D" w:rsidRPr="000E2E3B">
              <w:t>. Homogenise the manure or litter mixture</w:t>
            </w:r>
            <w:r w:rsidR="00007BA1">
              <w:t>.</w:t>
            </w:r>
            <w:r w:rsidR="00541C9D" w:rsidRPr="000E2E3B">
              <w:t xml:space="preserve">  </w:t>
            </w:r>
          </w:p>
          <w:p w14:paraId="4707EDB7" w14:textId="77777777" w:rsidR="00541C9D" w:rsidRPr="00B477BC" w:rsidRDefault="004E5DDF" w:rsidP="002400E7">
            <w:pPr>
              <w:pStyle w:val="Paragraphedeliste"/>
              <w:widowControl w:val="0"/>
              <w:numPr>
                <w:ilvl w:val="0"/>
                <w:numId w:val="50"/>
              </w:numPr>
              <w:suppressAutoHyphens w:val="0"/>
              <w:autoSpaceDE w:val="0"/>
              <w:snapToGrid w:val="0"/>
              <w:spacing w:before="80" w:line="260" w:lineRule="atLeast"/>
              <w:ind w:left="674"/>
              <w:contextualSpacing/>
              <w:jc w:val="both"/>
            </w:pPr>
            <w:r>
              <w:t>4</w:t>
            </w:r>
            <w:r w:rsidR="00541C9D" w:rsidRPr="00B477BC">
              <w:t>. Stockpile the lime treated manure</w:t>
            </w:r>
            <w:r w:rsidR="00007BA1" w:rsidRPr="00B477BC">
              <w:t>.</w:t>
            </w:r>
            <w:r w:rsidR="00541C9D" w:rsidRPr="00B477BC">
              <w:t xml:space="preserve"> </w:t>
            </w:r>
          </w:p>
          <w:p w14:paraId="1637573B" w14:textId="77777777" w:rsidR="008C2284" w:rsidRPr="00CD0AB1" w:rsidRDefault="004E5DDF" w:rsidP="002400E7">
            <w:pPr>
              <w:pStyle w:val="Paragraphedeliste"/>
              <w:widowControl w:val="0"/>
              <w:numPr>
                <w:ilvl w:val="0"/>
                <w:numId w:val="50"/>
              </w:numPr>
              <w:suppressAutoHyphens w:val="0"/>
              <w:autoSpaceDE w:val="0"/>
              <w:snapToGrid w:val="0"/>
              <w:spacing w:before="80" w:line="260" w:lineRule="atLeast"/>
              <w:ind w:left="674"/>
              <w:contextualSpacing/>
              <w:jc w:val="both"/>
              <w:rPr>
                <w:rFonts w:eastAsia="Calibri" w:cs="Times"/>
                <w:bCs/>
                <w:sz w:val="22"/>
                <w:szCs w:val="24"/>
                <w:lang w:val="sv-SE" w:eastAsia="sv-SE"/>
              </w:rPr>
            </w:pPr>
            <w:r>
              <w:t>5</w:t>
            </w:r>
            <w:r w:rsidR="00541C9D">
              <w:t xml:space="preserve">. </w:t>
            </w:r>
            <w:r w:rsidR="00541C9D" w:rsidRPr="000E2E3B">
              <w:t xml:space="preserve">After </w:t>
            </w:r>
            <w:r w:rsidR="00304E7B">
              <w:t>the necessary contact time</w:t>
            </w:r>
            <w:r w:rsidR="00541C9D">
              <w:t xml:space="preserve">, dispose the lime treated </w:t>
            </w:r>
            <w:r w:rsidR="00541C9D" w:rsidRPr="000E2E3B">
              <w:t>manure according to the local legislation</w:t>
            </w:r>
            <w:r w:rsidR="001F53EC">
              <w:t>.</w:t>
            </w:r>
          </w:p>
        </w:tc>
      </w:tr>
    </w:tbl>
    <w:p w14:paraId="5B274210" w14:textId="77777777" w:rsidR="008C2284" w:rsidRDefault="008C2284" w:rsidP="008C2284">
      <w:pPr>
        <w:pStyle w:val="Titre4"/>
        <w:rPr>
          <w:rFonts w:cs="Times"/>
          <w:bCs/>
          <w:szCs w:val="29"/>
        </w:rPr>
      </w:pPr>
      <w:bookmarkStart w:id="64" w:name="_Toc517184306"/>
      <w:bookmarkStart w:id="65" w:name="_Toc93420761"/>
      <w:r>
        <w:t>Use-specific risk mitigation measures</w:t>
      </w:r>
      <w:bookmarkEnd w:id="64"/>
      <w:bookmarkEnd w:id="65"/>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8C2284" w14:paraId="6784FDB5" w14:textId="77777777" w:rsidTr="00990CCB">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C1E524E" w14:textId="77777777" w:rsidR="007E5671" w:rsidRPr="007E5671" w:rsidRDefault="007E5671" w:rsidP="00097AC1">
            <w:pPr>
              <w:pStyle w:val="Paragraphedeliste"/>
              <w:numPr>
                <w:ilvl w:val="0"/>
                <w:numId w:val="50"/>
              </w:numPr>
              <w:jc w:val="both"/>
            </w:pPr>
            <w:r w:rsidRPr="007E5671">
              <w:t xml:space="preserve">The </w:t>
            </w:r>
            <w:r>
              <w:t xml:space="preserve">automatic </w:t>
            </w:r>
            <w:r w:rsidRPr="007E5671">
              <w:t xml:space="preserve">loading of the product in the </w:t>
            </w:r>
            <w:r w:rsidR="005F787C">
              <w:t xml:space="preserve">blender </w:t>
            </w:r>
            <w:r w:rsidRPr="007E5671">
              <w:t>must be carried out directly from the packaging.</w:t>
            </w:r>
          </w:p>
          <w:p w14:paraId="024842CC" w14:textId="77777777" w:rsidR="007E5671" w:rsidRDefault="007E5671" w:rsidP="00097AC1">
            <w:pPr>
              <w:pStyle w:val="Paragraphedeliste"/>
              <w:widowControl w:val="0"/>
              <w:numPr>
                <w:ilvl w:val="0"/>
                <w:numId w:val="50"/>
              </w:numPr>
              <w:suppressAutoHyphens w:val="0"/>
              <w:autoSpaceDE w:val="0"/>
              <w:snapToGrid w:val="0"/>
              <w:spacing w:before="80" w:line="260" w:lineRule="atLeast"/>
              <w:contextualSpacing/>
              <w:jc w:val="both"/>
            </w:pPr>
            <w:r>
              <w:t>During t</w:t>
            </w:r>
            <w:r w:rsidR="00DA3C97">
              <w:t xml:space="preserve">he </w:t>
            </w:r>
            <w:r>
              <w:t>automatic loading of the product, wear :</w:t>
            </w:r>
          </w:p>
          <w:p w14:paraId="29373206" w14:textId="77777777" w:rsidR="007E5671" w:rsidRDefault="007E5671" w:rsidP="00097AC1">
            <w:pPr>
              <w:pStyle w:val="Paragraphedeliste"/>
              <w:numPr>
                <w:ilvl w:val="0"/>
                <w:numId w:val="6"/>
              </w:numPr>
              <w:ind w:left="816"/>
              <w:jc w:val="both"/>
            </w:pPr>
            <w:r>
              <w:t xml:space="preserve">protective </w:t>
            </w:r>
            <w:r w:rsidRPr="004A266E">
              <w:t>chemical resistant gloves</w:t>
            </w:r>
            <w:r>
              <w:t xml:space="preserve"> </w:t>
            </w:r>
            <w:r w:rsidRPr="004A266E">
              <w:t>(glove material to be specified by the authorisation holder within the product information)</w:t>
            </w:r>
            <w:r>
              <w:t>,</w:t>
            </w:r>
          </w:p>
          <w:p w14:paraId="4586E693" w14:textId="77777777" w:rsidR="007E5671" w:rsidRDefault="007E5671" w:rsidP="00097AC1">
            <w:pPr>
              <w:pStyle w:val="Paragraphedeliste"/>
              <w:numPr>
                <w:ilvl w:val="0"/>
                <w:numId w:val="6"/>
              </w:numPr>
              <w:ind w:left="816"/>
              <w:jc w:val="both"/>
            </w:pPr>
            <w:r w:rsidRPr="00C26C6B">
              <w:t>protective cov</w:t>
            </w:r>
            <w:r>
              <w:t xml:space="preserve">erall (at least category III type 6), </w:t>
            </w:r>
          </w:p>
          <w:p w14:paraId="63487070" w14:textId="77777777" w:rsidR="007E5671" w:rsidRDefault="007E5671" w:rsidP="00097AC1">
            <w:pPr>
              <w:pStyle w:val="Paragraphedeliste"/>
              <w:numPr>
                <w:ilvl w:val="0"/>
                <w:numId w:val="6"/>
              </w:numPr>
              <w:ind w:left="816"/>
              <w:jc w:val="both"/>
            </w:pPr>
            <w:r>
              <w:t>face shield.</w:t>
            </w:r>
          </w:p>
          <w:p w14:paraId="6D0E6D20" w14:textId="77777777" w:rsidR="007E5671" w:rsidRDefault="007E5671" w:rsidP="00097AC1">
            <w:pPr>
              <w:pStyle w:val="Paragraphedeliste"/>
              <w:widowControl w:val="0"/>
              <w:numPr>
                <w:ilvl w:val="0"/>
                <w:numId w:val="50"/>
              </w:numPr>
              <w:suppressAutoHyphens w:val="0"/>
              <w:autoSpaceDE w:val="0"/>
              <w:snapToGrid w:val="0"/>
              <w:spacing w:before="80" w:line="260" w:lineRule="atLeast"/>
              <w:contextualSpacing/>
              <w:jc w:val="both"/>
            </w:pPr>
            <w:r>
              <w:t>T</w:t>
            </w:r>
            <w:r w:rsidRPr="007E5671">
              <w:t>he wear of air fed or canister RPE specific for ammonia gas is recommended in absence of collective management measures to estimate and prevent an exposure greater than the EUOEL of 14 mg/m</w:t>
            </w:r>
            <w:r w:rsidRPr="00CC19DC">
              <w:rPr>
                <w:vertAlign w:val="superscript"/>
              </w:rPr>
              <w:t>3</w:t>
            </w:r>
            <w:r w:rsidRPr="007E5671">
              <w:t xml:space="preserve"> for this gas.</w:t>
            </w:r>
          </w:p>
          <w:p w14:paraId="5D7D48CD" w14:textId="77777777" w:rsidR="007E5671" w:rsidRPr="00ED13AD" w:rsidRDefault="007E5671" w:rsidP="00097AC1">
            <w:pPr>
              <w:pStyle w:val="Paragraphedeliste"/>
              <w:widowControl w:val="0"/>
              <w:numPr>
                <w:ilvl w:val="0"/>
                <w:numId w:val="50"/>
              </w:numPr>
              <w:suppressAutoHyphens w:val="0"/>
              <w:autoSpaceDE w:val="0"/>
              <w:snapToGrid w:val="0"/>
              <w:spacing w:before="80" w:line="260" w:lineRule="atLeast"/>
              <w:contextualSpacing/>
              <w:jc w:val="both"/>
              <w:rPr>
                <w:rFonts w:cs="Times"/>
                <w:bCs/>
                <w:szCs w:val="29"/>
              </w:rPr>
            </w:pPr>
            <w:r>
              <w:t>D</w:t>
            </w:r>
            <w:r w:rsidRPr="006072B8">
              <w:t xml:space="preserve">uring </w:t>
            </w:r>
            <w:r>
              <w:t xml:space="preserve">cleaning of equipment, wear: </w:t>
            </w:r>
          </w:p>
          <w:p w14:paraId="2A5EDB22" w14:textId="77777777" w:rsidR="007E5671" w:rsidRPr="00534DBE" w:rsidRDefault="007E5671" w:rsidP="00097AC1">
            <w:pPr>
              <w:pStyle w:val="Paragraphedeliste"/>
              <w:numPr>
                <w:ilvl w:val="0"/>
                <w:numId w:val="6"/>
              </w:numPr>
              <w:ind w:left="816"/>
              <w:jc w:val="both"/>
            </w:pPr>
            <w:r>
              <w:t>a</w:t>
            </w:r>
            <w:r w:rsidRPr="006072B8">
              <w:t xml:space="preserve"> respiratory mask</w:t>
            </w:r>
            <w:r>
              <w:t xml:space="preserve"> at least APF 40</w:t>
            </w:r>
            <w:r w:rsidRPr="006072B8">
              <w:t xml:space="preserve"> (respiratory mask type to be specified by the autorisation holder within the product</w:t>
            </w:r>
            <w:r>
              <w:t xml:space="preserve"> information), </w:t>
            </w:r>
          </w:p>
          <w:p w14:paraId="14096818" w14:textId="77777777" w:rsidR="007E5671" w:rsidRPr="00F553A7" w:rsidRDefault="007E5671" w:rsidP="00097AC1">
            <w:pPr>
              <w:pStyle w:val="Paragraphedeliste"/>
              <w:numPr>
                <w:ilvl w:val="0"/>
                <w:numId w:val="6"/>
              </w:numPr>
              <w:ind w:left="816"/>
              <w:jc w:val="both"/>
            </w:pPr>
            <w:r w:rsidRPr="00E95CE5">
              <w:t xml:space="preserve">protective </w:t>
            </w:r>
            <w:r w:rsidRPr="00494BD7">
              <w:t>chemical</w:t>
            </w:r>
            <w:r w:rsidRPr="00F553A7">
              <w:t xml:space="preserve"> resistant gloves (glove material to be specified by the authorisation holder within the product information),</w:t>
            </w:r>
          </w:p>
          <w:p w14:paraId="47EB11CC" w14:textId="77777777" w:rsidR="007E5671" w:rsidRPr="00534DBE" w:rsidRDefault="007E5671" w:rsidP="00097AC1">
            <w:pPr>
              <w:pStyle w:val="Paragraphedeliste"/>
              <w:numPr>
                <w:ilvl w:val="0"/>
                <w:numId w:val="6"/>
              </w:numPr>
              <w:ind w:left="816"/>
              <w:jc w:val="both"/>
            </w:pPr>
            <w:r w:rsidRPr="00C26C6B">
              <w:t>protective cov</w:t>
            </w:r>
            <w:r>
              <w:t>erall (at least category III type 6),</w:t>
            </w:r>
          </w:p>
          <w:p w14:paraId="201697FA" w14:textId="77777777" w:rsidR="007E5671" w:rsidRPr="00CC19DC" w:rsidRDefault="007E5671" w:rsidP="00097AC1">
            <w:pPr>
              <w:pStyle w:val="Paragraphedeliste"/>
              <w:numPr>
                <w:ilvl w:val="0"/>
                <w:numId w:val="6"/>
              </w:numPr>
              <w:ind w:left="816"/>
              <w:jc w:val="both"/>
              <w:rPr>
                <w:rFonts w:cs="Times"/>
                <w:bCs/>
                <w:szCs w:val="29"/>
              </w:rPr>
            </w:pPr>
            <w:r>
              <w:t xml:space="preserve">goggles. </w:t>
            </w:r>
          </w:p>
          <w:p w14:paraId="1DD115A2" w14:textId="77777777" w:rsidR="007E5671" w:rsidRPr="00097AC1" w:rsidRDefault="007E5671" w:rsidP="00097AC1">
            <w:pPr>
              <w:pStyle w:val="Paragraphedeliste"/>
              <w:widowControl w:val="0"/>
              <w:numPr>
                <w:ilvl w:val="0"/>
                <w:numId w:val="50"/>
              </w:numPr>
              <w:suppressAutoHyphens w:val="0"/>
              <w:autoSpaceDE w:val="0"/>
              <w:snapToGrid w:val="0"/>
              <w:spacing w:before="80" w:line="260" w:lineRule="atLeast"/>
              <w:contextualSpacing/>
              <w:jc w:val="both"/>
              <w:rPr>
                <w:rFonts w:cs="Times"/>
                <w:bCs/>
                <w:szCs w:val="29"/>
              </w:rPr>
            </w:pPr>
            <w:r w:rsidRPr="00DF5EE6">
              <w:rPr>
                <w:rFonts w:cs="Times"/>
                <w:bCs/>
                <w:szCs w:val="29"/>
              </w:rPr>
              <w:t>Wear protective gloves and protection coverall during the manipulation of treated sewage sludge</w:t>
            </w:r>
            <w:r>
              <w:rPr>
                <w:rFonts w:cs="Times"/>
                <w:bCs/>
                <w:szCs w:val="29"/>
              </w:rPr>
              <w:t>.</w:t>
            </w:r>
          </w:p>
          <w:p w14:paraId="7937AA16" w14:textId="77777777" w:rsidR="00DB17D3" w:rsidRPr="00ED13AD" w:rsidRDefault="00DB17D3" w:rsidP="00A576C3">
            <w:pPr>
              <w:pStyle w:val="Paragraphedeliste"/>
              <w:widowControl w:val="0"/>
              <w:numPr>
                <w:ilvl w:val="0"/>
                <w:numId w:val="50"/>
              </w:numPr>
              <w:suppressAutoHyphens w:val="0"/>
              <w:autoSpaceDE w:val="0"/>
              <w:snapToGrid w:val="0"/>
              <w:spacing w:before="80" w:line="260" w:lineRule="atLeast"/>
              <w:contextualSpacing/>
              <w:jc w:val="both"/>
              <w:rPr>
                <w:rFonts w:cs="Times"/>
                <w:bCs/>
                <w:szCs w:val="29"/>
              </w:rPr>
            </w:pPr>
            <w:r w:rsidRPr="00ED13AD">
              <w:rPr>
                <w:lang w:val="en-US"/>
              </w:rPr>
              <w:t>Do not apply the product if releases from animal housings or manure/slurry storage areas can be directed to a sewage treatment plant.</w:t>
            </w:r>
          </w:p>
        </w:tc>
      </w:tr>
    </w:tbl>
    <w:p w14:paraId="7406025C" w14:textId="77777777" w:rsidR="008C2284" w:rsidRDefault="008C2284" w:rsidP="008C2284">
      <w:pPr>
        <w:pStyle w:val="Titre4"/>
        <w:rPr>
          <w:rFonts w:cs="Times"/>
          <w:bCs/>
          <w:szCs w:val="29"/>
        </w:rPr>
      </w:pPr>
      <w:bookmarkStart w:id="66" w:name="_Toc517184307"/>
      <w:bookmarkStart w:id="67" w:name="_Toc93420762"/>
      <w:r>
        <w:t>Where specific to the use, the particulars of likely direct or indirect effects, first aid instructions and emergency measures to protect the environment</w:t>
      </w:r>
      <w:bookmarkEnd w:id="66"/>
      <w:bookmarkEnd w:id="67"/>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8C2284" w14:paraId="72C51001" w14:textId="77777777" w:rsidTr="00990CCB">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5957C0F" w14:textId="77777777" w:rsidR="008C2284" w:rsidRDefault="00007BA1" w:rsidP="00990CCB">
            <w:pPr>
              <w:widowControl w:val="0"/>
              <w:autoSpaceDE w:val="0"/>
              <w:snapToGrid w:val="0"/>
              <w:spacing w:before="80"/>
              <w:rPr>
                <w:rFonts w:cs="Times"/>
                <w:bCs/>
                <w:szCs w:val="29"/>
              </w:rPr>
            </w:pPr>
            <w:r>
              <w:rPr>
                <w:rFonts w:cs="Times"/>
                <w:bCs/>
                <w:szCs w:val="29"/>
              </w:rPr>
              <w:t>-</w:t>
            </w:r>
          </w:p>
        </w:tc>
      </w:tr>
    </w:tbl>
    <w:p w14:paraId="0D03FE49" w14:textId="77777777" w:rsidR="008C2284" w:rsidRDefault="008C2284" w:rsidP="008C2284">
      <w:pPr>
        <w:pStyle w:val="Titre4"/>
        <w:rPr>
          <w:rFonts w:cs="Times"/>
          <w:bCs/>
          <w:szCs w:val="29"/>
        </w:rPr>
      </w:pPr>
      <w:bookmarkStart w:id="68" w:name="_Toc517184308"/>
      <w:bookmarkStart w:id="69" w:name="_Toc93420763"/>
      <w:r>
        <w:lastRenderedPageBreak/>
        <w:t>Where specific to the use, the instructions for safe disposal of the product and its packaging</w:t>
      </w:r>
      <w:bookmarkEnd w:id="68"/>
      <w:bookmarkEnd w:id="69"/>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8C2284" w14:paraId="24838C34" w14:textId="77777777" w:rsidTr="00990CCB">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D3EFD2D" w14:textId="77777777" w:rsidR="008C2284" w:rsidRDefault="00007BA1" w:rsidP="00990CCB">
            <w:pPr>
              <w:widowControl w:val="0"/>
              <w:autoSpaceDE w:val="0"/>
              <w:snapToGrid w:val="0"/>
              <w:spacing w:before="80"/>
              <w:rPr>
                <w:rFonts w:cs="Times"/>
                <w:bCs/>
                <w:szCs w:val="29"/>
              </w:rPr>
            </w:pPr>
            <w:r>
              <w:rPr>
                <w:rFonts w:cs="Times"/>
                <w:bCs/>
                <w:szCs w:val="29"/>
              </w:rPr>
              <w:t>-</w:t>
            </w:r>
          </w:p>
        </w:tc>
      </w:tr>
    </w:tbl>
    <w:p w14:paraId="65A66D3F" w14:textId="77777777" w:rsidR="008C2284" w:rsidRDefault="008C2284" w:rsidP="008C2284">
      <w:pPr>
        <w:pStyle w:val="Titre4"/>
        <w:rPr>
          <w:rFonts w:cs="Times"/>
          <w:bCs/>
          <w:szCs w:val="29"/>
        </w:rPr>
      </w:pPr>
      <w:bookmarkStart w:id="70" w:name="_Toc517184309"/>
      <w:bookmarkStart w:id="71" w:name="_Toc93420764"/>
      <w:r>
        <w:t>Where specific to the use, the conditions of storage and shelf-life of the product under normal conditions of storage</w:t>
      </w:r>
      <w:bookmarkEnd w:id="70"/>
      <w:bookmarkEnd w:id="71"/>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8C2284" w14:paraId="459B2320" w14:textId="77777777" w:rsidTr="00990CCB">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CB9F93B" w14:textId="77777777" w:rsidR="008C2284" w:rsidRDefault="00007BA1" w:rsidP="00990CCB">
            <w:pPr>
              <w:widowControl w:val="0"/>
              <w:autoSpaceDE w:val="0"/>
              <w:snapToGrid w:val="0"/>
              <w:spacing w:before="80"/>
              <w:rPr>
                <w:rFonts w:cs="Times"/>
                <w:bCs/>
                <w:szCs w:val="29"/>
              </w:rPr>
            </w:pPr>
            <w:r>
              <w:rPr>
                <w:rFonts w:cs="Times"/>
                <w:bCs/>
                <w:szCs w:val="29"/>
              </w:rPr>
              <w:t>-</w:t>
            </w:r>
          </w:p>
        </w:tc>
      </w:tr>
    </w:tbl>
    <w:p w14:paraId="6B9F6288" w14:textId="77777777" w:rsidR="008C2284" w:rsidRDefault="008C2284" w:rsidP="008C2284">
      <w:pPr>
        <w:widowControl w:val="0"/>
        <w:autoSpaceDE w:val="0"/>
        <w:rPr>
          <w:rFonts w:cs="Times"/>
          <w:bCs/>
          <w:szCs w:val="29"/>
        </w:rPr>
      </w:pPr>
    </w:p>
    <w:p w14:paraId="5C93E86D" w14:textId="77777777" w:rsidR="008C2284" w:rsidRDefault="008C2284" w:rsidP="008C2284">
      <w:pPr>
        <w:pStyle w:val="Titre4"/>
      </w:pPr>
      <w:bookmarkStart w:id="72" w:name="_Toc93420765"/>
      <w:r>
        <w:t>Use description</w:t>
      </w:r>
      <w:bookmarkEnd w:id="72"/>
    </w:p>
    <w:p w14:paraId="31488287" w14:textId="77777777" w:rsidR="008C2284" w:rsidRDefault="008C2284" w:rsidP="008C2284">
      <w:pPr>
        <w:widowControl w:val="0"/>
        <w:autoSpaceDE w:val="0"/>
        <w:rPr>
          <w:rFonts w:cs="Times"/>
          <w:bCs/>
          <w:szCs w:val="29"/>
        </w:rPr>
      </w:pPr>
    </w:p>
    <w:p w14:paraId="45C44238" w14:textId="77777777" w:rsidR="000D2B00" w:rsidRPr="00671A6D" w:rsidRDefault="000D2B00" w:rsidP="000D2B00">
      <w:pPr>
        <w:pStyle w:val="Lgende"/>
        <w:spacing w:after="120"/>
        <w:rPr>
          <w:rFonts w:ascii="Verdana" w:hAnsi="Verdana"/>
        </w:rPr>
      </w:pPr>
      <w:r w:rsidRPr="00671A6D">
        <w:rPr>
          <w:rFonts w:ascii="Verdana" w:hAnsi="Verdana"/>
        </w:rPr>
        <w:t xml:space="preserve">Table </w:t>
      </w:r>
      <w:r w:rsidRPr="00671A6D">
        <w:rPr>
          <w:rFonts w:ascii="Verdana" w:hAnsi="Verdana"/>
        </w:rPr>
        <w:fldChar w:fldCharType="begin"/>
      </w:r>
      <w:r w:rsidRPr="00671A6D">
        <w:rPr>
          <w:rFonts w:ascii="Verdana" w:hAnsi="Verdana"/>
        </w:rPr>
        <w:instrText xml:space="preserve"> SEQ Table \* ARABIC </w:instrText>
      </w:r>
      <w:r w:rsidRPr="00671A6D">
        <w:rPr>
          <w:rFonts w:ascii="Verdana" w:hAnsi="Verdana"/>
        </w:rPr>
        <w:fldChar w:fldCharType="separate"/>
      </w:r>
      <w:r w:rsidR="00722806">
        <w:rPr>
          <w:rFonts w:ascii="Verdana" w:hAnsi="Verdana"/>
          <w:noProof/>
        </w:rPr>
        <w:t>3</w:t>
      </w:r>
      <w:r w:rsidRPr="00671A6D">
        <w:rPr>
          <w:rFonts w:ascii="Verdana" w:hAnsi="Verdana"/>
        </w:rPr>
        <w:fldChar w:fldCharType="end"/>
      </w:r>
      <w:r w:rsidRPr="00671A6D">
        <w:rPr>
          <w:rFonts w:ascii="Verdana" w:hAnsi="Verdana"/>
        </w:rPr>
        <w:t xml:space="preserve">. Use # </w:t>
      </w:r>
      <w:r>
        <w:rPr>
          <w:rFonts w:ascii="Verdana" w:hAnsi="Verdana"/>
        </w:rPr>
        <w:t>3</w:t>
      </w:r>
      <w:r w:rsidRPr="00671A6D">
        <w:rPr>
          <w:rFonts w:ascii="Verdana" w:hAnsi="Verdana"/>
        </w:rPr>
        <w:t xml:space="preserve"> – </w:t>
      </w:r>
      <w:r>
        <w:rPr>
          <w:rFonts w:ascii="Verdana" w:hAnsi="Verdana"/>
        </w:rPr>
        <w:t>Disinfection of indoor floor surfaces of animal accomodations and transportation</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0D2B00" w:rsidRPr="00A411E7" w14:paraId="7F8863BE" w14:textId="77777777" w:rsidTr="00990CC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2D3BA2" w14:textId="77777777" w:rsidR="000D2B00" w:rsidRPr="00F24D0D" w:rsidRDefault="000D2B00" w:rsidP="00990CCB">
            <w:pPr>
              <w:rPr>
                <w:b/>
              </w:rPr>
            </w:pPr>
            <w:r w:rsidRPr="00671A6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3556ECD" w14:textId="77777777" w:rsidR="000D2B00" w:rsidRPr="00F24D0D" w:rsidRDefault="000D2B00" w:rsidP="00990CCB">
            <w:r>
              <w:t>3</w:t>
            </w:r>
          </w:p>
        </w:tc>
      </w:tr>
      <w:tr w:rsidR="000D2B00" w:rsidRPr="00A411E7" w14:paraId="5242DA61"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E6775D9" w14:textId="77777777" w:rsidR="000D2B00" w:rsidRPr="00F24D0D" w:rsidRDefault="000D2B00" w:rsidP="00990CCB">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220E01F" w14:textId="77777777" w:rsidR="000D2B00" w:rsidRPr="00F24D0D" w:rsidRDefault="000D2B00" w:rsidP="00990CCB"/>
        </w:tc>
      </w:tr>
      <w:tr w:rsidR="000D2B00" w:rsidRPr="00A411E7" w14:paraId="7A6E2A55"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9C0A243" w14:textId="77777777" w:rsidR="000D2B00" w:rsidRPr="00F24D0D" w:rsidRDefault="000D2B00" w:rsidP="00990CCB">
            <w:pPr>
              <w:rPr>
                <w:b/>
              </w:rPr>
            </w:pPr>
            <w:r w:rsidRPr="0009451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E1DDB2E" w14:textId="77777777" w:rsidR="000D2B00" w:rsidRPr="00F24D0D" w:rsidRDefault="000D2B00" w:rsidP="00990CCB">
            <w:pPr>
              <w:spacing w:before="200"/>
            </w:pPr>
            <w:r>
              <w:t>Bacteria, yeast, fungi, viruses</w:t>
            </w:r>
          </w:p>
        </w:tc>
      </w:tr>
      <w:tr w:rsidR="000D2B00" w:rsidRPr="00A411E7" w14:paraId="6006A821"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F5AE8AD" w14:textId="77777777" w:rsidR="000D2B00" w:rsidRPr="00F24D0D" w:rsidRDefault="000D2B00" w:rsidP="00990CCB">
            <w:pPr>
              <w:rPr>
                <w:b/>
              </w:rPr>
            </w:pPr>
            <w:r w:rsidRPr="0009451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D9D20F9" w14:textId="77777777" w:rsidR="000D2B00" w:rsidRPr="00F24D0D" w:rsidRDefault="000D2B00" w:rsidP="00990CCB">
            <w:r>
              <w:t>Indoor</w:t>
            </w:r>
          </w:p>
        </w:tc>
      </w:tr>
      <w:tr w:rsidR="000D2B00" w:rsidRPr="00A411E7" w14:paraId="02474A5C"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A6CD240" w14:textId="77777777" w:rsidR="000D2B00" w:rsidRPr="00F24D0D" w:rsidRDefault="000D2B00" w:rsidP="00990CCB">
            <w:pPr>
              <w:rPr>
                <w:b/>
              </w:rPr>
            </w:pPr>
            <w:r w:rsidRPr="0009451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BCAE067" w14:textId="77777777" w:rsidR="000D2B00" w:rsidRDefault="000D2B00" w:rsidP="00990CCB">
            <w:r>
              <w:t>Direct application</w:t>
            </w:r>
            <w:r w:rsidR="00097AC1">
              <w:t xml:space="preserve"> with a semi-automated spreader</w:t>
            </w:r>
          </w:p>
          <w:p w14:paraId="710FB2B2" w14:textId="77777777" w:rsidR="00540B2E" w:rsidRPr="00F24D0D" w:rsidRDefault="00540B2E" w:rsidP="00990CCB">
            <w:r>
              <w:t>The product is spread directly onto the floors of animal accomodations (poultry, cattle, sheep)</w:t>
            </w:r>
          </w:p>
        </w:tc>
      </w:tr>
      <w:tr w:rsidR="000D2B00" w:rsidRPr="00A411E7" w14:paraId="3C08FDE6"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3FC49EC" w14:textId="77777777" w:rsidR="000D2B00" w:rsidRPr="00F24D0D" w:rsidRDefault="000D2B00" w:rsidP="00990CCB">
            <w:pPr>
              <w:rPr>
                <w:b/>
              </w:rPr>
            </w:pPr>
            <w:r w:rsidRPr="0009451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0AC9372" w14:textId="77777777" w:rsidR="003B3AA4" w:rsidRDefault="003B3AA4" w:rsidP="003B3AA4">
            <w:r>
              <w:t>Ready to use</w:t>
            </w:r>
          </w:p>
          <w:p w14:paraId="77A12311" w14:textId="77777777" w:rsidR="000D2B00" w:rsidRDefault="00694127" w:rsidP="00007BA1">
            <w:r>
              <w:t>1 k</w:t>
            </w:r>
            <w:r w:rsidR="003B3AA4" w:rsidRPr="004F3EDC">
              <w:t>g</w:t>
            </w:r>
            <w:r w:rsidR="003B3AA4">
              <w:t xml:space="preserve"> active</w:t>
            </w:r>
            <w:r w:rsidR="0082131D">
              <w:t xml:space="preserve"> substance</w:t>
            </w:r>
            <w:r w:rsidR="003B3AA4" w:rsidRPr="004F3EDC">
              <w:t>/m²</w:t>
            </w:r>
          </w:p>
          <w:p w14:paraId="7BCB29A1" w14:textId="77777777" w:rsidR="0003249A" w:rsidRPr="005160ED" w:rsidRDefault="0003249A" w:rsidP="00007BA1">
            <w:pPr>
              <w:rPr>
                <w:sz w:val="12"/>
                <w:szCs w:val="12"/>
              </w:rPr>
            </w:pPr>
            <w:r>
              <w:t>Contact time</w:t>
            </w:r>
            <w:r w:rsidR="006A61D3">
              <w:t>:</w:t>
            </w:r>
            <w:r>
              <w:t xml:space="preserve"> 48H</w:t>
            </w:r>
          </w:p>
        </w:tc>
      </w:tr>
      <w:tr w:rsidR="000D2B00" w:rsidRPr="00A411E7" w14:paraId="22F574DD"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001367F" w14:textId="77777777" w:rsidR="000D2B00" w:rsidRPr="00F24D0D" w:rsidRDefault="000D2B00" w:rsidP="00990CCB">
            <w:pPr>
              <w:rPr>
                <w:b/>
              </w:rPr>
            </w:pPr>
            <w:r w:rsidRPr="00094514">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9948D18" w14:textId="77777777" w:rsidR="000D2B00" w:rsidRPr="00F24D0D" w:rsidRDefault="000D2B00" w:rsidP="00990CCB">
            <w:r>
              <w:t>Professional</w:t>
            </w:r>
          </w:p>
        </w:tc>
      </w:tr>
      <w:tr w:rsidR="000D2B00" w:rsidRPr="00A411E7" w14:paraId="3DA5C43A"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D90FD08" w14:textId="77777777" w:rsidR="000D2B00" w:rsidRPr="00F24D0D" w:rsidRDefault="000D2B00" w:rsidP="00990CCB">
            <w:pPr>
              <w:rPr>
                <w:b/>
              </w:rPr>
            </w:pPr>
            <w:r w:rsidRPr="0009451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E47DEF7" w14:textId="77777777" w:rsidR="004A65E5" w:rsidRPr="008518E5" w:rsidRDefault="004A65E5" w:rsidP="004A65E5">
            <w:pPr>
              <w:ind w:right="284"/>
              <w:jc w:val="both"/>
            </w:pPr>
            <w:r>
              <w:t>IBC made of HDPE (1 m</w:t>
            </w:r>
            <w:r w:rsidRPr="0080400F">
              <w:rPr>
                <w:vertAlign w:val="superscript"/>
              </w:rPr>
              <w:t>3</w:t>
            </w:r>
            <w:r>
              <w:t xml:space="preserve">) equipped with </w:t>
            </w:r>
            <w:r w:rsidRPr="00EE215C">
              <w:t>a</w:t>
            </w:r>
            <w:r>
              <w:t>n</w:t>
            </w:r>
            <w:r w:rsidRPr="00EE215C">
              <w:t xml:space="preserve"> </w:t>
            </w:r>
            <w:r>
              <w:t xml:space="preserve">electrical </w:t>
            </w:r>
            <w:r w:rsidRPr="00EE215C">
              <w:t>stirrer or with a recirculating pump.</w:t>
            </w:r>
          </w:p>
          <w:p w14:paraId="26419960" w14:textId="77777777" w:rsidR="000D2B00" w:rsidRPr="00F24D0D" w:rsidRDefault="004A65E5" w:rsidP="00007BA1">
            <w:r>
              <w:t xml:space="preserve">Container made of stainless steel up to 25 t equipped with </w:t>
            </w:r>
            <w:r w:rsidRPr="00EE215C">
              <w:t>a</w:t>
            </w:r>
            <w:r>
              <w:t>n</w:t>
            </w:r>
            <w:r w:rsidRPr="00EE215C">
              <w:t xml:space="preserve"> </w:t>
            </w:r>
            <w:r>
              <w:t xml:space="preserve">electrical </w:t>
            </w:r>
            <w:r w:rsidRPr="00EE215C">
              <w:t>stirrer</w:t>
            </w:r>
            <w:r>
              <w:t xml:space="preserve"> (IDRA containers).</w:t>
            </w:r>
          </w:p>
        </w:tc>
      </w:tr>
    </w:tbl>
    <w:p w14:paraId="1B65C26F" w14:textId="77777777" w:rsidR="000D2B00" w:rsidRPr="00CD0AB1" w:rsidRDefault="000D2B00" w:rsidP="008C2284">
      <w:pPr>
        <w:tabs>
          <w:tab w:val="left" w:pos="500"/>
        </w:tabs>
        <w:ind w:left="500" w:hanging="500"/>
      </w:pPr>
    </w:p>
    <w:p w14:paraId="29E0DC3D" w14:textId="77777777" w:rsidR="008C2284" w:rsidRDefault="008C2284" w:rsidP="008C2284">
      <w:pPr>
        <w:pStyle w:val="Titre4"/>
        <w:rPr>
          <w:rFonts w:cs="Times"/>
          <w:bCs/>
          <w:szCs w:val="29"/>
        </w:rPr>
      </w:pPr>
      <w:bookmarkStart w:id="73" w:name="_Toc93420766"/>
      <w:r>
        <w:t>Use-specific instructions for use</w:t>
      </w:r>
      <w:bookmarkEnd w:id="73"/>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8C2284" w:rsidRPr="003B3AA4" w14:paraId="4A682424" w14:textId="77777777" w:rsidTr="00990CCB">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26DE7AD" w14:textId="77777777" w:rsidR="003B3AA4" w:rsidRPr="005160ED" w:rsidRDefault="003B3AA4" w:rsidP="002400E7">
            <w:pPr>
              <w:pStyle w:val="Paragraphedeliste"/>
              <w:widowControl w:val="0"/>
              <w:numPr>
                <w:ilvl w:val="0"/>
                <w:numId w:val="50"/>
              </w:numPr>
              <w:suppressAutoHyphens w:val="0"/>
              <w:autoSpaceDE w:val="0"/>
              <w:snapToGrid w:val="0"/>
              <w:spacing w:before="80" w:line="260" w:lineRule="atLeast"/>
              <w:contextualSpacing/>
              <w:jc w:val="both"/>
            </w:pPr>
            <w:r w:rsidRPr="005160ED">
              <w:t>The product is spread onto the f</w:t>
            </w:r>
            <w:r>
              <w:t xml:space="preserve">loors of animal accommodations </w:t>
            </w:r>
            <w:r w:rsidRPr="005160ED">
              <w:t xml:space="preserve">using </w:t>
            </w:r>
            <w:r w:rsidR="001B7D2B">
              <w:t>a semi-</w:t>
            </w:r>
            <w:r w:rsidRPr="005160ED">
              <w:t>automated spreader.</w:t>
            </w:r>
          </w:p>
          <w:p w14:paraId="3D5DB7AE" w14:textId="77777777" w:rsidR="003B3AA4" w:rsidRDefault="003B3AA4" w:rsidP="002400E7">
            <w:pPr>
              <w:pStyle w:val="Paragraphedeliste"/>
              <w:widowControl w:val="0"/>
              <w:numPr>
                <w:ilvl w:val="0"/>
                <w:numId w:val="50"/>
              </w:numPr>
              <w:suppressAutoHyphens w:val="0"/>
              <w:autoSpaceDE w:val="0"/>
              <w:snapToGrid w:val="0"/>
              <w:spacing w:before="80" w:line="260" w:lineRule="atLeast"/>
              <w:contextualSpacing/>
              <w:jc w:val="both"/>
            </w:pPr>
            <w:r>
              <w:t xml:space="preserve">A. </w:t>
            </w:r>
            <w:r w:rsidRPr="005160ED">
              <w:t>On concrete floors</w:t>
            </w:r>
            <w:r w:rsidR="00425CB1">
              <w:t>:</w:t>
            </w:r>
          </w:p>
          <w:p w14:paraId="4F5C7443" w14:textId="77777777" w:rsidR="005E1201" w:rsidRDefault="005E1201" w:rsidP="002400E7">
            <w:pPr>
              <w:pStyle w:val="Paragraphedeliste"/>
              <w:widowControl w:val="0"/>
              <w:numPr>
                <w:ilvl w:val="0"/>
                <w:numId w:val="50"/>
              </w:numPr>
              <w:suppressAutoHyphens w:val="0"/>
              <w:autoSpaceDE w:val="0"/>
              <w:snapToGrid w:val="0"/>
              <w:spacing w:before="80" w:line="260" w:lineRule="atLeast"/>
              <w:ind w:left="674"/>
              <w:contextualSpacing/>
              <w:jc w:val="both"/>
            </w:pPr>
            <w:r>
              <w:t xml:space="preserve">1. </w:t>
            </w:r>
            <w:r w:rsidRPr="00E643DD">
              <w:rPr>
                <w:szCs w:val="18"/>
                <w:lang w:eastAsia="en-GB"/>
              </w:rPr>
              <w:t>Wash the installation with running water.</w:t>
            </w:r>
          </w:p>
          <w:p w14:paraId="28E51751" w14:textId="77777777" w:rsidR="003B3AA4" w:rsidRPr="005160ED" w:rsidRDefault="005E1201" w:rsidP="002400E7">
            <w:pPr>
              <w:pStyle w:val="Paragraphedeliste"/>
              <w:widowControl w:val="0"/>
              <w:numPr>
                <w:ilvl w:val="0"/>
                <w:numId w:val="50"/>
              </w:numPr>
              <w:suppressAutoHyphens w:val="0"/>
              <w:autoSpaceDE w:val="0"/>
              <w:snapToGrid w:val="0"/>
              <w:spacing w:before="80" w:line="260" w:lineRule="atLeast"/>
              <w:ind w:left="674"/>
              <w:contextualSpacing/>
              <w:jc w:val="both"/>
            </w:pPr>
            <w:r>
              <w:t>2.</w:t>
            </w:r>
            <w:r w:rsidR="003B3AA4" w:rsidRPr="005160ED">
              <w:t xml:space="preserve"> Sprinkle approx.</w:t>
            </w:r>
            <w:r w:rsidR="00694127">
              <w:t>1 k</w:t>
            </w:r>
            <w:r w:rsidR="003B3AA4" w:rsidRPr="005160ED">
              <w:t xml:space="preserve">g of </w:t>
            </w:r>
            <w:r w:rsidR="003B3AA4">
              <w:t>active substance</w:t>
            </w:r>
            <w:r w:rsidR="003B3AA4" w:rsidRPr="005160ED">
              <w:t xml:space="preserve"> per m</w:t>
            </w:r>
            <w:r w:rsidR="003B3AA4" w:rsidRPr="00EF3365">
              <w:rPr>
                <w:vertAlign w:val="superscript"/>
              </w:rPr>
              <w:t>2</w:t>
            </w:r>
            <w:r w:rsidR="003B3AA4" w:rsidRPr="005160ED">
              <w:t xml:space="preserve"> o</w:t>
            </w:r>
            <w:r w:rsidR="003B3AA4">
              <w:t xml:space="preserve">n the damp </w:t>
            </w:r>
            <w:r w:rsidR="003B3AA4" w:rsidRPr="005160ED">
              <w:t>ground</w:t>
            </w:r>
            <w:r w:rsidR="00007BA1">
              <w:t>.</w:t>
            </w:r>
          </w:p>
          <w:p w14:paraId="77BC4442" w14:textId="77777777" w:rsidR="003B3AA4" w:rsidRDefault="005E1201" w:rsidP="002400E7">
            <w:pPr>
              <w:pStyle w:val="Paragraphedeliste"/>
              <w:widowControl w:val="0"/>
              <w:numPr>
                <w:ilvl w:val="0"/>
                <w:numId w:val="50"/>
              </w:numPr>
              <w:suppressAutoHyphens w:val="0"/>
              <w:autoSpaceDE w:val="0"/>
              <w:snapToGrid w:val="0"/>
              <w:spacing w:before="80" w:line="260" w:lineRule="atLeast"/>
              <w:ind w:left="674"/>
              <w:contextualSpacing/>
              <w:jc w:val="both"/>
            </w:pPr>
            <w:r>
              <w:t>3.</w:t>
            </w:r>
            <w:r w:rsidR="003B3AA4" w:rsidRPr="005160ED">
              <w:t xml:space="preserve"> Leave to act for at least </w:t>
            </w:r>
            <w:r w:rsidR="003B3AA4">
              <w:t>48</w:t>
            </w:r>
            <w:r w:rsidR="003B3AA4" w:rsidRPr="005160ED">
              <w:t xml:space="preserve"> h</w:t>
            </w:r>
            <w:r w:rsidR="00007BA1">
              <w:t>.</w:t>
            </w:r>
            <w:r w:rsidR="003B3AA4" w:rsidRPr="005160ED">
              <w:t xml:space="preserve"> </w:t>
            </w:r>
          </w:p>
          <w:p w14:paraId="0C937CE9" w14:textId="77777777" w:rsidR="003B3AA4" w:rsidRDefault="003B3AA4" w:rsidP="002400E7">
            <w:pPr>
              <w:pStyle w:val="Paragraphedeliste"/>
              <w:widowControl w:val="0"/>
              <w:numPr>
                <w:ilvl w:val="0"/>
                <w:numId w:val="50"/>
              </w:numPr>
              <w:suppressAutoHyphens w:val="0"/>
              <w:autoSpaceDE w:val="0"/>
              <w:snapToGrid w:val="0"/>
              <w:spacing w:before="80" w:line="260" w:lineRule="atLeast"/>
              <w:contextualSpacing/>
              <w:jc w:val="both"/>
            </w:pPr>
            <w:r w:rsidRPr="005160ED">
              <w:t xml:space="preserve">B. On </w:t>
            </w:r>
            <w:r w:rsidRPr="00656EE9">
              <w:t>beaten-earth floor</w:t>
            </w:r>
            <w:r>
              <w:t>s</w:t>
            </w:r>
            <w:r w:rsidR="00425CB1">
              <w:t>:</w:t>
            </w:r>
            <w:r w:rsidRPr="005160ED">
              <w:t xml:space="preserve"> </w:t>
            </w:r>
          </w:p>
          <w:p w14:paraId="112B9D89" w14:textId="77777777" w:rsidR="003B3AA4" w:rsidRPr="005160ED" w:rsidRDefault="003B3AA4" w:rsidP="002400E7">
            <w:pPr>
              <w:pStyle w:val="Paragraphedeliste"/>
              <w:widowControl w:val="0"/>
              <w:numPr>
                <w:ilvl w:val="0"/>
                <w:numId w:val="50"/>
              </w:numPr>
              <w:suppressAutoHyphens w:val="0"/>
              <w:autoSpaceDE w:val="0"/>
              <w:snapToGrid w:val="0"/>
              <w:spacing w:before="80" w:line="260" w:lineRule="atLeast"/>
              <w:ind w:left="674"/>
              <w:contextualSpacing/>
              <w:jc w:val="both"/>
            </w:pPr>
            <w:r w:rsidRPr="005160ED">
              <w:t xml:space="preserve">1. Brush </w:t>
            </w:r>
            <w:r>
              <w:t xml:space="preserve">and wet </w:t>
            </w:r>
            <w:r w:rsidRPr="005160ED">
              <w:t>the floor</w:t>
            </w:r>
            <w:r w:rsidR="00007BA1">
              <w:t>.</w:t>
            </w:r>
            <w:r w:rsidRPr="005160ED">
              <w:t xml:space="preserve"> </w:t>
            </w:r>
          </w:p>
          <w:p w14:paraId="51474EA9" w14:textId="77777777" w:rsidR="003B3AA4" w:rsidRPr="005160ED" w:rsidRDefault="003B3AA4" w:rsidP="002400E7">
            <w:pPr>
              <w:pStyle w:val="Paragraphedeliste"/>
              <w:widowControl w:val="0"/>
              <w:numPr>
                <w:ilvl w:val="0"/>
                <w:numId w:val="50"/>
              </w:numPr>
              <w:suppressAutoHyphens w:val="0"/>
              <w:autoSpaceDE w:val="0"/>
              <w:snapToGrid w:val="0"/>
              <w:spacing w:before="80" w:line="260" w:lineRule="atLeast"/>
              <w:ind w:left="674"/>
              <w:contextualSpacing/>
              <w:jc w:val="both"/>
            </w:pPr>
            <w:r w:rsidRPr="005160ED">
              <w:t>2. Sprinkle approx.</w:t>
            </w:r>
            <w:r w:rsidR="00967319">
              <w:t>1 k</w:t>
            </w:r>
            <w:r w:rsidRPr="005160ED">
              <w:t xml:space="preserve">g of </w:t>
            </w:r>
            <w:r>
              <w:t>active substance</w:t>
            </w:r>
            <w:r w:rsidRPr="005160ED">
              <w:t xml:space="preserve"> per m</w:t>
            </w:r>
            <w:r w:rsidRPr="00EF3365">
              <w:rPr>
                <w:vertAlign w:val="superscript"/>
              </w:rPr>
              <w:t>2</w:t>
            </w:r>
            <w:r w:rsidRPr="005160ED">
              <w:t xml:space="preserve"> o</w:t>
            </w:r>
            <w:r>
              <w:t xml:space="preserve">n the damp </w:t>
            </w:r>
            <w:r w:rsidRPr="005160ED">
              <w:t>ground</w:t>
            </w:r>
            <w:r w:rsidR="00007BA1">
              <w:t>.</w:t>
            </w:r>
          </w:p>
          <w:p w14:paraId="37A18495" w14:textId="77777777" w:rsidR="008C2284" w:rsidRPr="00CD0AB1" w:rsidRDefault="003B3AA4" w:rsidP="002400E7">
            <w:pPr>
              <w:pStyle w:val="Paragraphedeliste"/>
              <w:widowControl w:val="0"/>
              <w:numPr>
                <w:ilvl w:val="0"/>
                <w:numId w:val="50"/>
              </w:numPr>
              <w:suppressAutoHyphens w:val="0"/>
              <w:autoSpaceDE w:val="0"/>
              <w:snapToGrid w:val="0"/>
              <w:spacing w:before="80" w:line="260" w:lineRule="atLeast"/>
              <w:ind w:left="674"/>
              <w:contextualSpacing/>
              <w:jc w:val="both"/>
              <w:rPr>
                <w:rFonts w:eastAsia="Calibri" w:cs="Times"/>
                <w:bCs/>
                <w:sz w:val="22"/>
                <w:szCs w:val="24"/>
                <w:lang w:val="sv-SE" w:eastAsia="sv-SE"/>
              </w:rPr>
            </w:pPr>
            <w:r w:rsidRPr="005160ED">
              <w:t xml:space="preserve">3. Leave to act for at least </w:t>
            </w:r>
            <w:r>
              <w:t>48</w:t>
            </w:r>
            <w:r w:rsidRPr="005160ED">
              <w:t xml:space="preserve"> h</w:t>
            </w:r>
            <w:r w:rsidR="00007BA1">
              <w:t>.</w:t>
            </w:r>
            <w:r>
              <w:rPr>
                <w:sz w:val="12"/>
                <w:szCs w:val="12"/>
              </w:rPr>
              <w:t xml:space="preserve">  </w:t>
            </w:r>
          </w:p>
        </w:tc>
      </w:tr>
    </w:tbl>
    <w:p w14:paraId="183F5505" w14:textId="77777777" w:rsidR="008C2284" w:rsidRDefault="008C2284" w:rsidP="008C2284">
      <w:pPr>
        <w:pStyle w:val="Titre4"/>
        <w:rPr>
          <w:rFonts w:cs="Times"/>
          <w:bCs/>
          <w:szCs w:val="29"/>
        </w:rPr>
      </w:pPr>
      <w:bookmarkStart w:id="74" w:name="_Toc93420767"/>
      <w:r>
        <w:lastRenderedPageBreak/>
        <w:t>Use-specific risk mitigation measures</w:t>
      </w:r>
      <w:bookmarkEnd w:id="74"/>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8C2284" w14:paraId="482DE8BD" w14:textId="77777777" w:rsidTr="00990CCB">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0AD4F6C" w14:textId="77777777" w:rsidR="00221036" w:rsidRPr="002400E7" w:rsidRDefault="00221036" w:rsidP="00221036">
            <w:pPr>
              <w:pStyle w:val="Paragraphedeliste"/>
              <w:widowControl w:val="0"/>
              <w:numPr>
                <w:ilvl w:val="0"/>
                <w:numId w:val="50"/>
              </w:numPr>
              <w:suppressAutoHyphens w:val="0"/>
              <w:autoSpaceDE w:val="0"/>
              <w:snapToGrid w:val="0"/>
              <w:spacing w:before="80" w:line="260" w:lineRule="atLeast"/>
              <w:contextualSpacing/>
              <w:jc w:val="both"/>
            </w:pPr>
            <w:r w:rsidRPr="002400E7">
              <w:t>Do not apply the product if releases from animal housings, manure/slurry storage areas, or animal transportation disinfection areas can be directed to a sewage treatment plant.</w:t>
            </w:r>
          </w:p>
          <w:p w14:paraId="23CCBB53" w14:textId="77777777" w:rsidR="001B7D2B" w:rsidRDefault="001B7D2B" w:rsidP="001B7D2B">
            <w:pPr>
              <w:pStyle w:val="Paragraphedeliste"/>
              <w:widowControl w:val="0"/>
              <w:numPr>
                <w:ilvl w:val="0"/>
                <w:numId w:val="50"/>
              </w:numPr>
              <w:suppressAutoHyphens w:val="0"/>
              <w:autoSpaceDE w:val="0"/>
              <w:snapToGrid w:val="0"/>
              <w:spacing w:before="80" w:line="260" w:lineRule="atLeast"/>
              <w:contextualSpacing/>
              <w:jc w:val="both"/>
              <w:rPr>
                <w:rFonts w:cs="Times"/>
                <w:bCs/>
                <w:szCs w:val="29"/>
              </w:rPr>
            </w:pPr>
            <w:r w:rsidRPr="003C09CD">
              <w:rPr>
                <w:rFonts w:cs="Times"/>
                <w:bCs/>
                <w:szCs w:val="29"/>
              </w:rPr>
              <w:t>Forbid children’s access to treated floors</w:t>
            </w:r>
            <w:r>
              <w:rPr>
                <w:rFonts w:cs="Times"/>
                <w:bCs/>
                <w:szCs w:val="29"/>
              </w:rPr>
              <w:t>.</w:t>
            </w:r>
          </w:p>
          <w:p w14:paraId="003B37DF" w14:textId="77777777" w:rsidR="007E5671" w:rsidRDefault="007E5671" w:rsidP="001B7D2B">
            <w:pPr>
              <w:widowControl w:val="0"/>
              <w:suppressAutoHyphens w:val="0"/>
              <w:autoSpaceDE w:val="0"/>
              <w:snapToGrid w:val="0"/>
              <w:spacing w:line="260" w:lineRule="atLeast"/>
              <w:contextualSpacing/>
              <w:jc w:val="both"/>
              <w:rPr>
                <w:b/>
                <w:u w:val="single"/>
              </w:rPr>
            </w:pPr>
          </w:p>
          <w:p w14:paraId="7ADB1BE2" w14:textId="77777777" w:rsidR="00852DF4" w:rsidRDefault="00852DF4" w:rsidP="002400E7">
            <w:pPr>
              <w:widowControl w:val="0"/>
              <w:suppressAutoHyphens w:val="0"/>
              <w:autoSpaceDE w:val="0"/>
              <w:snapToGrid w:val="0"/>
              <w:spacing w:before="80" w:line="260" w:lineRule="atLeast"/>
              <w:contextualSpacing/>
              <w:jc w:val="both"/>
              <w:rPr>
                <w:b/>
                <w:u w:val="single"/>
              </w:rPr>
            </w:pPr>
            <w:r w:rsidRPr="002400E7">
              <w:rPr>
                <w:b/>
                <w:u w:val="single"/>
              </w:rPr>
              <w:t xml:space="preserve">Semi-automatic </w:t>
            </w:r>
            <w:r w:rsidR="00221036">
              <w:rPr>
                <w:b/>
                <w:u w:val="single"/>
              </w:rPr>
              <w:t>process</w:t>
            </w:r>
            <w:r w:rsidRPr="002400E7">
              <w:rPr>
                <w:b/>
                <w:u w:val="single"/>
              </w:rPr>
              <w:t>:</w:t>
            </w:r>
          </w:p>
          <w:p w14:paraId="42C99DF2" w14:textId="77777777" w:rsidR="00221036" w:rsidRPr="001B7D2B" w:rsidRDefault="001B548C" w:rsidP="001B7D2B">
            <w:pPr>
              <w:pStyle w:val="Paragraphedeliste"/>
              <w:widowControl w:val="0"/>
              <w:numPr>
                <w:ilvl w:val="0"/>
                <w:numId w:val="50"/>
              </w:numPr>
              <w:suppressAutoHyphens w:val="0"/>
              <w:autoSpaceDE w:val="0"/>
              <w:snapToGrid w:val="0"/>
              <w:spacing w:before="80" w:line="260" w:lineRule="atLeast"/>
              <w:contextualSpacing/>
              <w:jc w:val="both"/>
            </w:pPr>
            <w:r w:rsidRPr="001B7D2B">
              <w:t xml:space="preserve">The semi-automatic loading of the product in the </w:t>
            </w:r>
            <w:r w:rsidR="005F787C" w:rsidRPr="001B7D2B">
              <w:t xml:space="preserve">spraying systems </w:t>
            </w:r>
            <w:r w:rsidRPr="001B7D2B">
              <w:t xml:space="preserve">must be carried out directly from the packaging. During loading, the IBC must be fitted with a drain spout or a dispensing gun. </w:t>
            </w:r>
          </w:p>
          <w:p w14:paraId="4BBD23E8" w14:textId="77777777" w:rsidR="00CE323C" w:rsidRDefault="00CE323C" w:rsidP="00CE323C">
            <w:pPr>
              <w:pStyle w:val="Paragraphedeliste"/>
              <w:widowControl w:val="0"/>
              <w:numPr>
                <w:ilvl w:val="0"/>
                <w:numId w:val="50"/>
              </w:numPr>
              <w:suppressAutoHyphens w:val="0"/>
              <w:autoSpaceDE w:val="0"/>
              <w:snapToGrid w:val="0"/>
              <w:spacing w:before="80" w:line="260" w:lineRule="atLeast"/>
              <w:contextualSpacing/>
              <w:jc w:val="both"/>
            </w:pPr>
            <w:r>
              <w:t xml:space="preserve">During the </w:t>
            </w:r>
            <w:r w:rsidR="00221036">
              <w:t xml:space="preserve">semi-automatic </w:t>
            </w:r>
            <w:r>
              <w:t>loading of the product, wear :</w:t>
            </w:r>
          </w:p>
          <w:p w14:paraId="321750B3" w14:textId="77777777" w:rsidR="00CE323C" w:rsidRDefault="00CE323C" w:rsidP="00CE323C">
            <w:pPr>
              <w:pStyle w:val="Paragraphedeliste"/>
              <w:numPr>
                <w:ilvl w:val="0"/>
                <w:numId w:val="6"/>
              </w:numPr>
              <w:ind w:left="816"/>
              <w:jc w:val="both"/>
            </w:pPr>
            <w:r>
              <w:t xml:space="preserve">protective </w:t>
            </w:r>
            <w:r w:rsidRPr="004A266E">
              <w:t>chemical resistant gloves</w:t>
            </w:r>
            <w:r>
              <w:t xml:space="preserve"> </w:t>
            </w:r>
            <w:r w:rsidRPr="004A266E">
              <w:t>(glove material to be specified by the authorisation holder within the product information)</w:t>
            </w:r>
            <w:r>
              <w:t>,</w:t>
            </w:r>
          </w:p>
          <w:p w14:paraId="437FBF90" w14:textId="77777777" w:rsidR="00CE323C" w:rsidRDefault="00CE323C" w:rsidP="00CE323C">
            <w:pPr>
              <w:pStyle w:val="Paragraphedeliste"/>
              <w:numPr>
                <w:ilvl w:val="0"/>
                <w:numId w:val="6"/>
              </w:numPr>
              <w:ind w:left="816"/>
              <w:jc w:val="both"/>
            </w:pPr>
            <w:r w:rsidRPr="00C26C6B">
              <w:t>protective cov</w:t>
            </w:r>
            <w:r>
              <w:t>erall (</w:t>
            </w:r>
            <w:r w:rsidR="00852DF4">
              <w:t xml:space="preserve">at least </w:t>
            </w:r>
            <w:r w:rsidR="00E84FC6">
              <w:t xml:space="preserve">category III </w:t>
            </w:r>
            <w:r w:rsidR="00852DF4">
              <w:t xml:space="preserve">type </w:t>
            </w:r>
            <w:r w:rsidR="00732975">
              <w:t>4</w:t>
            </w:r>
            <w:r w:rsidR="00E6586B">
              <w:t>),</w:t>
            </w:r>
            <w:r>
              <w:t xml:space="preserve"> </w:t>
            </w:r>
          </w:p>
          <w:p w14:paraId="16E4DDAB" w14:textId="77777777" w:rsidR="00CE323C" w:rsidRDefault="00CE323C" w:rsidP="00CE323C">
            <w:pPr>
              <w:pStyle w:val="Paragraphedeliste"/>
              <w:numPr>
                <w:ilvl w:val="0"/>
                <w:numId w:val="6"/>
              </w:numPr>
              <w:ind w:left="816"/>
              <w:jc w:val="both"/>
            </w:pPr>
            <w:r>
              <w:t>face shield</w:t>
            </w:r>
            <w:r w:rsidR="00425CB1">
              <w:t>.</w:t>
            </w:r>
          </w:p>
          <w:p w14:paraId="6518A13E" w14:textId="77777777" w:rsidR="00CE323C" w:rsidRPr="00C639ED" w:rsidRDefault="00CE323C" w:rsidP="00CE323C">
            <w:pPr>
              <w:pStyle w:val="Paragraphedeliste"/>
              <w:widowControl w:val="0"/>
              <w:numPr>
                <w:ilvl w:val="0"/>
                <w:numId w:val="50"/>
              </w:numPr>
              <w:suppressAutoHyphens w:val="0"/>
              <w:autoSpaceDE w:val="0"/>
              <w:snapToGrid w:val="0"/>
              <w:spacing w:before="80" w:line="260" w:lineRule="atLeast"/>
              <w:contextualSpacing/>
              <w:jc w:val="both"/>
              <w:rPr>
                <w:rFonts w:cs="Times"/>
                <w:bCs/>
                <w:szCs w:val="29"/>
              </w:rPr>
            </w:pPr>
            <w:r>
              <w:t>D</w:t>
            </w:r>
            <w:r w:rsidRPr="006072B8">
              <w:t xml:space="preserve">uring </w:t>
            </w:r>
            <w:r>
              <w:t xml:space="preserve">application, wear: </w:t>
            </w:r>
          </w:p>
          <w:p w14:paraId="7CEEA33B" w14:textId="77777777" w:rsidR="00CE323C" w:rsidRPr="00534DBE" w:rsidRDefault="00CE323C" w:rsidP="00D4490A">
            <w:pPr>
              <w:pStyle w:val="Paragraphedeliste"/>
              <w:numPr>
                <w:ilvl w:val="0"/>
                <w:numId w:val="6"/>
              </w:numPr>
              <w:ind w:left="816"/>
              <w:jc w:val="both"/>
            </w:pPr>
            <w:r>
              <w:t>a</w:t>
            </w:r>
            <w:r w:rsidRPr="006072B8">
              <w:t xml:space="preserve"> respiratory mask</w:t>
            </w:r>
            <w:r>
              <w:t xml:space="preserve"> at least APF 40</w:t>
            </w:r>
            <w:r w:rsidRPr="006072B8">
              <w:t xml:space="preserve"> (respiratory mask type to be specified by the autorisation holder within the product</w:t>
            </w:r>
            <w:r>
              <w:t xml:space="preserve"> information), </w:t>
            </w:r>
          </w:p>
          <w:p w14:paraId="69F91B39" w14:textId="77777777" w:rsidR="00CE323C" w:rsidRPr="00494BD7" w:rsidRDefault="00852DF4" w:rsidP="00D4490A">
            <w:pPr>
              <w:pStyle w:val="Paragraphedeliste"/>
              <w:numPr>
                <w:ilvl w:val="0"/>
                <w:numId w:val="6"/>
              </w:numPr>
              <w:ind w:left="816"/>
              <w:jc w:val="both"/>
            </w:pPr>
            <w:r w:rsidRPr="00E95CE5">
              <w:t xml:space="preserve">protective </w:t>
            </w:r>
            <w:r w:rsidR="00CE323C" w:rsidRPr="00494BD7">
              <w:t>chemical resistant gloves (glove material to be specified by the authorisation holder within the product information),</w:t>
            </w:r>
          </w:p>
          <w:p w14:paraId="14963F3D" w14:textId="77777777" w:rsidR="00CE323C" w:rsidRPr="00534DBE" w:rsidRDefault="00CE323C" w:rsidP="00D4490A">
            <w:pPr>
              <w:pStyle w:val="Paragraphedeliste"/>
              <w:numPr>
                <w:ilvl w:val="0"/>
                <w:numId w:val="6"/>
              </w:numPr>
              <w:ind w:left="816"/>
              <w:jc w:val="both"/>
            </w:pPr>
            <w:r w:rsidRPr="00C26C6B">
              <w:t>protective cov</w:t>
            </w:r>
            <w:r>
              <w:t>erall (</w:t>
            </w:r>
            <w:r w:rsidR="00E84FC6">
              <w:t>at least category III type 4</w:t>
            </w:r>
            <w:r>
              <w:t>)</w:t>
            </w:r>
            <w:r w:rsidR="00E6586B">
              <w:t>,</w:t>
            </w:r>
          </w:p>
          <w:p w14:paraId="6304BF5B" w14:textId="77777777" w:rsidR="008C2284" w:rsidRDefault="00CE323C" w:rsidP="001B7D2B">
            <w:pPr>
              <w:pStyle w:val="Paragraphedeliste"/>
              <w:numPr>
                <w:ilvl w:val="0"/>
                <w:numId w:val="6"/>
              </w:numPr>
              <w:ind w:left="816"/>
              <w:jc w:val="both"/>
            </w:pPr>
            <w:r>
              <w:t>goggles</w:t>
            </w:r>
            <w:r w:rsidR="00425CB1">
              <w:t>.</w:t>
            </w:r>
          </w:p>
        </w:tc>
      </w:tr>
    </w:tbl>
    <w:p w14:paraId="24467CF8" w14:textId="77777777" w:rsidR="008C2284" w:rsidRDefault="008C2284" w:rsidP="008C2284">
      <w:pPr>
        <w:pStyle w:val="Titre4"/>
        <w:rPr>
          <w:rFonts w:cs="Times"/>
          <w:bCs/>
          <w:szCs w:val="29"/>
        </w:rPr>
      </w:pPr>
      <w:bookmarkStart w:id="75" w:name="_Toc93420768"/>
      <w:r>
        <w:t>Where specific to the use, the particulars of likely direct or indirect effects, first aid instructions and emergency measures to protect the environment</w:t>
      </w:r>
      <w:bookmarkEnd w:id="75"/>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8C2284" w14:paraId="6DBD4304" w14:textId="77777777" w:rsidTr="00990CCB">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F34F58F" w14:textId="77777777" w:rsidR="008C2284" w:rsidRDefault="00007BA1" w:rsidP="00990CCB">
            <w:pPr>
              <w:widowControl w:val="0"/>
              <w:autoSpaceDE w:val="0"/>
              <w:snapToGrid w:val="0"/>
              <w:spacing w:before="80"/>
              <w:rPr>
                <w:rFonts w:cs="Times"/>
                <w:bCs/>
                <w:szCs w:val="29"/>
              </w:rPr>
            </w:pPr>
            <w:r>
              <w:rPr>
                <w:rFonts w:cs="Times"/>
                <w:bCs/>
                <w:szCs w:val="29"/>
              </w:rPr>
              <w:t>-</w:t>
            </w:r>
          </w:p>
        </w:tc>
      </w:tr>
    </w:tbl>
    <w:p w14:paraId="10C0E904" w14:textId="77777777" w:rsidR="008C2284" w:rsidRDefault="008C2284" w:rsidP="008C2284">
      <w:pPr>
        <w:pStyle w:val="Titre4"/>
        <w:rPr>
          <w:rFonts w:cs="Times"/>
          <w:bCs/>
          <w:szCs w:val="29"/>
        </w:rPr>
      </w:pPr>
      <w:bookmarkStart w:id="76" w:name="_Toc93420769"/>
      <w:r>
        <w:t>Where specific to the use, the instructions for safe disposal of the product and its packaging</w:t>
      </w:r>
      <w:bookmarkEnd w:id="76"/>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8C2284" w14:paraId="544A37CD" w14:textId="77777777" w:rsidTr="00990CCB">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3B7FBF8" w14:textId="77777777" w:rsidR="008C2284" w:rsidRDefault="00007BA1" w:rsidP="00990CCB">
            <w:pPr>
              <w:widowControl w:val="0"/>
              <w:autoSpaceDE w:val="0"/>
              <w:snapToGrid w:val="0"/>
              <w:spacing w:before="80"/>
              <w:rPr>
                <w:rFonts w:cs="Times"/>
                <w:bCs/>
                <w:szCs w:val="29"/>
              </w:rPr>
            </w:pPr>
            <w:r>
              <w:rPr>
                <w:rFonts w:cs="Times"/>
                <w:bCs/>
                <w:szCs w:val="29"/>
              </w:rPr>
              <w:t>-</w:t>
            </w:r>
          </w:p>
        </w:tc>
      </w:tr>
    </w:tbl>
    <w:p w14:paraId="3E4BA417" w14:textId="77777777" w:rsidR="008C2284" w:rsidRDefault="008C2284" w:rsidP="008C2284">
      <w:pPr>
        <w:pStyle w:val="Titre4"/>
        <w:rPr>
          <w:rFonts w:cs="Times"/>
          <w:bCs/>
          <w:szCs w:val="29"/>
        </w:rPr>
      </w:pPr>
      <w:bookmarkStart w:id="77" w:name="_Toc93420770"/>
      <w:r>
        <w:t>Where specific to the use, the conditions of storage and shelf-life of the product under normal conditions of storage</w:t>
      </w:r>
      <w:bookmarkEnd w:id="77"/>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8C2284" w14:paraId="78C84F72" w14:textId="77777777" w:rsidTr="00990CCB">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6E2E06B" w14:textId="77777777" w:rsidR="008C2284" w:rsidRDefault="00007BA1" w:rsidP="00990CCB">
            <w:pPr>
              <w:widowControl w:val="0"/>
              <w:autoSpaceDE w:val="0"/>
              <w:snapToGrid w:val="0"/>
              <w:spacing w:before="80"/>
              <w:rPr>
                <w:rFonts w:cs="Times"/>
                <w:bCs/>
                <w:szCs w:val="29"/>
              </w:rPr>
            </w:pPr>
            <w:r>
              <w:rPr>
                <w:rFonts w:cs="Times"/>
                <w:bCs/>
                <w:szCs w:val="29"/>
              </w:rPr>
              <w:t>-</w:t>
            </w:r>
          </w:p>
        </w:tc>
      </w:tr>
    </w:tbl>
    <w:p w14:paraId="379CBBE1" w14:textId="77777777" w:rsidR="008C2284" w:rsidRDefault="008C2284" w:rsidP="008C2284">
      <w:pPr>
        <w:widowControl w:val="0"/>
        <w:autoSpaceDE w:val="0"/>
        <w:rPr>
          <w:rFonts w:cs="Times"/>
          <w:bCs/>
          <w:szCs w:val="29"/>
        </w:rPr>
      </w:pPr>
    </w:p>
    <w:p w14:paraId="12E07D22" w14:textId="77777777" w:rsidR="008C2284" w:rsidRDefault="008C2284" w:rsidP="008C2284">
      <w:pPr>
        <w:pStyle w:val="Titre4"/>
      </w:pPr>
      <w:bookmarkStart w:id="78" w:name="_Toc93420771"/>
      <w:r>
        <w:t>Use description</w:t>
      </w:r>
      <w:bookmarkEnd w:id="78"/>
    </w:p>
    <w:p w14:paraId="492D4563" w14:textId="77777777" w:rsidR="008C2284" w:rsidRDefault="008C2284" w:rsidP="008C2284">
      <w:pPr>
        <w:widowControl w:val="0"/>
        <w:autoSpaceDE w:val="0"/>
        <w:rPr>
          <w:rFonts w:cs="Times"/>
          <w:bCs/>
          <w:szCs w:val="29"/>
        </w:rPr>
      </w:pPr>
    </w:p>
    <w:p w14:paraId="68CBBE1B" w14:textId="77777777" w:rsidR="000D2B00" w:rsidRPr="00671A6D" w:rsidRDefault="000D2B00" w:rsidP="000D2B00">
      <w:pPr>
        <w:pStyle w:val="Lgende"/>
        <w:spacing w:after="120"/>
        <w:rPr>
          <w:rFonts w:ascii="Verdana" w:hAnsi="Verdana"/>
        </w:rPr>
      </w:pPr>
      <w:r w:rsidRPr="00671A6D">
        <w:rPr>
          <w:rFonts w:ascii="Verdana" w:hAnsi="Verdana"/>
        </w:rPr>
        <w:t xml:space="preserve">Table </w:t>
      </w:r>
      <w:r w:rsidRPr="00671A6D">
        <w:rPr>
          <w:rFonts w:ascii="Verdana" w:hAnsi="Verdana"/>
        </w:rPr>
        <w:fldChar w:fldCharType="begin"/>
      </w:r>
      <w:r w:rsidRPr="00671A6D">
        <w:rPr>
          <w:rFonts w:ascii="Verdana" w:hAnsi="Verdana"/>
        </w:rPr>
        <w:instrText xml:space="preserve"> SEQ Table \* ARABIC </w:instrText>
      </w:r>
      <w:r w:rsidRPr="00671A6D">
        <w:rPr>
          <w:rFonts w:ascii="Verdana" w:hAnsi="Verdana"/>
        </w:rPr>
        <w:fldChar w:fldCharType="separate"/>
      </w:r>
      <w:r w:rsidR="00722806">
        <w:rPr>
          <w:rFonts w:ascii="Verdana" w:hAnsi="Verdana"/>
          <w:noProof/>
        </w:rPr>
        <w:t>4</w:t>
      </w:r>
      <w:r w:rsidRPr="00671A6D">
        <w:rPr>
          <w:rFonts w:ascii="Verdana" w:hAnsi="Verdana"/>
        </w:rPr>
        <w:fldChar w:fldCharType="end"/>
      </w:r>
      <w:r w:rsidRPr="00671A6D">
        <w:rPr>
          <w:rFonts w:ascii="Verdana" w:hAnsi="Verdana"/>
        </w:rPr>
        <w:t xml:space="preserve">. Use # </w:t>
      </w:r>
      <w:r>
        <w:rPr>
          <w:rFonts w:ascii="Verdana" w:hAnsi="Verdana"/>
        </w:rPr>
        <w:t>4</w:t>
      </w:r>
      <w:r w:rsidRPr="00671A6D">
        <w:rPr>
          <w:rFonts w:ascii="Verdana" w:hAnsi="Verdana"/>
        </w:rPr>
        <w:t xml:space="preserve"> – </w:t>
      </w:r>
      <w:r>
        <w:rPr>
          <w:rFonts w:ascii="Verdana" w:hAnsi="Verdana"/>
        </w:rPr>
        <w:t>Disinfection of animal bedding materials</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0D2B00" w:rsidRPr="00A411E7" w14:paraId="2BD7A867" w14:textId="77777777" w:rsidTr="00990CC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B48F529" w14:textId="77777777" w:rsidR="000D2B00" w:rsidRPr="00F24D0D" w:rsidRDefault="000D2B00" w:rsidP="00990CCB">
            <w:pPr>
              <w:rPr>
                <w:b/>
              </w:rPr>
            </w:pPr>
            <w:r w:rsidRPr="00671A6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8F2208D" w14:textId="77777777" w:rsidR="000D2B00" w:rsidRPr="00F24D0D" w:rsidRDefault="000D2B00" w:rsidP="00990CCB">
            <w:r>
              <w:t>3</w:t>
            </w:r>
          </w:p>
        </w:tc>
      </w:tr>
      <w:tr w:rsidR="000D2B00" w:rsidRPr="00A411E7" w14:paraId="7BC78700"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B642F78" w14:textId="77777777" w:rsidR="000D2B00" w:rsidRPr="00F24D0D" w:rsidRDefault="000D2B00" w:rsidP="00990CCB">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D7DBCFA" w14:textId="77777777" w:rsidR="000D2B00" w:rsidRPr="00F24D0D" w:rsidRDefault="000D2B00" w:rsidP="00990CCB"/>
        </w:tc>
      </w:tr>
      <w:tr w:rsidR="000D2B00" w:rsidRPr="00A411E7" w14:paraId="059EA82D"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0931671" w14:textId="77777777" w:rsidR="000D2B00" w:rsidRPr="00F24D0D" w:rsidRDefault="000D2B00" w:rsidP="00990CCB">
            <w:pPr>
              <w:rPr>
                <w:b/>
              </w:rPr>
            </w:pPr>
            <w:r w:rsidRPr="00094514">
              <w:rPr>
                <w:b/>
                <w:bCs/>
                <w:szCs w:val="24"/>
                <w:lang w:eastAsia="en-GB"/>
              </w:rPr>
              <w:lastRenderedPageBreak/>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5D0C83E" w14:textId="77777777" w:rsidR="000D2B00" w:rsidRPr="00F24D0D" w:rsidRDefault="000D2B00" w:rsidP="004E5DDF">
            <w:pPr>
              <w:spacing w:before="200"/>
            </w:pPr>
            <w:r>
              <w:t>Bacteria, viruses</w:t>
            </w:r>
          </w:p>
        </w:tc>
      </w:tr>
      <w:tr w:rsidR="000D2B00" w:rsidRPr="00A411E7" w14:paraId="159B8F7C"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2A67BEC" w14:textId="77777777" w:rsidR="000D2B00" w:rsidRPr="00F24D0D" w:rsidRDefault="000D2B00" w:rsidP="00990CCB">
            <w:pPr>
              <w:rPr>
                <w:b/>
              </w:rPr>
            </w:pPr>
            <w:r w:rsidRPr="0009451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7ECE1B4" w14:textId="77777777" w:rsidR="000D2B00" w:rsidRPr="00F24D0D" w:rsidRDefault="000D2B00" w:rsidP="00990CCB">
            <w:r>
              <w:t>Indoor</w:t>
            </w:r>
          </w:p>
        </w:tc>
      </w:tr>
      <w:tr w:rsidR="000D2B00" w:rsidRPr="00A411E7" w14:paraId="45F4622D"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BDC3A67" w14:textId="77777777" w:rsidR="000D2B00" w:rsidRPr="00F24D0D" w:rsidRDefault="000D2B00" w:rsidP="00990CCB">
            <w:pPr>
              <w:rPr>
                <w:b/>
              </w:rPr>
            </w:pPr>
            <w:r w:rsidRPr="0009451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AB9374B" w14:textId="77777777" w:rsidR="000D2B00" w:rsidRDefault="000D2B00" w:rsidP="00990CCB">
            <w:r>
              <w:t>Direct application</w:t>
            </w:r>
            <w:r w:rsidR="001B7D2B">
              <w:t xml:space="preserve"> </w:t>
            </w:r>
            <w:r w:rsidR="001B7D2B" w:rsidRPr="001B7D2B">
              <w:t>with a semi-automated spreader</w:t>
            </w:r>
          </w:p>
          <w:p w14:paraId="4E8B02B9" w14:textId="77777777" w:rsidR="00540B2E" w:rsidRPr="00F24D0D" w:rsidRDefault="00540B2E" w:rsidP="00990CCB">
            <w:r>
              <w:t>The product is spread directly onto animal bedding materials (straw, sawdust, woodchip)</w:t>
            </w:r>
          </w:p>
        </w:tc>
      </w:tr>
      <w:tr w:rsidR="000D2B00" w:rsidRPr="00A411E7" w14:paraId="1C05AFB5"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B673290" w14:textId="77777777" w:rsidR="000D2B00" w:rsidRPr="00F24D0D" w:rsidRDefault="000D2B00" w:rsidP="00990CCB">
            <w:pPr>
              <w:rPr>
                <w:b/>
              </w:rPr>
            </w:pPr>
            <w:r w:rsidRPr="0009451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10B8C76" w14:textId="77777777" w:rsidR="005C11B8" w:rsidRDefault="003B3AA4" w:rsidP="00990CCB">
            <w:r>
              <w:t>Ready-to-use</w:t>
            </w:r>
          </w:p>
          <w:p w14:paraId="43187604" w14:textId="77777777" w:rsidR="00B57484" w:rsidRDefault="00B57484" w:rsidP="00B57484"/>
          <w:p w14:paraId="1C74478E" w14:textId="77777777" w:rsidR="00B57484" w:rsidRDefault="00B57484" w:rsidP="00B57484">
            <w:r>
              <w:t>The application rate must be sufficient to maintain a pH &gt;12 during the contact time.</w:t>
            </w:r>
          </w:p>
          <w:p w14:paraId="33E9CCBB" w14:textId="77777777" w:rsidR="00B57484" w:rsidRDefault="00B57484" w:rsidP="00B57484"/>
          <w:p w14:paraId="2B5FF9FA" w14:textId="77777777" w:rsidR="000D2B00" w:rsidRPr="005160ED" w:rsidRDefault="005C11B8" w:rsidP="006A61D3">
            <w:pPr>
              <w:rPr>
                <w:sz w:val="12"/>
                <w:szCs w:val="12"/>
              </w:rPr>
            </w:pPr>
            <w:r>
              <w:t xml:space="preserve">Contact time: </w:t>
            </w:r>
            <w:r w:rsidR="006A61D3">
              <w:t>72 h</w:t>
            </w:r>
          </w:p>
        </w:tc>
      </w:tr>
      <w:tr w:rsidR="000D2B00" w:rsidRPr="00A411E7" w14:paraId="74A9547D"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1327BF6" w14:textId="77777777" w:rsidR="000D2B00" w:rsidRPr="00F24D0D" w:rsidRDefault="000D2B00" w:rsidP="00990CCB">
            <w:pPr>
              <w:rPr>
                <w:b/>
              </w:rPr>
            </w:pPr>
            <w:r w:rsidRPr="00094514">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8CA519A" w14:textId="77777777" w:rsidR="000D2B00" w:rsidRPr="00F24D0D" w:rsidRDefault="000D2B00" w:rsidP="00990CCB">
            <w:r>
              <w:t>Professional</w:t>
            </w:r>
          </w:p>
        </w:tc>
      </w:tr>
      <w:tr w:rsidR="000D2B00" w:rsidRPr="00A411E7" w14:paraId="478474BB"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F1B2D8F" w14:textId="77777777" w:rsidR="000D2B00" w:rsidRPr="00F24D0D" w:rsidRDefault="000D2B00" w:rsidP="00990CCB">
            <w:pPr>
              <w:rPr>
                <w:b/>
              </w:rPr>
            </w:pPr>
            <w:r w:rsidRPr="0009451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0AF7B06" w14:textId="77777777" w:rsidR="004A65E5" w:rsidRPr="008518E5" w:rsidRDefault="004A65E5" w:rsidP="004A65E5">
            <w:pPr>
              <w:ind w:right="284"/>
              <w:jc w:val="both"/>
            </w:pPr>
            <w:r>
              <w:t>IBC made of HDPE (1 m</w:t>
            </w:r>
            <w:r w:rsidRPr="0080400F">
              <w:rPr>
                <w:vertAlign w:val="superscript"/>
              </w:rPr>
              <w:t>3</w:t>
            </w:r>
            <w:r>
              <w:t xml:space="preserve">) equipped with </w:t>
            </w:r>
            <w:r w:rsidRPr="00EE215C">
              <w:t>a</w:t>
            </w:r>
            <w:r>
              <w:t>n</w:t>
            </w:r>
            <w:r w:rsidRPr="00EE215C">
              <w:t xml:space="preserve"> </w:t>
            </w:r>
            <w:r>
              <w:t xml:space="preserve">electrical </w:t>
            </w:r>
            <w:r w:rsidRPr="00EE215C">
              <w:t>stirrer or with a recirculating pump.</w:t>
            </w:r>
          </w:p>
          <w:p w14:paraId="170F783D" w14:textId="77777777" w:rsidR="000D2B00" w:rsidRPr="00F24D0D" w:rsidRDefault="004A65E5" w:rsidP="00990CCB">
            <w:r>
              <w:t xml:space="preserve">Container made of stainless steel up to 25 t equipped with </w:t>
            </w:r>
            <w:r w:rsidRPr="00EE215C">
              <w:t>a</w:t>
            </w:r>
            <w:r>
              <w:t>n</w:t>
            </w:r>
            <w:r w:rsidRPr="00EE215C">
              <w:t xml:space="preserve"> </w:t>
            </w:r>
            <w:r>
              <w:t xml:space="preserve">electrical </w:t>
            </w:r>
            <w:r w:rsidRPr="00EE215C">
              <w:t>stirrer</w:t>
            </w:r>
            <w:r>
              <w:t xml:space="preserve"> (IDRA containers).</w:t>
            </w:r>
          </w:p>
        </w:tc>
      </w:tr>
    </w:tbl>
    <w:p w14:paraId="3F7F0918" w14:textId="77777777" w:rsidR="000D2B00" w:rsidRDefault="000D2B00" w:rsidP="008C2284">
      <w:pPr>
        <w:widowControl w:val="0"/>
        <w:autoSpaceDE w:val="0"/>
        <w:rPr>
          <w:rFonts w:cs="Times"/>
          <w:bCs/>
          <w:szCs w:val="29"/>
        </w:rPr>
      </w:pPr>
    </w:p>
    <w:p w14:paraId="078CAB6C" w14:textId="77777777" w:rsidR="008C2284" w:rsidRDefault="008C2284" w:rsidP="008C2284">
      <w:pPr>
        <w:pStyle w:val="Titre4"/>
        <w:rPr>
          <w:rFonts w:cs="Times"/>
          <w:bCs/>
          <w:szCs w:val="29"/>
        </w:rPr>
      </w:pPr>
      <w:bookmarkStart w:id="79" w:name="_Toc93420772"/>
      <w:r>
        <w:t>Use-specific instructions for use</w:t>
      </w:r>
      <w:bookmarkEnd w:id="79"/>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8C2284" w14:paraId="57A869AA" w14:textId="77777777" w:rsidTr="00990CCB">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A990F93" w14:textId="77777777" w:rsidR="003B3AA4" w:rsidRPr="00457D39" w:rsidRDefault="003B3AA4" w:rsidP="00E82503">
            <w:pPr>
              <w:pStyle w:val="Paragraphedeliste"/>
              <w:widowControl w:val="0"/>
              <w:numPr>
                <w:ilvl w:val="0"/>
                <w:numId w:val="50"/>
              </w:numPr>
              <w:suppressAutoHyphens w:val="0"/>
              <w:autoSpaceDE w:val="0"/>
              <w:snapToGrid w:val="0"/>
              <w:spacing w:before="80" w:line="260" w:lineRule="atLeast"/>
              <w:ind w:left="345"/>
              <w:contextualSpacing/>
              <w:jc w:val="both"/>
            </w:pPr>
            <w:r w:rsidRPr="00D119EE">
              <w:t xml:space="preserve">Cattle: Spread onto mulched or soiled bedding, do not apply </w:t>
            </w:r>
            <w:r w:rsidR="006328C4" w:rsidRPr="00D119EE">
              <w:t xml:space="preserve">lime </w:t>
            </w:r>
            <w:r w:rsidRPr="00D119EE">
              <w:t xml:space="preserve">alone to animal stalls. Use </w:t>
            </w:r>
            <w:r w:rsidRPr="00106D7B">
              <w:t>1 to 1.5 kg of active substance per livestock unit per week in straw area. 200 to 300 g of active substance</w:t>
            </w:r>
            <w:r w:rsidR="005C11B8" w:rsidRPr="00106D7B">
              <w:t xml:space="preserve"> per stall once or twice </w:t>
            </w:r>
            <w:r w:rsidRPr="007A1544">
              <w:t>a week</w:t>
            </w:r>
            <w:r w:rsidR="00007BA1" w:rsidRPr="007A1544">
              <w:t>.</w:t>
            </w:r>
            <w:r w:rsidRPr="00457D39">
              <w:t xml:space="preserve"> </w:t>
            </w:r>
          </w:p>
          <w:p w14:paraId="1CF73CDE" w14:textId="77777777" w:rsidR="00425CB1" w:rsidRPr="00B03E70" w:rsidRDefault="003B3AA4" w:rsidP="00E82503">
            <w:pPr>
              <w:pStyle w:val="Paragraphedeliste"/>
              <w:widowControl w:val="0"/>
              <w:numPr>
                <w:ilvl w:val="0"/>
                <w:numId w:val="50"/>
              </w:numPr>
              <w:suppressAutoHyphens w:val="0"/>
              <w:autoSpaceDE w:val="0"/>
              <w:snapToGrid w:val="0"/>
              <w:spacing w:before="80" w:line="260" w:lineRule="atLeast"/>
              <w:ind w:left="345"/>
              <w:contextualSpacing/>
              <w:jc w:val="both"/>
            </w:pPr>
            <w:r w:rsidRPr="00B03E70">
              <w:t>Sheep/goats: 110 to 200 g of active substance/m</w:t>
            </w:r>
            <w:r w:rsidRPr="00B03E70">
              <w:rPr>
                <w:vertAlign w:val="superscript"/>
              </w:rPr>
              <w:t>2</w:t>
            </w:r>
            <w:r w:rsidRPr="00B03E70">
              <w:t xml:space="preserve"> per head/week</w:t>
            </w:r>
            <w:r w:rsidR="00007BA1" w:rsidRPr="00B03E70">
              <w:t>.</w:t>
            </w:r>
          </w:p>
          <w:p w14:paraId="53E6C88B" w14:textId="77777777" w:rsidR="008904AE" w:rsidRPr="00CD0AB1" w:rsidRDefault="003B3AA4" w:rsidP="008904AE">
            <w:pPr>
              <w:pStyle w:val="Paragraphedeliste"/>
              <w:widowControl w:val="0"/>
              <w:numPr>
                <w:ilvl w:val="0"/>
                <w:numId w:val="50"/>
              </w:numPr>
              <w:suppressAutoHyphens w:val="0"/>
              <w:autoSpaceDE w:val="0"/>
              <w:snapToGrid w:val="0"/>
              <w:spacing w:before="80" w:line="260" w:lineRule="atLeast"/>
              <w:ind w:left="345"/>
              <w:contextualSpacing/>
              <w:jc w:val="both"/>
              <w:rPr>
                <w:rFonts w:eastAsia="Calibri" w:cs="Times"/>
                <w:bCs/>
                <w:sz w:val="22"/>
                <w:szCs w:val="24"/>
                <w:lang w:val="sv-SE" w:eastAsia="sv-SE"/>
              </w:rPr>
            </w:pPr>
            <w:r w:rsidRPr="00106D7B">
              <w:t xml:space="preserve">Poultry: 100 </w:t>
            </w:r>
            <w:r w:rsidR="00B57484" w:rsidRPr="00106D7B">
              <w:t>to</w:t>
            </w:r>
            <w:r w:rsidRPr="00106D7B">
              <w:t xml:space="preserve"> 200 g</w:t>
            </w:r>
            <w:r w:rsidRPr="007A1544">
              <w:t xml:space="preserve"> of active substance/m</w:t>
            </w:r>
            <w:r w:rsidRPr="00457D39">
              <w:rPr>
                <w:vertAlign w:val="superscript"/>
              </w:rPr>
              <w:t>2</w:t>
            </w:r>
            <w:r w:rsidRPr="00457D39">
              <w:t xml:space="preserve"> 1-2 times per week</w:t>
            </w:r>
            <w:r w:rsidR="00007BA1" w:rsidRPr="00457D39">
              <w:t>.</w:t>
            </w:r>
          </w:p>
        </w:tc>
      </w:tr>
    </w:tbl>
    <w:p w14:paraId="72EA918C" w14:textId="77777777" w:rsidR="008C2284" w:rsidRDefault="008C2284" w:rsidP="008C2284">
      <w:pPr>
        <w:pStyle w:val="Titre4"/>
        <w:rPr>
          <w:rFonts w:cs="Times"/>
          <w:bCs/>
          <w:szCs w:val="29"/>
        </w:rPr>
      </w:pPr>
      <w:bookmarkStart w:id="80" w:name="_Toc93420773"/>
      <w:r>
        <w:t>Use-specific risk mitigation measures</w:t>
      </w:r>
      <w:bookmarkEnd w:id="80"/>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8C2284" w14:paraId="752A9053" w14:textId="77777777" w:rsidTr="00990CCB">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BDE8C31" w14:textId="77777777" w:rsidR="001B548C" w:rsidRDefault="001B548C" w:rsidP="003C1465">
            <w:pPr>
              <w:pStyle w:val="Paragraphedeliste"/>
              <w:widowControl w:val="0"/>
              <w:numPr>
                <w:ilvl w:val="0"/>
                <w:numId w:val="50"/>
              </w:numPr>
              <w:suppressAutoHyphens w:val="0"/>
              <w:autoSpaceDE w:val="0"/>
              <w:snapToGrid w:val="0"/>
              <w:spacing w:before="80" w:line="260" w:lineRule="atLeast"/>
              <w:contextualSpacing/>
              <w:jc w:val="both"/>
            </w:pPr>
            <w:r w:rsidRPr="00425CB1">
              <w:t>Do not apply the product if releases from animal housings or manure/slurry storage areas can be directed to a sewage treatment plant.</w:t>
            </w:r>
          </w:p>
          <w:p w14:paraId="13B4EFAC" w14:textId="77777777" w:rsidR="001B548C" w:rsidRDefault="001B548C" w:rsidP="003C1465">
            <w:pPr>
              <w:pStyle w:val="Paragraphedeliste"/>
              <w:widowControl w:val="0"/>
              <w:numPr>
                <w:ilvl w:val="0"/>
                <w:numId w:val="50"/>
              </w:numPr>
              <w:suppressAutoHyphens w:val="0"/>
              <w:autoSpaceDE w:val="0"/>
              <w:snapToGrid w:val="0"/>
              <w:spacing w:before="80" w:line="260" w:lineRule="atLeast"/>
              <w:contextualSpacing/>
              <w:jc w:val="both"/>
            </w:pPr>
            <w:r>
              <w:t>T</w:t>
            </w:r>
            <w:r w:rsidRPr="007E5671">
              <w:t>he wear of air fed or canister RPE specific for ammonia gas is recommended in absence of collective management measures to estimate and prevent an exposure greater than the EUOEL of 14 mg/m</w:t>
            </w:r>
            <w:r w:rsidRPr="0070471E">
              <w:rPr>
                <w:vertAlign w:val="superscript"/>
              </w:rPr>
              <w:t>3</w:t>
            </w:r>
            <w:r w:rsidRPr="007E5671">
              <w:t xml:space="preserve"> for this gas.</w:t>
            </w:r>
          </w:p>
          <w:p w14:paraId="1F5B51FC" w14:textId="77777777" w:rsidR="00F33647" w:rsidRDefault="00F33647" w:rsidP="00F33647">
            <w:pPr>
              <w:pStyle w:val="Paragraphedeliste"/>
              <w:widowControl w:val="0"/>
              <w:numPr>
                <w:ilvl w:val="0"/>
                <w:numId w:val="50"/>
              </w:numPr>
              <w:suppressAutoHyphens w:val="0"/>
              <w:autoSpaceDE w:val="0"/>
              <w:snapToGrid w:val="0"/>
              <w:spacing w:before="80" w:line="260" w:lineRule="atLeast"/>
              <w:contextualSpacing/>
              <w:jc w:val="both"/>
              <w:rPr>
                <w:rFonts w:cs="Times"/>
                <w:bCs/>
                <w:szCs w:val="29"/>
              </w:rPr>
            </w:pPr>
            <w:r w:rsidRPr="003C09CD">
              <w:rPr>
                <w:rFonts w:cs="Times"/>
                <w:bCs/>
                <w:szCs w:val="29"/>
              </w:rPr>
              <w:t>Forbid children’s access to treated floors</w:t>
            </w:r>
            <w:r>
              <w:rPr>
                <w:rFonts w:cs="Times"/>
                <w:bCs/>
                <w:szCs w:val="29"/>
              </w:rPr>
              <w:t>.</w:t>
            </w:r>
          </w:p>
          <w:p w14:paraId="0D64E261" w14:textId="77777777" w:rsidR="001B548C" w:rsidRDefault="001B548C" w:rsidP="00B57484">
            <w:pPr>
              <w:widowControl w:val="0"/>
              <w:suppressAutoHyphens w:val="0"/>
              <w:autoSpaceDE w:val="0"/>
              <w:snapToGrid w:val="0"/>
              <w:spacing w:before="80" w:line="260" w:lineRule="atLeast"/>
              <w:contextualSpacing/>
              <w:jc w:val="both"/>
            </w:pPr>
          </w:p>
          <w:p w14:paraId="724D4EB2" w14:textId="77777777" w:rsidR="00732975" w:rsidRDefault="00732975" w:rsidP="00732975">
            <w:pPr>
              <w:widowControl w:val="0"/>
              <w:suppressAutoHyphens w:val="0"/>
              <w:autoSpaceDE w:val="0"/>
              <w:snapToGrid w:val="0"/>
              <w:spacing w:before="80" w:line="260" w:lineRule="atLeast"/>
              <w:contextualSpacing/>
              <w:jc w:val="both"/>
              <w:rPr>
                <w:b/>
                <w:u w:val="single"/>
              </w:rPr>
            </w:pPr>
            <w:r w:rsidRPr="002400E7">
              <w:rPr>
                <w:b/>
                <w:u w:val="single"/>
              </w:rPr>
              <w:t xml:space="preserve">Semi-automatic </w:t>
            </w:r>
            <w:r>
              <w:rPr>
                <w:b/>
                <w:u w:val="single"/>
              </w:rPr>
              <w:t>process</w:t>
            </w:r>
            <w:r w:rsidRPr="002400E7">
              <w:rPr>
                <w:b/>
                <w:u w:val="single"/>
              </w:rPr>
              <w:t>:</w:t>
            </w:r>
          </w:p>
          <w:p w14:paraId="1AD0E9FE" w14:textId="77777777" w:rsidR="00732975" w:rsidRPr="00D2335A" w:rsidRDefault="00732975" w:rsidP="00732975">
            <w:pPr>
              <w:pStyle w:val="Paragraphedeliste"/>
              <w:numPr>
                <w:ilvl w:val="0"/>
                <w:numId w:val="50"/>
              </w:numPr>
              <w:suppressAutoHyphens w:val="0"/>
              <w:spacing w:after="160" w:line="259" w:lineRule="auto"/>
              <w:jc w:val="both"/>
              <w:rPr>
                <w:rFonts w:eastAsia="Calibri"/>
                <w:lang w:eastAsia="en-US"/>
              </w:rPr>
            </w:pPr>
            <w:r w:rsidRPr="00CC19DC">
              <w:rPr>
                <w:rFonts w:eastAsia="Calibri"/>
                <w:lang w:eastAsia="en-US"/>
              </w:rPr>
              <w:t xml:space="preserve">The semi-automatic loading of the product in the </w:t>
            </w:r>
            <w:r>
              <w:rPr>
                <w:rFonts w:eastAsia="Calibri"/>
                <w:lang w:eastAsia="en-US"/>
              </w:rPr>
              <w:t>spraying systems</w:t>
            </w:r>
            <w:r w:rsidRPr="00CC19DC">
              <w:rPr>
                <w:rFonts w:eastAsia="Calibri"/>
                <w:lang w:eastAsia="en-US"/>
              </w:rPr>
              <w:t xml:space="preserve"> must be carried out directly from the packaging. During loading, the IBC must be fitted with a drain spout or a dispensing gun. </w:t>
            </w:r>
          </w:p>
          <w:p w14:paraId="5BAD7B54" w14:textId="77777777" w:rsidR="00732975" w:rsidRDefault="00732975" w:rsidP="00732975">
            <w:pPr>
              <w:pStyle w:val="Paragraphedeliste"/>
              <w:widowControl w:val="0"/>
              <w:numPr>
                <w:ilvl w:val="0"/>
                <w:numId w:val="50"/>
              </w:numPr>
              <w:suppressAutoHyphens w:val="0"/>
              <w:autoSpaceDE w:val="0"/>
              <w:snapToGrid w:val="0"/>
              <w:spacing w:before="80" w:line="260" w:lineRule="atLeast"/>
              <w:contextualSpacing/>
              <w:jc w:val="both"/>
            </w:pPr>
            <w:r>
              <w:t>During the semi-automatic loading of the product, wear :</w:t>
            </w:r>
          </w:p>
          <w:p w14:paraId="29613F5A" w14:textId="77777777" w:rsidR="00732975" w:rsidRDefault="00732975" w:rsidP="00732975">
            <w:pPr>
              <w:pStyle w:val="Paragraphedeliste"/>
              <w:numPr>
                <w:ilvl w:val="0"/>
                <w:numId w:val="6"/>
              </w:numPr>
              <w:ind w:left="816"/>
              <w:jc w:val="both"/>
            </w:pPr>
            <w:r>
              <w:t xml:space="preserve">protective </w:t>
            </w:r>
            <w:r w:rsidRPr="004A266E">
              <w:t>chemical resistant gloves</w:t>
            </w:r>
            <w:r>
              <w:t xml:space="preserve"> </w:t>
            </w:r>
            <w:r w:rsidRPr="004A266E">
              <w:t>(glove material to be specified by the authorisation holder within the product information)</w:t>
            </w:r>
            <w:r>
              <w:t>,</w:t>
            </w:r>
          </w:p>
          <w:p w14:paraId="12C82083" w14:textId="77777777" w:rsidR="00732975" w:rsidRDefault="00732975" w:rsidP="00732975">
            <w:pPr>
              <w:pStyle w:val="Paragraphedeliste"/>
              <w:numPr>
                <w:ilvl w:val="0"/>
                <w:numId w:val="6"/>
              </w:numPr>
              <w:ind w:left="816"/>
              <w:jc w:val="both"/>
            </w:pPr>
            <w:r w:rsidRPr="00C26C6B">
              <w:t>protective cov</w:t>
            </w:r>
            <w:r>
              <w:t xml:space="preserve">erall (at least category III type 4), </w:t>
            </w:r>
          </w:p>
          <w:p w14:paraId="2293F9A3" w14:textId="77777777" w:rsidR="00732975" w:rsidRDefault="00732975" w:rsidP="00732975">
            <w:pPr>
              <w:pStyle w:val="Paragraphedeliste"/>
              <w:numPr>
                <w:ilvl w:val="0"/>
                <w:numId w:val="6"/>
              </w:numPr>
              <w:ind w:left="816"/>
              <w:jc w:val="both"/>
            </w:pPr>
            <w:r>
              <w:t>face shield.</w:t>
            </w:r>
          </w:p>
          <w:p w14:paraId="21DCB6F6" w14:textId="77777777" w:rsidR="00732975" w:rsidRPr="00C639ED" w:rsidRDefault="00732975" w:rsidP="00732975">
            <w:pPr>
              <w:pStyle w:val="Paragraphedeliste"/>
              <w:widowControl w:val="0"/>
              <w:numPr>
                <w:ilvl w:val="0"/>
                <w:numId w:val="50"/>
              </w:numPr>
              <w:suppressAutoHyphens w:val="0"/>
              <w:autoSpaceDE w:val="0"/>
              <w:snapToGrid w:val="0"/>
              <w:spacing w:before="80" w:line="260" w:lineRule="atLeast"/>
              <w:contextualSpacing/>
              <w:jc w:val="both"/>
              <w:rPr>
                <w:rFonts w:cs="Times"/>
                <w:bCs/>
                <w:szCs w:val="29"/>
              </w:rPr>
            </w:pPr>
            <w:r>
              <w:t>D</w:t>
            </w:r>
            <w:r w:rsidRPr="006072B8">
              <w:t xml:space="preserve">uring </w:t>
            </w:r>
            <w:r>
              <w:t xml:space="preserve">application, wear: </w:t>
            </w:r>
          </w:p>
          <w:p w14:paraId="2B63BF8E" w14:textId="77777777" w:rsidR="00732975" w:rsidRPr="00534DBE" w:rsidRDefault="00732975" w:rsidP="00732975">
            <w:pPr>
              <w:pStyle w:val="Paragraphedeliste"/>
              <w:numPr>
                <w:ilvl w:val="0"/>
                <w:numId w:val="6"/>
              </w:numPr>
              <w:ind w:left="816"/>
              <w:jc w:val="both"/>
            </w:pPr>
            <w:r>
              <w:t>a</w:t>
            </w:r>
            <w:r w:rsidRPr="006072B8">
              <w:t xml:space="preserve"> respiratory mask</w:t>
            </w:r>
            <w:r>
              <w:t xml:space="preserve"> at least APF 40</w:t>
            </w:r>
            <w:r w:rsidRPr="006072B8">
              <w:t xml:space="preserve"> (respiratory mask type to be specified by the autorisation holder within the product</w:t>
            </w:r>
            <w:r>
              <w:t xml:space="preserve"> information), </w:t>
            </w:r>
          </w:p>
          <w:p w14:paraId="2CB8694D" w14:textId="77777777" w:rsidR="00732975" w:rsidRPr="00494BD7" w:rsidRDefault="00732975" w:rsidP="00732975">
            <w:pPr>
              <w:pStyle w:val="Paragraphedeliste"/>
              <w:numPr>
                <w:ilvl w:val="0"/>
                <w:numId w:val="6"/>
              </w:numPr>
              <w:ind w:left="816"/>
              <w:jc w:val="both"/>
            </w:pPr>
            <w:r w:rsidRPr="00E95CE5">
              <w:lastRenderedPageBreak/>
              <w:t xml:space="preserve">protective </w:t>
            </w:r>
            <w:r w:rsidRPr="00494BD7">
              <w:t>chemical resistant gloves (glove material to be specified by the authorisation holder within the product information),</w:t>
            </w:r>
          </w:p>
          <w:p w14:paraId="39AC8A16" w14:textId="77777777" w:rsidR="00732975" w:rsidRPr="00534DBE" w:rsidRDefault="00732975" w:rsidP="00732975">
            <w:pPr>
              <w:pStyle w:val="Paragraphedeliste"/>
              <w:numPr>
                <w:ilvl w:val="0"/>
                <w:numId w:val="6"/>
              </w:numPr>
              <w:ind w:left="816"/>
              <w:jc w:val="both"/>
            </w:pPr>
            <w:r w:rsidRPr="00C26C6B">
              <w:t>protective cov</w:t>
            </w:r>
            <w:r>
              <w:t>erall (at least category III type 4),</w:t>
            </w:r>
          </w:p>
          <w:p w14:paraId="2B3A430A" w14:textId="77777777" w:rsidR="00B75C29" w:rsidRPr="000340D7" w:rsidRDefault="00732975" w:rsidP="000340D7">
            <w:pPr>
              <w:pStyle w:val="Paragraphedeliste"/>
              <w:numPr>
                <w:ilvl w:val="0"/>
                <w:numId w:val="6"/>
              </w:numPr>
              <w:ind w:left="816"/>
              <w:jc w:val="both"/>
              <w:rPr>
                <w:rFonts w:cs="Times"/>
                <w:bCs/>
                <w:szCs w:val="29"/>
              </w:rPr>
            </w:pPr>
            <w:r>
              <w:t xml:space="preserve">goggles. </w:t>
            </w:r>
          </w:p>
        </w:tc>
      </w:tr>
    </w:tbl>
    <w:p w14:paraId="7CEFBB1B" w14:textId="77777777" w:rsidR="008C2284" w:rsidRDefault="008C2284" w:rsidP="008C2284">
      <w:pPr>
        <w:pStyle w:val="Titre4"/>
        <w:rPr>
          <w:rFonts w:cs="Times"/>
          <w:bCs/>
          <w:szCs w:val="29"/>
        </w:rPr>
      </w:pPr>
      <w:bookmarkStart w:id="81" w:name="_Toc93420774"/>
      <w:r>
        <w:lastRenderedPageBreak/>
        <w:t>Where specific to the use, the particulars of likely direct or indirect effects, first aid instructions and emergency measures to protect the environment</w:t>
      </w:r>
      <w:bookmarkEnd w:id="81"/>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8C2284" w14:paraId="12BCAEED" w14:textId="77777777" w:rsidTr="00990CCB">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3E9FDDC" w14:textId="77777777" w:rsidR="008C2284" w:rsidRDefault="00007BA1" w:rsidP="00990CCB">
            <w:pPr>
              <w:widowControl w:val="0"/>
              <w:autoSpaceDE w:val="0"/>
              <w:snapToGrid w:val="0"/>
              <w:spacing w:before="80"/>
              <w:rPr>
                <w:rFonts w:cs="Times"/>
                <w:bCs/>
                <w:szCs w:val="29"/>
              </w:rPr>
            </w:pPr>
            <w:r>
              <w:rPr>
                <w:rFonts w:cs="Times"/>
                <w:bCs/>
                <w:szCs w:val="29"/>
              </w:rPr>
              <w:t>-</w:t>
            </w:r>
          </w:p>
        </w:tc>
      </w:tr>
    </w:tbl>
    <w:p w14:paraId="6B8F70F1" w14:textId="77777777" w:rsidR="008C2284" w:rsidRDefault="008C2284" w:rsidP="008C2284">
      <w:pPr>
        <w:pStyle w:val="Titre4"/>
        <w:rPr>
          <w:rFonts w:cs="Times"/>
          <w:bCs/>
          <w:szCs w:val="29"/>
        </w:rPr>
      </w:pPr>
      <w:bookmarkStart w:id="82" w:name="_Toc93420775"/>
      <w:r>
        <w:t>Where specific to the use, the instructions for safe disposal of the product and its packaging</w:t>
      </w:r>
      <w:bookmarkEnd w:id="82"/>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8C2284" w14:paraId="2F64B973" w14:textId="77777777" w:rsidTr="00990CCB">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8ECCC40" w14:textId="77777777" w:rsidR="008C2284" w:rsidRDefault="00007BA1" w:rsidP="00990CCB">
            <w:pPr>
              <w:widowControl w:val="0"/>
              <w:autoSpaceDE w:val="0"/>
              <w:snapToGrid w:val="0"/>
              <w:spacing w:before="80"/>
              <w:rPr>
                <w:rFonts w:cs="Times"/>
                <w:bCs/>
                <w:szCs w:val="29"/>
              </w:rPr>
            </w:pPr>
            <w:r>
              <w:rPr>
                <w:rFonts w:cs="Times"/>
                <w:bCs/>
                <w:szCs w:val="29"/>
              </w:rPr>
              <w:t>-</w:t>
            </w:r>
          </w:p>
        </w:tc>
      </w:tr>
    </w:tbl>
    <w:p w14:paraId="462B308B" w14:textId="77777777" w:rsidR="008C2284" w:rsidRDefault="008C2284" w:rsidP="008C2284">
      <w:pPr>
        <w:pStyle w:val="Titre4"/>
        <w:rPr>
          <w:rFonts w:cs="Times"/>
          <w:bCs/>
          <w:szCs w:val="29"/>
        </w:rPr>
      </w:pPr>
      <w:bookmarkStart w:id="83" w:name="_Toc93420776"/>
      <w:r>
        <w:t>Where specific to the use, the conditions of storage and shelf-life of the product under normal conditions of storage</w:t>
      </w:r>
      <w:bookmarkEnd w:id="83"/>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8C2284" w14:paraId="3E12D6FA" w14:textId="77777777" w:rsidTr="00990CCB">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1F20E14" w14:textId="77777777" w:rsidR="008C2284" w:rsidRDefault="00007BA1" w:rsidP="00990CCB">
            <w:pPr>
              <w:widowControl w:val="0"/>
              <w:autoSpaceDE w:val="0"/>
              <w:snapToGrid w:val="0"/>
              <w:spacing w:before="80"/>
              <w:rPr>
                <w:rFonts w:cs="Times"/>
                <w:bCs/>
                <w:szCs w:val="29"/>
              </w:rPr>
            </w:pPr>
            <w:r>
              <w:rPr>
                <w:rFonts w:cs="Times"/>
                <w:bCs/>
                <w:szCs w:val="29"/>
              </w:rPr>
              <w:t>-</w:t>
            </w:r>
          </w:p>
        </w:tc>
      </w:tr>
    </w:tbl>
    <w:p w14:paraId="73CE1A1F" w14:textId="77777777" w:rsidR="008C2284" w:rsidRDefault="008C2284" w:rsidP="008C2284">
      <w:pPr>
        <w:widowControl w:val="0"/>
        <w:autoSpaceDE w:val="0"/>
        <w:rPr>
          <w:rFonts w:cs="Times"/>
          <w:bCs/>
          <w:szCs w:val="29"/>
        </w:rPr>
      </w:pPr>
    </w:p>
    <w:p w14:paraId="44CD1E48" w14:textId="77777777" w:rsidR="000D2B00" w:rsidRDefault="000D2B00" w:rsidP="008C2284">
      <w:pPr>
        <w:widowControl w:val="0"/>
        <w:autoSpaceDE w:val="0"/>
        <w:rPr>
          <w:rFonts w:cs="Times"/>
          <w:bCs/>
          <w:szCs w:val="29"/>
        </w:rPr>
      </w:pPr>
    </w:p>
    <w:p w14:paraId="0C0F9649" w14:textId="77777777" w:rsidR="000D2B00" w:rsidRDefault="000D2B00" w:rsidP="000D2B00">
      <w:pPr>
        <w:pStyle w:val="Titre4"/>
      </w:pPr>
      <w:bookmarkStart w:id="84" w:name="_Toc93420777"/>
      <w:r>
        <w:t>Use description</w:t>
      </w:r>
      <w:bookmarkEnd w:id="84"/>
    </w:p>
    <w:p w14:paraId="4D053819" w14:textId="77777777" w:rsidR="000D2B00" w:rsidRPr="00671A6D" w:rsidRDefault="000D2B00" w:rsidP="000D2B00">
      <w:pPr>
        <w:pStyle w:val="Lgende"/>
        <w:spacing w:after="120"/>
        <w:rPr>
          <w:rFonts w:ascii="Verdana" w:hAnsi="Verdana"/>
        </w:rPr>
      </w:pPr>
      <w:r w:rsidRPr="00671A6D">
        <w:rPr>
          <w:rFonts w:ascii="Verdana" w:hAnsi="Verdana"/>
        </w:rPr>
        <w:t xml:space="preserve">Table </w:t>
      </w:r>
      <w:r w:rsidRPr="00671A6D">
        <w:rPr>
          <w:rFonts w:ascii="Verdana" w:hAnsi="Verdana"/>
        </w:rPr>
        <w:fldChar w:fldCharType="begin"/>
      </w:r>
      <w:r w:rsidRPr="00671A6D">
        <w:rPr>
          <w:rFonts w:ascii="Verdana" w:hAnsi="Verdana"/>
        </w:rPr>
        <w:instrText xml:space="preserve"> SEQ Table \* ARABIC </w:instrText>
      </w:r>
      <w:r w:rsidRPr="00671A6D">
        <w:rPr>
          <w:rFonts w:ascii="Verdana" w:hAnsi="Verdana"/>
        </w:rPr>
        <w:fldChar w:fldCharType="separate"/>
      </w:r>
      <w:r w:rsidR="00722806">
        <w:rPr>
          <w:rFonts w:ascii="Verdana" w:hAnsi="Verdana"/>
          <w:noProof/>
        </w:rPr>
        <w:t>5</w:t>
      </w:r>
      <w:r w:rsidRPr="00671A6D">
        <w:rPr>
          <w:rFonts w:ascii="Verdana" w:hAnsi="Verdana"/>
        </w:rPr>
        <w:fldChar w:fldCharType="end"/>
      </w:r>
      <w:r w:rsidRPr="00671A6D">
        <w:rPr>
          <w:rFonts w:ascii="Verdana" w:hAnsi="Verdana"/>
        </w:rPr>
        <w:t xml:space="preserve">. Use # </w:t>
      </w:r>
      <w:r>
        <w:rPr>
          <w:rFonts w:ascii="Verdana" w:hAnsi="Verdana"/>
        </w:rPr>
        <w:t>5</w:t>
      </w:r>
      <w:r w:rsidRPr="00671A6D">
        <w:rPr>
          <w:rFonts w:ascii="Verdana" w:hAnsi="Verdana"/>
        </w:rPr>
        <w:t xml:space="preserve"> – </w:t>
      </w:r>
      <w:r>
        <w:rPr>
          <w:rFonts w:ascii="Verdana" w:hAnsi="Verdana"/>
        </w:rPr>
        <w:t>Disinfection of animal accommodations; limewashing of walls</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0D2B00" w:rsidRPr="00A411E7" w14:paraId="1FF38966" w14:textId="77777777" w:rsidTr="00990CC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45FF28" w14:textId="77777777" w:rsidR="000D2B00" w:rsidRPr="00F24D0D" w:rsidRDefault="000D2B00" w:rsidP="00990CCB">
            <w:pPr>
              <w:rPr>
                <w:b/>
              </w:rPr>
            </w:pPr>
            <w:r w:rsidRPr="00671A6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45A86D7" w14:textId="77777777" w:rsidR="000D2B00" w:rsidRPr="00F24D0D" w:rsidRDefault="000D2B00" w:rsidP="00990CCB">
            <w:r>
              <w:t>3</w:t>
            </w:r>
          </w:p>
        </w:tc>
      </w:tr>
      <w:tr w:rsidR="000D2B00" w:rsidRPr="00A411E7" w14:paraId="0F56F7B7"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CEAD6BC" w14:textId="77777777" w:rsidR="000D2B00" w:rsidRPr="00F24D0D" w:rsidRDefault="000D2B00" w:rsidP="00990CCB">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83CCB7B" w14:textId="77777777" w:rsidR="000D2B00" w:rsidRPr="00F24D0D" w:rsidRDefault="000D2B00" w:rsidP="00990CCB"/>
        </w:tc>
      </w:tr>
      <w:tr w:rsidR="000D2B00" w:rsidRPr="00A411E7" w14:paraId="644CF66F"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669ECA4" w14:textId="77777777" w:rsidR="000D2B00" w:rsidRPr="00F24D0D" w:rsidRDefault="000D2B00" w:rsidP="00990CCB">
            <w:pPr>
              <w:rPr>
                <w:b/>
              </w:rPr>
            </w:pPr>
            <w:r w:rsidRPr="0009451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8A81C27" w14:textId="77777777" w:rsidR="000D2B00" w:rsidRPr="00F24D0D" w:rsidRDefault="000D2B00" w:rsidP="00990CCB">
            <w:pPr>
              <w:spacing w:before="200"/>
            </w:pPr>
            <w:r>
              <w:t>Bacteria, yeast, fungi, viruses</w:t>
            </w:r>
          </w:p>
        </w:tc>
      </w:tr>
      <w:tr w:rsidR="000D2B00" w:rsidRPr="00A411E7" w14:paraId="0E39ADA3"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796DA4F" w14:textId="77777777" w:rsidR="000D2B00" w:rsidRPr="00F24D0D" w:rsidRDefault="000D2B00" w:rsidP="00990CCB">
            <w:pPr>
              <w:rPr>
                <w:b/>
              </w:rPr>
            </w:pPr>
            <w:r w:rsidRPr="0009451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1420EAB" w14:textId="77777777" w:rsidR="000D2B00" w:rsidRPr="00F24D0D" w:rsidRDefault="000D2B00" w:rsidP="00990CCB">
            <w:r>
              <w:t>Indoor</w:t>
            </w:r>
          </w:p>
        </w:tc>
      </w:tr>
      <w:tr w:rsidR="000D2B00" w:rsidRPr="00A411E7" w14:paraId="341846DC"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5C6EEE6" w14:textId="77777777" w:rsidR="000D2B00" w:rsidRPr="00F24D0D" w:rsidRDefault="000D2B00" w:rsidP="00990CCB">
            <w:pPr>
              <w:rPr>
                <w:b/>
              </w:rPr>
            </w:pPr>
            <w:r w:rsidRPr="0009451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BC7DF98" w14:textId="77777777" w:rsidR="000D2B00" w:rsidRDefault="000D2B00" w:rsidP="00990CCB">
            <w:r>
              <w:t>Direct application</w:t>
            </w:r>
            <w:r w:rsidR="000340D7">
              <w:t xml:space="preserve"> with a brush</w:t>
            </w:r>
          </w:p>
          <w:p w14:paraId="4DD9B597" w14:textId="77777777" w:rsidR="00540B2E" w:rsidRPr="00F24D0D" w:rsidRDefault="00540B2E" w:rsidP="00990CCB">
            <w:r>
              <w:t>The product is applied by brushing onto the walls of accomodations (poultry, cattle, sheep)</w:t>
            </w:r>
          </w:p>
        </w:tc>
      </w:tr>
      <w:tr w:rsidR="000D2B00" w:rsidRPr="00A411E7" w14:paraId="2578A68D"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2633A12" w14:textId="77777777" w:rsidR="000D2B00" w:rsidRPr="00F24D0D" w:rsidRDefault="000D2B00" w:rsidP="00990CCB">
            <w:pPr>
              <w:rPr>
                <w:b/>
              </w:rPr>
            </w:pPr>
            <w:r w:rsidRPr="0009451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3B77757" w14:textId="77777777" w:rsidR="00D85998" w:rsidRDefault="00B62733" w:rsidP="00D85998">
            <w:r>
              <w:t>R</w:t>
            </w:r>
            <w:r w:rsidR="00D85998">
              <w:t>eady to use product</w:t>
            </w:r>
          </w:p>
          <w:p w14:paraId="406A244A" w14:textId="77777777" w:rsidR="000340D7" w:rsidRDefault="000340D7" w:rsidP="00D85998"/>
          <w:p w14:paraId="42FF0300" w14:textId="77777777" w:rsidR="00967319" w:rsidRPr="00B80F86" w:rsidRDefault="00967319" w:rsidP="00967319">
            <w:pPr>
              <w:ind w:right="281"/>
              <w:rPr>
                <w:rFonts w:cs="Arial"/>
                <w:iCs/>
              </w:rPr>
            </w:pPr>
            <w:r w:rsidRPr="00B80F86">
              <w:rPr>
                <w:rFonts w:cs="Arial"/>
                <w:iCs/>
              </w:rPr>
              <w:t xml:space="preserve">800 g </w:t>
            </w:r>
            <w:r w:rsidR="00C45F82" w:rsidRPr="00B80F86">
              <w:rPr>
                <w:rFonts w:cs="Arial"/>
                <w:iCs/>
              </w:rPr>
              <w:t>of</w:t>
            </w:r>
            <w:r w:rsidRPr="00B80F86">
              <w:rPr>
                <w:rFonts w:cs="Arial"/>
                <w:iCs/>
              </w:rPr>
              <w:t xml:space="preserve"> AS/m²</w:t>
            </w:r>
          </w:p>
          <w:p w14:paraId="4C22E1DA" w14:textId="77777777" w:rsidR="00D85998" w:rsidRDefault="00D85998" w:rsidP="00D85998"/>
          <w:p w14:paraId="713F53A4" w14:textId="77777777" w:rsidR="000D2B00" w:rsidRPr="00F24D0D" w:rsidRDefault="00D85998" w:rsidP="00990CCB">
            <w:r>
              <w:t>Contact time: 48 hours</w:t>
            </w:r>
            <w:r w:rsidR="000D2B00" w:rsidRPr="000E2E3B">
              <w:t xml:space="preserve"> </w:t>
            </w:r>
          </w:p>
        </w:tc>
      </w:tr>
      <w:tr w:rsidR="000D2B00" w:rsidRPr="00A411E7" w14:paraId="2A16F4A7"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09A3F53" w14:textId="77777777" w:rsidR="000D2B00" w:rsidRPr="00F24D0D" w:rsidRDefault="000D2B00" w:rsidP="00990CCB">
            <w:pPr>
              <w:rPr>
                <w:b/>
              </w:rPr>
            </w:pPr>
            <w:r w:rsidRPr="00094514">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87C0D4C" w14:textId="77777777" w:rsidR="000D2B00" w:rsidRPr="00F24D0D" w:rsidRDefault="000D2B00" w:rsidP="00990CCB">
            <w:r>
              <w:t>Professional</w:t>
            </w:r>
          </w:p>
        </w:tc>
      </w:tr>
      <w:tr w:rsidR="000D2B00" w:rsidRPr="00A411E7" w14:paraId="6B0796BA"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DB46E8D" w14:textId="77777777" w:rsidR="000D2B00" w:rsidRPr="00F24D0D" w:rsidRDefault="000D2B00" w:rsidP="00990CCB">
            <w:pPr>
              <w:rPr>
                <w:b/>
              </w:rPr>
            </w:pPr>
            <w:r w:rsidRPr="0009451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E0206CB" w14:textId="77777777" w:rsidR="004A65E5" w:rsidRPr="008518E5" w:rsidRDefault="004A65E5" w:rsidP="004A65E5">
            <w:pPr>
              <w:ind w:right="284"/>
              <w:jc w:val="both"/>
            </w:pPr>
            <w:r>
              <w:t>IBC made of HDPE (1 m</w:t>
            </w:r>
            <w:r w:rsidRPr="0080400F">
              <w:rPr>
                <w:vertAlign w:val="superscript"/>
              </w:rPr>
              <w:t>3</w:t>
            </w:r>
            <w:r>
              <w:t xml:space="preserve">) equipped with </w:t>
            </w:r>
            <w:r w:rsidRPr="00EE215C">
              <w:t>a</w:t>
            </w:r>
            <w:r>
              <w:t>n</w:t>
            </w:r>
            <w:r w:rsidRPr="00EE215C">
              <w:t xml:space="preserve"> </w:t>
            </w:r>
            <w:r>
              <w:t xml:space="preserve">electrical </w:t>
            </w:r>
            <w:r w:rsidRPr="00EE215C">
              <w:t>stirrer or with a recirculating pump.</w:t>
            </w:r>
          </w:p>
          <w:p w14:paraId="4ECB5EFB" w14:textId="77777777" w:rsidR="000D2B00" w:rsidRPr="00F24D0D" w:rsidRDefault="004A65E5" w:rsidP="00990CCB">
            <w:r>
              <w:t xml:space="preserve">Container made of stainless steel up to 25 t equipped with </w:t>
            </w:r>
            <w:r w:rsidRPr="00EE215C">
              <w:t>a</w:t>
            </w:r>
            <w:r>
              <w:t>n</w:t>
            </w:r>
            <w:r w:rsidRPr="00EE215C">
              <w:t xml:space="preserve"> </w:t>
            </w:r>
            <w:r>
              <w:t xml:space="preserve">electrical </w:t>
            </w:r>
            <w:r w:rsidRPr="00EE215C">
              <w:t>stirrer</w:t>
            </w:r>
            <w:r>
              <w:t xml:space="preserve"> (IDRA containers).</w:t>
            </w:r>
          </w:p>
        </w:tc>
      </w:tr>
    </w:tbl>
    <w:p w14:paraId="1D2E4BB8" w14:textId="77777777" w:rsidR="000D2B00" w:rsidRDefault="000D2B00" w:rsidP="000D2B00">
      <w:pPr>
        <w:widowControl w:val="0"/>
        <w:autoSpaceDE w:val="0"/>
        <w:rPr>
          <w:rFonts w:cs="Times"/>
          <w:bCs/>
          <w:szCs w:val="29"/>
        </w:rPr>
      </w:pPr>
    </w:p>
    <w:p w14:paraId="141B85EC" w14:textId="77777777" w:rsidR="000D2B00" w:rsidRDefault="000D2B00" w:rsidP="000D2B00">
      <w:pPr>
        <w:pStyle w:val="Titre4"/>
        <w:rPr>
          <w:rFonts w:cs="Times"/>
          <w:bCs/>
          <w:szCs w:val="29"/>
        </w:rPr>
      </w:pPr>
      <w:bookmarkStart w:id="85" w:name="_Toc93420778"/>
      <w:r>
        <w:lastRenderedPageBreak/>
        <w:t>Use-specific instructions for use</w:t>
      </w:r>
      <w:bookmarkEnd w:id="85"/>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0D2B00" w14:paraId="753F1361" w14:textId="77777777" w:rsidTr="00990CCB">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EED6B6C" w14:textId="77777777" w:rsidR="000D2B00" w:rsidRPr="002400E7" w:rsidRDefault="00556FF4" w:rsidP="00822AE0">
            <w:pPr>
              <w:pStyle w:val="Paragraphedeliste"/>
              <w:numPr>
                <w:ilvl w:val="0"/>
                <w:numId w:val="50"/>
              </w:numPr>
              <w:jc w:val="both"/>
            </w:pPr>
            <w:r>
              <w:t>Clean the surface with running water before the application of the product.</w:t>
            </w:r>
          </w:p>
        </w:tc>
      </w:tr>
    </w:tbl>
    <w:p w14:paraId="0FD767E7" w14:textId="77777777" w:rsidR="000D2B00" w:rsidRDefault="000D2B00" w:rsidP="000D2B00">
      <w:pPr>
        <w:pStyle w:val="Titre4"/>
        <w:rPr>
          <w:rFonts w:cs="Times"/>
          <w:bCs/>
          <w:szCs w:val="29"/>
        </w:rPr>
      </w:pPr>
      <w:bookmarkStart w:id="86" w:name="_Toc93420779"/>
      <w:r>
        <w:t>Use-specific risk mitigation measures</w:t>
      </w:r>
      <w:bookmarkEnd w:id="86"/>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0D2B00" w14:paraId="31ECBCEC" w14:textId="77777777" w:rsidTr="00990CCB">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5B9BF8A" w14:textId="77777777" w:rsidR="001B548C" w:rsidRDefault="001B548C" w:rsidP="000340D7">
            <w:pPr>
              <w:pStyle w:val="Paragraphedeliste"/>
              <w:numPr>
                <w:ilvl w:val="0"/>
                <w:numId w:val="50"/>
              </w:numPr>
              <w:jc w:val="both"/>
            </w:pPr>
            <w:r w:rsidRPr="001B548C">
              <w:t xml:space="preserve">The semi-automatic loading of the product in </w:t>
            </w:r>
            <w:r>
              <w:t>buckets</w:t>
            </w:r>
            <w:r w:rsidRPr="001B548C">
              <w:t xml:space="preserve"> must be carried out directly from the packaging. During loading, the IBC must be fitted with a drain spout or a dispensing gun. </w:t>
            </w:r>
          </w:p>
          <w:p w14:paraId="51F5FAEE" w14:textId="77777777" w:rsidR="000340D7" w:rsidRDefault="000340D7" w:rsidP="000340D7">
            <w:pPr>
              <w:pStyle w:val="Paragraphedeliste"/>
              <w:numPr>
                <w:ilvl w:val="0"/>
                <w:numId w:val="50"/>
              </w:numPr>
              <w:jc w:val="both"/>
            </w:pPr>
            <w:r>
              <w:t xml:space="preserve">Do not touch the </w:t>
            </w:r>
            <w:r w:rsidRPr="000340D7">
              <w:t>walls</w:t>
            </w:r>
            <w:r w:rsidR="00A97FEE">
              <w:t xml:space="preserve"> </w:t>
            </w:r>
            <w:r w:rsidRPr="000340D7">
              <w:t>the day of treatment.</w:t>
            </w:r>
          </w:p>
          <w:p w14:paraId="64A86895" w14:textId="77777777" w:rsidR="0043270B" w:rsidRDefault="0043270B" w:rsidP="0043270B">
            <w:pPr>
              <w:pStyle w:val="Paragraphedeliste"/>
              <w:numPr>
                <w:ilvl w:val="0"/>
                <w:numId w:val="50"/>
              </w:numPr>
              <w:jc w:val="both"/>
            </w:pPr>
            <w:r w:rsidRPr="0043270B">
              <w:t>Do not touch the treated wall until complete drying of treated surfaces.</w:t>
            </w:r>
          </w:p>
          <w:p w14:paraId="2BC0FA17" w14:textId="77777777" w:rsidR="000340D7" w:rsidRDefault="000340D7" w:rsidP="000340D7">
            <w:pPr>
              <w:pStyle w:val="Paragraphedeliste"/>
              <w:numPr>
                <w:ilvl w:val="0"/>
                <w:numId w:val="50"/>
              </w:numPr>
              <w:jc w:val="both"/>
            </w:pPr>
            <w:r>
              <w:t>Forbid children’s access to fresh and dried treated surfaces.</w:t>
            </w:r>
          </w:p>
          <w:p w14:paraId="254715A8" w14:textId="77777777" w:rsidR="00D767F0" w:rsidRDefault="00D767F0" w:rsidP="000340D7">
            <w:pPr>
              <w:pStyle w:val="Paragraphedeliste"/>
              <w:widowControl w:val="0"/>
              <w:numPr>
                <w:ilvl w:val="0"/>
                <w:numId w:val="50"/>
              </w:numPr>
              <w:suppressAutoHyphens w:val="0"/>
              <w:autoSpaceDE w:val="0"/>
              <w:snapToGrid w:val="0"/>
              <w:spacing w:before="80" w:line="260" w:lineRule="atLeast"/>
              <w:contextualSpacing/>
              <w:jc w:val="both"/>
            </w:pPr>
            <w:r>
              <w:t xml:space="preserve">During the </w:t>
            </w:r>
            <w:r w:rsidR="001B548C">
              <w:t xml:space="preserve">semi-automatic </w:t>
            </w:r>
            <w:r>
              <w:t>loading of the product, wear :</w:t>
            </w:r>
          </w:p>
          <w:p w14:paraId="33168495" w14:textId="77777777" w:rsidR="00D767F0" w:rsidRDefault="00D767F0" w:rsidP="000340D7">
            <w:pPr>
              <w:pStyle w:val="Paragraphedeliste"/>
              <w:numPr>
                <w:ilvl w:val="0"/>
                <w:numId w:val="6"/>
              </w:numPr>
              <w:ind w:left="816"/>
              <w:jc w:val="both"/>
            </w:pPr>
            <w:r>
              <w:t xml:space="preserve">protective </w:t>
            </w:r>
            <w:r w:rsidRPr="004A266E">
              <w:t>chemical resistant gloves</w:t>
            </w:r>
            <w:r>
              <w:t xml:space="preserve"> </w:t>
            </w:r>
            <w:r w:rsidRPr="004A266E">
              <w:t>(glove material to be specified by the authorisation holder within the product information)</w:t>
            </w:r>
            <w:r>
              <w:t>,</w:t>
            </w:r>
          </w:p>
          <w:p w14:paraId="01E9049A" w14:textId="77777777" w:rsidR="00D767F0" w:rsidRDefault="00D767F0" w:rsidP="000340D7">
            <w:pPr>
              <w:pStyle w:val="Paragraphedeliste"/>
              <w:numPr>
                <w:ilvl w:val="0"/>
                <w:numId w:val="6"/>
              </w:numPr>
              <w:ind w:left="816"/>
              <w:jc w:val="both"/>
            </w:pPr>
            <w:r w:rsidRPr="00C26C6B">
              <w:t>protective cov</w:t>
            </w:r>
            <w:r>
              <w:t>erall (at least</w:t>
            </w:r>
            <w:r w:rsidR="004721D7">
              <w:t xml:space="preserve"> category III</w:t>
            </w:r>
            <w:r>
              <w:t xml:space="preserve"> </w:t>
            </w:r>
            <w:r w:rsidR="00C3622B">
              <w:t>type 6</w:t>
            </w:r>
            <w:r w:rsidR="00F739A3">
              <w:t>),</w:t>
            </w:r>
            <w:r>
              <w:t xml:space="preserve"> </w:t>
            </w:r>
          </w:p>
          <w:p w14:paraId="63622B76" w14:textId="77777777" w:rsidR="00D767F0" w:rsidRDefault="00D767F0" w:rsidP="00C1453D">
            <w:pPr>
              <w:pStyle w:val="Paragraphedeliste"/>
              <w:numPr>
                <w:ilvl w:val="0"/>
                <w:numId w:val="6"/>
              </w:numPr>
              <w:ind w:left="816"/>
              <w:jc w:val="both"/>
            </w:pPr>
            <w:r>
              <w:t>face shield</w:t>
            </w:r>
            <w:r w:rsidR="00EF3365">
              <w:t>.</w:t>
            </w:r>
          </w:p>
          <w:p w14:paraId="482A2B74" w14:textId="77777777" w:rsidR="00D767F0" w:rsidRPr="00C639ED" w:rsidRDefault="00D767F0" w:rsidP="00C1453D">
            <w:pPr>
              <w:pStyle w:val="Paragraphedeliste"/>
              <w:widowControl w:val="0"/>
              <w:numPr>
                <w:ilvl w:val="0"/>
                <w:numId w:val="50"/>
              </w:numPr>
              <w:suppressAutoHyphens w:val="0"/>
              <w:autoSpaceDE w:val="0"/>
              <w:snapToGrid w:val="0"/>
              <w:spacing w:before="80" w:line="260" w:lineRule="atLeast"/>
              <w:contextualSpacing/>
              <w:jc w:val="both"/>
              <w:rPr>
                <w:rFonts w:cs="Times"/>
                <w:bCs/>
                <w:szCs w:val="29"/>
              </w:rPr>
            </w:pPr>
            <w:r>
              <w:t>D</w:t>
            </w:r>
            <w:r w:rsidRPr="006072B8">
              <w:t xml:space="preserve">uring </w:t>
            </w:r>
            <w:r w:rsidR="00C3622B">
              <w:t>application</w:t>
            </w:r>
            <w:r>
              <w:t xml:space="preserve">, wear: </w:t>
            </w:r>
          </w:p>
          <w:p w14:paraId="14D1ECF7" w14:textId="77777777" w:rsidR="00D767F0" w:rsidRPr="00534DBE" w:rsidRDefault="00D767F0" w:rsidP="003F2FB6">
            <w:pPr>
              <w:pStyle w:val="Paragraphedeliste"/>
              <w:numPr>
                <w:ilvl w:val="0"/>
                <w:numId w:val="6"/>
              </w:numPr>
              <w:ind w:left="816"/>
              <w:jc w:val="both"/>
            </w:pPr>
            <w:r>
              <w:t>a</w:t>
            </w:r>
            <w:r w:rsidRPr="006072B8">
              <w:t xml:space="preserve"> respiratory mask</w:t>
            </w:r>
            <w:r>
              <w:t xml:space="preserve"> at least APF </w:t>
            </w:r>
            <w:r w:rsidR="00C3622B">
              <w:t>4</w:t>
            </w:r>
            <w:r w:rsidRPr="006072B8">
              <w:t xml:space="preserve"> (respiratory mask type to be specified by the autorisation holder within the product</w:t>
            </w:r>
            <w:r>
              <w:t xml:space="preserve"> information), </w:t>
            </w:r>
          </w:p>
          <w:p w14:paraId="547C81D1" w14:textId="77777777" w:rsidR="00D767F0" w:rsidRPr="00494BD7" w:rsidRDefault="00D767F0" w:rsidP="003F2FB6">
            <w:pPr>
              <w:pStyle w:val="Paragraphedeliste"/>
              <w:numPr>
                <w:ilvl w:val="0"/>
                <w:numId w:val="6"/>
              </w:numPr>
              <w:ind w:left="816"/>
              <w:jc w:val="both"/>
            </w:pPr>
            <w:r w:rsidRPr="00E95CE5">
              <w:t>chemical resistant gloves (glove material to be specified by the authorisation holder within the produc</w:t>
            </w:r>
            <w:r w:rsidRPr="00494BD7">
              <w:t>t information),</w:t>
            </w:r>
          </w:p>
          <w:p w14:paraId="478D10B5" w14:textId="77777777" w:rsidR="00D767F0" w:rsidRPr="00534DBE" w:rsidRDefault="00D767F0">
            <w:pPr>
              <w:pStyle w:val="Paragraphedeliste"/>
              <w:numPr>
                <w:ilvl w:val="0"/>
                <w:numId w:val="6"/>
              </w:numPr>
              <w:ind w:left="816"/>
              <w:jc w:val="both"/>
            </w:pPr>
            <w:r w:rsidRPr="00C26C6B">
              <w:t>protective cov</w:t>
            </w:r>
            <w:r>
              <w:t>erall (at least</w:t>
            </w:r>
            <w:r w:rsidR="004721D7">
              <w:t xml:space="preserve"> category III</w:t>
            </w:r>
            <w:r>
              <w:t xml:space="preserve"> </w:t>
            </w:r>
            <w:r w:rsidR="004721D7">
              <w:t xml:space="preserve">type </w:t>
            </w:r>
            <w:r w:rsidR="001B548C">
              <w:t>6</w:t>
            </w:r>
            <w:r>
              <w:t>)</w:t>
            </w:r>
            <w:r w:rsidR="00F739A3">
              <w:t>,</w:t>
            </w:r>
          </w:p>
          <w:p w14:paraId="09C6CB2C" w14:textId="77777777" w:rsidR="00DB17D3" w:rsidRPr="0070471E" w:rsidRDefault="00D767F0" w:rsidP="000340D7">
            <w:pPr>
              <w:pStyle w:val="Paragraphedeliste"/>
              <w:numPr>
                <w:ilvl w:val="0"/>
                <w:numId w:val="6"/>
              </w:numPr>
              <w:ind w:left="816"/>
              <w:jc w:val="both"/>
              <w:rPr>
                <w:rFonts w:cs="Times"/>
                <w:bCs/>
                <w:szCs w:val="29"/>
              </w:rPr>
            </w:pPr>
            <w:r>
              <w:t>goggles</w:t>
            </w:r>
            <w:r w:rsidR="00EF3365">
              <w:t>.</w:t>
            </w:r>
            <w:r>
              <w:t xml:space="preserve"> </w:t>
            </w:r>
          </w:p>
          <w:p w14:paraId="2A6CFB2D" w14:textId="77777777" w:rsidR="0070471E" w:rsidRPr="0070471E" w:rsidRDefault="0070471E" w:rsidP="00A576C3">
            <w:pPr>
              <w:pStyle w:val="Paragraphedeliste"/>
              <w:widowControl w:val="0"/>
              <w:numPr>
                <w:ilvl w:val="0"/>
                <w:numId w:val="50"/>
              </w:numPr>
              <w:suppressAutoHyphens w:val="0"/>
              <w:autoSpaceDE w:val="0"/>
              <w:snapToGrid w:val="0"/>
              <w:spacing w:before="80" w:line="260" w:lineRule="atLeast"/>
              <w:contextualSpacing/>
              <w:jc w:val="both"/>
            </w:pPr>
            <w:r w:rsidRPr="00DB17D3">
              <w:rPr>
                <w:lang w:val="en-US"/>
              </w:rPr>
              <w:t>Do not apply the product if releases from animal housings or manure/slurry storage areas can be directed to a sewage treatment plant.</w:t>
            </w:r>
          </w:p>
        </w:tc>
      </w:tr>
    </w:tbl>
    <w:p w14:paraId="62187FD3" w14:textId="77777777" w:rsidR="000D2B00" w:rsidRDefault="000D2B00" w:rsidP="000D2B00">
      <w:pPr>
        <w:pStyle w:val="Titre4"/>
        <w:rPr>
          <w:rFonts w:cs="Times"/>
          <w:bCs/>
          <w:szCs w:val="29"/>
        </w:rPr>
      </w:pPr>
      <w:bookmarkStart w:id="87" w:name="_Toc93420780"/>
      <w:r>
        <w:t>Where specific to the use, the particulars of likely direct or indirect effects, first aid instructions and emergency measures to protect the environment</w:t>
      </w:r>
      <w:bookmarkEnd w:id="87"/>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0D2B00" w14:paraId="7423B3C1" w14:textId="77777777" w:rsidTr="00990CCB">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0ECB68A" w14:textId="77777777" w:rsidR="000D2B00" w:rsidRDefault="00473965" w:rsidP="00990CCB">
            <w:pPr>
              <w:widowControl w:val="0"/>
              <w:autoSpaceDE w:val="0"/>
              <w:snapToGrid w:val="0"/>
              <w:spacing w:before="80"/>
              <w:rPr>
                <w:rFonts w:cs="Times"/>
                <w:bCs/>
                <w:szCs w:val="29"/>
              </w:rPr>
            </w:pPr>
            <w:r>
              <w:rPr>
                <w:rFonts w:cs="Times"/>
                <w:bCs/>
                <w:szCs w:val="29"/>
              </w:rPr>
              <w:t>-</w:t>
            </w:r>
          </w:p>
        </w:tc>
      </w:tr>
    </w:tbl>
    <w:p w14:paraId="18B3FB56" w14:textId="77777777" w:rsidR="000D2B00" w:rsidRDefault="000D2B00" w:rsidP="000D2B00">
      <w:pPr>
        <w:pStyle w:val="Titre4"/>
        <w:rPr>
          <w:rFonts w:cs="Times"/>
          <w:bCs/>
          <w:szCs w:val="29"/>
        </w:rPr>
      </w:pPr>
      <w:bookmarkStart w:id="88" w:name="_Toc93420781"/>
      <w:r>
        <w:t>Where specific to the use, the instructions for safe disposal of the product and its packaging</w:t>
      </w:r>
      <w:bookmarkEnd w:id="88"/>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0D2B00" w14:paraId="4BA46683" w14:textId="77777777" w:rsidTr="00990CCB">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BBDCE69" w14:textId="77777777" w:rsidR="000D2B00" w:rsidRDefault="00473965" w:rsidP="00990CCB">
            <w:pPr>
              <w:widowControl w:val="0"/>
              <w:autoSpaceDE w:val="0"/>
              <w:snapToGrid w:val="0"/>
              <w:spacing w:before="80"/>
              <w:rPr>
                <w:rFonts w:cs="Times"/>
                <w:bCs/>
                <w:szCs w:val="29"/>
              </w:rPr>
            </w:pPr>
            <w:r>
              <w:rPr>
                <w:rFonts w:cs="Times"/>
                <w:bCs/>
                <w:szCs w:val="29"/>
              </w:rPr>
              <w:t>-</w:t>
            </w:r>
          </w:p>
        </w:tc>
      </w:tr>
    </w:tbl>
    <w:p w14:paraId="7CFD9DA8" w14:textId="77777777" w:rsidR="000D2B00" w:rsidRDefault="000D2B00" w:rsidP="000D2B00">
      <w:pPr>
        <w:pStyle w:val="Titre4"/>
        <w:rPr>
          <w:rFonts w:cs="Times"/>
          <w:bCs/>
          <w:szCs w:val="29"/>
        </w:rPr>
      </w:pPr>
      <w:bookmarkStart w:id="89" w:name="_Toc93420782"/>
      <w:r>
        <w:t>Where specific to the use, the conditions of storage and shelf-life of the product under normal conditions of storage</w:t>
      </w:r>
      <w:bookmarkEnd w:id="89"/>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0D2B00" w14:paraId="24B158B9" w14:textId="77777777" w:rsidTr="00990CCB">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8962FB7" w14:textId="77777777" w:rsidR="000D2B00" w:rsidRDefault="00473965" w:rsidP="00990CCB">
            <w:pPr>
              <w:widowControl w:val="0"/>
              <w:autoSpaceDE w:val="0"/>
              <w:snapToGrid w:val="0"/>
              <w:spacing w:before="80"/>
              <w:rPr>
                <w:rFonts w:cs="Times"/>
                <w:bCs/>
                <w:szCs w:val="29"/>
              </w:rPr>
            </w:pPr>
            <w:r>
              <w:rPr>
                <w:rFonts w:cs="Times"/>
                <w:bCs/>
                <w:szCs w:val="29"/>
              </w:rPr>
              <w:t>-</w:t>
            </w:r>
          </w:p>
        </w:tc>
      </w:tr>
    </w:tbl>
    <w:p w14:paraId="42A5717F" w14:textId="77777777" w:rsidR="000D2B00" w:rsidRDefault="000D2B00" w:rsidP="008C2284">
      <w:pPr>
        <w:widowControl w:val="0"/>
        <w:autoSpaceDE w:val="0"/>
        <w:rPr>
          <w:rFonts w:cs="Times"/>
          <w:bCs/>
          <w:szCs w:val="29"/>
        </w:rPr>
      </w:pPr>
    </w:p>
    <w:p w14:paraId="5FFFE921" w14:textId="77777777" w:rsidR="000D2B00" w:rsidRDefault="000D2B00" w:rsidP="000D2B00">
      <w:pPr>
        <w:pStyle w:val="Titre4"/>
      </w:pPr>
      <w:bookmarkStart w:id="90" w:name="_Toc93420783"/>
      <w:r>
        <w:t>Use description</w:t>
      </w:r>
      <w:bookmarkEnd w:id="90"/>
    </w:p>
    <w:p w14:paraId="779F8894" w14:textId="77777777" w:rsidR="000D2B00" w:rsidRDefault="000D2B00" w:rsidP="000D2B00">
      <w:pPr>
        <w:widowControl w:val="0"/>
        <w:autoSpaceDE w:val="0"/>
        <w:rPr>
          <w:rFonts w:cs="Times"/>
          <w:bCs/>
          <w:szCs w:val="29"/>
        </w:rPr>
      </w:pPr>
    </w:p>
    <w:p w14:paraId="3E477DB1" w14:textId="77777777" w:rsidR="000D2B00" w:rsidRPr="00671A6D" w:rsidRDefault="000D2B00" w:rsidP="000D2B00">
      <w:pPr>
        <w:pStyle w:val="Lgende"/>
        <w:spacing w:after="120"/>
        <w:rPr>
          <w:rFonts w:ascii="Verdana" w:hAnsi="Verdana"/>
        </w:rPr>
      </w:pPr>
      <w:r w:rsidRPr="00671A6D">
        <w:rPr>
          <w:rFonts w:ascii="Verdana" w:hAnsi="Verdana"/>
        </w:rPr>
        <w:t xml:space="preserve">Table </w:t>
      </w:r>
      <w:r w:rsidRPr="00671A6D">
        <w:rPr>
          <w:rFonts w:ascii="Verdana" w:hAnsi="Verdana"/>
        </w:rPr>
        <w:fldChar w:fldCharType="begin"/>
      </w:r>
      <w:r w:rsidRPr="00671A6D">
        <w:rPr>
          <w:rFonts w:ascii="Verdana" w:hAnsi="Verdana"/>
        </w:rPr>
        <w:instrText xml:space="preserve"> SEQ Table \* ARABIC </w:instrText>
      </w:r>
      <w:r w:rsidRPr="00671A6D">
        <w:rPr>
          <w:rFonts w:ascii="Verdana" w:hAnsi="Verdana"/>
        </w:rPr>
        <w:fldChar w:fldCharType="separate"/>
      </w:r>
      <w:r w:rsidR="00722806">
        <w:rPr>
          <w:rFonts w:ascii="Verdana" w:hAnsi="Verdana"/>
          <w:noProof/>
        </w:rPr>
        <w:t>6</w:t>
      </w:r>
      <w:r w:rsidRPr="00671A6D">
        <w:rPr>
          <w:rFonts w:ascii="Verdana" w:hAnsi="Verdana"/>
        </w:rPr>
        <w:fldChar w:fldCharType="end"/>
      </w:r>
      <w:r w:rsidRPr="00671A6D">
        <w:rPr>
          <w:rFonts w:ascii="Verdana" w:hAnsi="Verdana"/>
        </w:rPr>
        <w:t xml:space="preserve">. Use # </w:t>
      </w:r>
      <w:r>
        <w:rPr>
          <w:rFonts w:ascii="Verdana" w:hAnsi="Verdana"/>
        </w:rPr>
        <w:t>6</w:t>
      </w:r>
      <w:r w:rsidRPr="00671A6D">
        <w:rPr>
          <w:rFonts w:ascii="Verdana" w:hAnsi="Verdana"/>
        </w:rPr>
        <w:t xml:space="preserve"> – </w:t>
      </w:r>
      <w:r>
        <w:rPr>
          <w:rFonts w:ascii="Verdana" w:hAnsi="Verdana"/>
        </w:rPr>
        <w:t>Disinfection of floors of outdoor animal enclosures</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0D2B00" w:rsidRPr="00A411E7" w14:paraId="77D5D1A3" w14:textId="77777777" w:rsidTr="00990CC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7ADC6BE" w14:textId="77777777" w:rsidR="000D2B00" w:rsidRPr="00F24D0D" w:rsidRDefault="000D2B00" w:rsidP="00990CCB">
            <w:pPr>
              <w:rPr>
                <w:b/>
              </w:rPr>
            </w:pPr>
            <w:r w:rsidRPr="00671A6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0AE3FE4" w14:textId="77777777" w:rsidR="000D2B00" w:rsidRPr="00F24D0D" w:rsidRDefault="000D2B00" w:rsidP="00990CCB">
            <w:r>
              <w:t>3</w:t>
            </w:r>
          </w:p>
        </w:tc>
      </w:tr>
      <w:tr w:rsidR="000D2B00" w:rsidRPr="00A411E7" w14:paraId="76A53E53"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0D842D0" w14:textId="77777777" w:rsidR="000D2B00" w:rsidRPr="00F24D0D" w:rsidRDefault="000D2B00" w:rsidP="00990CCB">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3881547" w14:textId="77777777" w:rsidR="000D2B00" w:rsidRPr="00F24D0D" w:rsidRDefault="000D2B00" w:rsidP="00990CCB"/>
        </w:tc>
      </w:tr>
      <w:tr w:rsidR="000D2B00" w:rsidRPr="00A411E7" w14:paraId="71F6CA67"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C54E7D2" w14:textId="77777777" w:rsidR="000D2B00" w:rsidRPr="00F24D0D" w:rsidRDefault="000D2B00" w:rsidP="00990CCB">
            <w:pPr>
              <w:rPr>
                <w:b/>
              </w:rPr>
            </w:pPr>
            <w:r w:rsidRPr="00094514">
              <w:rPr>
                <w:b/>
                <w:bCs/>
                <w:szCs w:val="24"/>
                <w:lang w:eastAsia="en-GB"/>
              </w:rPr>
              <w:lastRenderedPageBreak/>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04E2BE6" w14:textId="77777777" w:rsidR="000D2B00" w:rsidRPr="00F24D0D" w:rsidRDefault="000D2B00" w:rsidP="00990CCB">
            <w:pPr>
              <w:spacing w:before="200"/>
            </w:pPr>
            <w:r>
              <w:t>Bacteria, yeast, fungi, viruses</w:t>
            </w:r>
          </w:p>
        </w:tc>
      </w:tr>
      <w:tr w:rsidR="000D2B00" w:rsidRPr="00A411E7" w14:paraId="52EDDEA4"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3BFC5EF" w14:textId="77777777" w:rsidR="000D2B00" w:rsidRPr="00F24D0D" w:rsidRDefault="000D2B00" w:rsidP="00990CCB">
            <w:pPr>
              <w:rPr>
                <w:b/>
              </w:rPr>
            </w:pPr>
            <w:r w:rsidRPr="0009451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F1926B0" w14:textId="77777777" w:rsidR="000D2B00" w:rsidRPr="00F24D0D" w:rsidRDefault="000D2B00" w:rsidP="00990CCB">
            <w:r>
              <w:t>Outdoor</w:t>
            </w:r>
          </w:p>
        </w:tc>
      </w:tr>
      <w:tr w:rsidR="000D2B00" w:rsidRPr="00A411E7" w14:paraId="673BDB95"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A8315F8" w14:textId="77777777" w:rsidR="000D2B00" w:rsidRPr="00F24D0D" w:rsidRDefault="000D2B00" w:rsidP="00990CCB">
            <w:pPr>
              <w:rPr>
                <w:b/>
              </w:rPr>
            </w:pPr>
            <w:r w:rsidRPr="0009451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1EE7D25" w14:textId="77777777" w:rsidR="000D2B00" w:rsidRDefault="000D2B00" w:rsidP="00990CCB">
            <w:r>
              <w:t>Direct application</w:t>
            </w:r>
            <w:r w:rsidR="00050D53">
              <w:t xml:space="preserve"> </w:t>
            </w:r>
            <w:r w:rsidR="00050D53" w:rsidRPr="00050D53">
              <w:t>with a semi-automated spreader</w:t>
            </w:r>
          </w:p>
          <w:p w14:paraId="1543DB2C" w14:textId="77777777" w:rsidR="00540B2E" w:rsidRPr="00F24D0D" w:rsidRDefault="00540B2E" w:rsidP="00990CCB">
            <w:r>
              <w:t>The product is spread directly onto the surface of animal enclosures (poultry)</w:t>
            </w:r>
          </w:p>
        </w:tc>
      </w:tr>
      <w:tr w:rsidR="000D2B00" w:rsidRPr="00B62733" w14:paraId="3ECD5BA1"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E63D098" w14:textId="77777777" w:rsidR="000D2B00" w:rsidRPr="00F24D0D" w:rsidRDefault="000D2B00" w:rsidP="00990CCB">
            <w:pPr>
              <w:rPr>
                <w:b/>
              </w:rPr>
            </w:pPr>
            <w:r w:rsidRPr="0009451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64665E2" w14:textId="77777777" w:rsidR="001060C9" w:rsidRDefault="001060C9" w:rsidP="001060C9">
            <w:r>
              <w:t>Ready to use</w:t>
            </w:r>
          </w:p>
          <w:p w14:paraId="65BF62F2" w14:textId="77777777" w:rsidR="00050D53" w:rsidRDefault="00050D53" w:rsidP="001060C9"/>
          <w:p w14:paraId="7A43C191" w14:textId="77777777" w:rsidR="000D2B00" w:rsidRDefault="00967319" w:rsidP="00990CCB">
            <w:pPr>
              <w:rPr>
                <w:rFonts w:cs="Arial"/>
                <w:iCs/>
                <w:lang w:val="en-US"/>
              </w:rPr>
            </w:pPr>
            <w:r w:rsidRPr="003203AE">
              <w:rPr>
                <w:rFonts w:cs="Arial"/>
                <w:iCs/>
                <w:lang w:val="en-US"/>
              </w:rPr>
              <w:t xml:space="preserve">800 g </w:t>
            </w:r>
            <w:r w:rsidR="00C45F82" w:rsidRPr="003203AE">
              <w:rPr>
                <w:rFonts w:cs="Arial"/>
                <w:iCs/>
                <w:lang w:val="en-US"/>
              </w:rPr>
              <w:t>of</w:t>
            </w:r>
            <w:r w:rsidRPr="003203AE">
              <w:rPr>
                <w:rFonts w:cs="Arial"/>
                <w:iCs/>
                <w:lang w:val="en-US"/>
              </w:rPr>
              <w:t xml:space="preserve"> AS / m²</w:t>
            </w:r>
          </w:p>
          <w:p w14:paraId="1465C7D9" w14:textId="77777777" w:rsidR="006A61D3" w:rsidRDefault="006A61D3" w:rsidP="00990CCB">
            <w:pPr>
              <w:rPr>
                <w:rFonts w:cs="Arial"/>
                <w:iCs/>
                <w:lang w:val="en-US"/>
              </w:rPr>
            </w:pPr>
          </w:p>
          <w:p w14:paraId="1FB0802A" w14:textId="77777777" w:rsidR="006A61D3" w:rsidRDefault="006A61D3" w:rsidP="00990CCB">
            <w:pPr>
              <w:rPr>
                <w:rFonts w:cs="Arial"/>
                <w:iCs/>
                <w:lang w:val="en-US"/>
              </w:rPr>
            </w:pPr>
            <w:r>
              <w:t>Contact time: 48 hours</w:t>
            </w:r>
          </w:p>
          <w:p w14:paraId="513184CD" w14:textId="77777777" w:rsidR="006A61D3" w:rsidRPr="003203AE" w:rsidRDefault="006A61D3" w:rsidP="00990CCB">
            <w:pPr>
              <w:rPr>
                <w:rFonts w:cs="Arial"/>
                <w:iCs/>
                <w:lang w:val="en-US"/>
              </w:rPr>
            </w:pPr>
          </w:p>
          <w:p w14:paraId="73C0997E" w14:textId="77777777" w:rsidR="000D2B00" w:rsidRPr="00E82503" w:rsidRDefault="00827152" w:rsidP="00990CCB">
            <w:pPr>
              <w:rPr>
                <w:lang w:val="en-US"/>
              </w:rPr>
            </w:pPr>
            <w:r w:rsidRPr="003203AE">
              <w:rPr>
                <w:rFonts w:cs="Arial"/>
                <w:iCs/>
                <w:lang w:val="en-US"/>
              </w:rPr>
              <w:t>2 applications/year at a maximum</w:t>
            </w:r>
          </w:p>
        </w:tc>
      </w:tr>
      <w:tr w:rsidR="000D2B00" w:rsidRPr="00A411E7" w14:paraId="05F05842"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740F5D8" w14:textId="77777777" w:rsidR="000D2B00" w:rsidRPr="00F24D0D" w:rsidRDefault="000D2B00" w:rsidP="00990CCB">
            <w:pPr>
              <w:rPr>
                <w:b/>
              </w:rPr>
            </w:pPr>
            <w:r w:rsidRPr="00094514">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2244ED0" w14:textId="77777777" w:rsidR="000D2B00" w:rsidRPr="00F24D0D" w:rsidRDefault="000D2B00" w:rsidP="00990CCB">
            <w:r>
              <w:t>Professional</w:t>
            </w:r>
          </w:p>
        </w:tc>
      </w:tr>
      <w:tr w:rsidR="000D2B00" w:rsidRPr="00A411E7" w14:paraId="6054E929" w14:textId="77777777" w:rsidTr="00990CC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0769585" w14:textId="77777777" w:rsidR="000D2B00" w:rsidRPr="00F24D0D" w:rsidRDefault="000D2B00" w:rsidP="00990CCB">
            <w:pPr>
              <w:rPr>
                <w:b/>
              </w:rPr>
            </w:pPr>
            <w:r w:rsidRPr="0009451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052FC57" w14:textId="77777777" w:rsidR="004A65E5" w:rsidRPr="008518E5" w:rsidRDefault="004A65E5" w:rsidP="004A65E5">
            <w:pPr>
              <w:ind w:right="284"/>
              <w:jc w:val="both"/>
            </w:pPr>
            <w:r>
              <w:t>IBC made of HDPE (1 m</w:t>
            </w:r>
            <w:r w:rsidRPr="0080400F">
              <w:rPr>
                <w:vertAlign w:val="superscript"/>
              </w:rPr>
              <w:t>3</w:t>
            </w:r>
            <w:r>
              <w:t xml:space="preserve">) equipped with </w:t>
            </w:r>
            <w:r w:rsidRPr="00EE215C">
              <w:t>a</w:t>
            </w:r>
            <w:r>
              <w:t>n</w:t>
            </w:r>
            <w:r w:rsidRPr="00EE215C">
              <w:t xml:space="preserve"> </w:t>
            </w:r>
            <w:r>
              <w:t xml:space="preserve">electrical </w:t>
            </w:r>
            <w:r w:rsidRPr="00EE215C">
              <w:t>stirrer or with a recirculating pump.</w:t>
            </w:r>
          </w:p>
          <w:p w14:paraId="5AA7542B" w14:textId="77777777" w:rsidR="000D2B00" w:rsidRPr="00F24D0D" w:rsidRDefault="004A65E5" w:rsidP="00990CCB">
            <w:r>
              <w:t xml:space="preserve">Container made of stainless steel up to 25 t equipped with </w:t>
            </w:r>
            <w:r w:rsidRPr="00EE215C">
              <w:t>a</w:t>
            </w:r>
            <w:r>
              <w:t>n</w:t>
            </w:r>
            <w:r w:rsidRPr="00EE215C">
              <w:t xml:space="preserve"> </w:t>
            </w:r>
            <w:r>
              <w:t xml:space="preserve">electrical </w:t>
            </w:r>
            <w:r w:rsidRPr="00EE215C">
              <w:t>stirrer</w:t>
            </w:r>
            <w:r>
              <w:t xml:space="preserve"> (IDRA containers).</w:t>
            </w:r>
          </w:p>
        </w:tc>
      </w:tr>
    </w:tbl>
    <w:p w14:paraId="3481A72E" w14:textId="77777777" w:rsidR="000D2B00" w:rsidRDefault="000D2B00" w:rsidP="000D2B00">
      <w:pPr>
        <w:pStyle w:val="Titre4"/>
        <w:rPr>
          <w:rFonts w:cs="Times"/>
          <w:bCs/>
          <w:szCs w:val="29"/>
        </w:rPr>
      </w:pPr>
      <w:bookmarkStart w:id="91" w:name="_Toc93420784"/>
      <w:r>
        <w:t>Use-specific instructions for use</w:t>
      </w:r>
      <w:bookmarkEnd w:id="91"/>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0D2B00" w14:paraId="4D75321A" w14:textId="77777777" w:rsidTr="00990CCB">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CF76F04" w14:textId="77777777" w:rsidR="00CA5CB6" w:rsidRDefault="00CA5CB6" w:rsidP="002400E7">
            <w:pPr>
              <w:pStyle w:val="Paragraphedeliste"/>
              <w:widowControl w:val="0"/>
              <w:numPr>
                <w:ilvl w:val="0"/>
                <w:numId w:val="50"/>
              </w:numPr>
              <w:suppressAutoHyphens w:val="0"/>
              <w:autoSpaceDE w:val="0"/>
              <w:snapToGrid w:val="0"/>
              <w:spacing w:before="80" w:line="260" w:lineRule="atLeast"/>
              <w:contextualSpacing/>
              <w:jc w:val="both"/>
            </w:pPr>
            <w:r w:rsidRPr="005160ED">
              <w:t xml:space="preserve">Brush </w:t>
            </w:r>
            <w:r>
              <w:t xml:space="preserve">and wet </w:t>
            </w:r>
            <w:r w:rsidRPr="005160ED">
              <w:t>the floor</w:t>
            </w:r>
            <w:r>
              <w:t xml:space="preserve"> before the application of the product.</w:t>
            </w:r>
            <w:r w:rsidRPr="005160ED">
              <w:t xml:space="preserve"> </w:t>
            </w:r>
          </w:p>
          <w:p w14:paraId="6B6AEE74" w14:textId="77777777" w:rsidR="00965E12" w:rsidRPr="000E2E3B" w:rsidRDefault="00965E12" w:rsidP="002400E7">
            <w:pPr>
              <w:pStyle w:val="Paragraphedeliste"/>
              <w:widowControl w:val="0"/>
              <w:numPr>
                <w:ilvl w:val="0"/>
                <w:numId w:val="50"/>
              </w:numPr>
              <w:suppressAutoHyphens w:val="0"/>
              <w:autoSpaceDE w:val="0"/>
              <w:snapToGrid w:val="0"/>
              <w:spacing w:before="80" w:line="260" w:lineRule="atLeast"/>
              <w:contextualSpacing/>
              <w:jc w:val="both"/>
            </w:pPr>
            <w:r w:rsidRPr="000E2E3B">
              <w:t>At the beginning of a producti</w:t>
            </w:r>
            <w:r>
              <w:t xml:space="preserve">on cycle it is recommended to </w:t>
            </w:r>
            <w:r w:rsidRPr="000E2E3B">
              <w:t>spread the product onto the</w:t>
            </w:r>
            <w:r>
              <w:t xml:space="preserve"> ground and apply water to the </w:t>
            </w:r>
            <w:r w:rsidRPr="000E2E3B">
              <w:t>soil.</w:t>
            </w:r>
          </w:p>
          <w:p w14:paraId="004AB7AE" w14:textId="77777777" w:rsidR="000D2B00" w:rsidRPr="00CD0AB1" w:rsidRDefault="00965E12" w:rsidP="00275A29">
            <w:pPr>
              <w:pStyle w:val="Paragraphedeliste"/>
              <w:widowControl w:val="0"/>
              <w:numPr>
                <w:ilvl w:val="0"/>
                <w:numId w:val="50"/>
              </w:numPr>
              <w:suppressAutoHyphens w:val="0"/>
              <w:autoSpaceDE w:val="0"/>
              <w:snapToGrid w:val="0"/>
              <w:spacing w:before="80" w:line="260" w:lineRule="atLeast"/>
              <w:contextualSpacing/>
              <w:jc w:val="both"/>
              <w:rPr>
                <w:rFonts w:eastAsia="Calibri" w:cs="Times"/>
                <w:bCs/>
                <w:sz w:val="22"/>
                <w:szCs w:val="24"/>
                <w:lang w:val="sv-SE" w:eastAsia="sv-SE"/>
              </w:rPr>
            </w:pPr>
            <w:r w:rsidRPr="000E2E3B">
              <w:t xml:space="preserve">Leave to act for at least </w:t>
            </w:r>
            <w:r>
              <w:t>48</w:t>
            </w:r>
            <w:r w:rsidRPr="000E2E3B">
              <w:t xml:space="preserve"> </w:t>
            </w:r>
            <w:r>
              <w:t xml:space="preserve">hours </w:t>
            </w:r>
            <w:r w:rsidRPr="000E2E3B">
              <w:t xml:space="preserve">before bringing </w:t>
            </w:r>
            <w:r w:rsidRPr="00822AE0">
              <w:t xml:space="preserve">in </w:t>
            </w:r>
            <w:r w:rsidRPr="00B80F86">
              <w:t>poultry</w:t>
            </w:r>
            <w:r w:rsidR="00473965" w:rsidRPr="00822AE0">
              <w:t>.</w:t>
            </w:r>
            <w:r w:rsidR="00275A29" w:rsidDel="00275A29">
              <w:t xml:space="preserve"> </w:t>
            </w:r>
          </w:p>
        </w:tc>
      </w:tr>
    </w:tbl>
    <w:p w14:paraId="240FE983" w14:textId="77777777" w:rsidR="000D2B00" w:rsidRDefault="000D2B00" w:rsidP="000D2B00">
      <w:pPr>
        <w:pStyle w:val="Titre4"/>
        <w:rPr>
          <w:rFonts w:cs="Times"/>
          <w:bCs/>
          <w:szCs w:val="29"/>
        </w:rPr>
      </w:pPr>
      <w:bookmarkStart w:id="92" w:name="_Toc93420785"/>
      <w:r>
        <w:t>Use-specific risk mitigation measures</w:t>
      </w:r>
      <w:bookmarkEnd w:id="92"/>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0D2B00" w14:paraId="3D6E2E71" w14:textId="77777777" w:rsidTr="00990CCB">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17E1531" w14:textId="77777777" w:rsidR="001B548C" w:rsidRPr="00C1453D" w:rsidRDefault="001B548C" w:rsidP="00C1453D">
            <w:pPr>
              <w:pStyle w:val="Paragraphedeliste"/>
              <w:widowControl w:val="0"/>
              <w:numPr>
                <w:ilvl w:val="0"/>
                <w:numId w:val="50"/>
              </w:numPr>
              <w:suppressAutoHyphens w:val="0"/>
              <w:autoSpaceDE w:val="0"/>
              <w:snapToGrid w:val="0"/>
              <w:spacing w:line="260" w:lineRule="atLeast"/>
              <w:ind w:left="357" w:hanging="357"/>
              <w:contextualSpacing/>
              <w:jc w:val="both"/>
              <w:rPr>
                <w:rFonts w:cs="Times"/>
                <w:bCs/>
                <w:szCs w:val="29"/>
              </w:rPr>
            </w:pPr>
            <w:r w:rsidRPr="00C1453D">
              <w:rPr>
                <w:rFonts w:cs="Times"/>
                <w:bCs/>
                <w:szCs w:val="29"/>
              </w:rPr>
              <w:t>Do not exceed two applications per year.</w:t>
            </w:r>
          </w:p>
          <w:p w14:paraId="2CFFC108" w14:textId="77777777" w:rsidR="00C1453D" w:rsidRDefault="00C1453D" w:rsidP="00C1453D">
            <w:pPr>
              <w:pStyle w:val="Paragraphedeliste"/>
              <w:widowControl w:val="0"/>
              <w:numPr>
                <w:ilvl w:val="0"/>
                <w:numId w:val="50"/>
              </w:numPr>
              <w:suppressAutoHyphens w:val="0"/>
              <w:autoSpaceDE w:val="0"/>
              <w:snapToGrid w:val="0"/>
              <w:spacing w:line="260" w:lineRule="atLeast"/>
              <w:ind w:left="357" w:hanging="357"/>
              <w:contextualSpacing/>
              <w:jc w:val="both"/>
              <w:rPr>
                <w:rFonts w:cs="Times"/>
                <w:bCs/>
                <w:szCs w:val="29"/>
              </w:rPr>
            </w:pPr>
            <w:r w:rsidRPr="003C09CD">
              <w:rPr>
                <w:rFonts w:cs="Times"/>
                <w:bCs/>
                <w:szCs w:val="29"/>
              </w:rPr>
              <w:t>Forbid children’s access to treated floors</w:t>
            </w:r>
            <w:r>
              <w:rPr>
                <w:rFonts w:cs="Times"/>
                <w:bCs/>
                <w:szCs w:val="29"/>
              </w:rPr>
              <w:t>.</w:t>
            </w:r>
          </w:p>
          <w:p w14:paraId="6A9D2DA4" w14:textId="77777777" w:rsidR="001B548C" w:rsidRDefault="001B548C" w:rsidP="001B548C">
            <w:pPr>
              <w:widowControl w:val="0"/>
              <w:suppressAutoHyphens w:val="0"/>
              <w:autoSpaceDE w:val="0"/>
              <w:snapToGrid w:val="0"/>
              <w:spacing w:before="80" w:line="260" w:lineRule="atLeast"/>
              <w:contextualSpacing/>
              <w:jc w:val="both"/>
            </w:pPr>
          </w:p>
          <w:p w14:paraId="2AECCF56" w14:textId="77777777" w:rsidR="00732975" w:rsidRDefault="00732975" w:rsidP="00732975">
            <w:pPr>
              <w:widowControl w:val="0"/>
              <w:suppressAutoHyphens w:val="0"/>
              <w:autoSpaceDE w:val="0"/>
              <w:snapToGrid w:val="0"/>
              <w:spacing w:before="80" w:line="260" w:lineRule="atLeast"/>
              <w:contextualSpacing/>
              <w:jc w:val="both"/>
              <w:rPr>
                <w:b/>
                <w:u w:val="single"/>
              </w:rPr>
            </w:pPr>
            <w:r w:rsidRPr="002400E7">
              <w:rPr>
                <w:b/>
                <w:u w:val="single"/>
              </w:rPr>
              <w:t xml:space="preserve">Semi-automatic </w:t>
            </w:r>
            <w:r>
              <w:rPr>
                <w:b/>
                <w:u w:val="single"/>
              </w:rPr>
              <w:t>process</w:t>
            </w:r>
            <w:r w:rsidRPr="002400E7">
              <w:rPr>
                <w:b/>
                <w:u w:val="single"/>
              </w:rPr>
              <w:t>:</w:t>
            </w:r>
          </w:p>
          <w:p w14:paraId="59DAD927" w14:textId="77777777" w:rsidR="00732975" w:rsidRPr="00D2335A" w:rsidRDefault="00732975" w:rsidP="00732975">
            <w:pPr>
              <w:pStyle w:val="Paragraphedeliste"/>
              <w:numPr>
                <w:ilvl w:val="0"/>
                <w:numId w:val="50"/>
              </w:numPr>
              <w:suppressAutoHyphens w:val="0"/>
              <w:spacing w:after="160" w:line="259" w:lineRule="auto"/>
              <w:jc w:val="both"/>
              <w:rPr>
                <w:rFonts w:eastAsia="Calibri"/>
                <w:lang w:eastAsia="en-US"/>
              </w:rPr>
            </w:pPr>
            <w:r w:rsidRPr="00CC19DC">
              <w:rPr>
                <w:rFonts w:eastAsia="Calibri"/>
                <w:lang w:eastAsia="en-US"/>
              </w:rPr>
              <w:t xml:space="preserve">The semi-automatic loading of the product in the </w:t>
            </w:r>
            <w:r>
              <w:rPr>
                <w:rFonts w:eastAsia="Calibri"/>
                <w:lang w:eastAsia="en-US"/>
              </w:rPr>
              <w:t>spraying systems</w:t>
            </w:r>
            <w:r w:rsidRPr="00CC19DC">
              <w:rPr>
                <w:rFonts w:eastAsia="Calibri"/>
                <w:lang w:eastAsia="en-US"/>
              </w:rPr>
              <w:t xml:space="preserve"> must be carried out directly from the packaging. During loading, the IBC must be fitted with a drain spout or a dispensing gun. </w:t>
            </w:r>
          </w:p>
          <w:p w14:paraId="3BC98EE0" w14:textId="77777777" w:rsidR="00732975" w:rsidRDefault="00732975" w:rsidP="00732975">
            <w:pPr>
              <w:pStyle w:val="Paragraphedeliste"/>
              <w:widowControl w:val="0"/>
              <w:numPr>
                <w:ilvl w:val="0"/>
                <w:numId w:val="50"/>
              </w:numPr>
              <w:suppressAutoHyphens w:val="0"/>
              <w:autoSpaceDE w:val="0"/>
              <w:snapToGrid w:val="0"/>
              <w:spacing w:before="80" w:line="260" w:lineRule="atLeast"/>
              <w:contextualSpacing/>
              <w:jc w:val="both"/>
            </w:pPr>
            <w:r>
              <w:t>During the semi-automatic loading of the product, wear :</w:t>
            </w:r>
          </w:p>
          <w:p w14:paraId="3E7AFBD2" w14:textId="77777777" w:rsidR="00732975" w:rsidRDefault="00732975" w:rsidP="00732975">
            <w:pPr>
              <w:pStyle w:val="Paragraphedeliste"/>
              <w:numPr>
                <w:ilvl w:val="0"/>
                <w:numId w:val="6"/>
              </w:numPr>
              <w:ind w:left="816"/>
              <w:jc w:val="both"/>
            </w:pPr>
            <w:r>
              <w:t xml:space="preserve">protective </w:t>
            </w:r>
            <w:r w:rsidRPr="004A266E">
              <w:t>chemical resistant gloves</w:t>
            </w:r>
            <w:r>
              <w:t xml:space="preserve"> </w:t>
            </w:r>
            <w:r w:rsidRPr="004A266E">
              <w:t>(glove material to be specified by the authorisation holder within the product information)</w:t>
            </w:r>
            <w:r>
              <w:t>,</w:t>
            </w:r>
          </w:p>
          <w:p w14:paraId="0F1B75F8" w14:textId="77777777" w:rsidR="00732975" w:rsidRDefault="00732975" w:rsidP="00732975">
            <w:pPr>
              <w:pStyle w:val="Paragraphedeliste"/>
              <w:numPr>
                <w:ilvl w:val="0"/>
                <w:numId w:val="6"/>
              </w:numPr>
              <w:ind w:left="816"/>
              <w:jc w:val="both"/>
            </w:pPr>
            <w:r w:rsidRPr="00C26C6B">
              <w:t>protective cov</w:t>
            </w:r>
            <w:r>
              <w:t xml:space="preserve">erall (at least category III type 4), </w:t>
            </w:r>
          </w:p>
          <w:p w14:paraId="2B8953EE" w14:textId="77777777" w:rsidR="00732975" w:rsidRDefault="00732975" w:rsidP="00732975">
            <w:pPr>
              <w:pStyle w:val="Paragraphedeliste"/>
              <w:numPr>
                <w:ilvl w:val="0"/>
                <w:numId w:val="6"/>
              </w:numPr>
              <w:ind w:left="816"/>
              <w:jc w:val="both"/>
            </w:pPr>
            <w:r>
              <w:t>face shield.</w:t>
            </w:r>
          </w:p>
          <w:p w14:paraId="4E65AB13" w14:textId="77777777" w:rsidR="00732975" w:rsidRPr="00C639ED" w:rsidRDefault="00732975" w:rsidP="00732975">
            <w:pPr>
              <w:pStyle w:val="Paragraphedeliste"/>
              <w:widowControl w:val="0"/>
              <w:numPr>
                <w:ilvl w:val="0"/>
                <w:numId w:val="50"/>
              </w:numPr>
              <w:suppressAutoHyphens w:val="0"/>
              <w:autoSpaceDE w:val="0"/>
              <w:snapToGrid w:val="0"/>
              <w:spacing w:before="80" w:line="260" w:lineRule="atLeast"/>
              <w:contextualSpacing/>
              <w:jc w:val="both"/>
              <w:rPr>
                <w:rFonts w:cs="Times"/>
                <w:bCs/>
                <w:szCs w:val="29"/>
              </w:rPr>
            </w:pPr>
            <w:r>
              <w:t>D</w:t>
            </w:r>
            <w:r w:rsidRPr="006072B8">
              <w:t xml:space="preserve">uring </w:t>
            </w:r>
            <w:r>
              <w:t xml:space="preserve">application, wear: </w:t>
            </w:r>
          </w:p>
          <w:p w14:paraId="2D60DB09" w14:textId="77777777" w:rsidR="00732975" w:rsidRPr="00534DBE" w:rsidRDefault="00732975" w:rsidP="00732975">
            <w:pPr>
              <w:pStyle w:val="Paragraphedeliste"/>
              <w:numPr>
                <w:ilvl w:val="0"/>
                <w:numId w:val="6"/>
              </w:numPr>
              <w:ind w:left="816"/>
              <w:jc w:val="both"/>
            </w:pPr>
            <w:r>
              <w:t>a</w:t>
            </w:r>
            <w:r w:rsidRPr="006072B8">
              <w:t xml:space="preserve"> respiratory mask</w:t>
            </w:r>
            <w:r>
              <w:t xml:space="preserve"> at least APF 40</w:t>
            </w:r>
            <w:r w:rsidRPr="006072B8">
              <w:t xml:space="preserve"> (respiratory mask type to be specified by the autorisation holder within the product</w:t>
            </w:r>
            <w:r>
              <w:t xml:space="preserve"> information), </w:t>
            </w:r>
          </w:p>
          <w:p w14:paraId="77BFA7A8" w14:textId="77777777" w:rsidR="00732975" w:rsidRPr="00494BD7" w:rsidRDefault="00732975" w:rsidP="00732975">
            <w:pPr>
              <w:pStyle w:val="Paragraphedeliste"/>
              <w:numPr>
                <w:ilvl w:val="0"/>
                <w:numId w:val="6"/>
              </w:numPr>
              <w:ind w:left="816"/>
              <w:jc w:val="both"/>
            </w:pPr>
            <w:r w:rsidRPr="00E95CE5">
              <w:t xml:space="preserve">protective </w:t>
            </w:r>
            <w:r w:rsidRPr="00494BD7">
              <w:t>chemical resistant gloves (glove material to be specified by the authorisation holder within the product information),</w:t>
            </w:r>
          </w:p>
          <w:p w14:paraId="0E8FCB80" w14:textId="77777777" w:rsidR="00732975" w:rsidRPr="00534DBE" w:rsidRDefault="00732975" w:rsidP="00732975">
            <w:pPr>
              <w:pStyle w:val="Paragraphedeliste"/>
              <w:numPr>
                <w:ilvl w:val="0"/>
                <w:numId w:val="6"/>
              </w:numPr>
              <w:ind w:left="816"/>
              <w:jc w:val="both"/>
            </w:pPr>
            <w:r w:rsidRPr="00C26C6B">
              <w:t>protective cov</w:t>
            </w:r>
            <w:r>
              <w:t>erall (at least category III type 4),</w:t>
            </w:r>
          </w:p>
          <w:p w14:paraId="3D7E9D88" w14:textId="77777777" w:rsidR="000D2B00" w:rsidRPr="00C1453D" w:rsidRDefault="00732975" w:rsidP="00C1453D">
            <w:pPr>
              <w:pStyle w:val="Paragraphedeliste"/>
              <w:numPr>
                <w:ilvl w:val="0"/>
                <w:numId w:val="6"/>
              </w:numPr>
              <w:ind w:left="816"/>
              <w:jc w:val="both"/>
              <w:rPr>
                <w:rFonts w:cs="Times"/>
                <w:bCs/>
                <w:szCs w:val="29"/>
              </w:rPr>
            </w:pPr>
            <w:r>
              <w:t>goggles.</w:t>
            </w:r>
          </w:p>
        </w:tc>
      </w:tr>
    </w:tbl>
    <w:p w14:paraId="46F87C31" w14:textId="77777777" w:rsidR="000D2B00" w:rsidRDefault="000D2B00" w:rsidP="000D2B00">
      <w:pPr>
        <w:pStyle w:val="Titre4"/>
        <w:rPr>
          <w:rFonts w:cs="Times"/>
          <w:bCs/>
          <w:szCs w:val="29"/>
        </w:rPr>
      </w:pPr>
      <w:bookmarkStart w:id="93" w:name="_Toc93420786"/>
      <w:r>
        <w:lastRenderedPageBreak/>
        <w:t>Where specific to the use, the particulars of likely direct or indirect effects, first aid instructions and emergency measures to protect the environment</w:t>
      </w:r>
      <w:bookmarkEnd w:id="93"/>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0D2B00" w14:paraId="22D39DD4" w14:textId="77777777" w:rsidTr="00990CCB">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5C14728" w14:textId="77777777" w:rsidR="000D2B00" w:rsidRDefault="00473965" w:rsidP="00990CCB">
            <w:pPr>
              <w:widowControl w:val="0"/>
              <w:autoSpaceDE w:val="0"/>
              <w:snapToGrid w:val="0"/>
              <w:spacing w:before="80"/>
              <w:rPr>
                <w:rFonts w:cs="Times"/>
                <w:bCs/>
                <w:szCs w:val="29"/>
              </w:rPr>
            </w:pPr>
            <w:r>
              <w:rPr>
                <w:rFonts w:cs="Times"/>
                <w:bCs/>
                <w:szCs w:val="29"/>
              </w:rPr>
              <w:t>-</w:t>
            </w:r>
          </w:p>
        </w:tc>
      </w:tr>
    </w:tbl>
    <w:p w14:paraId="2B5A8EC1" w14:textId="77777777" w:rsidR="000D2B00" w:rsidRDefault="000D2B00" w:rsidP="000D2B00">
      <w:pPr>
        <w:pStyle w:val="Titre4"/>
        <w:rPr>
          <w:rFonts w:cs="Times"/>
          <w:bCs/>
          <w:szCs w:val="29"/>
        </w:rPr>
      </w:pPr>
      <w:bookmarkStart w:id="94" w:name="_Toc93420787"/>
      <w:r>
        <w:t>Where specific to the use, the instructions for safe disposal of the product and its packaging</w:t>
      </w:r>
      <w:bookmarkEnd w:id="94"/>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0D2B00" w14:paraId="032F7574" w14:textId="77777777" w:rsidTr="00990CCB">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C23598E" w14:textId="77777777" w:rsidR="000D2B00" w:rsidRDefault="00473965" w:rsidP="00990CCB">
            <w:pPr>
              <w:widowControl w:val="0"/>
              <w:autoSpaceDE w:val="0"/>
              <w:snapToGrid w:val="0"/>
              <w:spacing w:before="80"/>
              <w:rPr>
                <w:rFonts w:cs="Times"/>
                <w:bCs/>
                <w:szCs w:val="29"/>
              </w:rPr>
            </w:pPr>
            <w:r>
              <w:rPr>
                <w:rFonts w:cs="Times"/>
                <w:bCs/>
                <w:szCs w:val="29"/>
              </w:rPr>
              <w:t>-</w:t>
            </w:r>
          </w:p>
        </w:tc>
      </w:tr>
    </w:tbl>
    <w:p w14:paraId="4EB9A6F3" w14:textId="77777777" w:rsidR="000D2B00" w:rsidRDefault="000D2B00" w:rsidP="000D2B00">
      <w:pPr>
        <w:pStyle w:val="Titre4"/>
        <w:rPr>
          <w:rFonts w:cs="Times"/>
          <w:bCs/>
          <w:szCs w:val="29"/>
        </w:rPr>
      </w:pPr>
      <w:bookmarkStart w:id="95" w:name="_Toc93420788"/>
      <w:r>
        <w:t>Where specific to the use, the conditions of storage and shelf-life of the product under normal conditions of storage</w:t>
      </w:r>
      <w:bookmarkEnd w:id="95"/>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0D2B00" w14:paraId="0796B81A" w14:textId="77777777" w:rsidTr="00990CCB">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346A0E1" w14:textId="77777777" w:rsidR="000D2B00" w:rsidRDefault="00473965" w:rsidP="00990CCB">
            <w:pPr>
              <w:widowControl w:val="0"/>
              <w:autoSpaceDE w:val="0"/>
              <w:snapToGrid w:val="0"/>
              <w:spacing w:before="80"/>
              <w:rPr>
                <w:rFonts w:cs="Times"/>
                <w:bCs/>
                <w:szCs w:val="29"/>
              </w:rPr>
            </w:pPr>
            <w:r>
              <w:rPr>
                <w:rFonts w:cs="Times"/>
                <w:bCs/>
                <w:szCs w:val="29"/>
              </w:rPr>
              <w:t>-</w:t>
            </w:r>
          </w:p>
        </w:tc>
      </w:tr>
    </w:tbl>
    <w:p w14:paraId="3C216130" w14:textId="77777777" w:rsidR="000D2B00" w:rsidRDefault="000D2B00" w:rsidP="008C2284">
      <w:pPr>
        <w:widowControl w:val="0"/>
        <w:autoSpaceDE w:val="0"/>
        <w:rPr>
          <w:rFonts w:cs="Times"/>
          <w:bCs/>
          <w:szCs w:val="29"/>
        </w:rPr>
      </w:pPr>
    </w:p>
    <w:p w14:paraId="679A3A90" w14:textId="77777777" w:rsidR="000D2B00" w:rsidRDefault="000D2B00" w:rsidP="008C2284">
      <w:pPr>
        <w:widowControl w:val="0"/>
        <w:autoSpaceDE w:val="0"/>
        <w:rPr>
          <w:rFonts w:cs="Times"/>
          <w:bCs/>
          <w:szCs w:val="29"/>
        </w:rPr>
      </w:pPr>
    </w:p>
    <w:p w14:paraId="22C59522" w14:textId="77777777" w:rsidR="000D2B00" w:rsidRDefault="000D2B00" w:rsidP="008C2284">
      <w:pPr>
        <w:widowControl w:val="0"/>
        <w:autoSpaceDE w:val="0"/>
        <w:rPr>
          <w:rFonts w:cs="Times"/>
          <w:bCs/>
          <w:szCs w:val="29"/>
        </w:rPr>
      </w:pPr>
    </w:p>
    <w:p w14:paraId="10F705A2" w14:textId="77777777" w:rsidR="008C2284" w:rsidRPr="00957740" w:rsidRDefault="008C2284" w:rsidP="008C2284">
      <w:pPr>
        <w:pStyle w:val="Titre3"/>
      </w:pPr>
      <w:bookmarkStart w:id="96" w:name="_Toc450741117"/>
      <w:bookmarkStart w:id="97" w:name="_Toc454870216"/>
      <w:bookmarkStart w:id="98" w:name="_Toc506911804"/>
      <w:bookmarkStart w:id="99" w:name="_Toc517184310"/>
      <w:bookmarkStart w:id="100" w:name="_Toc93420789"/>
      <w:bookmarkStart w:id="101" w:name="d0e1873"/>
      <w:r w:rsidRPr="00957740">
        <w:t>General directions for use of the meta SPC 1</w:t>
      </w:r>
      <w:bookmarkEnd w:id="96"/>
      <w:bookmarkEnd w:id="97"/>
      <w:bookmarkEnd w:id="98"/>
      <w:bookmarkEnd w:id="99"/>
      <w:bookmarkEnd w:id="100"/>
    </w:p>
    <w:p w14:paraId="6F9FC7E1" w14:textId="77777777" w:rsidR="008C2284" w:rsidRPr="00957740" w:rsidRDefault="008C2284" w:rsidP="008C2284">
      <w:pPr>
        <w:pStyle w:val="Titre4"/>
      </w:pPr>
      <w:bookmarkStart w:id="102" w:name="_Toc450741118"/>
      <w:bookmarkStart w:id="103" w:name="_Toc454870217"/>
      <w:bookmarkStart w:id="104" w:name="_Toc506911805"/>
      <w:bookmarkStart w:id="105" w:name="_Toc517184311"/>
      <w:bookmarkStart w:id="106" w:name="_Toc93420790"/>
      <w:bookmarkEnd w:id="101"/>
      <w:r w:rsidRPr="00957740">
        <w:t>Instructions for use</w:t>
      </w:r>
      <w:bookmarkEnd w:id="102"/>
      <w:bookmarkEnd w:id="103"/>
      <w:bookmarkEnd w:id="104"/>
      <w:bookmarkEnd w:id="105"/>
      <w:bookmarkEnd w:id="10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8C2284" w:rsidRPr="009A5BFF" w14:paraId="1EC844B6" w14:textId="77777777" w:rsidTr="00990CCB">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C3ED23" w14:textId="77777777" w:rsidR="00965E12" w:rsidRDefault="00965E12" w:rsidP="002400E7">
            <w:pPr>
              <w:pStyle w:val="Paragraphedeliste"/>
              <w:widowControl w:val="0"/>
              <w:numPr>
                <w:ilvl w:val="0"/>
                <w:numId w:val="50"/>
              </w:numPr>
              <w:suppressAutoHyphens w:val="0"/>
              <w:autoSpaceDE w:val="0"/>
              <w:snapToGrid w:val="0"/>
              <w:spacing w:before="80" w:line="260" w:lineRule="atLeast"/>
              <w:contextualSpacing/>
              <w:jc w:val="both"/>
            </w:pPr>
            <w:r w:rsidRPr="005D104C">
              <w:t>Respect the conditions of use of the product (concentration, contact time, temperature, pH, etc.)</w:t>
            </w:r>
            <w:r w:rsidR="00473965">
              <w:t>.</w:t>
            </w:r>
          </w:p>
          <w:p w14:paraId="7A6D2EDA" w14:textId="77777777" w:rsidR="00965E12" w:rsidRPr="00D90140" w:rsidRDefault="00965E12" w:rsidP="002400E7">
            <w:pPr>
              <w:pStyle w:val="Paragraphedeliste"/>
              <w:widowControl w:val="0"/>
              <w:numPr>
                <w:ilvl w:val="0"/>
                <w:numId w:val="50"/>
              </w:numPr>
              <w:suppressAutoHyphens w:val="0"/>
              <w:autoSpaceDE w:val="0"/>
              <w:snapToGrid w:val="0"/>
              <w:spacing w:before="80" w:line="260" w:lineRule="atLeast"/>
              <w:contextualSpacing/>
              <w:jc w:val="both"/>
            </w:pPr>
            <w:r w:rsidRPr="00D90140">
              <w:t>Always read the label or leaflet before use and respect all the instructions provided.</w:t>
            </w:r>
          </w:p>
          <w:p w14:paraId="49AB6AEA" w14:textId="77777777" w:rsidR="00CA201B" w:rsidRDefault="00965E12" w:rsidP="002400E7">
            <w:pPr>
              <w:pStyle w:val="Paragraphedeliste"/>
              <w:widowControl w:val="0"/>
              <w:numPr>
                <w:ilvl w:val="0"/>
                <w:numId w:val="50"/>
              </w:numPr>
              <w:suppressAutoHyphens w:val="0"/>
              <w:autoSpaceDE w:val="0"/>
              <w:snapToGrid w:val="0"/>
              <w:spacing w:before="80" w:line="260" w:lineRule="atLeast"/>
              <w:contextualSpacing/>
              <w:jc w:val="both"/>
            </w:pPr>
            <w:r w:rsidRPr="00774F9E">
              <w:t xml:space="preserve">Refer to hygiene plan in place in order to ensure that necessary efficacy level is achieved. </w:t>
            </w:r>
          </w:p>
          <w:p w14:paraId="50316774" w14:textId="77777777" w:rsidR="00965E12" w:rsidRPr="00D90140" w:rsidRDefault="00965E12" w:rsidP="002400E7">
            <w:pPr>
              <w:pStyle w:val="Paragraphedeliste"/>
              <w:widowControl w:val="0"/>
              <w:numPr>
                <w:ilvl w:val="0"/>
                <w:numId w:val="50"/>
              </w:numPr>
              <w:suppressAutoHyphens w:val="0"/>
              <w:autoSpaceDE w:val="0"/>
              <w:snapToGrid w:val="0"/>
              <w:spacing w:before="80" w:line="260" w:lineRule="atLeast"/>
              <w:contextualSpacing/>
              <w:jc w:val="both"/>
            </w:pPr>
            <w:r w:rsidRPr="00774F9E">
              <w:t>The users should inform if the treatment is ineffective and report straightforward to the registration holder.</w:t>
            </w:r>
          </w:p>
          <w:p w14:paraId="125A9BD2" w14:textId="77777777" w:rsidR="00EF3365" w:rsidRPr="00923DAB" w:rsidRDefault="00C80F58" w:rsidP="002400E7">
            <w:pPr>
              <w:pStyle w:val="Paragraphedeliste"/>
              <w:widowControl w:val="0"/>
              <w:numPr>
                <w:ilvl w:val="0"/>
                <w:numId w:val="50"/>
              </w:numPr>
              <w:suppressAutoHyphens w:val="0"/>
              <w:autoSpaceDE w:val="0"/>
              <w:snapToGrid w:val="0"/>
              <w:spacing w:before="80" w:line="260" w:lineRule="atLeast"/>
              <w:contextualSpacing/>
              <w:jc w:val="both"/>
            </w:pPr>
            <w:r w:rsidRPr="002400E7">
              <w:t>U</w:t>
            </w:r>
            <w:r w:rsidR="00754E87" w:rsidRPr="002400E7">
              <w:t>se only in the absence of animals</w:t>
            </w:r>
            <w:r w:rsidR="00473965">
              <w:t>.</w:t>
            </w:r>
            <w:r w:rsidR="00754E87" w:rsidRPr="00774F9E" w:rsidDel="00180AD7">
              <w:t xml:space="preserve"> </w:t>
            </w:r>
          </w:p>
          <w:p w14:paraId="39187020" w14:textId="77777777" w:rsidR="00CA460E" w:rsidRPr="002400E7" w:rsidRDefault="00CA460E" w:rsidP="00CA460E">
            <w:pPr>
              <w:pStyle w:val="Paragraphedeliste"/>
              <w:widowControl w:val="0"/>
              <w:numPr>
                <w:ilvl w:val="0"/>
                <w:numId w:val="50"/>
              </w:numPr>
              <w:suppressAutoHyphens w:val="0"/>
              <w:autoSpaceDE w:val="0"/>
              <w:snapToGrid w:val="0"/>
              <w:spacing w:before="80" w:line="260" w:lineRule="atLeast"/>
              <w:contextualSpacing/>
              <w:jc w:val="both"/>
            </w:pPr>
            <w:r>
              <w:t>Rinsed several times commercial packaging with water after use.</w:t>
            </w:r>
          </w:p>
          <w:p w14:paraId="7992553C" w14:textId="77777777" w:rsidR="00CA460E" w:rsidRDefault="00CA460E" w:rsidP="00CA460E">
            <w:pPr>
              <w:pStyle w:val="Paragraphedeliste"/>
              <w:widowControl w:val="0"/>
              <w:numPr>
                <w:ilvl w:val="0"/>
                <w:numId w:val="50"/>
              </w:numPr>
              <w:suppressAutoHyphens w:val="0"/>
              <w:autoSpaceDE w:val="0"/>
              <w:snapToGrid w:val="0"/>
              <w:spacing w:before="80" w:line="260" w:lineRule="atLeast"/>
              <w:contextualSpacing/>
              <w:jc w:val="both"/>
            </w:pPr>
            <w:r>
              <w:t>Used commercial packaging for Milk of Lime or related Lime product only.</w:t>
            </w:r>
          </w:p>
          <w:p w14:paraId="7DDCE849" w14:textId="77777777" w:rsidR="00CA460E" w:rsidRPr="00923DAB" w:rsidRDefault="00CA460E" w:rsidP="00CA460E">
            <w:pPr>
              <w:pStyle w:val="Paragraphedeliste"/>
              <w:widowControl w:val="0"/>
              <w:numPr>
                <w:ilvl w:val="0"/>
                <w:numId w:val="50"/>
              </w:numPr>
              <w:suppressAutoHyphens w:val="0"/>
              <w:autoSpaceDE w:val="0"/>
              <w:snapToGrid w:val="0"/>
              <w:spacing w:before="80" w:line="260" w:lineRule="atLeast"/>
              <w:contextualSpacing/>
              <w:jc w:val="both"/>
              <w:rPr>
                <w:bCs/>
                <w:iCs/>
              </w:rPr>
            </w:pPr>
            <w:r>
              <w:t>The product should be agitated before application and should be kept under continuous agitation during the application.</w:t>
            </w:r>
          </w:p>
        </w:tc>
      </w:tr>
    </w:tbl>
    <w:p w14:paraId="0400CE44" w14:textId="77777777" w:rsidR="008C2284" w:rsidRDefault="008C2284" w:rsidP="008C2284">
      <w:pPr>
        <w:pStyle w:val="Titre4"/>
      </w:pPr>
      <w:bookmarkStart w:id="107" w:name="_Toc517184312"/>
      <w:bookmarkStart w:id="108" w:name="_Toc93420791"/>
      <w:r>
        <w:t>Risk mitigation measures</w:t>
      </w:r>
      <w:bookmarkEnd w:id="107"/>
      <w:bookmarkEnd w:id="108"/>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8C2284" w14:paraId="0C3EBF70" w14:textId="77777777" w:rsidTr="00990CCB">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DF5B982" w14:textId="77777777" w:rsidR="003E66A0" w:rsidRDefault="001E0A18" w:rsidP="00D350C1">
            <w:pPr>
              <w:pStyle w:val="Paragraphedeliste"/>
              <w:numPr>
                <w:ilvl w:val="0"/>
                <w:numId w:val="50"/>
              </w:numPr>
              <w:jc w:val="both"/>
            </w:pPr>
            <w:r w:rsidRPr="00455341">
              <w:t>Minimisation of splash and spills</w:t>
            </w:r>
            <w:r w:rsidR="003E66A0">
              <w:t>.</w:t>
            </w:r>
          </w:p>
          <w:p w14:paraId="46DA698C" w14:textId="77777777" w:rsidR="003E66A0" w:rsidRDefault="003E66A0" w:rsidP="00D350C1">
            <w:pPr>
              <w:pStyle w:val="Paragraphedeliste"/>
              <w:numPr>
                <w:ilvl w:val="0"/>
                <w:numId w:val="50"/>
              </w:numPr>
              <w:jc w:val="both"/>
            </w:pPr>
            <w:r>
              <w:t>During rinsing of commercial packaging, wear:</w:t>
            </w:r>
          </w:p>
          <w:p w14:paraId="440FF7FA" w14:textId="77777777" w:rsidR="003E66A0" w:rsidRDefault="003E66A0" w:rsidP="00D350C1">
            <w:pPr>
              <w:pStyle w:val="Paragraphedeliste"/>
              <w:numPr>
                <w:ilvl w:val="0"/>
                <w:numId w:val="76"/>
              </w:numPr>
              <w:jc w:val="both"/>
            </w:pPr>
            <w:r>
              <w:t>protective chemical resistant gloves (glove material to be specified by the authorisation holder within the product information),</w:t>
            </w:r>
          </w:p>
          <w:p w14:paraId="33A8FCAD" w14:textId="77777777" w:rsidR="003E66A0" w:rsidRDefault="003E66A0" w:rsidP="00D350C1">
            <w:pPr>
              <w:pStyle w:val="Paragraphedeliste"/>
              <w:numPr>
                <w:ilvl w:val="0"/>
                <w:numId w:val="76"/>
              </w:numPr>
              <w:jc w:val="both"/>
            </w:pPr>
            <w:r>
              <w:t xml:space="preserve">protective coverall (at least category III type 6), </w:t>
            </w:r>
          </w:p>
          <w:p w14:paraId="74F23DEE" w14:textId="77777777" w:rsidR="00DB17D3" w:rsidRDefault="003E66A0" w:rsidP="00822AE0">
            <w:pPr>
              <w:pStyle w:val="Paragraphedeliste"/>
              <w:numPr>
                <w:ilvl w:val="0"/>
                <w:numId w:val="76"/>
              </w:numPr>
              <w:jc w:val="both"/>
            </w:pPr>
            <w:r>
              <w:t>face shield.</w:t>
            </w:r>
          </w:p>
        </w:tc>
      </w:tr>
    </w:tbl>
    <w:p w14:paraId="5E42D56C" w14:textId="77777777" w:rsidR="008C2284" w:rsidRDefault="008C2284" w:rsidP="008C2284">
      <w:pPr>
        <w:pStyle w:val="Titre4"/>
      </w:pPr>
      <w:bookmarkStart w:id="109" w:name="_Toc517184313"/>
      <w:bookmarkStart w:id="110" w:name="_Toc93420792"/>
      <w:r>
        <w:t>Particulars of likely direct or indirect effects, first aid instructions and emergency measures to protect the environment</w:t>
      </w:r>
      <w:bookmarkEnd w:id="109"/>
      <w:bookmarkEnd w:id="110"/>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8C2284" w14:paraId="6ED1DC1E" w14:textId="77777777" w:rsidTr="00990CCB">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50270BE" w14:textId="77777777" w:rsidR="00BD3451" w:rsidRPr="003203AE" w:rsidRDefault="00BD3451" w:rsidP="003203AE">
            <w:pPr>
              <w:pStyle w:val="Paragraphedeliste"/>
              <w:widowControl w:val="0"/>
              <w:numPr>
                <w:ilvl w:val="0"/>
                <w:numId w:val="50"/>
              </w:numPr>
              <w:suppressAutoHyphens w:val="0"/>
              <w:autoSpaceDE w:val="0"/>
              <w:snapToGrid w:val="0"/>
              <w:spacing w:before="80" w:line="260" w:lineRule="atLeast"/>
              <w:contextualSpacing/>
              <w:jc w:val="both"/>
            </w:pPr>
            <w:r w:rsidRPr="003203AE">
              <w:t>IF INHALED: Move to fresh air and keep at rest in a position comfortable for breathing.</w:t>
            </w:r>
          </w:p>
          <w:p w14:paraId="09AC0111" w14:textId="77777777" w:rsidR="00BD3451" w:rsidRPr="00B80F86" w:rsidRDefault="00BD3451" w:rsidP="003203AE">
            <w:pPr>
              <w:pStyle w:val="Paragraphedeliste"/>
              <w:widowControl w:val="0"/>
              <w:suppressAutoHyphens w:val="0"/>
              <w:autoSpaceDE w:val="0"/>
              <w:snapToGrid w:val="0"/>
              <w:spacing w:before="80" w:line="260" w:lineRule="atLeast"/>
              <w:ind w:left="360"/>
              <w:contextualSpacing/>
              <w:jc w:val="both"/>
            </w:pPr>
            <w:r w:rsidRPr="00B80F86">
              <w:t>If symptoms: Call 112/ambulance for medical assistance.</w:t>
            </w:r>
          </w:p>
          <w:p w14:paraId="26B1AD10" w14:textId="77777777" w:rsidR="00BD3451" w:rsidRDefault="00BD3451" w:rsidP="00B80F86">
            <w:pPr>
              <w:pStyle w:val="Paragraphedeliste"/>
              <w:widowControl w:val="0"/>
              <w:suppressAutoHyphens w:val="0"/>
              <w:autoSpaceDE w:val="0"/>
              <w:snapToGrid w:val="0"/>
              <w:spacing w:before="80" w:line="260" w:lineRule="atLeast"/>
              <w:ind w:left="360"/>
              <w:contextualSpacing/>
              <w:jc w:val="both"/>
            </w:pPr>
            <w:r w:rsidRPr="00B80F86">
              <w:t>If no symptoms: Call a POISON CENTRE or a</w:t>
            </w:r>
            <w:r>
              <w:t xml:space="preserve"> </w:t>
            </w:r>
            <w:r w:rsidRPr="00B80F86">
              <w:t>doctor.</w:t>
            </w:r>
          </w:p>
          <w:p w14:paraId="09490805" w14:textId="77777777" w:rsidR="00BD3451" w:rsidRDefault="00BD3451">
            <w:pPr>
              <w:pStyle w:val="Paragraphedeliste"/>
              <w:widowControl w:val="0"/>
              <w:numPr>
                <w:ilvl w:val="0"/>
                <w:numId w:val="50"/>
              </w:numPr>
              <w:suppressAutoHyphens w:val="0"/>
              <w:autoSpaceDE w:val="0"/>
              <w:snapToGrid w:val="0"/>
              <w:spacing w:before="80" w:line="260" w:lineRule="atLeast"/>
              <w:contextualSpacing/>
              <w:jc w:val="both"/>
            </w:pPr>
            <w:r>
              <w:t xml:space="preserve">IF SWALLOWED: Rinse mouth. Give something to drink, if exposed person is able to </w:t>
            </w:r>
            <w:r>
              <w:lastRenderedPageBreak/>
              <w:t>swallow. Do NOT induce vomiting. Call a POISON CENTRE or a doctor.</w:t>
            </w:r>
          </w:p>
          <w:p w14:paraId="51C56D0D" w14:textId="77777777" w:rsidR="00BD3451" w:rsidRDefault="00BD3451">
            <w:pPr>
              <w:pStyle w:val="Paragraphedeliste"/>
              <w:widowControl w:val="0"/>
              <w:numPr>
                <w:ilvl w:val="0"/>
                <w:numId w:val="50"/>
              </w:numPr>
              <w:suppressAutoHyphens w:val="0"/>
              <w:autoSpaceDE w:val="0"/>
              <w:snapToGrid w:val="0"/>
              <w:spacing w:before="80" w:line="260" w:lineRule="atLeast"/>
              <w:contextualSpacing/>
              <w:jc w:val="both"/>
            </w:pPr>
            <w:r w:rsidRPr="00BD3451">
              <w:t>IF ON SKIN: Take off all contaminated clothing and wash it before reuse. Wash skin with water. If skin irritation occurs: Get medical advice.</w:t>
            </w:r>
          </w:p>
          <w:p w14:paraId="1DF55F45" w14:textId="77777777" w:rsidR="00BD3451" w:rsidRDefault="00BD3451" w:rsidP="00BD3451">
            <w:pPr>
              <w:pStyle w:val="Paragraphedeliste"/>
              <w:widowControl w:val="0"/>
              <w:numPr>
                <w:ilvl w:val="0"/>
                <w:numId w:val="50"/>
              </w:numPr>
              <w:suppressAutoHyphens w:val="0"/>
              <w:autoSpaceDE w:val="0"/>
              <w:snapToGrid w:val="0"/>
              <w:spacing w:before="80" w:line="260" w:lineRule="atLeast"/>
              <w:contextualSpacing/>
              <w:jc w:val="both"/>
            </w:pPr>
            <w:r>
              <w:t>IF IN EYES: Immediately rinse with water for several minutes. Remove contact lenses, if present and easy to do. Continue rinsing for at least 15 minutes.</w:t>
            </w:r>
          </w:p>
          <w:p w14:paraId="6954A1D8" w14:textId="77777777" w:rsidR="008C2284" w:rsidRPr="00455341" w:rsidRDefault="00BD3451" w:rsidP="00B80F86">
            <w:pPr>
              <w:pStyle w:val="Paragraphedeliste"/>
              <w:widowControl w:val="0"/>
              <w:numPr>
                <w:ilvl w:val="0"/>
                <w:numId w:val="50"/>
              </w:numPr>
              <w:suppressAutoHyphens w:val="0"/>
              <w:autoSpaceDE w:val="0"/>
              <w:snapToGrid w:val="0"/>
              <w:spacing w:before="80" w:line="260" w:lineRule="atLeast"/>
              <w:contextualSpacing/>
              <w:jc w:val="both"/>
              <w:rPr>
                <w:lang w:val="en-US"/>
              </w:rPr>
            </w:pPr>
            <w:r>
              <w:t>Call 112/ambulance for medical assistance.</w:t>
            </w:r>
          </w:p>
        </w:tc>
      </w:tr>
    </w:tbl>
    <w:p w14:paraId="03F66662" w14:textId="77777777" w:rsidR="008C2284" w:rsidRDefault="008C2284" w:rsidP="008C2284">
      <w:pPr>
        <w:pStyle w:val="Titre4"/>
      </w:pPr>
      <w:bookmarkStart w:id="111" w:name="_Toc517184314"/>
      <w:bookmarkStart w:id="112" w:name="_Toc93420793"/>
      <w:r>
        <w:lastRenderedPageBreak/>
        <w:t>Instructions for safe disposal of the product and its packaging</w:t>
      </w:r>
      <w:bookmarkEnd w:id="111"/>
      <w:bookmarkEnd w:id="112"/>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8C2284" w14:paraId="1C4FE656" w14:textId="77777777" w:rsidTr="00990CCB">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EC27E44" w14:textId="77777777" w:rsidR="008C69D3" w:rsidRPr="008C69D3" w:rsidRDefault="008C69D3" w:rsidP="008C69D3">
            <w:pPr>
              <w:pStyle w:val="Paragraphedeliste"/>
              <w:widowControl w:val="0"/>
              <w:numPr>
                <w:ilvl w:val="0"/>
                <w:numId w:val="50"/>
              </w:numPr>
              <w:suppressAutoHyphens w:val="0"/>
              <w:autoSpaceDE w:val="0"/>
              <w:snapToGrid w:val="0"/>
              <w:spacing w:before="80" w:line="260" w:lineRule="atLeast"/>
              <w:contextualSpacing/>
              <w:jc w:val="both"/>
            </w:pPr>
            <w:r w:rsidRPr="008C69D3">
              <w:t>Do not discharge unused product on the ground, into water courses, into pipes (sink, toilets…) nor down the drains</w:t>
            </w:r>
            <w:r w:rsidR="00D350C1">
              <w:t>.</w:t>
            </w:r>
          </w:p>
          <w:p w14:paraId="2672C72E" w14:textId="77777777" w:rsidR="008C2284" w:rsidRDefault="008C69D3" w:rsidP="00822AE0">
            <w:pPr>
              <w:pStyle w:val="Paragraphedeliste"/>
              <w:widowControl w:val="0"/>
              <w:numPr>
                <w:ilvl w:val="0"/>
                <w:numId w:val="50"/>
              </w:numPr>
              <w:suppressAutoHyphens w:val="0"/>
              <w:autoSpaceDE w:val="0"/>
              <w:snapToGrid w:val="0"/>
              <w:spacing w:before="80" w:line="260" w:lineRule="atLeast"/>
              <w:contextualSpacing/>
              <w:jc w:val="both"/>
            </w:pPr>
            <w:r w:rsidRPr="008C69D3">
              <w:t>Dispose of unused product, its packaging (…) and all other waste, in accordance with local regulations</w:t>
            </w:r>
            <w:r w:rsidR="00D350C1">
              <w:t>.</w:t>
            </w:r>
          </w:p>
        </w:tc>
      </w:tr>
    </w:tbl>
    <w:p w14:paraId="404434AE" w14:textId="77777777" w:rsidR="008C2284" w:rsidRDefault="008C2284" w:rsidP="008C2284">
      <w:pPr>
        <w:pStyle w:val="Titre4"/>
      </w:pPr>
      <w:bookmarkStart w:id="113" w:name="_Toc517184315"/>
      <w:bookmarkStart w:id="114" w:name="_Toc93420794"/>
      <w:r>
        <w:t>Conditions of storage and shelf-life of the product under normal conditions of storage</w:t>
      </w:r>
      <w:bookmarkEnd w:id="113"/>
      <w:bookmarkEnd w:id="114"/>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8C2284" w14:paraId="518EBE6B" w14:textId="77777777" w:rsidTr="00990CCB">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3A5BCF9" w14:textId="77777777" w:rsidR="00AF3287" w:rsidRPr="002400E7" w:rsidRDefault="00AF3287" w:rsidP="002400E7">
            <w:pPr>
              <w:pStyle w:val="Paragraphedeliste"/>
              <w:widowControl w:val="0"/>
              <w:numPr>
                <w:ilvl w:val="0"/>
                <w:numId w:val="50"/>
              </w:numPr>
              <w:suppressAutoHyphens w:val="0"/>
              <w:autoSpaceDE w:val="0"/>
              <w:snapToGrid w:val="0"/>
              <w:spacing w:before="80" w:line="260" w:lineRule="atLeast"/>
              <w:contextualSpacing/>
              <w:jc w:val="both"/>
            </w:pPr>
            <w:r w:rsidRPr="002400E7">
              <w:t>Shelf life: 1 month.</w:t>
            </w:r>
          </w:p>
          <w:p w14:paraId="584F540D" w14:textId="77777777" w:rsidR="00AF3287" w:rsidRPr="002400E7" w:rsidRDefault="00AF3287" w:rsidP="002400E7">
            <w:pPr>
              <w:pStyle w:val="Paragraphedeliste"/>
              <w:widowControl w:val="0"/>
              <w:numPr>
                <w:ilvl w:val="0"/>
                <w:numId w:val="50"/>
              </w:numPr>
              <w:suppressAutoHyphens w:val="0"/>
              <w:autoSpaceDE w:val="0"/>
              <w:snapToGrid w:val="0"/>
              <w:spacing w:before="80" w:line="260" w:lineRule="atLeast"/>
              <w:contextualSpacing/>
              <w:jc w:val="both"/>
            </w:pPr>
            <w:r w:rsidRPr="002400E7">
              <w:t>Protect from frost.</w:t>
            </w:r>
          </w:p>
          <w:p w14:paraId="76586E61" w14:textId="77777777" w:rsidR="00AF3287" w:rsidRPr="00193C32" w:rsidRDefault="00AF3287" w:rsidP="002400E7">
            <w:pPr>
              <w:pStyle w:val="Paragraphedeliste"/>
              <w:widowControl w:val="0"/>
              <w:numPr>
                <w:ilvl w:val="0"/>
                <w:numId w:val="50"/>
              </w:numPr>
              <w:suppressAutoHyphens w:val="0"/>
              <w:autoSpaceDE w:val="0"/>
              <w:snapToGrid w:val="0"/>
              <w:spacing w:before="80" w:line="260" w:lineRule="atLeast"/>
              <w:contextualSpacing/>
              <w:jc w:val="both"/>
            </w:pPr>
            <w:r w:rsidRPr="002400E7">
              <w:t>Do not store at a temperature higher than 30°C.</w:t>
            </w:r>
          </w:p>
          <w:p w14:paraId="398F8283" w14:textId="77777777" w:rsidR="0036568C" w:rsidRDefault="00AF3287" w:rsidP="00D350C1">
            <w:pPr>
              <w:pStyle w:val="Paragraphedeliste"/>
              <w:widowControl w:val="0"/>
              <w:numPr>
                <w:ilvl w:val="0"/>
                <w:numId w:val="50"/>
              </w:numPr>
              <w:suppressAutoHyphens w:val="0"/>
              <w:autoSpaceDE w:val="0"/>
              <w:snapToGrid w:val="0"/>
              <w:spacing w:before="80" w:line="260" w:lineRule="atLeast"/>
              <w:contextualSpacing/>
              <w:jc w:val="both"/>
            </w:pPr>
            <w:r w:rsidRPr="002400E7">
              <w:t>Keep away from acids.</w:t>
            </w:r>
          </w:p>
        </w:tc>
      </w:tr>
    </w:tbl>
    <w:p w14:paraId="6C2BFF1C" w14:textId="77777777" w:rsidR="008C2284" w:rsidRDefault="008C2284" w:rsidP="008C2284">
      <w:pPr>
        <w:widowControl w:val="0"/>
        <w:autoSpaceDE w:val="0"/>
        <w:rPr>
          <w:bCs/>
          <w:iCs/>
          <w:szCs w:val="22"/>
        </w:rPr>
      </w:pPr>
    </w:p>
    <w:p w14:paraId="6EE6D91E" w14:textId="77777777" w:rsidR="008C2284" w:rsidRPr="00957740" w:rsidRDefault="008C2284" w:rsidP="008C2284">
      <w:pPr>
        <w:pStyle w:val="Titre3"/>
      </w:pPr>
      <w:bookmarkStart w:id="115" w:name="_Toc517184316"/>
      <w:bookmarkStart w:id="116" w:name="_Toc93420795"/>
      <w:r w:rsidRPr="00957740">
        <w:t>Other information</w:t>
      </w:r>
      <w:bookmarkEnd w:id="115"/>
      <w:bookmarkEnd w:id="116"/>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8C2284" w:rsidRPr="00DD4CE7" w14:paraId="239EEC9E" w14:textId="77777777" w:rsidTr="00990CCB">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9244F28" w14:textId="77777777" w:rsidR="001E2DD7" w:rsidRDefault="001E2DD7" w:rsidP="00FA1FA9">
            <w:pPr>
              <w:autoSpaceDE w:val="0"/>
              <w:autoSpaceDN w:val="0"/>
              <w:spacing w:before="40" w:after="40"/>
              <w:jc w:val="both"/>
              <w:rPr>
                <w:b/>
                <w:i/>
                <w:lang w:val="en-US" w:eastAsia="fr-FR"/>
              </w:rPr>
            </w:pPr>
            <w:r w:rsidRPr="00B80F86">
              <w:rPr>
                <w:b/>
                <w:i/>
                <w:lang w:val="en-US" w:eastAsia="fr-FR"/>
              </w:rPr>
              <w:t>In France only</w:t>
            </w:r>
            <w:r>
              <w:rPr>
                <w:b/>
                <w:i/>
                <w:lang w:val="en-US" w:eastAsia="fr-FR"/>
              </w:rPr>
              <w:t>:</w:t>
            </w:r>
          </w:p>
          <w:p w14:paraId="70FD83BA" w14:textId="77777777" w:rsidR="00FA1FA9" w:rsidRPr="00570222" w:rsidRDefault="00FA1FA9" w:rsidP="00FA1FA9">
            <w:pPr>
              <w:autoSpaceDE w:val="0"/>
              <w:autoSpaceDN w:val="0"/>
              <w:spacing w:before="40" w:after="40"/>
              <w:jc w:val="both"/>
              <w:rPr>
                <w:i/>
                <w:lang w:val="en-US" w:eastAsia="fr-FR"/>
              </w:rPr>
            </w:pPr>
            <w:r w:rsidRPr="00570222">
              <w:rPr>
                <w:i/>
                <w:lang w:val="en-US" w:eastAsia="fr-FR"/>
              </w:rPr>
              <w:t>Lime has a virucidal activity (see Anses opinion 2020-SA-0043 of the 27th of March 2020).</w:t>
            </w:r>
          </w:p>
          <w:p w14:paraId="48B35A60" w14:textId="77777777" w:rsidR="008C2284" w:rsidRPr="00DD4CE7" w:rsidRDefault="00FA1FA9" w:rsidP="00822AE0">
            <w:pPr>
              <w:autoSpaceDE w:val="0"/>
              <w:autoSpaceDN w:val="0"/>
              <w:spacing w:before="40" w:after="40"/>
              <w:jc w:val="both"/>
            </w:pPr>
            <w:r w:rsidRPr="00570222">
              <w:rPr>
                <w:i/>
                <w:lang w:val="en-US" w:eastAsia="fr-FR"/>
              </w:rPr>
              <w:t xml:space="preserve">In case of spreading </w:t>
            </w:r>
            <w:r>
              <w:rPr>
                <w:i/>
                <w:lang w:val="en-US" w:eastAsia="fr-FR"/>
              </w:rPr>
              <w:t xml:space="preserve">of </w:t>
            </w:r>
            <w:r w:rsidRPr="00570222">
              <w:rPr>
                <w:i/>
                <w:lang w:val="en-US" w:eastAsia="fr-FR"/>
              </w:rPr>
              <w:t>the treated sludge, the hygieni</w:t>
            </w:r>
            <w:r>
              <w:rPr>
                <w:i/>
                <w:lang w:val="en-US" w:eastAsia="fr-FR"/>
              </w:rPr>
              <w:t>s</w:t>
            </w:r>
            <w:r w:rsidRPr="00570222">
              <w:rPr>
                <w:i/>
                <w:lang w:val="en-US" w:eastAsia="fr-FR"/>
              </w:rPr>
              <w:t xml:space="preserve">ed sludge must meet the microbiological quality indicators defined in the national regulations. In France, the criteria are defined in the </w:t>
            </w:r>
            <w:r w:rsidR="001E2DD7">
              <w:rPr>
                <w:i/>
                <w:lang w:val="en-US" w:eastAsia="fr-FR"/>
              </w:rPr>
              <w:t>“</w:t>
            </w:r>
            <w:r w:rsidRPr="00570222">
              <w:rPr>
                <w:i/>
                <w:lang w:val="en-US" w:eastAsia="fr-FR"/>
              </w:rPr>
              <w:t>arr</w:t>
            </w:r>
            <w:r w:rsidR="001E2DD7">
              <w:rPr>
                <w:i/>
                <w:lang w:val="en-US" w:eastAsia="fr-FR"/>
              </w:rPr>
              <w:t>ê</w:t>
            </w:r>
            <w:r w:rsidRPr="00570222">
              <w:rPr>
                <w:i/>
                <w:lang w:val="en-US" w:eastAsia="fr-FR"/>
              </w:rPr>
              <w:t>té du 8 janvier 1998</w:t>
            </w:r>
            <w:r w:rsidR="001E2DD7">
              <w:rPr>
                <w:i/>
                <w:lang w:val="en-US" w:eastAsia="fr-FR"/>
              </w:rPr>
              <w:t>”</w:t>
            </w:r>
            <w:r w:rsidRPr="00570222">
              <w:rPr>
                <w:i/>
                <w:lang w:val="en-US" w:eastAsia="fr-FR"/>
              </w:rPr>
              <w:t>.</w:t>
            </w:r>
          </w:p>
        </w:tc>
      </w:tr>
    </w:tbl>
    <w:p w14:paraId="22E837C7" w14:textId="77777777" w:rsidR="008C2284" w:rsidRDefault="008C2284" w:rsidP="008C2284">
      <w:pPr>
        <w:widowControl w:val="0"/>
        <w:autoSpaceDE w:val="0"/>
        <w:rPr>
          <w:rFonts w:cs="Times"/>
          <w:bCs/>
          <w:szCs w:val="29"/>
        </w:rPr>
      </w:pPr>
    </w:p>
    <w:p w14:paraId="41B0809E" w14:textId="77777777" w:rsidR="00373CC5" w:rsidRDefault="00373CC5" w:rsidP="008C2284">
      <w:pPr>
        <w:widowControl w:val="0"/>
        <w:autoSpaceDE w:val="0"/>
        <w:rPr>
          <w:rFonts w:cs="Times"/>
          <w:bCs/>
          <w:szCs w:val="29"/>
        </w:rPr>
      </w:pPr>
    </w:p>
    <w:p w14:paraId="2B431780" w14:textId="77777777" w:rsidR="0036568C" w:rsidRDefault="0036568C" w:rsidP="008C2284">
      <w:pPr>
        <w:widowControl w:val="0"/>
        <w:autoSpaceDE w:val="0"/>
        <w:rPr>
          <w:rFonts w:cs="Times"/>
          <w:bCs/>
          <w:szCs w:val="29"/>
        </w:rPr>
      </w:pPr>
    </w:p>
    <w:p w14:paraId="47E944C5" w14:textId="77777777" w:rsidR="008C2284" w:rsidRPr="00512141" w:rsidRDefault="008C2284" w:rsidP="008C2284">
      <w:pPr>
        <w:keepNext/>
        <w:spacing w:after="120"/>
        <w:ind w:left="432" w:hanging="432"/>
        <w:outlineLvl w:val="0"/>
        <w:rPr>
          <w:b/>
          <w:caps/>
          <w:sz w:val="28"/>
        </w:rPr>
      </w:pPr>
      <w:r w:rsidRPr="00512141">
        <w:rPr>
          <w:b/>
          <w:caps/>
          <w:sz w:val="28"/>
        </w:rPr>
        <w:t>PART III - THIRD INFORMATION LEVEL: INDIVIDUAL PRODUCTS IN THE META SPC 1</w:t>
      </w:r>
    </w:p>
    <w:p w14:paraId="5B00070A" w14:textId="77777777" w:rsidR="008C2284" w:rsidRDefault="008C2284" w:rsidP="008C2284">
      <w:pPr>
        <w:widowControl w:val="0"/>
        <w:autoSpaceDE w:val="0"/>
        <w:rPr>
          <w:rFonts w:cs="Times"/>
          <w:bCs/>
          <w:szCs w:val="29"/>
        </w:rPr>
      </w:pPr>
    </w:p>
    <w:p w14:paraId="2B1B03CB" w14:textId="77777777" w:rsidR="008C2284" w:rsidRPr="00EE2E4E" w:rsidRDefault="008C2284" w:rsidP="008C2284">
      <w:pPr>
        <w:pStyle w:val="Titre3"/>
      </w:pPr>
      <w:bookmarkStart w:id="117" w:name="_Toc93420796"/>
      <w:r w:rsidRPr="00512141">
        <w:t>Trade name(s), authorisation number and specific composition of each individual product</w:t>
      </w:r>
      <w:bookmarkEnd w:id="117"/>
    </w:p>
    <w:p w14:paraId="466D5192" w14:textId="77777777" w:rsidR="008C2284" w:rsidRDefault="008C2284" w:rsidP="008C2284">
      <w:pPr>
        <w:widowControl w:val="0"/>
        <w:autoSpaceDE w:val="0"/>
        <w:rPr>
          <w:rFonts w:cs="Times"/>
          <w:bCs/>
          <w:szCs w:val="29"/>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8C2284" w:rsidRPr="008A6031" w14:paraId="19752CE0" w14:textId="77777777" w:rsidTr="00990CCB">
        <w:trPr>
          <w:trHeight w:val="370"/>
        </w:trPr>
        <w:tc>
          <w:tcPr>
            <w:tcW w:w="2021" w:type="dxa"/>
            <w:tcMar>
              <w:top w:w="40" w:type="dxa"/>
              <w:left w:w="40" w:type="dxa"/>
              <w:bottom w:w="40" w:type="dxa"/>
              <w:right w:w="40" w:type="dxa"/>
            </w:tcMar>
          </w:tcPr>
          <w:p w14:paraId="6ADF2B2C" w14:textId="77777777" w:rsidR="008C2284" w:rsidRPr="004A67D2" w:rsidRDefault="008C2284" w:rsidP="00990CCB">
            <w:r w:rsidRPr="004A67D2">
              <w:rPr>
                <w:b/>
                <w:bCs/>
                <w:szCs w:val="24"/>
                <w:lang w:eastAsia="en-GB"/>
              </w:rPr>
              <w:t>Trade name(s)</w:t>
            </w:r>
          </w:p>
        </w:tc>
        <w:tc>
          <w:tcPr>
            <w:tcW w:w="6379" w:type="dxa"/>
            <w:gridSpan w:val="5"/>
            <w:tcMar>
              <w:top w:w="40" w:type="dxa"/>
              <w:left w:w="40" w:type="dxa"/>
              <w:bottom w:w="40" w:type="dxa"/>
              <w:right w:w="40" w:type="dxa"/>
            </w:tcMar>
          </w:tcPr>
          <w:p w14:paraId="0E882EB9" w14:textId="77777777" w:rsidR="008C2284" w:rsidRPr="00BD425F" w:rsidRDefault="002A4F4C" w:rsidP="00990CCB">
            <w:pPr>
              <w:widowControl w:val="0"/>
              <w:suppressAutoHyphens w:val="0"/>
              <w:autoSpaceDE w:val="0"/>
              <w:autoSpaceDN w:val="0"/>
              <w:adjustRightInd w:val="0"/>
              <w:spacing w:after="80"/>
              <w:rPr>
                <w:b/>
                <w:bCs/>
                <w:szCs w:val="24"/>
                <w:lang w:eastAsia="en-GB"/>
              </w:rPr>
            </w:pPr>
            <w:r>
              <w:rPr>
                <w:b/>
                <w:bCs/>
                <w:szCs w:val="24"/>
                <w:lang w:eastAsia="en-GB"/>
              </w:rPr>
              <w:t xml:space="preserve">Basisec / </w:t>
            </w:r>
            <w:r w:rsidR="00585C9B">
              <w:rPr>
                <w:b/>
                <w:bCs/>
                <w:szCs w:val="24"/>
                <w:lang w:eastAsia="en-GB"/>
              </w:rPr>
              <w:t>NEUTRALAC®</w:t>
            </w:r>
            <w:r>
              <w:rPr>
                <w:b/>
                <w:bCs/>
                <w:szCs w:val="24"/>
                <w:lang w:eastAsia="en-GB"/>
              </w:rPr>
              <w:t xml:space="preserve"> SLS 45 / </w:t>
            </w:r>
            <w:r w:rsidR="00585C9B">
              <w:rPr>
                <w:b/>
                <w:bCs/>
                <w:szCs w:val="24"/>
                <w:lang w:eastAsia="en-GB"/>
              </w:rPr>
              <w:t>NEUTRALAC®</w:t>
            </w:r>
            <w:r>
              <w:rPr>
                <w:b/>
                <w:bCs/>
                <w:szCs w:val="24"/>
                <w:lang w:eastAsia="en-GB"/>
              </w:rPr>
              <w:t xml:space="preserve"> Calciflo Easylight</w:t>
            </w:r>
          </w:p>
        </w:tc>
      </w:tr>
      <w:tr w:rsidR="008C2284" w:rsidRPr="00BE53CA" w14:paraId="63573C98" w14:textId="77777777" w:rsidTr="00990CCB">
        <w:trPr>
          <w:trHeight w:val="514"/>
        </w:trPr>
        <w:tc>
          <w:tcPr>
            <w:tcW w:w="2021" w:type="dxa"/>
            <w:tcMar>
              <w:top w:w="40" w:type="dxa"/>
              <w:left w:w="40" w:type="dxa"/>
              <w:bottom w:w="40" w:type="dxa"/>
              <w:right w:w="40" w:type="dxa"/>
            </w:tcMar>
          </w:tcPr>
          <w:p w14:paraId="3F4753A8" w14:textId="77777777" w:rsidR="008C2284" w:rsidRPr="00BE53CA" w:rsidRDefault="008C2284" w:rsidP="00990CCB">
            <w:pPr>
              <w:rPr>
                <w:b/>
              </w:rPr>
            </w:pPr>
            <w:r w:rsidRPr="00BE53CA">
              <w:rPr>
                <w:b/>
              </w:rPr>
              <w:t>Authorisation number</w:t>
            </w:r>
          </w:p>
        </w:tc>
        <w:tc>
          <w:tcPr>
            <w:tcW w:w="6379" w:type="dxa"/>
            <w:gridSpan w:val="5"/>
            <w:tcMar>
              <w:top w:w="40" w:type="dxa"/>
              <w:left w:w="40" w:type="dxa"/>
              <w:bottom w:w="40" w:type="dxa"/>
              <w:right w:w="40" w:type="dxa"/>
            </w:tcMar>
          </w:tcPr>
          <w:p w14:paraId="2E613C68" w14:textId="77777777" w:rsidR="008C2284" w:rsidRPr="00BE53CA" w:rsidRDefault="008C2284" w:rsidP="00990CCB">
            <w:pPr>
              <w:rPr>
                <w:b/>
                <w:bCs/>
                <w:szCs w:val="24"/>
                <w:lang w:eastAsia="en-GB"/>
              </w:rPr>
            </w:pPr>
          </w:p>
        </w:tc>
      </w:tr>
      <w:tr w:rsidR="008C2284" w:rsidRPr="00BE53CA" w14:paraId="05163ABB" w14:textId="77777777" w:rsidTr="00990CCB">
        <w:trPr>
          <w:trHeight w:val="514"/>
        </w:trPr>
        <w:tc>
          <w:tcPr>
            <w:tcW w:w="2021" w:type="dxa"/>
            <w:tcMar>
              <w:top w:w="40" w:type="dxa"/>
              <w:left w:w="40" w:type="dxa"/>
              <w:bottom w:w="40" w:type="dxa"/>
              <w:right w:w="40" w:type="dxa"/>
            </w:tcMar>
          </w:tcPr>
          <w:p w14:paraId="24BC72C1" w14:textId="77777777" w:rsidR="008C2284" w:rsidRPr="00BE53CA" w:rsidRDefault="008C2284" w:rsidP="00990CCB">
            <w:r w:rsidRPr="00BE53CA">
              <w:rPr>
                <w:b/>
                <w:bCs/>
                <w:szCs w:val="24"/>
                <w:lang w:eastAsia="en-GB"/>
              </w:rPr>
              <w:t>Common name</w:t>
            </w:r>
          </w:p>
        </w:tc>
        <w:tc>
          <w:tcPr>
            <w:tcW w:w="1850" w:type="dxa"/>
            <w:tcMar>
              <w:top w:w="40" w:type="dxa"/>
              <w:left w:w="40" w:type="dxa"/>
              <w:bottom w:w="40" w:type="dxa"/>
              <w:right w:w="40" w:type="dxa"/>
            </w:tcMar>
          </w:tcPr>
          <w:p w14:paraId="6C8B204A" w14:textId="77777777" w:rsidR="008C2284" w:rsidRPr="00BE53CA" w:rsidRDefault="008C2284" w:rsidP="00990CCB">
            <w:r w:rsidRPr="00BE53CA">
              <w:rPr>
                <w:b/>
                <w:bCs/>
                <w:szCs w:val="24"/>
                <w:lang w:eastAsia="en-GB"/>
              </w:rPr>
              <w:t>IUPAC name</w:t>
            </w:r>
          </w:p>
        </w:tc>
        <w:tc>
          <w:tcPr>
            <w:tcW w:w="1134" w:type="dxa"/>
            <w:tcMar>
              <w:top w:w="40" w:type="dxa"/>
              <w:left w:w="40" w:type="dxa"/>
              <w:bottom w:w="40" w:type="dxa"/>
              <w:right w:w="40" w:type="dxa"/>
            </w:tcMar>
          </w:tcPr>
          <w:p w14:paraId="3062B058" w14:textId="77777777" w:rsidR="008C2284" w:rsidRPr="00BE53CA" w:rsidRDefault="008C2284" w:rsidP="00990CCB">
            <w:r w:rsidRPr="00BE53CA">
              <w:rPr>
                <w:b/>
                <w:bCs/>
                <w:szCs w:val="24"/>
                <w:lang w:eastAsia="en-GB"/>
              </w:rPr>
              <w:t>Function</w:t>
            </w:r>
          </w:p>
        </w:tc>
        <w:tc>
          <w:tcPr>
            <w:tcW w:w="1276" w:type="dxa"/>
            <w:tcMar>
              <w:top w:w="40" w:type="dxa"/>
              <w:left w:w="40" w:type="dxa"/>
              <w:bottom w:w="40" w:type="dxa"/>
              <w:right w:w="40" w:type="dxa"/>
            </w:tcMar>
          </w:tcPr>
          <w:p w14:paraId="5513E461" w14:textId="77777777" w:rsidR="008C2284" w:rsidRPr="00BE53CA" w:rsidRDefault="008C2284" w:rsidP="00990CCB">
            <w:r w:rsidRPr="00BE53CA">
              <w:rPr>
                <w:b/>
                <w:bCs/>
                <w:szCs w:val="24"/>
                <w:lang w:eastAsia="en-GB"/>
              </w:rPr>
              <w:t>CAS number</w:t>
            </w:r>
          </w:p>
        </w:tc>
        <w:tc>
          <w:tcPr>
            <w:tcW w:w="1152" w:type="dxa"/>
            <w:tcMar>
              <w:top w:w="40" w:type="dxa"/>
              <w:left w:w="40" w:type="dxa"/>
              <w:bottom w:w="40" w:type="dxa"/>
              <w:right w:w="40" w:type="dxa"/>
            </w:tcMar>
          </w:tcPr>
          <w:p w14:paraId="772D30DB" w14:textId="77777777" w:rsidR="008C2284" w:rsidRPr="00BE53CA" w:rsidRDefault="008C2284" w:rsidP="00990CCB">
            <w:r w:rsidRPr="00BE53CA">
              <w:rPr>
                <w:b/>
                <w:bCs/>
                <w:szCs w:val="24"/>
                <w:lang w:eastAsia="en-GB"/>
              </w:rPr>
              <w:t>EC number</w:t>
            </w:r>
          </w:p>
        </w:tc>
        <w:tc>
          <w:tcPr>
            <w:tcW w:w="967" w:type="dxa"/>
            <w:tcMar>
              <w:top w:w="40" w:type="dxa"/>
              <w:left w:w="40" w:type="dxa"/>
              <w:bottom w:w="40" w:type="dxa"/>
              <w:right w:w="40" w:type="dxa"/>
            </w:tcMar>
          </w:tcPr>
          <w:p w14:paraId="1BB836AD" w14:textId="77777777" w:rsidR="008C2284" w:rsidRPr="00BE53CA" w:rsidRDefault="008C2284" w:rsidP="00990CCB">
            <w:r w:rsidRPr="00BE53CA">
              <w:rPr>
                <w:b/>
                <w:bCs/>
                <w:szCs w:val="24"/>
                <w:lang w:eastAsia="en-GB"/>
              </w:rPr>
              <w:t xml:space="preserve">Content </w:t>
            </w:r>
            <w:r w:rsidR="005E773C">
              <w:rPr>
                <w:b/>
                <w:bCs/>
                <w:szCs w:val="24"/>
                <w:lang w:eastAsia="en-GB"/>
              </w:rPr>
              <w:t>technical</w:t>
            </w:r>
            <w:r w:rsidRPr="00BE53CA">
              <w:rPr>
                <w:b/>
                <w:bCs/>
                <w:szCs w:val="24"/>
                <w:lang w:eastAsia="en-GB"/>
              </w:rPr>
              <w:t>(%)</w:t>
            </w:r>
          </w:p>
        </w:tc>
      </w:tr>
      <w:tr w:rsidR="00B809ED" w:rsidRPr="005E773C" w14:paraId="71D4E4CB" w14:textId="77777777" w:rsidTr="00B809ED">
        <w:trPr>
          <w:trHeight w:val="1458"/>
        </w:trPr>
        <w:tc>
          <w:tcPr>
            <w:tcW w:w="2021" w:type="dxa"/>
            <w:tcMar>
              <w:top w:w="40" w:type="dxa"/>
              <w:left w:w="40" w:type="dxa"/>
              <w:bottom w:w="40" w:type="dxa"/>
              <w:right w:w="40" w:type="dxa"/>
            </w:tcMar>
            <w:vAlign w:val="center"/>
          </w:tcPr>
          <w:p w14:paraId="40D7CE08" w14:textId="77777777" w:rsidR="00B809ED" w:rsidRPr="005E773C" w:rsidRDefault="00B809ED" w:rsidP="005E773C">
            <w:pPr>
              <w:jc w:val="center"/>
              <w:rPr>
                <w:lang w:eastAsia="fr-FR"/>
              </w:rPr>
            </w:pPr>
            <w:r w:rsidRPr="005E773C">
              <w:rPr>
                <w:lang w:eastAsia="fr-FR"/>
              </w:rPr>
              <w:lastRenderedPageBreak/>
              <w:t>Calcium dihydroxide</w:t>
            </w:r>
          </w:p>
        </w:tc>
        <w:tc>
          <w:tcPr>
            <w:tcW w:w="1850" w:type="dxa"/>
            <w:tcMar>
              <w:top w:w="40" w:type="dxa"/>
              <w:left w:w="40" w:type="dxa"/>
              <w:bottom w:w="40" w:type="dxa"/>
              <w:right w:w="40" w:type="dxa"/>
            </w:tcMar>
            <w:vAlign w:val="center"/>
          </w:tcPr>
          <w:p w14:paraId="3207E84B" w14:textId="77777777" w:rsidR="00B809ED" w:rsidRPr="005E773C" w:rsidRDefault="00B809ED" w:rsidP="005E773C">
            <w:pPr>
              <w:jc w:val="center"/>
              <w:rPr>
                <w:lang w:eastAsia="fr-FR"/>
              </w:rPr>
            </w:pPr>
            <w:r w:rsidRPr="005E773C">
              <w:rPr>
                <w:lang w:eastAsia="fr-FR"/>
              </w:rPr>
              <w:t>Calcium dihydroxide</w:t>
            </w:r>
          </w:p>
        </w:tc>
        <w:tc>
          <w:tcPr>
            <w:tcW w:w="1134" w:type="dxa"/>
            <w:tcMar>
              <w:top w:w="40" w:type="dxa"/>
              <w:left w:w="40" w:type="dxa"/>
              <w:bottom w:w="40" w:type="dxa"/>
              <w:right w:w="40" w:type="dxa"/>
            </w:tcMar>
            <w:vAlign w:val="center"/>
          </w:tcPr>
          <w:p w14:paraId="7467417C" w14:textId="77777777" w:rsidR="00B809ED" w:rsidRPr="00D4490A" w:rsidRDefault="00B809ED" w:rsidP="00B809ED">
            <w:pPr>
              <w:rPr>
                <w:lang w:eastAsia="fr-FR"/>
              </w:rPr>
            </w:pPr>
            <w:r w:rsidRPr="00D4490A">
              <w:rPr>
                <w:lang w:eastAsia="fr-FR"/>
              </w:rPr>
              <w:t>Technical active substance</w:t>
            </w:r>
          </w:p>
        </w:tc>
        <w:tc>
          <w:tcPr>
            <w:tcW w:w="1276" w:type="dxa"/>
            <w:tcMar>
              <w:top w:w="40" w:type="dxa"/>
              <w:left w:w="40" w:type="dxa"/>
              <w:bottom w:w="40" w:type="dxa"/>
              <w:right w:w="40" w:type="dxa"/>
            </w:tcMar>
            <w:vAlign w:val="center"/>
          </w:tcPr>
          <w:p w14:paraId="384833C0" w14:textId="77777777" w:rsidR="00B809ED" w:rsidRPr="00D4490A" w:rsidRDefault="00B809ED" w:rsidP="00990CCB">
            <w:pPr>
              <w:rPr>
                <w:lang w:eastAsia="fr-FR"/>
              </w:rPr>
            </w:pPr>
            <w:r w:rsidRPr="00D4490A">
              <w:rPr>
                <w:lang w:eastAsia="fr-FR"/>
              </w:rPr>
              <w:t>1305-62-0</w:t>
            </w:r>
          </w:p>
        </w:tc>
        <w:tc>
          <w:tcPr>
            <w:tcW w:w="1152" w:type="dxa"/>
            <w:tcMar>
              <w:top w:w="40" w:type="dxa"/>
              <w:left w:w="40" w:type="dxa"/>
              <w:bottom w:w="40" w:type="dxa"/>
              <w:right w:w="40" w:type="dxa"/>
            </w:tcMar>
            <w:vAlign w:val="center"/>
          </w:tcPr>
          <w:p w14:paraId="44F61069" w14:textId="77777777" w:rsidR="00B809ED" w:rsidRPr="00D4490A" w:rsidRDefault="00B809ED" w:rsidP="00990CCB">
            <w:pPr>
              <w:pStyle w:val="Special"/>
              <w:rPr>
                <w:rFonts w:cs="Verdana"/>
                <w:bCs w:val="0"/>
                <w:sz w:val="20"/>
                <w:szCs w:val="20"/>
                <w:lang w:val="en-GB" w:eastAsia="fr-FR"/>
              </w:rPr>
            </w:pPr>
            <w:r w:rsidRPr="00D4490A">
              <w:rPr>
                <w:rFonts w:cs="Verdana"/>
                <w:bCs w:val="0"/>
                <w:sz w:val="20"/>
                <w:szCs w:val="20"/>
                <w:lang w:val="en-GB" w:eastAsia="fr-FR"/>
              </w:rPr>
              <w:t>215-137-3</w:t>
            </w:r>
          </w:p>
        </w:tc>
        <w:tc>
          <w:tcPr>
            <w:tcW w:w="967" w:type="dxa"/>
            <w:tcMar>
              <w:top w:w="40" w:type="dxa"/>
              <w:left w:w="40" w:type="dxa"/>
              <w:bottom w:w="40" w:type="dxa"/>
              <w:right w:w="40" w:type="dxa"/>
            </w:tcMar>
            <w:vAlign w:val="center"/>
          </w:tcPr>
          <w:p w14:paraId="2EE066CF" w14:textId="77777777" w:rsidR="00B809ED" w:rsidRPr="00D4490A" w:rsidRDefault="00B809ED" w:rsidP="00D4490A">
            <w:pPr>
              <w:pStyle w:val="Default"/>
              <w:rPr>
                <w:rFonts w:cs="Verdana"/>
                <w:lang w:eastAsia="fr-FR"/>
              </w:rPr>
            </w:pPr>
            <w:r w:rsidRPr="00D4490A">
              <w:rPr>
                <w:rFonts w:ascii="Verdana" w:hAnsi="Verdana" w:cs="Verdana"/>
                <w:color w:val="auto"/>
                <w:sz w:val="20"/>
                <w:szCs w:val="20"/>
                <w:lang w:eastAsia="fr-FR"/>
              </w:rPr>
              <w:t>45.0</w:t>
            </w:r>
          </w:p>
        </w:tc>
      </w:tr>
    </w:tbl>
    <w:p w14:paraId="0F5A3889" w14:textId="77777777" w:rsidR="00C45F82" w:rsidRDefault="00C45F82" w:rsidP="00C45F82">
      <w:pPr>
        <w:widowControl w:val="0"/>
        <w:autoSpaceDE w:val="0"/>
        <w:rPr>
          <w:rFonts w:cs="Times"/>
          <w:bCs/>
          <w:szCs w:val="29"/>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C45F82" w:rsidRPr="008A6031" w14:paraId="77AC4F45" w14:textId="77777777" w:rsidTr="00774459">
        <w:trPr>
          <w:trHeight w:val="370"/>
        </w:trPr>
        <w:tc>
          <w:tcPr>
            <w:tcW w:w="2021" w:type="dxa"/>
            <w:tcMar>
              <w:top w:w="40" w:type="dxa"/>
              <w:left w:w="40" w:type="dxa"/>
              <w:bottom w:w="40" w:type="dxa"/>
              <w:right w:w="40" w:type="dxa"/>
            </w:tcMar>
          </w:tcPr>
          <w:p w14:paraId="13378BC1" w14:textId="77777777" w:rsidR="00C45F82" w:rsidRPr="004A67D2" w:rsidRDefault="00C45F82" w:rsidP="00774459">
            <w:r w:rsidRPr="004A67D2">
              <w:rPr>
                <w:b/>
                <w:bCs/>
                <w:szCs w:val="24"/>
                <w:lang w:eastAsia="en-GB"/>
              </w:rPr>
              <w:t>Trade name(s)</w:t>
            </w:r>
          </w:p>
        </w:tc>
        <w:tc>
          <w:tcPr>
            <w:tcW w:w="6379" w:type="dxa"/>
            <w:gridSpan w:val="5"/>
            <w:tcMar>
              <w:top w:w="40" w:type="dxa"/>
              <w:left w:w="40" w:type="dxa"/>
              <w:bottom w:w="40" w:type="dxa"/>
              <w:right w:w="40" w:type="dxa"/>
            </w:tcMar>
          </w:tcPr>
          <w:p w14:paraId="54F9367D" w14:textId="77777777" w:rsidR="00C45F82" w:rsidRPr="00BD425F" w:rsidRDefault="00585C9B" w:rsidP="00774459">
            <w:pPr>
              <w:widowControl w:val="0"/>
              <w:suppressAutoHyphens w:val="0"/>
              <w:autoSpaceDE w:val="0"/>
              <w:autoSpaceDN w:val="0"/>
              <w:adjustRightInd w:val="0"/>
              <w:spacing w:after="80"/>
              <w:rPr>
                <w:b/>
                <w:bCs/>
                <w:szCs w:val="24"/>
                <w:lang w:eastAsia="en-GB"/>
              </w:rPr>
            </w:pPr>
            <w:r>
              <w:rPr>
                <w:b/>
                <w:bCs/>
                <w:szCs w:val="24"/>
                <w:lang w:eastAsia="en-GB"/>
              </w:rPr>
              <w:t>NEUTRALAC®</w:t>
            </w:r>
            <w:r w:rsidR="00C45F82">
              <w:rPr>
                <w:b/>
                <w:bCs/>
                <w:szCs w:val="24"/>
                <w:lang w:eastAsia="en-GB"/>
              </w:rPr>
              <w:t xml:space="preserve"> SL30</w:t>
            </w:r>
          </w:p>
        </w:tc>
      </w:tr>
      <w:tr w:rsidR="00C45F82" w:rsidRPr="00BE53CA" w14:paraId="43D167AF" w14:textId="77777777" w:rsidTr="00774459">
        <w:trPr>
          <w:trHeight w:val="514"/>
        </w:trPr>
        <w:tc>
          <w:tcPr>
            <w:tcW w:w="2021" w:type="dxa"/>
            <w:tcMar>
              <w:top w:w="40" w:type="dxa"/>
              <w:left w:w="40" w:type="dxa"/>
              <w:bottom w:w="40" w:type="dxa"/>
              <w:right w:w="40" w:type="dxa"/>
            </w:tcMar>
          </w:tcPr>
          <w:p w14:paraId="2869FF8E" w14:textId="77777777" w:rsidR="00C45F82" w:rsidRPr="00BE53CA" w:rsidRDefault="00C45F82" w:rsidP="00774459">
            <w:pPr>
              <w:rPr>
                <w:b/>
              </w:rPr>
            </w:pPr>
            <w:r w:rsidRPr="00BE53CA">
              <w:rPr>
                <w:b/>
              </w:rPr>
              <w:t>Authorisation number</w:t>
            </w:r>
          </w:p>
        </w:tc>
        <w:tc>
          <w:tcPr>
            <w:tcW w:w="6379" w:type="dxa"/>
            <w:gridSpan w:val="5"/>
            <w:tcMar>
              <w:top w:w="40" w:type="dxa"/>
              <w:left w:w="40" w:type="dxa"/>
              <w:bottom w:w="40" w:type="dxa"/>
              <w:right w:w="40" w:type="dxa"/>
            </w:tcMar>
          </w:tcPr>
          <w:p w14:paraId="057DBD3C" w14:textId="77777777" w:rsidR="00C45F82" w:rsidRPr="00BE53CA" w:rsidRDefault="00C45F82" w:rsidP="00774459">
            <w:pPr>
              <w:rPr>
                <w:b/>
                <w:bCs/>
                <w:szCs w:val="24"/>
                <w:lang w:eastAsia="en-GB"/>
              </w:rPr>
            </w:pPr>
          </w:p>
        </w:tc>
      </w:tr>
      <w:tr w:rsidR="00C45F82" w:rsidRPr="00BE53CA" w14:paraId="5D3A6896" w14:textId="77777777" w:rsidTr="00774459">
        <w:trPr>
          <w:trHeight w:val="514"/>
        </w:trPr>
        <w:tc>
          <w:tcPr>
            <w:tcW w:w="2021" w:type="dxa"/>
            <w:tcMar>
              <w:top w:w="40" w:type="dxa"/>
              <w:left w:w="40" w:type="dxa"/>
              <w:bottom w:w="40" w:type="dxa"/>
              <w:right w:w="40" w:type="dxa"/>
            </w:tcMar>
          </w:tcPr>
          <w:p w14:paraId="538389F4" w14:textId="77777777" w:rsidR="00C45F82" w:rsidRPr="00BE53CA" w:rsidRDefault="00C45F82" w:rsidP="00774459">
            <w:r w:rsidRPr="00BE53CA">
              <w:rPr>
                <w:b/>
                <w:bCs/>
                <w:szCs w:val="24"/>
                <w:lang w:eastAsia="en-GB"/>
              </w:rPr>
              <w:t>Common name</w:t>
            </w:r>
          </w:p>
        </w:tc>
        <w:tc>
          <w:tcPr>
            <w:tcW w:w="1850" w:type="dxa"/>
            <w:tcMar>
              <w:top w:w="40" w:type="dxa"/>
              <w:left w:w="40" w:type="dxa"/>
              <w:bottom w:w="40" w:type="dxa"/>
              <w:right w:w="40" w:type="dxa"/>
            </w:tcMar>
          </w:tcPr>
          <w:p w14:paraId="78502643" w14:textId="77777777" w:rsidR="00C45F82" w:rsidRPr="00BE53CA" w:rsidRDefault="00C45F82" w:rsidP="00774459">
            <w:r w:rsidRPr="00BE53CA">
              <w:rPr>
                <w:b/>
                <w:bCs/>
                <w:szCs w:val="24"/>
                <w:lang w:eastAsia="en-GB"/>
              </w:rPr>
              <w:t>IUPAC name</w:t>
            </w:r>
          </w:p>
        </w:tc>
        <w:tc>
          <w:tcPr>
            <w:tcW w:w="1134" w:type="dxa"/>
            <w:tcMar>
              <w:top w:w="40" w:type="dxa"/>
              <w:left w:w="40" w:type="dxa"/>
              <w:bottom w:w="40" w:type="dxa"/>
              <w:right w:w="40" w:type="dxa"/>
            </w:tcMar>
          </w:tcPr>
          <w:p w14:paraId="35D8C343" w14:textId="77777777" w:rsidR="00C45F82" w:rsidRPr="00BE53CA" w:rsidRDefault="00C45F82" w:rsidP="00774459">
            <w:r w:rsidRPr="00BE53CA">
              <w:rPr>
                <w:b/>
                <w:bCs/>
                <w:szCs w:val="24"/>
                <w:lang w:eastAsia="en-GB"/>
              </w:rPr>
              <w:t>Function</w:t>
            </w:r>
          </w:p>
        </w:tc>
        <w:tc>
          <w:tcPr>
            <w:tcW w:w="1276" w:type="dxa"/>
            <w:tcMar>
              <w:top w:w="40" w:type="dxa"/>
              <w:left w:w="40" w:type="dxa"/>
              <w:bottom w:w="40" w:type="dxa"/>
              <w:right w:w="40" w:type="dxa"/>
            </w:tcMar>
          </w:tcPr>
          <w:p w14:paraId="57C7C2F8" w14:textId="77777777" w:rsidR="00C45F82" w:rsidRPr="00BE53CA" w:rsidRDefault="00C45F82" w:rsidP="00774459">
            <w:r w:rsidRPr="00BE53CA">
              <w:rPr>
                <w:b/>
                <w:bCs/>
                <w:szCs w:val="24"/>
                <w:lang w:eastAsia="en-GB"/>
              </w:rPr>
              <w:t>CAS number</w:t>
            </w:r>
          </w:p>
        </w:tc>
        <w:tc>
          <w:tcPr>
            <w:tcW w:w="1152" w:type="dxa"/>
            <w:tcMar>
              <w:top w:w="40" w:type="dxa"/>
              <w:left w:w="40" w:type="dxa"/>
              <w:bottom w:w="40" w:type="dxa"/>
              <w:right w:w="40" w:type="dxa"/>
            </w:tcMar>
          </w:tcPr>
          <w:p w14:paraId="258F97EF" w14:textId="77777777" w:rsidR="00C45F82" w:rsidRPr="00BE53CA" w:rsidRDefault="00C45F82" w:rsidP="00774459">
            <w:r w:rsidRPr="00BE53CA">
              <w:rPr>
                <w:b/>
                <w:bCs/>
                <w:szCs w:val="24"/>
                <w:lang w:eastAsia="en-GB"/>
              </w:rPr>
              <w:t>EC number</w:t>
            </w:r>
          </w:p>
        </w:tc>
        <w:tc>
          <w:tcPr>
            <w:tcW w:w="967" w:type="dxa"/>
            <w:tcMar>
              <w:top w:w="40" w:type="dxa"/>
              <w:left w:w="40" w:type="dxa"/>
              <w:bottom w:w="40" w:type="dxa"/>
              <w:right w:w="40" w:type="dxa"/>
            </w:tcMar>
          </w:tcPr>
          <w:p w14:paraId="10C47EA0" w14:textId="77777777" w:rsidR="00C45F82" w:rsidRPr="00BE53CA" w:rsidRDefault="00C45F82" w:rsidP="00774459">
            <w:r w:rsidRPr="00BE53CA">
              <w:rPr>
                <w:b/>
                <w:bCs/>
                <w:szCs w:val="24"/>
                <w:lang w:eastAsia="en-GB"/>
              </w:rPr>
              <w:t>Content (%)</w:t>
            </w:r>
          </w:p>
        </w:tc>
      </w:tr>
      <w:tr w:rsidR="00C45F82" w:rsidRPr="00AF3287" w14:paraId="6667E357" w14:textId="77777777" w:rsidTr="00774459">
        <w:trPr>
          <w:trHeight w:val="729"/>
        </w:trPr>
        <w:tc>
          <w:tcPr>
            <w:tcW w:w="2021" w:type="dxa"/>
            <w:tcMar>
              <w:top w:w="40" w:type="dxa"/>
              <w:left w:w="40" w:type="dxa"/>
              <w:bottom w:w="40" w:type="dxa"/>
              <w:right w:w="40" w:type="dxa"/>
            </w:tcMar>
            <w:vAlign w:val="center"/>
          </w:tcPr>
          <w:p w14:paraId="24CB1FA1" w14:textId="77777777" w:rsidR="00C45F82" w:rsidRPr="00AF3287" w:rsidRDefault="00C45F82" w:rsidP="00774459">
            <w:pPr>
              <w:jc w:val="center"/>
              <w:rPr>
                <w:rFonts w:cs="Arial"/>
                <w:lang w:eastAsia="fr-FR"/>
              </w:rPr>
            </w:pPr>
            <w:r w:rsidRPr="00AF3287">
              <w:rPr>
                <w:rFonts w:cs="Arial"/>
                <w:lang w:eastAsia="fr-FR"/>
              </w:rPr>
              <w:t>Calcium dihydroxide</w:t>
            </w:r>
          </w:p>
        </w:tc>
        <w:tc>
          <w:tcPr>
            <w:tcW w:w="1850" w:type="dxa"/>
            <w:tcMar>
              <w:top w:w="40" w:type="dxa"/>
              <w:left w:w="40" w:type="dxa"/>
              <w:bottom w:w="40" w:type="dxa"/>
              <w:right w:w="40" w:type="dxa"/>
            </w:tcMar>
            <w:vAlign w:val="center"/>
          </w:tcPr>
          <w:p w14:paraId="1F8934DD" w14:textId="77777777" w:rsidR="00C45F82" w:rsidRPr="00AF3287" w:rsidRDefault="00C45F82" w:rsidP="00774459">
            <w:pPr>
              <w:jc w:val="center"/>
              <w:rPr>
                <w:rFonts w:cs="Arial"/>
                <w:lang w:eastAsia="fr-FR"/>
              </w:rPr>
            </w:pPr>
            <w:r w:rsidRPr="00AF3287">
              <w:rPr>
                <w:rFonts w:cs="Arial"/>
                <w:lang w:eastAsia="fr-FR"/>
              </w:rPr>
              <w:t>Calcium dihydroxide</w:t>
            </w:r>
          </w:p>
        </w:tc>
        <w:tc>
          <w:tcPr>
            <w:tcW w:w="1134" w:type="dxa"/>
            <w:tcMar>
              <w:top w:w="40" w:type="dxa"/>
              <w:left w:w="40" w:type="dxa"/>
              <w:bottom w:w="40" w:type="dxa"/>
              <w:right w:w="40" w:type="dxa"/>
            </w:tcMar>
            <w:vAlign w:val="center"/>
          </w:tcPr>
          <w:p w14:paraId="6DBDBFCC" w14:textId="77777777" w:rsidR="00C45F82" w:rsidRPr="00AF3287" w:rsidRDefault="00C45F82" w:rsidP="00774459">
            <w:pPr>
              <w:rPr>
                <w:rFonts w:cs="Arial"/>
              </w:rPr>
            </w:pPr>
            <w:r w:rsidRPr="00AF3287">
              <w:rPr>
                <w:rFonts w:cs="Arial"/>
              </w:rPr>
              <w:t>Technical active substance</w:t>
            </w:r>
          </w:p>
        </w:tc>
        <w:tc>
          <w:tcPr>
            <w:tcW w:w="1276" w:type="dxa"/>
            <w:tcMar>
              <w:top w:w="40" w:type="dxa"/>
              <w:left w:w="40" w:type="dxa"/>
              <w:bottom w:w="40" w:type="dxa"/>
              <w:right w:w="40" w:type="dxa"/>
            </w:tcMar>
            <w:vAlign w:val="center"/>
          </w:tcPr>
          <w:p w14:paraId="2373FA2F" w14:textId="77777777" w:rsidR="00C45F82" w:rsidRPr="00AF3287" w:rsidRDefault="00C45F82" w:rsidP="00774459">
            <w:pPr>
              <w:rPr>
                <w:rFonts w:cs="Arial"/>
              </w:rPr>
            </w:pPr>
            <w:r w:rsidRPr="00AF3287">
              <w:rPr>
                <w:rFonts w:cs="Arial"/>
                <w:lang w:eastAsia="fr-FR"/>
              </w:rPr>
              <w:t>1305-62-0</w:t>
            </w:r>
          </w:p>
        </w:tc>
        <w:tc>
          <w:tcPr>
            <w:tcW w:w="1152" w:type="dxa"/>
            <w:tcMar>
              <w:top w:w="40" w:type="dxa"/>
              <w:left w:w="40" w:type="dxa"/>
              <w:bottom w:w="40" w:type="dxa"/>
              <w:right w:w="40" w:type="dxa"/>
            </w:tcMar>
            <w:vAlign w:val="center"/>
          </w:tcPr>
          <w:p w14:paraId="3351A754" w14:textId="77777777" w:rsidR="00C45F82" w:rsidRPr="00AF3287" w:rsidRDefault="00C45F82" w:rsidP="00774459">
            <w:pPr>
              <w:pStyle w:val="Special"/>
              <w:rPr>
                <w:rFonts w:cs="Arial"/>
                <w:sz w:val="20"/>
                <w:szCs w:val="20"/>
              </w:rPr>
            </w:pPr>
            <w:r w:rsidRPr="00AF3287">
              <w:rPr>
                <w:rFonts w:cs="Arial"/>
                <w:sz w:val="20"/>
                <w:szCs w:val="20"/>
              </w:rPr>
              <w:t>215-137-3</w:t>
            </w:r>
          </w:p>
        </w:tc>
        <w:tc>
          <w:tcPr>
            <w:tcW w:w="967" w:type="dxa"/>
            <w:tcMar>
              <w:top w:w="40" w:type="dxa"/>
              <w:left w:w="40" w:type="dxa"/>
              <w:bottom w:w="40" w:type="dxa"/>
              <w:right w:w="40" w:type="dxa"/>
            </w:tcMar>
            <w:vAlign w:val="center"/>
          </w:tcPr>
          <w:p w14:paraId="5E8D1B94" w14:textId="77777777" w:rsidR="00C45F82" w:rsidRPr="00AF3287" w:rsidRDefault="00C45F82" w:rsidP="00774459">
            <w:pPr>
              <w:rPr>
                <w:rFonts w:cs="Arial"/>
              </w:rPr>
            </w:pPr>
            <w:r w:rsidRPr="00AF3287">
              <w:rPr>
                <w:rFonts w:cs="Arial"/>
                <w:lang w:val="en-US"/>
              </w:rPr>
              <w:t>30.0</w:t>
            </w:r>
          </w:p>
        </w:tc>
      </w:tr>
    </w:tbl>
    <w:p w14:paraId="3A8973FF" w14:textId="77777777" w:rsidR="00600EA4" w:rsidRDefault="00600EA4" w:rsidP="00373CC5"/>
    <w:p w14:paraId="4633CCFC" w14:textId="77777777" w:rsidR="00B809ED" w:rsidRDefault="00B809ED" w:rsidP="00373CC5"/>
    <w:p w14:paraId="4C4BC719" w14:textId="77777777" w:rsidR="00600EA4" w:rsidRPr="009B144A" w:rsidRDefault="00600EA4" w:rsidP="00D4490A">
      <w:pPr>
        <w:keepNext/>
        <w:spacing w:after="120"/>
        <w:ind w:left="432" w:hanging="432"/>
        <w:outlineLvl w:val="0"/>
        <w:rPr>
          <w:b/>
          <w:caps/>
          <w:sz w:val="28"/>
        </w:rPr>
      </w:pPr>
      <w:r w:rsidRPr="009B144A">
        <w:rPr>
          <w:b/>
          <w:caps/>
          <w:sz w:val="28"/>
        </w:rPr>
        <w:t>Part</w:t>
      </w:r>
      <w:r>
        <w:rPr>
          <w:b/>
          <w:caps/>
          <w:sz w:val="28"/>
        </w:rPr>
        <w:t xml:space="preserve"> II </w:t>
      </w:r>
      <w:r w:rsidRPr="009B144A">
        <w:rPr>
          <w:b/>
          <w:caps/>
          <w:sz w:val="28"/>
        </w:rPr>
        <w:t>- Secon</w:t>
      </w:r>
      <w:r>
        <w:rPr>
          <w:b/>
          <w:caps/>
          <w:sz w:val="28"/>
        </w:rPr>
        <w:t>d information level - meta SPC 2</w:t>
      </w:r>
    </w:p>
    <w:p w14:paraId="1221E4F9" w14:textId="77777777" w:rsidR="00600EA4" w:rsidRDefault="00600EA4" w:rsidP="00600EA4"/>
    <w:p w14:paraId="3959E499" w14:textId="77777777" w:rsidR="00600EA4" w:rsidRDefault="00600EA4" w:rsidP="00600EA4">
      <w:pPr>
        <w:pStyle w:val="Titre3"/>
      </w:pPr>
      <w:bookmarkStart w:id="118" w:name="_Toc93420797"/>
      <w:r>
        <w:t>Meta SPC 2</w:t>
      </w:r>
      <w:r w:rsidRPr="00D1209D">
        <w:t xml:space="preserve"> administrative information</w:t>
      </w:r>
      <w:bookmarkEnd w:id="118"/>
    </w:p>
    <w:p w14:paraId="48A387A4" w14:textId="77777777" w:rsidR="00600EA4" w:rsidRDefault="00600EA4" w:rsidP="00600EA4">
      <w:pPr>
        <w:pStyle w:val="Titre4"/>
      </w:pPr>
      <w:bookmarkStart w:id="119" w:name="_Toc93420798"/>
      <w:r w:rsidRPr="00D1209D">
        <w:t>Meta SPC identifier</w:t>
      </w:r>
      <w:bookmarkEnd w:id="119"/>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600EA4" w:rsidRPr="00BE53CA" w14:paraId="561CEF2E" w14:textId="77777777" w:rsidTr="00600EA4">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497720C" w14:textId="77777777" w:rsidR="00600EA4" w:rsidRPr="00BE53CA" w:rsidRDefault="00600EA4" w:rsidP="00600EA4">
            <w:r w:rsidRPr="00677122">
              <w:rPr>
                <w:b/>
                <w:bCs/>
                <w:szCs w:val="24"/>
                <w:lang w:eastAsia="en-GB"/>
              </w:rPr>
              <w:t>Identification</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0FF1D8A" w14:textId="77777777" w:rsidR="00600EA4" w:rsidRPr="00BE53CA" w:rsidRDefault="00600EA4" w:rsidP="003E7108">
            <w:r>
              <w:t xml:space="preserve">META </w:t>
            </w:r>
            <w:r w:rsidR="003E7108">
              <w:t>SPC</w:t>
            </w:r>
            <w:r>
              <w:t xml:space="preserve"> 2</w:t>
            </w:r>
          </w:p>
        </w:tc>
      </w:tr>
    </w:tbl>
    <w:p w14:paraId="2F108C75" w14:textId="77777777" w:rsidR="00600EA4" w:rsidRDefault="00600EA4" w:rsidP="00600EA4"/>
    <w:p w14:paraId="28E93428" w14:textId="77777777" w:rsidR="00600EA4" w:rsidRDefault="00600EA4" w:rsidP="00600EA4">
      <w:pPr>
        <w:pStyle w:val="Titre4"/>
      </w:pPr>
      <w:bookmarkStart w:id="120" w:name="_Toc93420799"/>
      <w:r w:rsidRPr="00D1209D">
        <w:t>Suffix to the authorisation number</w:t>
      </w:r>
      <w:bookmarkEnd w:id="120"/>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600EA4" w:rsidRPr="00BE53CA" w14:paraId="1D6D97BF" w14:textId="77777777" w:rsidTr="00600EA4">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82993B" w14:textId="77777777" w:rsidR="00600EA4" w:rsidRPr="00BE53CA" w:rsidRDefault="003E7108" w:rsidP="00600EA4">
            <w:r>
              <w:t>Number 2</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E3D36D6" w14:textId="77777777" w:rsidR="00600EA4" w:rsidRPr="00BE53CA" w:rsidRDefault="00600EA4" w:rsidP="00600EA4"/>
        </w:tc>
      </w:tr>
    </w:tbl>
    <w:p w14:paraId="1063325D" w14:textId="77777777" w:rsidR="00600EA4" w:rsidRDefault="00600EA4" w:rsidP="00600EA4"/>
    <w:p w14:paraId="488FC132" w14:textId="77777777" w:rsidR="00600EA4" w:rsidRDefault="00600EA4" w:rsidP="00600EA4">
      <w:pPr>
        <w:pStyle w:val="Titre4"/>
      </w:pPr>
      <w:bookmarkStart w:id="121" w:name="_Toc93420800"/>
      <w:r>
        <w:t>Product type(s)</w:t>
      </w:r>
      <w:bookmarkEnd w:id="121"/>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600EA4" w:rsidRPr="00BE53CA" w14:paraId="58932543" w14:textId="77777777" w:rsidTr="00600EA4">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F389D5" w14:textId="77777777" w:rsidR="00600EA4" w:rsidRPr="00BE53CA" w:rsidRDefault="00600EA4" w:rsidP="00600EA4">
            <w:r w:rsidRPr="00BE53CA">
              <w:rPr>
                <w:b/>
                <w:bCs/>
                <w:szCs w:val="24"/>
                <w:lang w:eastAsia="en-GB"/>
              </w:rPr>
              <w:t>Product type(s)</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2FB9516" w14:textId="77777777" w:rsidR="00600EA4" w:rsidRPr="00BE53CA" w:rsidRDefault="00600EA4" w:rsidP="00600EA4">
            <w:r>
              <w:t>2 and 3</w:t>
            </w:r>
          </w:p>
        </w:tc>
      </w:tr>
    </w:tbl>
    <w:p w14:paraId="200964FE" w14:textId="77777777" w:rsidR="00600EA4" w:rsidRDefault="00600EA4" w:rsidP="00600EA4"/>
    <w:p w14:paraId="23741C19" w14:textId="77777777" w:rsidR="00600EA4" w:rsidRDefault="00600EA4" w:rsidP="00600EA4">
      <w:pPr>
        <w:pStyle w:val="Titre3"/>
      </w:pPr>
      <w:bookmarkStart w:id="122" w:name="_Toc93420801"/>
      <w:r>
        <w:t>Meta SPC 2</w:t>
      </w:r>
      <w:r w:rsidRPr="00D1209D">
        <w:t xml:space="preserve"> composition</w:t>
      </w:r>
      <w:bookmarkEnd w:id="122"/>
    </w:p>
    <w:p w14:paraId="3866AAEC" w14:textId="77777777" w:rsidR="00600EA4" w:rsidRDefault="00600EA4" w:rsidP="00600EA4">
      <w:pPr>
        <w:pStyle w:val="Titre4"/>
      </w:pPr>
      <w:bookmarkStart w:id="123" w:name="_Toc93420802"/>
      <w:r w:rsidRPr="00D1209D">
        <w:t>Qualitative and quantitative information on t</w:t>
      </w:r>
      <w:r>
        <w:t>he composition of the meta SPC 2</w:t>
      </w:r>
      <w:bookmarkEnd w:id="123"/>
    </w:p>
    <w:tbl>
      <w:tblPr>
        <w:tblW w:w="0" w:type="auto"/>
        <w:tblInd w:w="5" w:type="dxa"/>
        <w:tblLayout w:type="fixed"/>
        <w:tblCellMar>
          <w:left w:w="0" w:type="dxa"/>
          <w:right w:w="0" w:type="dxa"/>
        </w:tblCellMar>
        <w:tblLook w:val="0000" w:firstRow="0" w:lastRow="0" w:firstColumn="0" w:lastColumn="0" w:noHBand="0" w:noVBand="0"/>
      </w:tblPr>
      <w:tblGrid>
        <w:gridCol w:w="2256"/>
        <w:gridCol w:w="1353"/>
        <w:gridCol w:w="1353"/>
        <w:gridCol w:w="1353"/>
        <w:gridCol w:w="1353"/>
        <w:gridCol w:w="1363"/>
      </w:tblGrid>
      <w:tr w:rsidR="00600EA4" w14:paraId="34E3C473" w14:textId="77777777" w:rsidTr="00600EA4">
        <w:trPr>
          <w:cantSplit/>
          <w:trHeight w:val="692"/>
          <w:tblHeader/>
        </w:trPr>
        <w:tc>
          <w:tcPr>
            <w:tcW w:w="2256" w:type="dxa"/>
            <w:tcBorders>
              <w:top w:val="single" w:sz="4" w:space="0" w:color="000000"/>
              <w:left w:val="single" w:sz="4" w:space="0" w:color="000000"/>
              <w:bottom w:val="single" w:sz="4" w:space="0" w:color="000000"/>
            </w:tcBorders>
            <w:shd w:val="clear" w:color="auto" w:fill="auto"/>
            <w:vAlign w:val="center"/>
          </w:tcPr>
          <w:p w14:paraId="55B7F048" w14:textId="77777777" w:rsidR="00600EA4" w:rsidRDefault="00600EA4" w:rsidP="00600EA4">
            <w:pPr>
              <w:jc w:val="center"/>
              <w:rPr>
                <w:b/>
                <w:bCs/>
                <w:szCs w:val="24"/>
                <w:lang w:eastAsia="en-GB"/>
              </w:rPr>
            </w:pPr>
            <w:r>
              <w:rPr>
                <w:b/>
                <w:bCs/>
                <w:szCs w:val="24"/>
                <w:lang w:eastAsia="en-GB"/>
              </w:rPr>
              <w:t>Common name</w:t>
            </w:r>
          </w:p>
        </w:tc>
        <w:tc>
          <w:tcPr>
            <w:tcW w:w="1353" w:type="dxa"/>
            <w:tcBorders>
              <w:top w:val="single" w:sz="4" w:space="0" w:color="000000"/>
              <w:left w:val="single" w:sz="4" w:space="0" w:color="000000"/>
              <w:bottom w:val="single" w:sz="4" w:space="0" w:color="000000"/>
            </w:tcBorders>
            <w:shd w:val="clear" w:color="auto" w:fill="auto"/>
            <w:vAlign w:val="center"/>
          </w:tcPr>
          <w:p w14:paraId="0C89DE1D" w14:textId="77777777" w:rsidR="00600EA4" w:rsidRDefault="00600EA4" w:rsidP="00600EA4">
            <w:pPr>
              <w:jc w:val="center"/>
              <w:rPr>
                <w:b/>
                <w:bCs/>
                <w:szCs w:val="24"/>
                <w:lang w:eastAsia="en-GB"/>
              </w:rPr>
            </w:pPr>
            <w:r>
              <w:rPr>
                <w:b/>
                <w:bCs/>
                <w:szCs w:val="24"/>
                <w:lang w:eastAsia="en-GB"/>
              </w:rPr>
              <w:t>IUPAC name</w:t>
            </w:r>
          </w:p>
        </w:tc>
        <w:tc>
          <w:tcPr>
            <w:tcW w:w="1353" w:type="dxa"/>
            <w:tcBorders>
              <w:top w:val="single" w:sz="4" w:space="0" w:color="000000"/>
              <w:left w:val="single" w:sz="4" w:space="0" w:color="000000"/>
              <w:bottom w:val="single" w:sz="4" w:space="0" w:color="000000"/>
            </w:tcBorders>
            <w:shd w:val="clear" w:color="auto" w:fill="auto"/>
            <w:vAlign w:val="center"/>
          </w:tcPr>
          <w:p w14:paraId="201ABDDA" w14:textId="77777777" w:rsidR="00600EA4" w:rsidRDefault="00600EA4" w:rsidP="00600EA4">
            <w:pPr>
              <w:jc w:val="center"/>
              <w:rPr>
                <w:b/>
                <w:bCs/>
                <w:szCs w:val="24"/>
                <w:lang w:eastAsia="en-GB"/>
              </w:rPr>
            </w:pPr>
            <w:r>
              <w:rPr>
                <w:b/>
                <w:bCs/>
                <w:szCs w:val="24"/>
                <w:lang w:eastAsia="en-GB"/>
              </w:rPr>
              <w:t>Function</w:t>
            </w:r>
          </w:p>
        </w:tc>
        <w:tc>
          <w:tcPr>
            <w:tcW w:w="1353" w:type="dxa"/>
            <w:tcBorders>
              <w:top w:val="single" w:sz="4" w:space="0" w:color="000000"/>
              <w:left w:val="single" w:sz="4" w:space="0" w:color="000000"/>
              <w:bottom w:val="single" w:sz="4" w:space="0" w:color="000000"/>
            </w:tcBorders>
            <w:shd w:val="clear" w:color="auto" w:fill="auto"/>
            <w:vAlign w:val="center"/>
          </w:tcPr>
          <w:p w14:paraId="3CF21A54" w14:textId="77777777" w:rsidR="00600EA4" w:rsidRDefault="00600EA4" w:rsidP="00600EA4">
            <w:pPr>
              <w:jc w:val="center"/>
              <w:rPr>
                <w:b/>
                <w:bCs/>
                <w:szCs w:val="24"/>
                <w:lang w:eastAsia="en-GB"/>
              </w:rPr>
            </w:pPr>
            <w:r>
              <w:rPr>
                <w:b/>
                <w:bCs/>
                <w:szCs w:val="24"/>
                <w:lang w:eastAsia="en-GB"/>
              </w:rPr>
              <w:t>CAS number</w:t>
            </w:r>
          </w:p>
        </w:tc>
        <w:tc>
          <w:tcPr>
            <w:tcW w:w="1353" w:type="dxa"/>
            <w:tcBorders>
              <w:top w:val="single" w:sz="4" w:space="0" w:color="000000"/>
              <w:left w:val="single" w:sz="4" w:space="0" w:color="000000"/>
              <w:bottom w:val="single" w:sz="4" w:space="0" w:color="000000"/>
            </w:tcBorders>
            <w:shd w:val="clear" w:color="auto" w:fill="auto"/>
            <w:vAlign w:val="center"/>
          </w:tcPr>
          <w:p w14:paraId="2EE8E2F5" w14:textId="77777777" w:rsidR="00600EA4" w:rsidRDefault="00600EA4" w:rsidP="00600EA4">
            <w:pPr>
              <w:jc w:val="center"/>
              <w:rPr>
                <w:b/>
                <w:bCs/>
                <w:szCs w:val="24"/>
                <w:lang w:eastAsia="en-GB"/>
              </w:rPr>
            </w:pPr>
            <w:r>
              <w:rPr>
                <w:b/>
                <w:bCs/>
                <w:szCs w:val="24"/>
                <w:lang w:eastAsia="en-GB"/>
              </w:rPr>
              <w:t>EC number</w:t>
            </w:r>
          </w:p>
        </w:tc>
        <w:tc>
          <w:tcPr>
            <w:tcW w:w="1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78DB2" w14:textId="77777777" w:rsidR="00600EA4" w:rsidRDefault="00600EA4" w:rsidP="00600EA4">
            <w:pPr>
              <w:jc w:val="center"/>
            </w:pPr>
            <w:r>
              <w:rPr>
                <w:b/>
                <w:bCs/>
                <w:szCs w:val="24"/>
                <w:lang w:eastAsia="en-GB"/>
              </w:rPr>
              <w:t>Content (%) (technical)</w:t>
            </w:r>
          </w:p>
        </w:tc>
      </w:tr>
      <w:tr w:rsidR="001038B1" w14:paraId="3C4246EA" w14:textId="77777777" w:rsidTr="00300708">
        <w:trPr>
          <w:trHeight w:val="496"/>
        </w:trPr>
        <w:tc>
          <w:tcPr>
            <w:tcW w:w="2256" w:type="dxa"/>
            <w:tcBorders>
              <w:top w:val="single" w:sz="4" w:space="0" w:color="000000"/>
              <w:left w:val="single" w:sz="4" w:space="0" w:color="000000"/>
              <w:bottom w:val="single" w:sz="4" w:space="0" w:color="auto"/>
            </w:tcBorders>
            <w:shd w:val="clear" w:color="auto" w:fill="auto"/>
            <w:vAlign w:val="center"/>
          </w:tcPr>
          <w:p w14:paraId="20F44100" w14:textId="77777777" w:rsidR="001038B1" w:rsidRPr="005747B3" w:rsidRDefault="001038B1" w:rsidP="00600EA4">
            <w:pPr>
              <w:snapToGrid w:val="0"/>
              <w:jc w:val="center"/>
              <w:rPr>
                <w:bCs/>
                <w:szCs w:val="24"/>
                <w:lang w:val="pl-PL" w:eastAsia="en-GB"/>
              </w:rPr>
            </w:pPr>
            <w:r w:rsidRPr="0083454F">
              <w:rPr>
                <w:lang w:eastAsia="fr-FR"/>
              </w:rPr>
              <w:t>Calcium dihydroxide</w:t>
            </w:r>
          </w:p>
        </w:tc>
        <w:tc>
          <w:tcPr>
            <w:tcW w:w="1353" w:type="dxa"/>
            <w:tcBorders>
              <w:top w:val="single" w:sz="4" w:space="0" w:color="000000"/>
              <w:left w:val="single" w:sz="4" w:space="0" w:color="000000"/>
              <w:bottom w:val="single" w:sz="4" w:space="0" w:color="auto"/>
            </w:tcBorders>
            <w:shd w:val="clear" w:color="auto" w:fill="auto"/>
            <w:vAlign w:val="center"/>
          </w:tcPr>
          <w:p w14:paraId="556E72F1" w14:textId="77777777" w:rsidR="001038B1" w:rsidRPr="005747B3" w:rsidRDefault="001038B1" w:rsidP="00600EA4">
            <w:pPr>
              <w:snapToGrid w:val="0"/>
              <w:jc w:val="center"/>
              <w:rPr>
                <w:lang w:val="pl-PL"/>
              </w:rPr>
            </w:pPr>
            <w:r w:rsidRPr="0083454F">
              <w:rPr>
                <w:lang w:eastAsia="fr-FR"/>
              </w:rPr>
              <w:t>Calcium dihydroxide</w:t>
            </w:r>
          </w:p>
        </w:tc>
        <w:tc>
          <w:tcPr>
            <w:tcW w:w="1353" w:type="dxa"/>
            <w:tcBorders>
              <w:top w:val="single" w:sz="4" w:space="0" w:color="000000"/>
              <w:left w:val="single" w:sz="4" w:space="0" w:color="000000"/>
              <w:bottom w:val="single" w:sz="4" w:space="0" w:color="auto"/>
            </w:tcBorders>
            <w:shd w:val="clear" w:color="auto" w:fill="auto"/>
            <w:vAlign w:val="center"/>
          </w:tcPr>
          <w:p w14:paraId="093C6E82" w14:textId="77777777" w:rsidR="001038B1" w:rsidRDefault="001038B1" w:rsidP="00600EA4">
            <w:pPr>
              <w:jc w:val="center"/>
            </w:pPr>
            <w:r>
              <w:t>Active substance</w:t>
            </w:r>
          </w:p>
        </w:tc>
        <w:tc>
          <w:tcPr>
            <w:tcW w:w="1353" w:type="dxa"/>
            <w:tcBorders>
              <w:top w:val="single" w:sz="4" w:space="0" w:color="000000"/>
              <w:left w:val="single" w:sz="4" w:space="0" w:color="000000"/>
              <w:bottom w:val="single" w:sz="4" w:space="0" w:color="auto"/>
            </w:tcBorders>
            <w:shd w:val="clear" w:color="auto" w:fill="auto"/>
            <w:vAlign w:val="center"/>
          </w:tcPr>
          <w:p w14:paraId="6E68145E" w14:textId="77777777" w:rsidR="001038B1" w:rsidRDefault="001038B1" w:rsidP="00600EA4">
            <w:pPr>
              <w:snapToGrid w:val="0"/>
              <w:jc w:val="center"/>
            </w:pPr>
            <w:r w:rsidRPr="0083454F">
              <w:rPr>
                <w:lang w:eastAsia="fr-FR"/>
              </w:rPr>
              <w:t>1305-62-0</w:t>
            </w:r>
          </w:p>
        </w:tc>
        <w:tc>
          <w:tcPr>
            <w:tcW w:w="1353" w:type="dxa"/>
            <w:tcBorders>
              <w:top w:val="single" w:sz="4" w:space="0" w:color="000000"/>
              <w:left w:val="single" w:sz="4" w:space="0" w:color="000000"/>
              <w:bottom w:val="single" w:sz="4" w:space="0" w:color="auto"/>
            </w:tcBorders>
            <w:shd w:val="clear" w:color="auto" w:fill="auto"/>
            <w:vAlign w:val="center"/>
          </w:tcPr>
          <w:p w14:paraId="29E23B42" w14:textId="77777777" w:rsidR="001038B1" w:rsidRDefault="001038B1" w:rsidP="00600EA4">
            <w:pPr>
              <w:snapToGrid w:val="0"/>
              <w:jc w:val="center"/>
            </w:pPr>
            <w:r>
              <w:t>215-137-3</w:t>
            </w:r>
          </w:p>
        </w:tc>
        <w:tc>
          <w:tcPr>
            <w:tcW w:w="1363" w:type="dxa"/>
            <w:tcBorders>
              <w:top w:val="single" w:sz="4" w:space="0" w:color="000000"/>
              <w:left w:val="single" w:sz="4" w:space="0" w:color="000000"/>
              <w:bottom w:val="single" w:sz="4" w:space="0" w:color="auto"/>
              <w:right w:val="single" w:sz="4" w:space="0" w:color="000000"/>
            </w:tcBorders>
            <w:shd w:val="clear" w:color="auto" w:fill="auto"/>
            <w:vAlign w:val="center"/>
          </w:tcPr>
          <w:p w14:paraId="67081609" w14:textId="77777777" w:rsidR="001038B1" w:rsidRDefault="001038B1">
            <w:pPr>
              <w:snapToGrid w:val="0"/>
              <w:jc w:val="center"/>
            </w:pPr>
            <w:r>
              <w:t>12.0</w:t>
            </w:r>
            <w:r w:rsidR="00227571">
              <w:t xml:space="preserve"> – 19.99</w:t>
            </w:r>
          </w:p>
        </w:tc>
      </w:tr>
    </w:tbl>
    <w:p w14:paraId="55A74B35" w14:textId="77777777" w:rsidR="00600EA4" w:rsidRDefault="00600EA4" w:rsidP="00600EA4"/>
    <w:p w14:paraId="0DFD260B" w14:textId="77777777" w:rsidR="00600EA4" w:rsidRDefault="00600EA4" w:rsidP="00600EA4">
      <w:pPr>
        <w:pStyle w:val="Titre4"/>
      </w:pPr>
      <w:bookmarkStart w:id="124" w:name="_Toc93420803"/>
      <w:r w:rsidRPr="00D1209D">
        <w:lastRenderedPageBreak/>
        <w:t xml:space="preserve">Type(s) </w:t>
      </w:r>
      <w:r>
        <w:t>of formulation of the meta SPC 2</w:t>
      </w:r>
      <w:bookmarkEnd w:id="124"/>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600EA4" w14:paraId="4E757AEF" w14:textId="77777777" w:rsidTr="00600EA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3A93C27" w14:textId="77777777" w:rsidR="00600EA4" w:rsidRPr="00CB278F" w:rsidRDefault="00600EA4" w:rsidP="00600EA4">
            <w:pPr>
              <w:keepNext/>
              <w:spacing w:after="240"/>
              <w:outlineLvl w:val="2"/>
              <w:rPr>
                <w:lang w:val="en-US"/>
              </w:rPr>
            </w:pPr>
            <w:r>
              <w:rPr>
                <w:lang w:val="en-US"/>
              </w:rPr>
              <w:t xml:space="preserve">SD </w:t>
            </w:r>
            <w:r>
              <w:t>(</w:t>
            </w:r>
            <w:r w:rsidRPr="00AE713D">
              <w:rPr>
                <w:bCs/>
                <w:color w:val="000000"/>
                <w:lang w:val="en-US" w:eastAsia="fr-FR"/>
              </w:rPr>
              <w:t>concentrated suspension of calcium dihydroxide - ready to use</w:t>
            </w:r>
            <w:r w:rsidRPr="00AE713D">
              <w:t>)</w:t>
            </w:r>
          </w:p>
        </w:tc>
      </w:tr>
    </w:tbl>
    <w:p w14:paraId="0BFA09B4" w14:textId="77777777" w:rsidR="00600EA4" w:rsidRDefault="00600EA4" w:rsidP="00600EA4"/>
    <w:p w14:paraId="125300EE" w14:textId="77777777" w:rsidR="00600EA4" w:rsidRDefault="00600EA4" w:rsidP="00600EA4">
      <w:pPr>
        <w:pStyle w:val="Titre3"/>
      </w:pPr>
      <w:bookmarkStart w:id="125" w:name="_Toc93420804"/>
      <w:r w:rsidRPr="00D1209D">
        <w:t xml:space="preserve">Hazard and precautionary statements according to Regulation </w:t>
      </w:r>
      <w:r>
        <w:t>(EC) 1272/2008 of the meta SPC 2</w:t>
      </w:r>
      <w:bookmarkEnd w:id="125"/>
    </w:p>
    <w:tbl>
      <w:tblPr>
        <w:tblW w:w="0" w:type="auto"/>
        <w:tblInd w:w="108" w:type="dxa"/>
        <w:tblLayout w:type="fixed"/>
        <w:tblLook w:val="0000" w:firstRow="0" w:lastRow="0" w:firstColumn="0" w:lastColumn="0" w:noHBand="0" w:noVBand="0"/>
      </w:tblPr>
      <w:tblGrid>
        <w:gridCol w:w="2606"/>
        <w:gridCol w:w="6414"/>
      </w:tblGrid>
      <w:tr w:rsidR="00600EA4" w14:paraId="55707E33" w14:textId="77777777" w:rsidTr="00600EA4">
        <w:trPr>
          <w:cantSplit/>
          <w:tblHeader/>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15576954" w14:textId="77777777" w:rsidR="00600EA4" w:rsidRDefault="00600EA4" w:rsidP="00600EA4">
            <w:r>
              <w:rPr>
                <w:b/>
                <w:lang w:eastAsia="en-US"/>
              </w:rPr>
              <w:t>Classification</w:t>
            </w:r>
          </w:p>
        </w:tc>
      </w:tr>
      <w:tr w:rsidR="00600EA4" w14:paraId="0E11E5F9" w14:textId="77777777" w:rsidTr="00600EA4">
        <w:trPr>
          <w:cantSplit/>
        </w:trPr>
        <w:tc>
          <w:tcPr>
            <w:tcW w:w="2606" w:type="dxa"/>
            <w:tcBorders>
              <w:top w:val="single" w:sz="2" w:space="0" w:color="000000"/>
              <w:left w:val="single" w:sz="2" w:space="0" w:color="000000"/>
              <w:bottom w:val="single" w:sz="2" w:space="0" w:color="000000"/>
            </w:tcBorders>
            <w:shd w:val="clear" w:color="auto" w:fill="auto"/>
          </w:tcPr>
          <w:p w14:paraId="57A65DB1" w14:textId="77777777" w:rsidR="00600EA4" w:rsidRDefault="00600EA4" w:rsidP="00600EA4">
            <w:pPr>
              <w:rPr>
                <w:lang w:eastAsia="fi-FI"/>
              </w:rPr>
            </w:pPr>
            <w:r>
              <w:rPr>
                <w:lang w:eastAsia="en-US"/>
              </w:rPr>
              <w:t>Hazard category</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2465301C" w14:textId="77777777" w:rsidR="00600EA4" w:rsidRPr="008D46F8" w:rsidRDefault="00600EA4" w:rsidP="00600EA4">
            <w:pPr>
              <w:pStyle w:val="CM41"/>
              <w:spacing w:line="256" w:lineRule="auto"/>
              <w:jc w:val="both"/>
              <w:rPr>
                <w:rFonts w:ascii="Verdana" w:hAnsi="Verdana"/>
                <w:sz w:val="20"/>
                <w:lang w:val="en-GB" w:eastAsia="fi-FI"/>
              </w:rPr>
            </w:pPr>
            <w:r w:rsidRPr="008D46F8">
              <w:rPr>
                <w:rFonts w:ascii="Verdana" w:hAnsi="Verdana"/>
                <w:sz w:val="20"/>
                <w:lang w:val="en-GB" w:eastAsia="fi-FI"/>
              </w:rPr>
              <w:t>Skin irritation, category 2</w:t>
            </w:r>
          </w:p>
          <w:p w14:paraId="58F36FB9" w14:textId="77777777" w:rsidR="00600EA4" w:rsidRPr="00455341" w:rsidRDefault="00600EA4" w:rsidP="002400E7">
            <w:pPr>
              <w:rPr>
                <w:lang w:eastAsia="fi-FI"/>
              </w:rPr>
            </w:pPr>
            <w:r>
              <w:rPr>
                <w:lang w:eastAsia="fi-FI"/>
              </w:rPr>
              <w:t>Serious eye damage, category 1</w:t>
            </w:r>
          </w:p>
        </w:tc>
      </w:tr>
      <w:tr w:rsidR="00600EA4" w14:paraId="315F1B20" w14:textId="77777777" w:rsidTr="00600EA4">
        <w:trPr>
          <w:cantSplit/>
        </w:trPr>
        <w:tc>
          <w:tcPr>
            <w:tcW w:w="2606" w:type="dxa"/>
            <w:tcBorders>
              <w:top w:val="single" w:sz="2" w:space="0" w:color="000000"/>
              <w:left w:val="single" w:sz="2" w:space="0" w:color="000000"/>
              <w:bottom w:val="single" w:sz="2" w:space="0" w:color="000000"/>
            </w:tcBorders>
            <w:shd w:val="clear" w:color="auto" w:fill="auto"/>
          </w:tcPr>
          <w:p w14:paraId="5FB04C29" w14:textId="77777777" w:rsidR="00600EA4" w:rsidRDefault="00600EA4" w:rsidP="00600EA4">
            <w:pPr>
              <w:rPr>
                <w:lang w:eastAsia="fi-FI"/>
              </w:rPr>
            </w:pPr>
            <w:r>
              <w:rPr>
                <w:lang w:eastAsia="en-US"/>
              </w:rPr>
              <w:t>Hazard statement</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09669E69" w14:textId="77777777" w:rsidR="00600EA4" w:rsidRDefault="00600EA4" w:rsidP="00600EA4">
            <w:pPr>
              <w:rPr>
                <w:lang w:eastAsia="de-DE"/>
              </w:rPr>
            </w:pPr>
            <w:r w:rsidRPr="0054629A">
              <w:rPr>
                <w:lang w:eastAsia="de-DE"/>
              </w:rPr>
              <w:t xml:space="preserve">H315: Causes skin irritation </w:t>
            </w:r>
          </w:p>
          <w:p w14:paraId="40D7C9A2" w14:textId="77777777" w:rsidR="00600EA4" w:rsidRPr="00455341" w:rsidRDefault="00600EA4" w:rsidP="002400E7">
            <w:pPr>
              <w:rPr>
                <w:lang w:eastAsia="fi-FI"/>
              </w:rPr>
            </w:pPr>
            <w:r w:rsidRPr="0054629A">
              <w:rPr>
                <w:lang w:eastAsia="de-DE"/>
              </w:rPr>
              <w:t xml:space="preserve">H318: Causes serious eye damage </w:t>
            </w:r>
          </w:p>
        </w:tc>
      </w:tr>
      <w:tr w:rsidR="00600EA4" w14:paraId="2FA37F44" w14:textId="77777777" w:rsidTr="00600EA4">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28A07B36" w14:textId="77777777" w:rsidR="00600EA4" w:rsidRDefault="00600EA4" w:rsidP="00600EA4">
            <w:pPr>
              <w:snapToGrid w:val="0"/>
              <w:rPr>
                <w:lang w:eastAsia="fi-FI"/>
              </w:rPr>
            </w:pPr>
          </w:p>
        </w:tc>
      </w:tr>
      <w:tr w:rsidR="00600EA4" w14:paraId="3735AC2D" w14:textId="77777777" w:rsidTr="00600EA4">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2E561378" w14:textId="77777777" w:rsidR="00600EA4" w:rsidRDefault="00600EA4" w:rsidP="00600EA4">
            <w:r>
              <w:rPr>
                <w:b/>
                <w:lang w:eastAsia="en-US"/>
              </w:rPr>
              <w:t>Labelling</w:t>
            </w:r>
          </w:p>
        </w:tc>
      </w:tr>
      <w:tr w:rsidR="00600EA4" w14:paraId="1D3DA5C5" w14:textId="77777777" w:rsidTr="00600EA4">
        <w:trPr>
          <w:cantSplit/>
        </w:trPr>
        <w:tc>
          <w:tcPr>
            <w:tcW w:w="2606" w:type="dxa"/>
            <w:tcBorders>
              <w:top w:val="single" w:sz="2" w:space="0" w:color="000000"/>
              <w:left w:val="single" w:sz="2" w:space="0" w:color="000000"/>
              <w:bottom w:val="single" w:sz="2" w:space="0" w:color="000000"/>
            </w:tcBorders>
            <w:shd w:val="clear" w:color="auto" w:fill="auto"/>
          </w:tcPr>
          <w:p w14:paraId="211AFC10" w14:textId="77777777" w:rsidR="00600EA4" w:rsidRDefault="00600EA4" w:rsidP="00600EA4">
            <w:pPr>
              <w:rPr>
                <w:lang w:eastAsia="fi-FI"/>
              </w:rPr>
            </w:pPr>
            <w:r>
              <w:rPr>
                <w:lang w:eastAsia="en-US"/>
              </w:rPr>
              <w:t>Signal words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2344B0C1" w14:textId="77777777" w:rsidR="00600EA4" w:rsidRPr="00AE699C" w:rsidRDefault="00600EA4" w:rsidP="00600EA4">
            <w:pPr>
              <w:pStyle w:val="CM41"/>
              <w:spacing w:after="60"/>
              <w:jc w:val="both"/>
              <w:rPr>
                <w:rFonts w:ascii="Verdana" w:hAnsi="Verdana"/>
                <w:sz w:val="20"/>
                <w:lang w:eastAsia="fi-FI"/>
              </w:rPr>
            </w:pPr>
            <w:r w:rsidRPr="00455341">
              <w:rPr>
                <w:rFonts w:ascii="Verdana" w:hAnsi="Verdana"/>
                <w:sz w:val="20"/>
              </w:rPr>
              <w:t>Danger</w:t>
            </w:r>
          </w:p>
        </w:tc>
      </w:tr>
      <w:tr w:rsidR="00600EA4" w14:paraId="54B54F32" w14:textId="77777777" w:rsidTr="00600EA4">
        <w:trPr>
          <w:cantSplit/>
        </w:trPr>
        <w:tc>
          <w:tcPr>
            <w:tcW w:w="2606" w:type="dxa"/>
            <w:tcBorders>
              <w:top w:val="single" w:sz="2" w:space="0" w:color="000000"/>
              <w:left w:val="single" w:sz="2" w:space="0" w:color="000000"/>
              <w:bottom w:val="single" w:sz="2" w:space="0" w:color="000000"/>
            </w:tcBorders>
            <w:shd w:val="clear" w:color="auto" w:fill="auto"/>
          </w:tcPr>
          <w:p w14:paraId="610D3F3F" w14:textId="77777777" w:rsidR="00600EA4" w:rsidRDefault="00600EA4" w:rsidP="00600EA4">
            <w:pPr>
              <w:rPr>
                <w:lang w:eastAsia="fi-FI"/>
              </w:rPr>
            </w:pPr>
            <w:r>
              <w:rPr>
                <w:lang w:eastAsia="en-US"/>
              </w:rPr>
              <w:t>Hazard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54403511" w14:textId="77777777" w:rsidR="00600EA4" w:rsidRDefault="00600EA4" w:rsidP="00600EA4">
            <w:pPr>
              <w:pStyle w:val="CM41"/>
              <w:spacing w:after="60"/>
              <w:jc w:val="both"/>
              <w:rPr>
                <w:rFonts w:ascii="Verdana" w:hAnsi="Verdana"/>
                <w:sz w:val="20"/>
              </w:rPr>
            </w:pPr>
            <w:r w:rsidRPr="00455341">
              <w:rPr>
                <w:rFonts w:ascii="Verdana" w:hAnsi="Verdana"/>
                <w:sz w:val="20"/>
              </w:rPr>
              <w:t>H315: Causes skin irritation</w:t>
            </w:r>
          </w:p>
          <w:p w14:paraId="3E40BD92" w14:textId="77777777" w:rsidR="00600EA4" w:rsidRPr="00455341" w:rsidRDefault="00600EA4" w:rsidP="002400E7">
            <w:pPr>
              <w:rPr>
                <w:lang w:eastAsia="es-ES"/>
              </w:rPr>
            </w:pPr>
            <w:r w:rsidRPr="0054629A">
              <w:rPr>
                <w:lang w:eastAsia="de-DE"/>
              </w:rPr>
              <w:t xml:space="preserve">H318: Causes serious eye damage </w:t>
            </w:r>
          </w:p>
        </w:tc>
      </w:tr>
      <w:tr w:rsidR="00600EA4" w14:paraId="5E12F18B" w14:textId="77777777" w:rsidTr="00600EA4">
        <w:trPr>
          <w:cantSplit/>
        </w:trPr>
        <w:tc>
          <w:tcPr>
            <w:tcW w:w="2606" w:type="dxa"/>
            <w:tcBorders>
              <w:top w:val="single" w:sz="2" w:space="0" w:color="000000"/>
              <w:left w:val="single" w:sz="2" w:space="0" w:color="000000"/>
              <w:bottom w:val="single" w:sz="2" w:space="0" w:color="000000"/>
            </w:tcBorders>
            <w:shd w:val="clear" w:color="auto" w:fill="auto"/>
          </w:tcPr>
          <w:p w14:paraId="4AAC241B" w14:textId="77777777" w:rsidR="00600EA4" w:rsidRDefault="00600EA4" w:rsidP="00600EA4">
            <w:pPr>
              <w:rPr>
                <w:lang w:eastAsia="fi-FI"/>
              </w:rPr>
            </w:pPr>
            <w:r>
              <w:rPr>
                <w:lang w:eastAsia="en-US"/>
              </w:rPr>
              <w:t>Precautionary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48F1EBB6" w14:textId="77777777" w:rsidR="00600EA4" w:rsidRPr="00455341" w:rsidRDefault="00600EA4" w:rsidP="00600EA4">
            <w:pPr>
              <w:pStyle w:val="Default"/>
              <w:spacing w:after="60"/>
              <w:rPr>
                <w:rFonts w:ascii="Verdana" w:hAnsi="Verdana"/>
                <w:color w:val="auto"/>
                <w:sz w:val="20"/>
                <w:szCs w:val="20"/>
                <w:lang w:val="en-US" w:eastAsia="en-US"/>
              </w:rPr>
            </w:pPr>
            <w:r w:rsidRPr="00455341">
              <w:rPr>
                <w:rFonts w:ascii="Verdana" w:hAnsi="Verdana"/>
                <w:color w:val="auto"/>
                <w:sz w:val="20"/>
                <w:szCs w:val="20"/>
                <w:lang w:val="en-US" w:eastAsia="en-US"/>
              </w:rPr>
              <w:t>P264</w:t>
            </w:r>
            <w:r>
              <w:rPr>
                <w:rFonts w:ascii="Verdana" w:hAnsi="Verdana"/>
                <w:color w:val="auto"/>
                <w:sz w:val="20"/>
                <w:szCs w:val="20"/>
                <w:lang w:val="en-US" w:eastAsia="en-US"/>
              </w:rPr>
              <w:t>:</w:t>
            </w:r>
            <w:r w:rsidRPr="00455341">
              <w:rPr>
                <w:rFonts w:ascii="Verdana" w:hAnsi="Verdana"/>
                <w:color w:val="auto"/>
                <w:sz w:val="20"/>
                <w:szCs w:val="20"/>
                <w:lang w:val="en-US" w:eastAsia="en-US"/>
              </w:rPr>
              <w:t xml:space="preserve"> Wash … thoroughly after handling.</w:t>
            </w:r>
          </w:p>
          <w:p w14:paraId="03EC7F09" w14:textId="77777777" w:rsidR="00600EA4" w:rsidRPr="00455341" w:rsidRDefault="00600EA4" w:rsidP="00600EA4">
            <w:pPr>
              <w:pStyle w:val="Default"/>
              <w:spacing w:after="60"/>
              <w:rPr>
                <w:rFonts w:ascii="Verdana" w:hAnsi="Verdana"/>
                <w:color w:val="auto"/>
                <w:sz w:val="20"/>
                <w:szCs w:val="20"/>
                <w:lang w:val="en-US" w:eastAsia="en-US"/>
              </w:rPr>
            </w:pPr>
            <w:r w:rsidRPr="00455341">
              <w:rPr>
                <w:rFonts w:ascii="Verdana" w:hAnsi="Verdana"/>
                <w:color w:val="auto"/>
                <w:sz w:val="20"/>
                <w:szCs w:val="20"/>
                <w:lang w:val="en-US" w:eastAsia="en-US"/>
              </w:rPr>
              <w:t>P280</w:t>
            </w:r>
            <w:r>
              <w:rPr>
                <w:rFonts w:ascii="Verdana" w:hAnsi="Verdana"/>
                <w:color w:val="auto"/>
                <w:sz w:val="20"/>
                <w:szCs w:val="20"/>
                <w:lang w:val="en-US" w:eastAsia="en-US"/>
              </w:rPr>
              <w:t>:</w:t>
            </w:r>
            <w:r w:rsidRPr="00455341">
              <w:rPr>
                <w:rFonts w:ascii="Verdana" w:hAnsi="Verdana"/>
                <w:color w:val="auto"/>
                <w:sz w:val="20"/>
                <w:szCs w:val="20"/>
                <w:lang w:val="en-US" w:eastAsia="en-US"/>
              </w:rPr>
              <w:t xml:space="preserve"> Wear protective gloves/protective clothing/eye protection/face protection. </w:t>
            </w:r>
          </w:p>
          <w:p w14:paraId="22D22E8C" w14:textId="77777777" w:rsidR="00600EA4" w:rsidRPr="00455341" w:rsidRDefault="00600EA4" w:rsidP="00600EA4">
            <w:pPr>
              <w:pStyle w:val="Default"/>
              <w:spacing w:after="60"/>
              <w:rPr>
                <w:rFonts w:ascii="Verdana" w:hAnsi="Verdana"/>
                <w:color w:val="auto"/>
                <w:sz w:val="20"/>
                <w:szCs w:val="20"/>
                <w:lang w:val="en-US" w:eastAsia="en-US"/>
              </w:rPr>
            </w:pPr>
            <w:r w:rsidRPr="00455341">
              <w:rPr>
                <w:rFonts w:ascii="Verdana" w:hAnsi="Verdana"/>
                <w:color w:val="auto"/>
                <w:sz w:val="20"/>
                <w:szCs w:val="20"/>
                <w:lang w:val="en-US" w:eastAsia="en-US"/>
              </w:rPr>
              <w:t>P302+P352</w:t>
            </w:r>
            <w:r>
              <w:rPr>
                <w:rFonts w:ascii="Verdana" w:hAnsi="Verdana"/>
                <w:color w:val="auto"/>
                <w:sz w:val="20"/>
                <w:szCs w:val="20"/>
                <w:lang w:val="en-US" w:eastAsia="en-US"/>
              </w:rPr>
              <w:t>:</w:t>
            </w:r>
            <w:r w:rsidRPr="00455341">
              <w:rPr>
                <w:rFonts w:ascii="Verdana" w:hAnsi="Verdana"/>
                <w:color w:val="auto"/>
                <w:sz w:val="20"/>
                <w:szCs w:val="20"/>
                <w:lang w:val="en-US" w:eastAsia="en-US"/>
              </w:rPr>
              <w:t xml:space="preserve"> IF ON SKIN: Wash with plenty of soap and water.</w:t>
            </w:r>
          </w:p>
          <w:p w14:paraId="74508620" w14:textId="77777777" w:rsidR="00600EA4" w:rsidRPr="00455341" w:rsidRDefault="00600EA4" w:rsidP="00600EA4">
            <w:pPr>
              <w:pStyle w:val="Default"/>
              <w:spacing w:after="60"/>
              <w:rPr>
                <w:rFonts w:ascii="Verdana" w:hAnsi="Verdana"/>
                <w:color w:val="auto"/>
                <w:sz w:val="20"/>
                <w:szCs w:val="20"/>
                <w:lang w:val="en-US" w:eastAsia="en-US"/>
              </w:rPr>
            </w:pPr>
            <w:r w:rsidRPr="00455341">
              <w:rPr>
                <w:rFonts w:ascii="Verdana" w:hAnsi="Verdana"/>
                <w:color w:val="auto"/>
                <w:sz w:val="20"/>
                <w:szCs w:val="20"/>
                <w:lang w:val="en-US" w:eastAsia="en-US"/>
              </w:rPr>
              <w:t>P321</w:t>
            </w:r>
            <w:r>
              <w:rPr>
                <w:rFonts w:ascii="Verdana" w:hAnsi="Verdana"/>
                <w:color w:val="auto"/>
                <w:sz w:val="20"/>
                <w:szCs w:val="20"/>
                <w:lang w:val="en-US" w:eastAsia="en-US"/>
              </w:rPr>
              <w:t>:</w:t>
            </w:r>
            <w:r w:rsidRPr="00455341">
              <w:rPr>
                <w:rFonts w:ascii="Verdana" w:hAnsi="Verdana"/>
                <w:color w:val="auto"/>
                <w:sz w:val="20"/>
                <w:szCs w:val="20"/>
                <w:lang w:val="en-US" w:eastAsia="en-US"/>
              </w:rPr>
              <w:t xml:space="preserve"> Specific treatment (see … on this label).</w:t>
            </w:r>
          </w:p>
          <w:p w14:paraId="50366E96" w14:textId="77777777" w:rsidR="00600EA4" w:rsidRPr="00455341" w:rsidRDefault="00600EA4" w:rsidP="00600EA4">
            <w:pPr>
              <w:pStyle w:val="Default"/>
              <w:spacing w:after="60"/>
              <w:rPr>
                <w:rFonts w:ascii="Verdana" w:hAnsi="Verdana"/>
                <w:color w:val="auto"/>
                <w:sz w:val="20"/>
                <w:szCs w:val="20"/>
                <w:lang w:val="en-US" w:eastAsia="en-US"/>
              </w:rPr>
            </w:pPr>
            <w:r w:rsidRPr="00455341">
              <w:rPr>
                <w:rFonts w:ascii="Verdana" w:hAnsi="Verdana"/>
                <w:color w:val="auto"/>
                <w:sz w:val="20"/>
                <w:szCs w:val="20"/>
                <w:lang w:val="en-US" w:eastAsia="en-US"/>
              </w:rPr>
              <w:t>P332+P313</w:t>
            </w:r>
            <w:r>
              <w:rPr>
                <w:rFonts w:ascii="Verdana" w:hAnsi="Verdana"/>
                <w:color w:val="auto"/>
                <w:sz w:val="20"/>
                <w:szCs w:val="20"/>
                <w:lang w:val="en-US" w:eastAsia="en-US"/>
              </w:rPr>
              <w:t>:</w:t>
            </w:r>
            <w:r w:rsidRPr="00455341">
              <w:rPr>
                <w:rFonts w:ascii="Verdana" w:hAnsi="Verdana"/>
                <w:color w:val="auto"/>
                <w:sz w:val="20"/>
                <w:szCs w:val="20"/>
                <w:lang w:val="en-US" w:eastAsia="en-US"/>
              </w:rPr>
              <w:t xml:space="preserve"> If skin irritation occurs: Get medical advice/attention.</w:t>
            </w:r>
          </w:p>
          <w:p w14:paraId="533D5F29" w14:textId="77777777" w:rsidR="00600EA4" w:rsidRPr="00455341" w:rsidRDefault="00600EA4" w:rsidP="00600EA4">
            <w:pPr>
              <w:pStyle w:val="Default"/>
              <w:spacing w:after="60"/>
              <w:rPr>
                <w:rFonts w:ascii="Verdana" w:hAnsi="Verdana"/>
                <w:color w:val="auto"/>
                <w:sz w:val="20"/>
                <w:szCs w:val="20"/>
                <w:lang w:val="en-US" w:eastAsia="en-US"/>
              </w:rPr>
            </w:pPr>
            <w:r w:rsidRPr="00455341">
              <w:rPr>
                <w:rFonts w:ascii="Verdana" w:hAnsi="Verdana"/>
                <w:color w:val="auto"/>
                <w:sz w:val="20"/>
                <w:szCs w:val="20"/>
                <w:lang w:val="en-US" w:eastAsia="en-US"/>
              </w:rPr>
              <w:t>P362+P364</w:t>
            </w:r>
            <w:r>
              <w:rPr>
                <w:rFonts w:ascii="Verdana" w:hAnsi="Verdana"/>
                <w:color w:val="auto"/>
                <w:sz w:val="20"/>
                <w:szCs w:val="20"/>
                <w:lang w:val="en-US" w:eastAsia="en-US"/>
              </w:rPr>
              <w:t>:</w:t>
            </w:r>
            <w:r w:rsidRPr="00455341">
              <w:rPr>
                <w:rFonts w:ascii="Verdana" w:hAnsi="Verdana"/>
                <w:color w:val="auto"/>
                <w:sz w:val="20"/>
                <w:szCs w:val="20"/>
                <w:lang w:val="en-US" w:eastAsia="en-US"/>
              </w:rPr>
              <w:t xml:space="preserve"> Take off contaminated clothing and wash it before reuse.</w:t>
            </w:r>
          </w:p>
          <w:p w14:paraId="74788C98" w14:textId="77777777" w:rsidR="00600EA4" w:rsidRPr="00455341" w:rsidRDefault="00600EA4" w:rsidP="00600EA4">
            <w:pPr>
              <w:pStyle w:val="Default"/>
              <w:spacing w:after="60"/>
              <w:rPr>
                <w:rFonts w:ascii="Verdana" w:hAnsi="Verdana"/>
                <w:color w:val="auto"/>
                <w:sz w:val="20"/>
                <w:szCs w:val="20"/>
                <w:lang w:val="en-US" w:eastAsia="en-US"/>
              </w:rPr>
            </w:pPr>
            <w:r w:rsidRPr="00455341">
              <w:rPr>
                <w:rFonts w:ascii="Verdana" w:hAnsi="Verdana"/>
                <w:color w:val="auto"/>
                <w:sz w:val="20"/>
                <w:szCs w:val="20"/>
                <w:lang w:val="en-US" w:eastAsia="en-US"/>
              </w:rPr>
              <w:t>P305+P351+P338</w:t>
            </w:r>
            <w:r>
              <w:rPr>
                <w:rFonts w:ascii="Verdana" w:hAnsi="Verdana"/>
                <w:color w:val="auto"/>
                <w:sz w:val="20"/>
                <w:szCs w:val="20"/>
                <w:lang w:val="en-US" w:eastAsia="en-US"/>
              </w:rPr>
              <w:t>:</w:t>
            </w:r>
            <w:r w:rsidRPr="00455341">
              <w:rPr>
                <w:rFonts w:ascii="Verdana" w:hAnsi="Verdana"/>
                <w:color w:val="auto"/>
                <w:sz w:val="20"/>
                <w:szCs w:val="20"/>
                <w:lang w:val="en-US" w:eastAsia="en-US"/>
              </w:rPr>
              <w:t xml:space="preserve"> IF IN EYES: Rinse cautiously with water for several minutes. Remove contact lenses, if present and easy to do. Continue rinsing. </w:t>
            </w:r>
          </w:p>
          <w:p w14:paraId="2D602FB5" w14:textId="78A5282D" w:rsidR="00351911" w:rsidRPr="00B0718E" w:rsidRDefault="00600EA4" w:rsidP="003E651A">
            <w:pPr>
              <w:pStyle w:val="Default"/>
              <w:spacing w:after="60"/>
              <w:rPr>
                <w:rFonts w:ascii="Verdana" w:hAnsi="Verdana"/>
                <w:sz w:val="20"/>
                <w:szCs w:val="20"/>
                <w:lang w:val="en-US" w:eastAsia="en-US"/>
              </w:rPr>
            </w:pPr>
            <w:r w:rsidRPr="00455341">
              <w:rPr>
                <w:rFonts w:ascii="Verdana" w:hAnsi="Verdana"/>
                <w:color w:val="auto"/>
                <w:sz w:val="20"/>
                <w:szCs w:val="20"/>
                <w:lang w:val="en-US" w:eastAsia="en-US"/>
              </w:rPr>
              <w:t>P310</w:t>
            </w:r>
            <w:r>
              <w:rPr>
                <w:rFonts w:ascii="Verdana" w:hAnsi="Verdana"/>
                <w:color w:val="auto"/>
                <w:sz w:val="20"/>
                <w:szCs w:val="20"/>
                <w:lang w:val="en-US" w:eastAsia="en-US"/>
              </w:rPr>
              <w:t>:</w:t>
            </w:r>
            <w:r w:rsidRPr="00455341">
              <w:rPr>
                <w:rFonts w:ascii="Verdana" w:hAnsi="Verdana"/>
                <w:color w:val="auto"/>
                <w:sz w:val="20"/>
                <w:szCs w:val="20"/>
                <w:lang w:val="en-US" w:eastAsia="en-US"/>
              </w:rPr>
              <w:t xml:space="preserve"> Immediately call a POISON CENTRE or doctor/physician. </w:t>
            </w:r>
          </w:p>
        </w:tc>
      </w:tr>
      <w:tr w:rsidR="00600EA4" w14:paraId="1F3255B1" w14:textId="77777777" w:rsidTr="00600EA4">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17C94394" w14:textId="77777777" w:rsidR="00600EA4" w:rsidRDefault="00600EA4" w:rsidP="00600EA4">
            <w:pPr>
              <w:snapToGrid w:val="0"/>
              <w:rPr>
                <w:lang w:eastAsia="fi-FI"/>
              </w:rPr>
            </w:pPr>
          </w:p>
        </w:tc>
      </w:tr>
      <w:tr w:rsidR="00600EA4" w14:paraId="0159E481" w14:textId="77777777" w:rsidTr="00600EA4">
        <w:trPr>
          <w:cantSplit/>
        </w:trPr>
        <w:tc>
          <w:tcPr>
            <w:tcW w:w="2606" w:type="dxa"/>
            <w:tcBorders>
              <w:top w:val="single" w:sz="2" w:space="0" w:color="000000"/>
              <w:left w:val="single" w:sz="2" w:space="0" w:color="000000"/>
              <w:bottom w:val="single" w:sz="2" w:space="0" w:color="000000"/>
            </w:tcBorders>
            <w:shd w:val="clear" w:color="auto" w:fill="auto"/>
          </w:tcPr>
          <w:p w14:paraId="690E215E" w14:textId="77777777" w:rsidR="00600EA4" w:rsidRDefault="00600EA4" w:rsidP="00600EA4">
            <w:pPr>
              <w:rPr>
                <w:b/>
                <w:lang w:eastAsia="fi-FI"/>
              </w:rPr>
            </w:pPr>
            <w:r>
              <w:rPr>
                <w:lang w:eastAsia="en-US"/>
              </w:rPr>
              <w:t>Note</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5E230A95" w14:textId="77777777" w:rsidR="00600EA4" w:rsidRDefault="00600EA4" w:rsidP="00600EA4">
            <w:pPr>
              <w:snapToGrid w:val="0"/>
              <w:rPr>
                <w:b/>
                <w:lang w:eastAsia="fi-FI"/>
              </w:rPr>
            </w:pPr>
          </w:p>
        </w:tc>
      </w:tr>
    </w:tbl>
    <w:p w14:paraId="709FCB54" w14:textId="77777777" w:rsidR="00600EA4" w:rsidRDefault="00600EA4" w:rsidP="00600EA4">
      <w:pPr>
        <w:tabs>
          <w:tab w:val="left" w:pos="500"/>
        </w:tabs>
        <w:ind w:left="500" w:hanging="500"/>
      </w:pPr>
    </w:p>
    <w:p w14:paraId="3D4844A3" w14:textId="77777777" w:rsidR="00600EA4" w:rsidRDefault="00600EA4" w:rsidP="00600EA4"/>
    <w:p w14:paraId="187DEE9E" w14:textId="77777777" w:rsidR="00600EA4" w:rsidRDefault="00600EA4" w:rsidP="00600EA4">
      <w:pPr>
        <w:pStyle w:val="Titre3"/>
      </w:pPr>
      <w:bookmarkStart w:id="126" w:name="_Toc93420805"/>
      <w:r>
        <w:t>Authorised use(s) fort he META SPC 2</w:t>
      </w:r>
      <w:bookmarkEnd w:id="126"/>
    </w:p>
    <w:p w14:paraId="3237EF3A" w14:textId="77777777" w:rsidR="00600EA4" w:rsidRDefault="00600EA4" w:rsidP="00600EA4">
      <w:pPr>
        <w:pStyle w:val="Titre4"/>
      </w:pPr>
      <w:bookmarkStart w:id="127" w:name="_Toc93420806"/>
      <w:r>
        <w:t>Use description</w:t>
      </w:r>
      <w:bookmarkEnd w:id="127"/>
    </w:p>
    <w:p w14:paraId="26E15705" w14:textId="77777777" w:rsidR="00600EA4" w:rsidRDefault="00600EA4" w:rsidP="00600EA4">
      <w:pPr>
        <w:pStyle w:val="Corpsdetexte"/>
        <w:rPr>
          <w:lang w:val="de-DE"/>
        </w:rPr>
      </w:pPr>
    </w:p>
    <w:p w14:paraId="2DD41137" w14:textId="77777777" w:rsidR="00600EA4" w:rsidRPr="00671A6D" w:rsidRDefault="00600EA4" w:rsidP="00600EA4">
      <w:pPr>
        <w:pStyle w:val="Lgende"/>
        <w:spacing w:after="120"/>
        <w:rPr>
          <w:rFonts w:ascii="Verdana" w:hAnsi="Verdana"/>
        </w:rPr>
      </w:pPr>
      <w:r w:rsidRPr="00671A6D">
        <w:rPr>
          <w:rFonts w:ascii="Verdana" w:hAnsi="Verdana"/>
        </w:rPr>
        <w:t xml:space="preserve">Table </w:t>
      </w:r>
      <w:r>
        <w:rPr>
          <w:rFonts w:ascii="Verdana" w:hAnsi="Verdana"/>
        </w:rPr>
        <w:t>7</w:t>
      </w:r>
      <w:r w:rsidRPr="00671A6D">
        <w:rPr>
          <w:rFonts w:ascii="Verdana" w:hAnsi="Verdana"/>
        </w:rPr>
        <w:t xml:space="preserve">. Use # 1 – </w:t>
      </w:r>
      <w:r>
        <w:rPr>
          <w:rFonts w:ascii="Verdana" w:hAnsi="Verdana"/>
        </w:rPr>
        <w:t>Disinfection of sewage sludge</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600EA4" w:rsidRPr="00A411E7" w14:paraId="32ED52F9" w14:textId="77777777" w:rsidTr="00600EA4">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A53FE0" w14:textId="77777777" w:rsidR="00600EA4" w:rsidRPr="00F24D0D" w:rsidRDefault="00600EA4" w:rsidP="00600EA4">
            <w:pPr>
              <w:rPr>
                <w:b/>
              </w:rPr>
            </w:pPr>
            <w:r w:rsidRPr="00671A6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D90467F" w14:textId="77777777" w:rsidR="00600EA4" w:rsidRPr="00F24D0D" w:rsidRDefault="00600EA4" w:rsidP="00600EA4">
            <w:r>
              <w:t>2</w:t>
            </w:r>
          </w:p>
        </w:tc>
      </w:tr>
      <w:tr w:rsidR="00600EA4" w:rsidRPr="00A411E7" w14:paraId="6245A398"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594F651" w14:textId="77777777" w:rsidR="00600EA4" w:rsidRPr="00F24D0D" w:rsidRDefault="00600EA4" w:rsidP="00600EA4">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EBA75CA" w14:textId="77777777" w:rsidR="00600EA4" w:rsidRPr="00F24D0D" w:rsidRDefault="00600EA4" w:rsidP="00600EA4"/>
        </w:tc>
      </w:tr>
      <w:tr w:rsidR="00600EA4" w:rsidRPr="00A411E7" w14:paraId="761AFDD6"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4A1D690" w14:textId="77777777" w:rsidR="00600EA4" w:rsidRPr="00F24D0D" w:rsidRDefault="00600EA4" w:rsidP="00600EA4">
            <w:pPr>
              <w:rPr>
                <w:b/>
              </w:rPr>
            </w:pPr>
            <w:r w:rsidRPr="0009451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FB10BB4" w14:textId="77777777" w:rsidR="00600EA4" w:rsidRPr="00F24D0D" w:rsidRDefault="00600EA4" w:rsidP="00781985">
            <w:pPr>
              <w:spacing w:before="200"/>
            </w:pPr>
            <w:r>
              <w:t>Bacteria</w:t>
            </w:r>
            <w:r w:rsidR="00781985">
              <w:t xml:space="preserve"> and endoparasite (helminth </w:t>
            </w:r>
            <w:r>
              <w:t>eggs</w:t>
            </w:r>
            <w:r w:rsidR="00781985">
              <w:t>)</w:t>
            </w:r>
          </w:p>
        </w:tc>
      </w:tr>
      <w:tr w:rsidR="00600EA4" w:rsidRPr="00A411E7" w14:paraId="115A0E87"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488E7EB" w14:textId="77777777" w:rsidR="00600EA4" w:rsidRPr="00F24D0D" w:rsidRDefault="00600EA4" w:rsidP="00600EA4">
            <w:pPr>
              <w:rPr>
                <w:b/>
              </w:rPr>
            </w:pPr>
            <w:r w:rsidRPr="00094514">
              <w:rPr>
                <w:b/>
                <w:bCs/>
                <w:szCs w:val="24"/>
                <w:lang w:eastAsia="en-GB"/>
              </w:rPr>
              <w:lastRenderedPageBreak/>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335C883" w14:textId="77777777" w:rsidR="00600EA4" w:rsidRPr="00F24D0D" w:rsidRDefault="00600EA4" w:rsidP="00600EA4">
            <w:r>
              <w:t>Indoor, outdoor</w:t>
            </w:r>
          </w:p>
        </w:tc>
      </w:tr>
      <w:tr w:rsidR="00600EA4" w:rsidRPr="00A411E7" w14:paraId="4AA1C58D"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6EC08B7" w14:textId="77777777" w:rsidR="00600EA4" w:rsidRPr="00F24D0D" w:rsidRDefault="00600EA4" w:rsidP="00600EA4">
            <w:pPr>
              <w:rPr>
                <w:b/>
              </w:rPr>
            </w:pPr>
            <w:r w:rsidRPr="0009451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8172CBE" w14:textId="77777777" w:rsidR="00600EA4" w:rsidRDefault="00600EA4" w:rsidP="004C7FA8">
            <w:pPr>
              <w:jc w:val="both"/>
            </w:pPr>
            <w:r>
              <w:t xml:space="preserve">Direct </w:t>
            </w:r>
            <w:r w:rsidR="004C7FA8">
              <w:t xml:space="preserve">and automated </w:t>
            </w:r>
            <w:r>
              <w:t>application</w:t>
            </w:r>
            <w:r w:rsidR="004C7FA8">
              <w:t xml:space="preserve"> </w:t>
            </w:r>
            <w:r w:rsidR="004C7FA8" w:rsidRPr="004C7FA8">
              <w:t>by mix with sewage sludge</w:t>
            </w:r>
            <w:r w:rsidR="00404B43">
              <w:t>.</w:t>
            </w:r>
          </w:p>
          <w:p w14:paraId="5C1C742D" w14:textId="77777777" w:rsidR="00540B2E" w:rsidRPr="00F24D0D" w:rsidRDefault="00540B2E" w:rsidP="004C7FA8">
            <w:pPr>
              <w:jc w:val="both"/>
            </w:pPr>
            <w:r>
              <w:t>The product is dosed into the sewage sludge and mixed by means of a blender. The treated sludge may have three destinations - agricultural use, incineration or landfill.</w:t>
            </w:r>
          </w:p>
        </w:tc>
      </w:tr>
      <w:tr w:rsidR="00600EA4" w:rsidRPr="00A411E7" w14:paraId="50F1BC9A"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B249EF2" w14:textId="77777777" w:rsidR="00600EA4" w:rsidRPr="00F24D0D" w:rsidRDefault="00600EA4" w:rsidP="00600EA4">
            <w:pPr>
              <w:rPr>
                <w:b/>
              </w:rPr>
            </w:pPr>
            <w:r w:rsidRPr="0009451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6F272E6" w14:textId="77777777" w:rsidR="00600EA4" w:rsidRDefault="00600EA4" w:rsidP="004C7FA8">
            <w:pPr>
              <w:jc w:val="both"/>
            </w:pPr>
            <w:r>
              <w:t>Ready to use</w:t>
            </w:r>
          </w:p>
          <w:p w14:paraId="1E2E91E3" w14:textId="77777777" w:rsidR="004C7FA8" w:rsidRDefault="004C7FA8" w:rsidP="004C7FA8">
            <w:pPr>
              <w:jc w:val="both"/>
            </w:pPr>
          </w:p>
          <w:p w14:paraId="7B9F6B02" w14:textId="77777777" w:rsidR="004C7FA8" w:rsidRDefault="004C7FA8" w:rsidP="004C7FA8">
            <w:pPr>
              <w:jc w:val="both"/>
            </w:pPr>
            <w:r>
              <w:t>The application rate must be sufficient to maintain a pH &gt;12 during the contact time.</w:t>
            </w:r>
          </w:p>
          <w:p w14:paraId="2DD918C0" w14:textId="77777777" w:rsidR="00600EA4" w:rsidRDefault="00600EA4" w:rsidP="004C7FA8">
            <w:pPr>
              <w:jc w:val="both"/>
            </w:pPr>
          </w:p>
          <w:p w14:paraId="7C973C50" w14:textId="77777777" w:rsidR="00600EA4" w:rsidRPr="00F24D0D" w:rsidRDefault="00600EA4" w:rsidP="00540B2E">
            <w:pPr>
              <w:jc w:val="both"/>
            </w:pPr>
            <w:r>
              <w:t xml:space="preserve">Contact time: 24H to several weeks for </w:t>
            </w:r>
            <w:r w:rsidR="00540B2E">
              <w:t xml:space="preserve">helminth </w:t>
            </w:r>
            <w:r>
              <w:t>eggs.</w:t>
            </w:r>
          </w:p>
        </w:tc>
      </w:tr>
      <w:tr w:rsidR="00600EA4" w:rsidRPr="00A411E7" w14:paraId="125B2B72"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4DD3D61" w14:textId="77777777" w:rsidR="00600EA4" w:rsidRPr="00F24D0D" w:rsidRDefault="00600EA4" w:rsidP="00600EA4">
            <w:pPr>
              <w:rPr>
                <w:b/>
              </w:rPr>
            </w:pPr>
            <w:r w:rsidRPr="00094514">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6889F7D" w14:textId="77777777" w:rsidR="00600EA4" w:rsidRPr="00F24D0D" w:rsidRDefault="00600EA4" w:rsidP="004C7FA8">
            <w:pPr>
              <w:jc w:val="both"/>
            </w:pPr>
            <w:r>
              <w:t>Professional</w:t>
            </w:r>
          </w:p>
        </w:tc>
      </w:tr>
      <w:tr w:rsidR="00600EA4" w:rsidRPr="00A411E7" w14:paraId="09B2044B"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E9E6E42" w14:textId="77777777" w:rsidR="00600EA4" w:rsidRPr="00F24D0D" w:rsidRDefault="00600EA4" w:rsidP="00600EA4">
            <w:pPr>
              <w:rPr>
                <w:b/>
              </w:rPr>
            </w:pPr>
            <w:r w:rsidRPr="0009451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EF8BC82" w14:textId="77777777" w:rsidR="004A65E5" w:rsidRPr="008518E5" w:rsidRDefault="004A65E5" w:rsidP="004C7FA8">
            <w:pPr>
              <w:ind w:right="284"/>
              <w:jc w:val="both"/>
            </w:pPr>
            <w:r>
              <w:t>IBC made of HDPE (1 m</w:t>
            </w:r>
            <w:r w:rsidRPr="0080400F">
              <w:rPr>
                <w:vertAlign w:val="superscript"/>
              </w:rPr>
              <w:t>3</w:t>
            </w:r>
            <w:r>
              <w:t xml:space="preserve">) equipped with </w:t>
            </w:r>
            <w:r w:rsidRPr="00EE215C">
              <w:t>a</w:t>
            </w:r>
            <w:r>
              <w:t>n</w:t>
            </w:r>
            <w:r w:rsidRPr="00EE215C">
              <w:t xml:space="preserve"> </w:t>
            </w:r>
            <w:r>
              <w:t xml:space="preserve">electrical </w:t>
            </w:r>
            <w:r w:rsidRPr="00EE215C">
              <w:t>stirrer or with a recirculating pump.</w:t>
            </w:r>
          </w:p>
          <w:p w14:paraId="17649B99" w14:textId="77777777" w:rsidR="00600EA4" w:rsidRPr="00F24D0D" w:rsidRDefault="004A65E5" w:rsidP="004C7FA8">
            <w:pPr>
              <w:jc w:val="both"/>
            </w:pPr>
            <w:r>
              <w:t xml:space="preserve">Container made of stainless steel up to 25 t equipped with </w:t>
            </w:r>
            <w:r w:rsidRPr="00EE215C">
              <w:t>a</w:t>
            </w:r>
            <w:r>
              <w:t>n</w:t>
            </w:r>
            <w:r w:rsidRPr="00EE215C">
              <w:t xml:space="preserve"> </w:t>
            </w:r>
            <w:r>
              <w:t xml:space="preserve">electrical </w:t>
            </w:r>
            <w:r w:rsidRPr="00EE215C">
              <w:t>stirrer</w:t>
            </w:r>
            <w:r>
              <w:t xml:space="preserve"> (IDRA containers).</w:t>
            </w:r>
          </w:p>
        </w:tc>
      </w:tr>
    </w:tbl>
    <w:p w14:paraId="0D5B5E35" w14:textId="77777777" w:rsidR="00600EA4" w:rsidRDefault="00600EA4" w:rsidP="00600EA4">
      <w:pPr>
        <w:pStyle w:val="Titre4"/>
        <w:rPr>
          <w:rFonts w:cs="Times"/>
          <w:bCs/>
          <w:szCs w:val="29"/>
        </w:rPr>
      </w:pPr>
      <w:bookmarkStart w:id="128" w:name="_Toc93420807"/>
      <w:r>
        <w:t>Use-specific instructions for use</w:t>
      </w:r>
      <w:bookmarkEnd w:id="128"/>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600EA4" w14:paraId="2CED536A" w14:textId="77777777" w:rsidTr="00600EA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539CA22" w14:textId="77777777" w:rsidR="00FB2237" w:rsidRDefault="00FB2237" w:rsidP="002400E7">
            <w:pPr>
              <w:pStyle w:val="Paragraphedeliste"/>
              <w:widowControl w:val="0"/>
              <w:numPr>
                <w:ilvl w:val="0"/>
                <w:numId w:val="50"/>
              </w:numPr>
              <w:suppressAutoHyphens w:val="0"/>
              <w:autoSpaceDE w:val="0"/>
              <w:snapToGrid w:val="0"/>
              <w:spacing w:before="80" w:line="260" w:lineRule="atLeast"/>
              <w:contextualSpacing/>
              <w:jc w:val="both"/>
            </w:pPr>
            <w:r>
              <w:t>The application rate must be sufficient to maintain a pH &gt;12 during the contact time.</w:t>
            </w:r>
          </w:p>
          <w:p w14:paraId="150C3AA5" w14:textId="77777777" w:rsidR="00FB2237" w:rsidRDefault="00600EA4" w:rsidP="002400E7">
            <w:pPr>
              <w:pStyle w:val="Paragraphedeliste"/>
              <w:widowControl w:val="0"/>
              <w:numPr>
                <w:ilvl w:val="0"/>
                <w:numId w:val="50"/>
              </w:numPr>
              <w:suppressAutoHyphens w:val="0"/>
              <w:autoSpaceDE w:val="0"/>
              <w:snapToGrid w:val="0"/>
              <w:spacing w:before="80" w:line="260" w:lineRule="atLeast"/>
              <w:contextualSpacing/>
              <w:jc w:val="both"/>
            </w:pPr>
            <w:r>
              <w:t>Apply at 0.003 kg -30 kg of active substance</w:t>
            </w:r>
            <w:r w:rsidR="002A4D92">
              <w:t xml:space="preserve"> (calcium hydroxide)</w:t>
            </w:r>
            <w:r>
              <w:t xml:space="preserve"> per ton/m</w:t>
            </w:r>
            <w:r w:rsidRPr="00B80F86">
              <w:rPr>
                <w:vertAlign w:val="superscript"/>
              </w:rPr>
              <w:t>3</w:t>
            </w:r>
            <w:r>
              <w:t xml:space="preserve"> sludge.</w:t>
            </w:r>
          </w:p>
          <w:p w14:paraId="11327993" w14:textId="77777777" w:rsidR="00600EA4" w:rsidRPr="002400E7" w:rsidRDefault="00600EA4" w:rsidP="002400E7">
            <w:pPr>
              <w:pStyle w:val="Paragraphedeliste"/>
              <w:widowControl w:val="0"/>
              <w:numPr>
                <w:ilvl w:val="0"/>
                <w:numId w:val="50"/>
              </w:numPr>
              <w:suppressAutoHyphens w:val="0"/>
              <w:autoSpaceDE w:val="0"/>
              <w:snapToGrid w:val="0"/>
              <w:spacing w:before="80" w:line="260" w:lineRule="atLeast"/>
              <w:contextualSpacing/>
              <w:jc w:val="both"/>
            </w:pPr>
            <w:r>
              <w:t>The application dose should be set to achieve a rate of 20 - 50% of the dry solids weight of sludge</w:t>
            </w:r>
            <w:r w:rsidR="000A64BF">
              <w:t>.</w:t>
            </w:r>
          </w:p>
          <w:p w14:paraId="586EC7A1" w14:textId="77777777" w:rsidR="00600EA4" w:rsidRPr="00CD0AB1" w:rsidRDefault="00FB2237" w:rsidP="002400E7">
            <w:pPr>
              <w:pStyle w:val="Paragraphedeliste"/>
              <w:widowControl w:val="0"/>
              <w:numPr>
                <w:ilvl w:val="0"/>
                <w:numId w:val="50"/>
              </w:numPr>
              <w:suppressAutoHyphens w:val="0"/>
              <w:autoSpaceDE w:val="0"/>
              <w:snapToGrid w:val="0"/>
              <w:spacing w:before="80" w:line="260" w:lineRule="atLeast"/>
              <w:contextualSpacing/>
              <w:jc w:val="both"/>
              <w:rPr>
                <w:rFonts w:eastAsia="Calibri" w:cs="Times"/>
                <w:bCs/>
                <w:sz w:val="22"/>
                <w:szCs w:val="24"/>
                <w:lang w:val="sv-SE" w:eastAsia="sv-SE"/>
              </w:rPr>
            </w:pPr>
            <w:r w:rsidRPr="00E643DD">
              <w:t>T</w:t>
            </w:r>
            <w:r w:rsidRPr="00E643DD">
              <w:rPr>
                <w:lang w:eastAsia="en-GB"/>
              </w:rPr>
              <w:t>he ratios may vary between applications and treatment plant designs. The user must ensure that the treatment is effective through preliminary laboratory tests that guarantee efficacy according to the legislation applicable to each case.</w:t>
            </w:r>
          </w:p>
        </w:tc>
      </w:tr>
    </w:tbl>
    <w:p w14:paraId="27A5E0E0" w14:textId="77777777" w:rsidR="00600EA4" w:rsidRDefault="00600EA4" w:rsidP="00600EA4">
      <w:pPr>
        <w:pStyle w:val="Titre4"/>
        <w:rPr>
          <w:rFonts w:cs="Times"/>
          <w:bCs/>
          <w:szCs w:val="29"/>
        </w:rPr>
      </w:pPr>
      <w:bookmarkStart w:id="129" w:name="_Toc93420808"/>
      <w:r>
        <w:t>Use-specific risk mitigation measures</w:t>
      </w:r>
      <w:bookmarkEnd w:id="129"/>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600EA4" w14:paraId="495EAE31" w14:textId="77777777" w:rsidTr="00600EA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1B0C346" w14:textId="77777777" w:rsidR="001B548C" w:rsidRPr="007E5671" w:rsidRDefault="001B548C" w:rsidP="004C7FA8">
            <w:pPr>
              <w:pStyle w:val="Paragraphedeliste"/>
              <w:numPr>
                <w:ilvl w:val="0"/>
                <w:numId w:val="50"/>
              </w:numPr>
              <w:jc w:val="both"/>
            </w:pPr>
            <w:r w:rsidRPr="007E5671">
              <w:t xml:space="preserve">The </w:t>
            </w:r>
            <w:r>
              <w:t xml:space="preserve">automatic </w:t>
            </w:r>
            <w:r w:rsidRPr="007E5671">
              <w:t xml:space="preserve">loading of the product in the </w:t>
            </w:r>
            <w:r w:rsidR="005F787C">
              <w:t xml:space="preserve">blender </w:t>
            </w:r>
            <w:r w:rsidRPr="007E5671">
              <w:t>must be carried out directly from the packaging.</w:t>
            </w:r>
          </w:p>
          <w:p w14:paraId="15401C5D" w14:textId="77777777" w:rsidR="001B548C" w:rsidRDefault="00DA3C97" w:rsidP="004C7FA8">
            <w:pPr>
              <w:pStyle w:val="Paragraphedeliste"/>
              <w:widowControl w:val="0"/>
              <w:numPr>
                <w:ilvl w:val="0"/>
                <w:numId w:val="50"/>
              </w:numPr>
              <w:suppressAutoHyphens w:val="0"/>
              <w:autoSpaceDE w:val="0"/>
              <w:snapToGrid w:val="0"/>
              <w:spacing w:before="80" w:line="260" w:lineRule="atLeast"/>
              <w:contextualSpacing/>
              <w:jc w:val="both"/>
            </w:pPr>
            <w:r>
              <w:t xml:space="preserve">During the </w:t>
            </w:r>
            <w:r w:rsidR="001B548C">
              <w:t>automatic loading of the product, wear :</w:t>
            </w:r>
          </w:p>
          <w:p w14:paraId="578CDDA5" w14:textId="77777777" w:rsidR="001B548C" w:rsidRDefault="001B548C" w:rsidP="003F2FB6">
            <w:pPr>
              <w:pStyle w:val="Paragraphedeliste"/>
              <w:numPr>
                <w:ilvl w:val="0"/>
                <w:numId w:val="6"/>
              </w:numPr>
              <w:ind w:left="816"/>
              <w:jc w:val="both"/>
            </w:pPr>
            <w:r>
              <w:t xml:space="preserve">protective </w:t>
            </w:r>
            <w:r w:rsidRPr="004A266E">
              <w:t>chemical resistant gloves</w:t>
            </w:r>
            <w:r>
              <w:t xml:space="preserve"> </w:t>
            </w:r>
            <w:r w:rsidRPr="004A266E">
              <w:t>(glove material to be specified by the authorisation holder within the product information)</w:t>
            </w:r>
            <w:r>
              <w:t>,</w:t>
            </w:r>
          </w:p>
          <w:p w14:paraId="521FF62E" w14:textId="77777777" w:rsidR="001B548C" w:rsidRDefault="001B548C" w:rsidP="003F2FB6">
            <w:pPr>
              <w:pStyle w:val="Paragraphedeliste"/>
              <w:numPr>
                <w:ilvl w:val="0"/>
                <w:numId w:val="6"/>
              </w:numPr>
              <w:ind w:left="816"/>
              <w:jc w:val="both"/>
            </w:pPr>
            <w:r w:rsidRPr="00C26C6B">
              <w:t>protective cov</w:t>
            </w:r>
            <w:r>
              <w:t xml:space="preserve">erall (at least category III type 6), </w:t>
            </w:r>
          </w:p>
          <w:p w14:paraId="2F342A7D" w14:textId="77777777" w:rsidR="001B548C" w:rsidRDefault="001B548C">
            <w:pPr>
              <w:pStyle w:val="Paragraphedeliste"/>
              <w:numPr>
                <w:ilvl w:val="0"/>
                <w:numId w:val="6"/>
              </w:numPr>
              <w:ind w:left="816"/>
              <w:jc w:val="both"/>
            </w:pPr>
            <w:r>
              <w:t>face shield.</w:t>
            </w:r>
          </w:p>
          <w:p w14:paraId="7F4EC6D6" w14:textId="77777777" w:rsidR="001B548C" w:rsidRDefault="001B548C">
            <w:pPr>
              <w:pStyle w:val="Paragraphedeliste"/>
              <w:widowControl w:val="0"/>
              <w:numPr>
                <w:ilvl w:val="0"/>
                <w:numId w:val="50"/>
              </w:numPr>
              <w:suppressAutoHyphens w:val="0"/>
              <w:autoSpaceDE w:val="0"/>
              <w:snapToGrid w:val="0"/>
              <w:spacing w:before="80" w:line="260" w:lineRule="atLeast"/>
              <w:contextualSpacing/>
              <w:jc w:val="both"/>
            </w:pPr>
            <w:r>
              <w:t>T</w:t>
            </w:r>
            <w:r w:rsidRPr="007E5671">
              <w:t>he wear of air fed or canister RPE specific for ammonia gas is recommended in absence of collective management measures to estimate and prevent an exposure greater than the EUOEL of 14 mg/m</w:t>
            </w:r>
            <w:r w:rsidRPr="00CC19DC">
              <w:rPr>
                <w:vertAlign w:val="superscript"/>
              </w:rPr>
              <w:t>3</w:t>
            </w:r>
            <w:r w:rsidRPr="007E5671">
              <w:t xml:space="preserve"> for this gas.</w:t>
            </w:r>
          </w:p>
          <w:p w14:paraId="0C2F003F" w14:textId="77777777" w:rsidR="001B548C" w:rsidRPr="00ED13AD" w:rsidRDefault="001B548C">
            <w:pPr>
              <w:pStyle w:val="Paragraphedeliste"/>
              <w:widowControl w:val="0"/>
              <w:numPr>
                <w:ilvl w:val="0"/>
                <w:numId w:val="50"/>
              </w:numPr>
              <w:suppressAutoHyphens w:val="0"/>
              <w:autoSpaceDE w:val="0"/>
              <w:snapToGrid w:val="0"/>
              <w:spacing w:before="80" w:line="260" w:lineRule="atLeast"/>
              <w:contextualSpacing/>
              <w:jc w:val="both"/>
              <w:rPr>
                <w:rFonts w:cs="Times"/>
                <w:bCs/>
                <w:szCs w:val="29"/>
              </w:rPr>
            </w:pPr>
            <w:r>
              <w:t>D</w:t>
            </w:r>
            <w:r w:rsidRPr="006072B8">
              <w:t xml:space="preserve">uring </w:t>
            </w:r>
            <w:r>
              <w:t xml:space="preserve">cleaning of equipment, wear: </w:t>
            </w:r>
          </w:p>
          <w:p w14:paraId="02293826" w14:textId="77777777" w:rsidR="001B548C" w:rsidRPr="00534DBE" w:rsidRDefault="001B548C">
            <w:pPr>
              <w:pStyle w:val="Paragraphedeliste"/>
              <w:numPr>
                <w:ilvl w:val="0"/>
                <w:numId w:val="6"/>
              </w:numPr>
              <w:ind w:left="816"/>
              <w:jc w:val="both"/>
            </w:pPr>
            <w:r>
              <w:t>a</w:t>
            </w:r>
            <w:r w:rsidRPr="006072B8">
              <w:t xml:space="preserve"> respiratory mask</w:t>
            </w:r>
            <w:r>
              <w:t xml:space="preserve"> at least APF 40</w:t>
            </w:r>
            <w:r w:rsidRPr="006072B8">
              <w:t xml:space="preserve"> (respiratory mask type to be specified by the autorisation holder within the product</w:t>
            </w:r>
            <w:r>
              <w:t xml:space="preserve"> information), </w:t>
            </w:r>
          </w:p>
          <w:p w14:paraId="025BB352" w14:textId="77777777" w:rsidR="001B548C" w:rsidRPr="00F553A7" w:rsidRDefault="001B548C">
            <w:pPr>
              <w:pStyle w:val="Paragraphedeliste"/>
              <w:numPr>
                <w:ilvl w:val="0"/>
                <w:numId w:val="6"/>
              </w:numPr>
              <w:ind w:left="816"/>
              <w:jc w:val="both"/>
            </w:pPr>
            <w:r w:rsidRPr="00E95CE5">
              <w:t xml:space="preserve">protective </w:t>
            </w:r>
            <w:r w:rsidRPr="00494BD7">
              <w:t>chemical</w:t>
            </w:r>
            <w:r w:rsidRPr="00F553A7">
              <w:t xml:space="preserve"> resistant gloves (glove material to be specified by the authorisation holder within the product information),</w:t>
            </w:r>
          </w:p>
          <w:p w14:paraId="12FAF609" w14:textId="77777777" w:rsidR="001B548C" w:rsidRPr="00534DBE" w:rsidRDefault="001B548C">
            <w:pPr>
              <w:pStyle w:val="Paragraphedeliste"/>
              <w:numPr>
                <w:ilvl w:val="0"/>
                <w:numId w:val="6"/>
              </w:numPr>
              <w:ind w:left="816"/>
              <w:jc w:val="both"/>
            </w:pPr>
            <w:r w:rsidRPr="00C26C6B">
              <w:t>protective cov</w:t>
            </w:r>
            <w:r>
              <w:t>erall (at least category III type 6),</w:t>
            </w:r>
          </w:p>
          <w:p w14:paraId="40BD65F2" w14:textId="77777777" w:rsidR="001B548C" w:rsidRPr="00CC19DC" w:rsidRDefault="001B548C">
            <w:pPr>
              <w:pStyle w:val="Paragraphedeliste"/>
              <w:numPr>
                <w:ilvl w:val="0"/>
                <w:numId w:val="6"/>
              </w:numPr>
              <w:ind w:left="816"/>
              <w:jc w:val="both"/>
              <w:rPr>
                <w:rFonts w:cs="Times"/>
                <w:bCs/>
                <w:szCs w:val="29"/>
              </w:rPr>
            </w:pPr>
            <w:r>
              <w:t xml:space="preserve">goggles. </w:t>
            </w:r>
          </w:p>
          <w:p w14:paraId="3CFCCD59" w14:textId="77777777" w:rsidR="00600EA4" w:rsidRPr="00CA460E" w:rsidRDefault="001B548C">
            <w:pPr>
              <w:pStyle w:val="Paragraphedeliste"/>
              <w:widowControl w:val="0"/>
              <w:numPr>
                <w:ilvl w:val="0"/>
                <w:numId w:val="50"/>
              </w:numPr>
              <w:suppressAutoHyphens w:val="0"/>
              <w:autoSpaceDE w:val="0"/>
              <w:snapToGrid w:val="0"/>
              <w:spacing w:before="80" w:line="260" w:lineRule="atLeast"/>
              <w:contextualSpacing/>
              <w:jc w:val="both"/>
            </w:pPr>
            <w:r w:rsidRPr="00DF5EE6">
              <w:rPr>
                <w:rFonts w:cs="Times"/>
                <w:bCs/>
                <w:szCs w:val="29"/>
              </w:rPr>
              <w:t>Wear protective gloves and protection coverall during the manipulation of treated sewage sludge</w:t>
            </w:r>
            <w:r>
              <w:rPr>
                <w:rFonts w:cs="Times"/>
                <w:bCs/>
                <w:szCs w:val="29"/>
              </w:rPr>
              <w:t>.</w:t>
            </w:r>
          </w:p>
        </w:tc>
      </w:tr>
    </w:tbl>
    <w:p w14:paraId="504D65FE" w14:textId="77777777" w:rsidR="00600EA4" w:rsidRDefault="00600EA4" w:rsidP="00600EA4">
      <w:pPr>
        <w:pStyle w:val="Titre4"/>
        <w:rPr>
          <w:rFonts w:cs="Times"/>
          <w:bCs/>
          <w:szCs w:val="29"/>
        </w:rPr>
      </w:pPr>
      <w:bookmarkStart w:id="130" w:name="_Toc93420809"/>
      <w:r>
        <w:lastRenderedPageBreak/>
        <w:t>Where specific to the use, the particulars of likely direct or indirect effects, first aid instructions and emergency measures to protect the environment</w:t>
      </w:r>
      <w:bookmarkEnd w:id="130"/>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600EA4" w14:paraId="156DE70C" w14:textId="77777777" w:rsidTr="00600EA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44E9318" w14:textId="77777777" w:rsidR="00600EA4" w:rsidRDefault="00600EA4" w:rsidP="00600EA4">
            <w:pPr>
              <w:widowControl w:val="0"/>
              <w:autoSpaceDE w:val="0"/>
              <w:snapToGrid w:val="0"/>
              <w:spacing w:before="80"/>
              <w:rPr>
                <w:rFonts w:cs="Times"/>
                <w:bCs/>
                <w:szCs w:val="29"/>
              </w:rPr>
            </w:pPr>
            <w:r>
              <w:rPr>
                <w:rFonts w:cs="Times"/>
                <w:bCs/>
                <w:szCs w:val="29"/>
              </w:rPr>
              <w:t>-</w:t>
            </w:r>
          </w:p>
        </w:tc>
      </w:tr>
    </w:tbl>
    <w:p w14:paraId="34457D58" w14:textId="77777777" w:rsidR="00600EA4" w:rsidRDefault="00600EA4" w:rsidP="00600EA4">
      <w:pPr>
        <w:pStyle w:val="Titre4"/>
        <w:rPr>
          <w:rFonts w:cs="Times"/>
          <w:bCs/>
          <w:szCs w:val="29"/>
        </w:rPr>
      </w:pPr>
      <w:bookmarkStart w:id="131" w:name="_Toc93420810"/>
      <w:r>
        <w:t>Where specific to the use, the instructions for safe disposal of the product and its packaging</w:t>
      </w:r>
      <w:bookmarkEnd w:id="131"/>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600EA4" w14:paraId="69CF97E4" w14:textId="77777777" w:rsidTr="00600EA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8E66578" w14:textId="77777777" w:rsidR="00600EA4" w:rsidRDefault="00600EA4" w:rsidP="00600EA4">
            <w:pPr>
              <w:widowControl w:val="0"/>
              <w:autoSpaceDE w:val="0"/>
              <w:snapToGrid w:val="0"/>
              <w:spacing w:before="80"/>
              <w:rPr>
                <w:rFonts w:cs="Times"/>
                <w:bCs/>
                <w:szCs w:val="29"/>
              </w:rPr>
            </w:pPr>
            <w:r>
              <w:rPr>
                <w:rFonts w:cs="Times"/>
                <w:bCs/>
                <w:szCs w:val="29"/>
              </w:rPr>
              <w:t>-</w:t>
            </w:r>
          </w:p>
        </w:tc>
      </w:tr>
    </w:tbl>
    <w:p w14:paraId="5C02E3DD" w14:textId="77777777" w:rsidR="00600EA4" w:rsidRDefault="00600EA4" w:rsidP="00600EA4">
      <w:pPr>
        <w:pStyle w:val="Titre4"/>
        <w:rPr>
          <w:rFonts w:cs="Times"/>
          <w:bCs/>
          <w:szCs w:val="29"/>
        </w:rPr>
      </w:pPr>
      <w:bookmarkStart w:id="132" w:name="_Toc93420811"/>
      <w:r>
        <w:t>Where specific to the use, the conditions of storage and shelf-life of the product under normal conditions of storage</w:t>
      </w:r>
      <w:bookmarkEnd w:id="132"/>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600EA4" w14:paraId="0A339304" w14:textId="77777777" w:rsidTr="00600EA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5EC6D8C" w14:textId="77777777" w:rsidR="00600EA4" w:rsidRDefault="00600EA4" w:rsidP="00600EA4">
            <w:pPr>
              <w:widowControl w:val="0"/>
              <w:autoSpaceDE w:val="0"/>
              <w:snapToGrid w:val="0"/>
              <w:spacing w:before="80"/>
              <w:rPr>
                <w:rFonts w:cs="Times"/>
                <w:bCs/>
                <w:szCs w:val="29"/>
              </w:rPr>
            </w:pPr>
            <w:r>
              <w:rPr>
                <w:rFonts w:cs="Times"/>
                <w:bCs/>
                <w:szCs w:val="29"/>
              </w:rPr>
              <w:t>-</w:t>
            </w:r>
          </w:p>
        </w:tc>
      </w:tr>
    </w:tbl>
    <w:p w14:paraId="779BBD5E" w14:textId="77777777" w:rsidR="00600EA4" w:rsidRDefault="00600EA4" w:rsidP="00600EA4">
      <w:pPr>
        <w:widowControl w:val="0"/>
        <w:autoSpaceDE w:val="0"/>
        <w:rPr>
          <w:rFonts w:cs="Times"/>
          <w:bCs/>
          <w:szCs w:val="29"/>
        </w:rPr>
      </w:pPr>
    </w:p>
    <w:p w14:paraId="2CBCB2D7" w14:textId="77777777" w:rsidR="00600EA4" w:rsidRDefault="00600EA4" w:rsidP="00600EA4">
      <w:pPr>
        <w:pStyle w:val="Titre4"/>
      </w:pPr>
      <w:bookmarkStart w:id="133" w:name="_Toc93420812"/>
      <w:r>
        <w:t>Use description</w:t>
      </w:r>
      <w:bookmarkEnd w:id="133"/>
    </w:p>
    <w:p w14:paraId="5E25A6F7" w14:textId="77777777" w:rsidR="00600EA4" w:rsidRDefault="00600EA4" w:rsidP="00600EA4">
      <w:pPr>
        <w:widowControl w:val="0"/>
        <w:autoSpaceDE w:val="0"/>
        <w:rPr>
          <w:rFonts w:cs="Times"/>
          <w:bCs/>
          <w:szCs w:val="29"/>
        </w:rPr>
      </w:pPr>
    </w:p>
    <w:p w14:paraId="658328CC" w14:textId="77777777" w:rsidR="00600EA4" w:rsidRPr="00671A6D" w:rsidRDefault="00600EA4" w:rsidP="00600EA4">
      <w:pPr>
        <w:pStyle w:val="Lgende"/>
        <w:spacing w:after="120"/>
        <w:rPr>
          <w:rFonts w:ascii="Verdana" w:hAnsi="Verdana"/>
        </w:rPr>
      </w:pPr>
      <w:r w:rsidRPr="00671A6D">
        <w:rPr>
          <w:rFonts w:ascii="Verdana" w:hAnsi="Verdana"/>
        </w:rPr>
        <w:t xml:space="preserve">Table </w:t>
      </w:r>
      <w:r>
        <w:rPr>
          <w:rFonts w:ascii="Verdana" w:hAnsi="Verdana"/>
        </w:rPr>
        <w:t>8</w:t>
      </w:r>
      <w:r w:rsidRPr="00671A6D">
        <w:rPr>
          <w:rFonts w:ascii="Verdana" w:hAnsi="Verdana"/>
        </w:rPr>
        <w:t xml:space="preserve">. Use # </w:t>
      </w:r>
      <w:r>
        <w:rPr>
          <w:rFonts w:ascii="Verdana" w:hAnsi="Verdana"/>
        </w:rPr>
        <w:t>2</w:t>
      </w:r>
      <w:r w:rsidRPr="00671A6D">
        <w:rPr>
          <w:rFonts w:ascii="Verdana" w:hAnsi="Verdana"/>
        </w:rPr>
        <w:t xml:space="preserve"> – </w:t>
      </w:r>
      <w:r>
        <w:rPr>
          <w:rFonts w:ascii="Verdana" w:hAnsi="Verdana"/>
        </w:rPr>
        <w:t>Disinfection of manure</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600EA4" w:rsidRPr="00A411E7" w14:paraId="13158DF4" w14:textId="77777777" w:rsidTr="00600EA4">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C0F67E" w14:textId="77777777" w:rsidR="00600EA4" w:rsidRPr="00F24D0D" w:rsidRDefault="00600EA4" w:rsidP="00600EA4">
            <w:pPr>
              <w:rPr>
                <w:b/>
              </w:rPr>
            </w:pPr>
            <w:r w:rsidRPr="00671A6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CBD3E8D" w14:textId="77777777" w:rsidR="00600EA4" w:rsidRPr="00F24D0D" w:rsidRDefault="00600EA4" w:rsidP="00600EA4">
            <w:r>
              <w:t>3</w:t>
            </w:r>
          </w:p>
        </w:tc>
      </w:tr>
      <w:tr w:rsidR="00600EA4" w:rsidRPr="00A411E7" w14:paraId="59E323CA"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CF37E3E" w14:textId="77777777" w:rsidR="00600EA4" w:rsidRPr="00F24D0D" w:rsidRDefault="00600EA4" w:rsidP="00600EA4">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43ED7A1" w14:textId="77777777" w:rsidR="00600EA4" w:rsidRPr="00F24D0D" w:rsidRDefault="00600EA4" w:rsidP="00600EA4"/>
        </w:tc>
      </w:tr>
      <w:tr w:rsidR="00600EA4" w:rsidRPr="00A411E7" w14:paraId="010ABD87"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9E0D039" w14:textId="77777777" w:rsidR="00600EA4" w:rsidRPr="00F24D0D" w:rsidRDefault="00600EA4" w:rsidP="00600EA4">
            <w:pPr>
              <w:rPr>
                <w:b/>
              </w:rPr>
            </w:pPr>
            <w:r w:rsidRPr="0009451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0A124BA" w14:textId="77777777" w:rsidR="00600EA4" w:rsidRPr="00F24D0D" w:rsidRDefault="00600EA4" w:rsidP="00D97C9B">
            <w:pPr>
              <w:spacing w:before="200"/>
            </w:pPr>
            <w:r>
              <w:t>Bacteria</w:t>
            </w:r>
            <w:r w:rsidR="00D97C9B">
              <w:t>,</w:t>
            </w:r>
            <w:r w:rsidR="004C0B98">
              <w:t xml:space="preserve"> </w:t>
            </w:r>
            <w:r w:rsidR="00D97C9B">
              <w:t xml:space="preserve">viruses </w:t>
            </w:r>
            <w:r w:rsidR="004C0B98">
              <w:t>and endoporasite (helminth</w:t>
            </w:r>
            <w:r w:rsidR="005E1201" w:rsidRPr="00BD0F09">
              <w:t xml:space="preserve"> eggs</w:t>
            </w:r>
            <w:r w:rsidR="004C0B98">
              <w:t>)</w:t>
            </w:r>
          </w:p>
        </w:tc>
      </w:tr>
      <w:tr w:rsidR="00600EA4" w:rsidRPr="00A411E7" w14:paraId="4A35E72A"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415A23D" w14:textId="77777777" w:rsidR="00600EA4" w:rsidRPr="00F24D0D" w:rsidRDefault="00600EA4" w:rsidP="00600EA4">
            <w:pPr>
              <w:rPr>
                <w:b/>
              </w:rPr>
            </w:pPr>
            <w:r w:rsidRPr="0009451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CFDA880" w14:textId="77777777" w:rsidR="00600EA4" w:rsidRPr="00F24D0D" w:rsidRDefault="00600EA4" w:rsidP="00600EA4">
            <w:r>
              <w:t>Application to manure/litter inside or outside animal houses</w:t>
            </w:r>
          </w:p>
        </w:tc>
      </w:tr>
      <w:tr w:rsidR="00600EA4" w:rsidRPr="00A411E7" w14:paraId="524F9268"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0F22258" w14:textId="77777777" w:rsidR="00600EA4" w:rsidRPr="00F24D0D" w:rsidRDefault="00600EA4" w:rsidP="00600EA4">
            <w:pPr>
              <w:rPr>
                <w:b/>
              </w:rPr>
            </w:pPr>
            <w:r w:rsidRPr="0009451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41C514D" w14:textId="77777777" w:rsidR="00600EA4" w:rsidRDefault="00730F96" w:rsidP="00600EA4">
            <w:r w:rsidRPr="00730F96">
              <w:t>Direct and automated application by mix with manure</w:t>
            </w:r>
          </w:p>
          <w:p w14:paraId="3D67CDD1" w14:textId="77777777" w:rsidR="00540B2E" w:rsidRPr="00F24D0D" w:rsidRDefault="00540B2E" w:rsidP="00600EA4">
            <w:r>
              <w:t>The product is dosed into the manure and mixed by means of a blender. The treated manure is used for agricultural use.</w:t>
            </w:r>
          </w:p>
        </w:tc>
      </w:tr>
      <w:tr w:rsidR="00600EA4" w:rsidRPr="00A411E7" w14:paraId="0FE3696C"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1B0848F" w14:textId="77777777" w:rsidR="00600EA4" w:rsidRPr="00F24D0D" w:rsidRDefault="00600EA4" w:rsidP="00600EA4">
            <w:pPr>
              <w:rPr>
                <w:b/>
              </w:rPr>
            </w:pPr>
            <w:r w:rsidRPr="0009451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BDA478C" w14:textId="77777777" w:rsidR="00600EA4" w:rsidRDefault="00600EA4" w:rsidP="00600EA4">
            <w:r>
              <w:t>Ready to use of product</w:t>
            </w:r>
          </w:p>
          <w:p w14:paraId="7FF7D1BF" w14:textId="77777777" w:rsidR="00600EA4" w:rsidRDefault="00600EA4" w:rsidP="00600EA4"/>
          <w:p w14:paraId="61369162" w14:textId="77777777" w:rsidR="00730F96" w:rsidRDefault="00730F96" w:rsidP="00600EA4">
            <w:r w:rsidRPr="00730F96">
              <w:t>The application rate must be sufficient to maintain a pH &gt;12 during the contact time.</w:t>
            </w:r>
          </w:p>
          <w:p w14:paraId="05744654" w14:textId="77777777" w:rsidR="00730F96" w:rsidRDefault="00730F96" w:rsidP="00600EA4"/>
          <w:p w14:paraId="58BAC34E" w14:textId="77777777" w:rsidR="00600EA4" w:rsidRPr="00F24D0D" w:rsidRDefault="00600EA4" w:rsidP="006A61D3">
            <w:r>
              <w:t xml:space="preserve">Contact time: </w:t>
            </w:r>
            <w:r w:rsidR="00325504">
              <w:t>72 hours</w:t>
            </w:r>
            <w:r>
              <w:t xml:space="preserve"> to </w:t>
            </w:r>
            <w:r w:rsidR="006A61D3">
              <w:t>90 days for helminth eggs</w:t>
            </w:r>
            <w:r w:rsidRPr="000E2E3B" w:rsidDel="00541C9D">
              <w:t xml:space="preserve"> </w:t>
            </w:r>
          </w:p>
        </w:tc>
      </w:tr>
      <w:tr w:rsidR="00600EA4" w:rsidRPr="00A411E7" w14:paraId="686ABFC8"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24FFECC" w14:textId="77777777" w:rsidR="00600EA4" w:rsidRPr="00F24D0D" w:rsidRDefault="00600EA4" w:rsidP="00600EA4">
            <w:pPr>
              <w:rPr>
                <w:b/>
              </w:rPr>
            </w:pPr>
            <w:r w:rsidRPr="00094514">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1EE922D" w14:textId="77777777" w:rsidR="00600EA4" w:rsidRPr="00F24D0D" w:rsidRDefault="00600EA4" w:rsidP="00600EA4">
            <w:r>
              <w:t>Professional</w:t>
            </w:r>
          </w:p>
        </w:tc>
      </w:tr>
      <w:tr w:rsidR="00600EA4" w:rsidRPr="00A411E7" w14:paraId="6568F70B"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24C4A2C" w14:textId="77777777" w:rsidR="00600EA4" w:rsidRPr="00F24D0D" w:rsidRDefault="00600EA4" w:rsidP="00600EA4">
            <w:pPr>
              <w:rPr>
                <w:b/>
              </w:rPr>
            </w:pPr>
            <w:r w:rsidRPr="0009451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3C6771E" w14:textId="77777777" w:rsidR="004A65E5" w:rsidRPr="008518E5" w:rsidRDefault="004A65E5" w:rsidP="004A65E5">
            <w:pPr>
              <w:ind w:right="284"/>
              <w:jc w:val="both"/>
            </w:pPr>
            <w:r>
              <w:t>IBC made of HDPE (1 m</w:t>
            </w:r>
            <w:r w:rsidRPr="0080400F">
              <w:rPr>
                <w:vertAlign w:val="superscript"/>
              </w:rPr>
              <w:t>3</w:t>
            </w:r>
            <w:r>
              <w:t xml:space="preserve">) equipped with </w:t>
            </w:r>
            <w:r w:rsidRPr="00EE215C">
              <w:t>a</w:t>
            </w:r>
            <w:r>
              <w:t>n</w:t>
            </w:r>
            <w:r w:rsidRPr="00EE215C">
              <w:t xml:space="preserve"> </w:t>
            </w:r>
            <w:r>
              <w:t xml:space="preserve">electrical </w:t>
            </w:r>
            <w:r w:rsidRPr="00EE215C">
              <w:t>stirrer or with a recirculating pump.</w:t>
            </w:r>
          </w:p>
          <w:p w14:paraId="0FD47A6A" w14:textId="77777777" w:rsidR="00600EA4" w:rsidRPr="00F24D0D" w:rsidRDefault="004A65E5" w:rsidP="00600EA4">
            <w:r>
              <w:t xml:space="preserve">Container made of stainless steel up to 25 t equipped with </w:t>
            </w:r>
            <w:r w:rsidRPr="00EE215C">
              <w:t>a</w:t>
            </w:r>
            <w:r>
              <w:t>n</w:t>
            </w:r>
            <w:r w:rsidRPr="00EE215C">
              <w:t xml:space="preserve"> </w:t>
            </w:r>
            <w:r>
              <w:t xml:space="preserve">electrical </w:t>
            </w:r>
            <w:r w:rsidRPr="00EE215C">
              <w:t>stirrer</w:t>
            </w:r>
            <w:r>
              <w:t xml:space="preserve"> (IDRA containers).</w:t>
            </w:r>
          </w:p>
        </w:tc>
      </w:tr>
    </w:tbl>
    <w:p w14:paraId="06DA463A" w14:textId="77777777" w:rsidR="00600EA4" w:rsidRDefault="00600EA4" w:rsidP="00600EA4">
      <w:pPr>
        <w:pStyle w:val="Titre4"/>
        <w:rPr>
          <w:rFonts w:cs="Times"/>
          <w:bCs/>
          <w:szCs w:val="29"/>
        </w:rPr>
      </w:pPr>
      <w:bookmarkStart w:id="134" w:name="_Toc93420813"/>
      <w:r>
        <w:t>Use-specific instructions for use</w:t>
      </w:r>
      <w:bookmarkEnd w:id="134"/>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600EA4" w14:paraId="0391575C" w14:textId="77777777" w:rsidTr="00600EA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EC4E1C1" w14:textId="77777777" w:rsidR="00600EA4" w:rsidRDefault="00600EA4" w:rsidP="002400E7">
            <w:pPr>
              <w:pStyle w:val="Paragraphedeliste"/>
              <w:widowControl w:val="0"/>
              <w:numPr>
                <w:ilvl w:val="0"/>
                <w:numId w:val="50"/>
              </w:numPr>
              <w:suppressAutoHyphens w:val="0"/>
              <w:autoSpaceDE w:val="0"/>
              <w:snapToGrid w:val="0"/>
              <w:spacing w:before="80" w:line="260" w:lineRule="atLeast"/>
              <w:contextualSpacing/>
              <w:jc w:val="both"/>
            </w:pPr>
            <w:r>
              <w:t>Application to manure/litter outside animal houses</w:t>
            </w:r>
            <w:r w:rsidR="00224DCC">
              <w:t>:</w:t>
            </w:r>
          </w:p>
          <w:p w14:paraId="62159C47" w14:textId="77777777" w:rsidR="00600EA4" w:rsidRDefault="00730F96" w:rsidP="00730F96">
            <w:pPr>
              <w:pStyle w:val="Paragraphedeliste"/>
              <w:widowControl w:val="0"/>
              <w:numPr>
                <w:ilvl w:val="0"/>
                <w:numId w:val="50"/>
              </w:numPr>
              <w:suppressAutoHyphens w:val="0"/>
              <w:autoSpaceDE w:val="0"/>
              <w:snapToGrid w:val="0"/>
              <w:spacing w:before="80" w:line="260" w:lineRule="atLeast"/>
              <w:ind w:left="816"/>
              <w:contextualSpacing/>
              <w:jc w:val="both"/>
            </w:pPr>
            <w:r>
              <w:t xml:space="preserve">1. </w:t>
            </w:r>
            <w:r w:rsidR="00600EA4">
              <w:t>Remove the manure or litter from the animal house.</w:t>
            </w:r>
          </w:p>
          <w:p w14:paraId="721930AC" w14:textId="77777777" w:rsidR="00600EA4" w:rsidRPr="000E2E3B" w:rsidRDefault="00730F96" w:rsidP="002400E7">
            <w:pPr>
              <w:pStyle w:val="Paragraphedeliste"/>
              <w:widowControl w:val="0"/>
              <w:numPr>
                <w:ilvl w:val="0"/>
                <w:numId w:val="50"/>
              </w:numPr>
              <w:suppressAutoHyphens w:val="0"/>
              <w:autoSpaceDE w:val="0"/>
              <w:snapToGrid w:val="0"/>
              <w:spacing w:before="80" w:line="260" w:lineRule="atLeast"/>
              <w:ind w:left="816"/>
              <w:contextualSpacing/>
              <w:jc w:val="both"/>
            </w:pPr>
            <w:r>
              <w:t>2</w:t>
            </w:r>
            <w:r w:rsidR="00600EA4" w:rsidRPr="000E2E3B">
              <w:t xml:space="preserve">. </w:t>
            </w:r>
            <w:r w:rsidR="004C0B98" w:rsidRPr="004C0B98">
              <w:rPr>
                <w:rFonts w:eastAsia="Calibri" w:cs="Times New Roman"/>
                <w:lang w:eastAsia="en-US"/>
              </w:rPr>
              <w:t>Do not apply more than 100 kg lime /m3 of litter or manure</w:t>
            </w:r>
            <w:r w:rsidR="00600EA4">
              <w:t>.</w:t>
            </w:r>
          </w:p>
          <w:p w14:paraId="4B6D315E" w14:textId="77777777" w:rsidR="00600EA4" w:rsidRPr="000E2E3B" w:rsidRDefault="004C0B98" w:rsidP="002400E7">
            <w:pPr>
              <w:pStyle w:val="Paragraphedeliste"/>
              <w:widowControl w:val="0"/>
              <w:numPr>
                <w:ilvl w:val="0"/>
                <w:numId w:val="50"/>
              </w:numPr>
              <w:suppressAutoHyphens w:val="0"/>
              <w:autoSpaceDE w:val="0"/>
              <w:snapToGrid w:val="0"/>
              <w:spacing w:before="80" w:line="260" w:lineRule="atLeast"/>
              <w:ind w:left="816"/>
              <w:contextualSpacing/>
              <w:jc w:val="both"/>
            </w:pPr>
            <w:r>
              <w:t>3</w:t>
            </w:r>
            <w:r w:rsidR="00600EA4">
              <w:t xml:space="preserve">. Stockpile the lime </w:t>
            </w:r>
            <w:r w:rsidR="00600EA4" w:rsidRPr="000E2E3B">
              <w:t>treated manure.</w:t>
            </w:r>
          </w:p>
          <w:p w14:paraId="370BB8CB" w14:textId="77777777" w:rsidR="00600EA4" w:rsidRPr="000E2E3B" w:rsidRDefault="004C0B98" w:rsidP="002400E7">
            <w:pPr>
              <w:pStyle w:val="Paragraphedeliste"/>
              <w:widowControl w:val="0"/>
              <w:numPr>
                <w:ilvl w:val="0"/>
                <w:numId w:val="50"/>
              </w:numPr>
              <w:suppressAutoHyphens w:val="0"/>
              <w:autoSpaceDE w:val="0"/>
              <w:snapToGrid w:val="0"/>
              <w:spacing w:before="80" w:line="260" w:lineRule="atLeast"/>
              <w:ind w:left="816"/>
              <w:contextualSpacing/>
              <w:jc w:val="both"/>
            </w:pPr>
            <w:r>
              <w:lastRenderedPageBreak/>
              <w:t>4</w:t>
            </w:r>
            <w:r w:rsidR="00600EA4" w:rsidRPr="000E2E3B">
              <w:t xml:space="preserve">. After </w:t>
            </w:r>
            <w:r w:rsidR="006B3392">
              <w:t>te necessary contact time</w:t>
            </w:r>
            <w:r w:rsidR="00600EA4" w:rsidRPr="000E2E3B">
              <w:t>, dispose of the lime treated manure</w:t>
            </w:r>
            <w:r w:rsidR="00224DCC">
              <w:t xml:space="preserve"> </w:t>
            </w:r>
            <w:r w:rsidR="00600EA4" w:rsidRPr="000E2E3B">
              <w:t xml:space="preserve">according to local legislation. </w:t>
            </w:r>
          </w:p>
          <w:p w14:paraId="57BD0ED3" w14:textId="77777777" w:rsidR="00600EA4" w:rsidRPr="000E2E3B" w:rsidRDefault="00600EA4" w:rsidP="002400E7">
            <w:pPr>
              <w:pStyle w:val="Paragraphedeliste"/>
              <w:widowControl w:val="0"/>
              <w:numPr>
                <w:ilvl w:val="0"/>
                <w:numId w:val="50"/>
              </w:numPr>
              <w:suppressAutoHyphens w:val="0"/>
              <w:autoSpaceDE w:val="0"/>
              <w:snapToGrid w:val="0"/>
              <w:spacing w:before="80" w:line="260" w:lineRule="atLeast"/>
              <w:contextualSpacing/>
              <w:jc w:val="both"/>
            </w:pPr>
            <w:r>
              <w:t xml:space="preserve">Application of lime to </w:t>
            </w:r>
            <w:r w:rsidRPr="000E2E3B">
              <w:t>litter or manure inside animal houses</w:t>
            </w:r>
            <w:r w:rsidR="00224DCC">
              <w:t>:</w:t>
            </w:r>
          </w:p>
          <w:p w14:paraId="0AEE8EA5" w14:textId="77777777" w:rsidR="00600EA4" w:rsidRPr="000E2E3B" w:rsidRDefault="00600EA4" w:rsidP="002400E7">
            <w:pPr>
              <w:pStyle w:val="Paragraphedeliste"/>
              <w:widowControl w:val="0"/>
              <w:numPr>
                <w:ilvl w:val="0"/>
                <w:numId w:val="50"/>
              </w:numPr>
              <w:suppressAutoHyphens w:val="0"/>
              <w:autoSpaceDE w:val="0"/>
              <w:snapToGrid w:val="0"/>
              <w:spacing w:before="80" w:line="260" w:lineRule="atLeast"/>
              <w:ind w:left="816"/>
              <w:contextualSpacing/>
              <w:jc w:val="both"/>
            </w:pPr>
            <w:r>
              <w:t xml:space="preserve">1. </w:t>
            </w:r>
            <w:r w:rsidR="004C0B98" w:rsidRPr="004C0B98">
              <w:rPr>
                <w:rFonts w:eastAsia="Calibri" w:cs="Times New Roman"/>
                <w:lang w:eastAsia="en-US"/>
              </w:rPr>
              <w:t xml:space="preserve">Do not apply more than </w:t>
            </w:r>
            <w:r w:rsidR="004C0B98">
              <w:rPr>
                <w:rFonts w:eastAsia="Calibri" w:cs="Times New Roman"/>
                <w:lang w:eastAsia="en-US"/>
              </w:rPr>
              <w:t>30</w:t>
            </w:r>
            <w:r w:rsidR="004C0B98" w:rsidRPr="004C0B98">
              <w:rPr>
                <w:rFonts w:eastAsia="Calibri" w:cs="Times New Roman"/>
                <w:lang w:eastAsia="en-US"/>
              </w:rPr>
              <w:t xml:space="preserve"> kg lime /m</w:t>
            </w:r>
            <w:r w:rsidR="004C0B98" w:rsidRPr="00B80F86">
              <w:rPr>
                <w:rFonts w:eastAsia="Calibri" w:cs="Times New Roman"/>
                <w:vertAlign w:val="superscript"/>
                <w:lang w:eastAsia="en-US"/>
              </w:rPr>
              <w:t>3</w:t>
            </w:r>
            <w:r w:rsidR="004C0B98" w:rsidRPr="004C0B98">
              <w:rPr>
                <w:rFonts w:eastAsia="Calibri" w:cs="Times New Roman"/>
                <w:lang w:eastAsia="en-US"/>
              </w:rPr>
              <w:t xml:space="preserve"> of litter or manure</w:t>
            </w:r>
            <w:r w:rsidR="004C0B98">
              <w:rPr>
                <w:rFonts w:eastAsia="Calibri" w:cs="Times New Roman"/>
                <w:lang w:eastAsia="en-US"/>
              </w:rPr>
              <w:t xml:space="preserve"> </w:t>
            </w:r>
            <w:r w:rsidRPr="000E2E3B">
              <w:t>inside the animal house</w:t>
            </w:r>
            <w:r w:rsidR="00224DCC">
              <w:t>.</w:t>
            </w:r>
          </w:p>
          <w:p w14:paraId="7CE3092F" w14:textId="77777777" w:rsidR="00600EA4" w:rsidRPr="000E2E3B" w:rsidRDefault="009C3B9A" w:rsidP="002400E7">
            <w:pPr>
              <w:pStyle w:val="Paragraphedeliste"/>
              <w:widowControl w:val="0"/>
              <w:numPr>
                <w:ilvl w:val="0"/>
                <w:numId w:val="50"/>
              </w:numPr>
              <w:suppressAutoHyphens w:val="0"/>
              <w:autoSpaceDE w:val="0"/>
              <w:snapToGrid w:val="0"/>
              <w:spacing w:before="80" w:line="260" w:lineRule="atLeast"/>
              <w:ind w:left="816"/>
              <w:contextualSpacing/>
              <w:jc w:val="both"/>
            </w:pPr>
            <w:r>
              <w:t>2</w:t>
            </w:r>
            <w:r w:rsidR="00600EA4">
              <w:t xml:space="preserve">. Remove the lime/manure or </w:t>
            </w:r>
            <w:r w:rsidR="00600EA4" w:rsidRPr="000E2E3B">
              <w:t>lime/litter mixture from the animal house</w:t>
            </w:r>
            <w:r w:rsidR="00600EA4">
              <w:t>.</w:t>
            </w:r>
            <w:r w:rsidR="00600EA4" w:rsidRPr="000E2E3B">
              <w:t xml:space="preserve">    </w:t>
            </w:r>
          </w:p>
          <w:p w14:paraId="2CE44796" w14:textId="77777777" w:rsidR="00600EA4" w:rsidRPr="000E2E3B" w:rsidRDefault="009C3B9A" w:rsidP="002400E7">
            <w:pPr>
              <w:pStyle w:val="Paragraphedeliste"/>
              <w:widowControl w:val="0"/>
              <w:numPr>
                <w:ilvl w:val="0"/>
                <w:numId w:val="50"/>
              </w:numPr>
              <w:suppressAutoHyphens w:val="0"/>
              <w:autoSpaceDE w:val="0"/>
              <w:snapToGrid w:val="0"/>
              <w:spacing w:before="80" w:line="260" w:lineRule="atLeast"/>
              <w:ind w:left="816"/>
              <w:contextualSpacing/>
              <w:jc w:val="both"/>
            </w:pPr>
            <w:r>
              <w:t>3</w:t>
            </w:r>
            <w:r w:rsidR="00600EA4" w:rsidRPr="000E2E3B">
              <w:t>. Homogenise the lime/manure or litter mixture</w:t>
            </w:r>
            <w:r w:rsidR="00600EA4">
              <w:t>.</w:t>
            </w:r>
            <w:r w:rsidR="00600EA4" w:rsidRPr="000E2E3B">
              <w:t xml:space="preserve">  </w:t>
            </w:r>
          </w:p>
          <w:p w14:paraId="4C9B148B" w14:textId="77777777" w:rsidR="00600EA4" w:rsidRPr="004C5264" w:rsidRDefault="009C3B9A" w:rsidP="002400E7">
            <w:pPr>
              <w:pStyle w:val="Paragraphedeliste"/>
              <w:widowControl w:val="0"/>
              <w:numPr>
                <w:ilvl w:val="0"/>
                <w:numId w:val="50"/>
              </w:numPr>
              <w:suppressAutoHyphens w:val="0"/>
              <w:autoSpaceDE w:val="0"/>
              <w:snapToGrid w:val="0"/>
              <w:spacing w:before="80" w:line="260" w:lineRule="atLeast"/>
              <w:ind w:left="816"/>
              <w:contextualSpacing/>
              <w:jc w:val="both"/>
            </w:pPr>
            <w:r>
              <w:t>4</w:t>
            </w:r>
            <w:r w:rsidR="00600EA4" w:rsidRPr="004C5264">
              <w:t xml:space="preserve">. Stockpile the lime treated manure. </w:t>
            </w:r>
          </w:p>
          <w:p w14:paraId="746FE42C" w14:textId="77777777" w:rsidR="00600EA4" w:rsidRPr="00CD0AB1" w:rsidRDefault="009C3B9A" w:rsidP="002400E7">
            <w:pPr>
              <w:pStyle w:val="Paragraphedeliste"/>
              <w:widowControl w:val="0"/>
              <w:numPr>
                <w:ilvl w:val="0"/>
                <w:numId w:val="50"/>
              </w:numPr>
              <w:suppressAutoHyphens w:val="0"/>
              <w:autoSpaceDE w:val="0"/>
              <w:snapToGrid w:val="0"/>
              <w:spacing w:before="80" w:line="260" w:lineRule="atLeast"/>
              <w:ind w:left="816"/>
              <w:contextualSpacing/>
              <w:jc w:val="both"/>
              <w:rPr>
                <w:rFonts w:eastAsia="Calibri" w:cs="Times"/>
                <w:bCs/>
                <w:sz w:val="22"/>
                <w:szCs w:val="24"/>
                <w:lang w:val="sv-SE" w:eastAsia="sv-SE"/>
              </w:rPr>
            </w:pPr>
            <w:r>
              <w:t>5</w:t>
            </w:r>
            <w:r w:rsidR="00224DCC">
              <w:t xml:space="preserve">. </w:t>
            </w:r>
            <w:r w:rsidR="00600EA4" w:rsidRPr="000E2E3B">
              <w:t xml:space="preserve">After </w:t>
            </w:r>
            <w:r w:rsidR="006B3392">
              <w:t>the necessary contact time</w:t>
            </w:r>
            <w:r w:rsidR="00600EA4">
              <w:t xml:space="preserve">, dispose the lime treated </w:t>
            </w:r>
            <w:r w:rsidR="00600EA4" w:rsidRPr="000E2E3B">
              <w:t>manure according to the local legislation</w:t>
            </w:r>
            <w:r w:rsidR="00224DCC">
              <w:t>.</w:t>
            </w:r>
          </w:p>
        </w:tc>
      </w:tr>
    </w:tbl>
    <w:p w14:paraId="79D12322" w14:textId="77777777" w:rsidR="00600EA4" w:rsidRDefault="00600EA4" w:rsidP="00600EA4">
      <w:pPr>
        <w:pStyle w:val="Titre4"/>
        <w:rPr>
          <w:rFonts w:cs="Times"/>
          <w:bCs/>
          <w:szCs w:val="29"/>
        </w:rPr>
      </w:pPr>
      <w:bookmarkStart w:id="135" w:name="_Toc93420814"/>
      <w:r>
        <w:lastRenderedPageBreak/>
        <w:t>Use-specific risk mitigation measures</w:t>
      </w:r>
      <w:bookmarkEnd w:id="135"/>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600EA4" w14:paraId="6823C949" w14:textId="77777777" w:rsidTr="00600EA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73DD0D3" w14:textId="77777777" w:rsidR="001B548C" w:rsidRPr="007E5671" w:rsidRDefault="001B548C" w:rsidP="001B548C">
            <w:pPr>
              <w:pStyle w:val="Paragraphedeliste"/>
              <w:numPr>
                <w:ilvl w:val="0"/>
                <w:numId w:val="50"/>
              </w:numPr>
            </w:pPr>
            <w:r w:rsidRPr="007E5671">
              <w:t xml:space="preserve">The </w:t>
            </w:r>
            <w:r>
              <w:t xml:space="preserve">automatic </w:t>
            </w:r>
            <w:r w:rsidRPr="007E5671">
              <w:t xml:space="preserve">loading of the product in the </w:t>
            </w:r>
            <w:r w:rsidR="005F787C">
              <w:t xml:space="preserve">blender </w:t>
            </w:r>
            <w:r w:rsidRPr="007E5671">
              <w:t>must be carried out directly from the packaging.</w:t>
            </w:r>
          </w:p>
          <w:p w14:paraId="49812A0F" w14:textId="77777777" w:rsidR="001B548C" w:rsidRDefault="001B548C" w:rsidP="001B548C">
            <w:pPr>
              <w:pStyle w:val="Paragraphedeliste"/>
              <w:widowControl w:val="0"/>
              <w:numPr>
                <w:ilvl w:val="0"/>
                <w:numId w:val="50"/>
              </w:numPr>
              <w:suppressAutoHyphens w:val="0"/>
              <w:autoSpaceDE w:val="0"/>
              <w:snapToGrid w:val="0"/>
              <w:spacing w:before="80" w:line="260" w:lineRule="atLeast"/>
              <w:contextualSpacing/>
              <w:jc w:val="both"/>
            </w:pPr>
            <w:r>
              <w:t>During th</w:t>
            </w:r>
            <w:r w:rsidR="00DA3C97">
              <w:t xml:space="preserve">e </w:t>
            </w:r>
            <w:r>
              <w:t>automatic loading of the product, wear :</w:t>
            </w:r>
          </w:p>
          <w:p w14:paraId="7B376181" w14:textId="77777777" w:rsidR="001B548C" w:rsidRDefault="001B548C" w:rsidP="001B548C">
            <w:pPr>
              <w:pStyle w:val="Paragraphedeliste"/>
              <w:numPr>
                <w:ilvl w:val="0"/>
                <w:numId w:val="6"/>
              </w:numPr>
              <w:ind w:left="816"/>
              <w:jc w:val="both"/>
            </w:pPr>
            <w:r>
              <w:t xml:space="preserve">protective </w:t>
            </w:r>
            <w:r w:rsidRPr="004A266E">
              <w:t>chemical resistant gloves</w:t>
            </w:r>
            <w:r>
              <w:t xml:space="preserve"> </w:t>
            </w:r>
            <w:r w:rsidRPr="004A266E">
              <w:t>(glove material to be specified by the authorisation holder within the product information)</w:t>
            </w:r>
            <w:r>
              <w:t>,</w:t>
            </w:r>
          </w:p>
          <w:p w14:paraId="16A48CD3" w14:textId="77777777" w:rsidR="001B548C" w:rsidRDefault="001B548C" w:rsidP="001B548C">
            <w:pPr>
              <w:pStyle w:val="Paragraphedeliste"/>
              <w:numPr>
                <w:ilvl w:val="0"/>
                <w:numId w:val="6"/>
              </w:numPr>
              <w:ind w:left="816"/>
              <w:jc w:val="both"/>
            </w:pPr>
            <w:r w:rsidRPr="00C26C6B">
              <w:t>protective cov</w:t>
            </w:r>
            <w:r>
              <w:t xml:space="preserve">erall (at least category III type 6), </w:t>
            </w:r>
          </w:p>
          <w:p w14:paraId="41BB30FA" w14:textId="77777777" w:rsidR="001B548C" w:rsidRDefault="001B548C" w:rsidP="001B548C">
            <w:pPr>
              <w:pStyle w:val="Paragraphedeliste"/>
              <w:numPr>
                <w:ilvl w:val="0"/>
                <w:numId w:val="6"/>
              </w:numPr>
              <w:ind w:left="816"/>
              <w:jc w:val="both"/>
            </w:pPr>
            <w:r>
              <w:t>face shield.</w:t>
            </w:r>
          </w:p>
          <w:p w14:paraId="4552B4BF" w14:textId="77777777" w:rsidR="001B548C" w:rsidRDefault="001B548C" w:rsidP="001B548C">
            <w:pPr>
              <w:pStyle w:val="Paragraphedeliste"/>
              <w:widowControl w:val="0"/>
              <w:numPr>
                <w:ilvl w:val="0"/>
                <w:numId w:val="50"/>
              </w:numPr>
              <w:suppressAutoHyphens w:val="0"/>
              <w:autoSpaceDE w:val="0"/>
              <w:snapToGrid w:val="0"/>
              <w:spacing w:before="80" w:line="260" w:lineRule="atLeast"/>
              <w:contextualSpacing/>
              <w:jc w:val="both"/>
            </w:pPr>
            <w:r>
              <w:t>T</w:t>
            </w:r>
            <w:r w:rsidRPr="007E5671">
              <w:t>he wear of air fed or canister RPE specific for ammonia gas is recommended in absence of collective management measures to estimate and prevent an exposure greater than the EUOEL of 14 mg/m</w:t>
            </w:r>
            <w:r w:rsidRPr="00CC19DC">
              <w:rPr>
                <w:vertAlign w:val="superscript"/>
              </w:rPr>
              <w:t>3</w:t>
            </w:r>
            <w:r w:rsidRPr="007E5671">
              <w:t xml:space="preserve"> for this gas.</w:t>
            </w:r>
          </w:p>
          <w:p w14:paraId="10ECD9A2" w14:textId="77777777" w:rsidR="001B548C" w:rsidRPr="00ED13AD" w:rsidRDefault="001B548C" w:rsidP="001B548C">
            <w:pPr>
              <w:pStyle w:val="Paragraphedeliste"/>
              <w:widowControl w:val="0"/>
              <w:numPr>
                <w:ilvl w:val="0"/>
                <w:numId w:val="50"/>
              </w:numPr>
              <w:suppressAutoHyphens w:val="0"/>
              <w:autoSpaceDE w:val="0"/>
              <w:snapToGrid w:val="0"/>
              <w:spacing w:before="80" w:line="260" w:lineRule="atLeast"/>
              <w:contextualSpacing/>
              <w:jc w:val="both"/>
              <w:rPr>
                <w:rFonts w:cs="Times"/>
                <w:bCs/>
                <w:szCs w:val="29"/>
              </w:rPr>
            </w:pPr>
            <w:r>
              <w:t>D</w:t>
            </w:r>
            <w:r w:rsidRPr="006072B8">
              <w:t xml:space="preserve">uring </w:t>
            </w:r>
            <w:r>
              <w:t xml:space="preserve">cleaning of equipment, wear: </w:t>
            </w:r>
          </w:p>
          <w:p w14:paraId="6965D1F3" w14:textId="77777777" w:rsidR="001B548C" w:rsidRPr="00534DBE" w:rsidRDefault="001B548C" w:rsidP="001B548C">
            <w:pPr>
              <w:pStyle w:val="Paragraphedeliste"/>
              <w:numPr>
                <w:ilvl w:val="0"/>
                <w:numId w:val="6"/>
              </w:numPr>
              <w:ind w:left="816"/>
              <w:jc w:val="both"/>
            </w:pPr>
            <w:r>
              <w:t>a</w:t>
            </w:r>
            <w:r w:rsidRPr="006072B8">
              <w:t xml:space="preserve"> respiratory mask</w:t>
            </w:r>
            <w:r>
              <w:t xml:space="preserve"> at least APF 40</w:t>
            </w:r>
            <w:r w:rsidRPr="006072B8">
              <w:t xml:space="preserve"> (respiratory mask type to be specified by the autorisation holder within the product</w:t>
            </w:r>
            <w:r>
              <w:t xml:space="preserve"> information), </w:t>
            </w:r>
          </w:p>
          <w:p w14:paraId="023436AA" w14:textId="77777777" w:rsidR="001B548C" w:rsidRPr="00F553A7" w:rsidRDefault="001B548C" w:rsidP="001B548C">
            <w:pPr>
              <w:pStyle w:val="Paragraphedeliste"/>
              <w:numPr>
                <w:ilvl w:val="0"/>
                <w:numId w:val="6"/>
              </w:numPr>
              <w:ind w:left="816"/>
              <w:jc w:val="both"/>
            </w:pPr>
            <w:r w:rsidRPr="00E95CE5">
              <w:t xml:space="preserve">protective </w:t>
            </w:r>
            <w:r w:rsidRPr="00494BD7">
              <w:t>chemical</w:t>
            </w:r>
            <w:r w:rsidRPr="00F553A7">
              <w:t xml:space="preserve"> resistant gloves (glove material to be specified by the authorisation holder within the product information),</w:t>
            </w:r>
          </w:p>
          <w:p w14:paraId="2821D400" w14:textId="77777777" w:rsidR="001B548C" w:rsidRPr="00534DBE" w:rsidRDefault="001B548C" w:rsidP="001B548C">
            <w:pPr>
              <w:pStyle w:val="Paragraphedeliste"/>
              <w:numPr>
                <w:ilvl w:val="0"/>
                <w:numId w:val="6"/>
              </w:numPr>
              <w:ind w:left="816"/>
              <w:jc w:val="both"/>
            </w:pPr>
            <w:r w:rsidRPr="00C26C6B">
              <w:t>protective cov</w:t>
            </w:r>
            <w:r>
              <w:t>erall (at least category III type 6),</w:t>
            </w:r>
          </w:p>
          <w:p w14:paraId="34CEDF57" w14:textId="77777777" w:rsidR="001B548C" w:rsidRPr="00CC19DC" w:rsidRDefault="001B548C" w:rsidP="001B548C">
            <w:pPr>
              <w:pStyle w:val="Paragraphedeliste"/>
              <w:numPr>
                <w:ilvl w:val="0"/>
                <w:numId w:val="6"/>
              </w:numPr>
              <w:ind w:left="816"/>
              <w:jc w:val="both"/>
              <w:rPr>
                <w:rFonts w:cs="Times"/>
                <w:bCs/>
                <w:szCs w:val="29"/>
              </w:rPr>
            </w:pPr>
            <w:r>
              <w:t xml:space="preserve">goggles. </w:t>
            </w:r>
          </w:p>
          <w:p w14:paraId="7F5AE731" w14:textId="77777777" w:rsidR="001B548C" w:rsidRDefault="001B548C" w:rsidP="00DB4CDE">
            <w:pPr>
              <w:pStyle w:val="Paragraphedeliste"/>
              <w:numPr>
                <w:ilvl w:val="0"/>
                <w:numId w:val="50"/>
              </w:numPr>
              <w:rPr>
                <w:rFonts w:cs="Times"/>
                <w:bCs/>
                <w:szCs w:val="29"/>
              </w:rPr>
            </w:pPr>
            <w:r w:rsidRPr="00DF5EE6">
              <w:rPr>
                <w:rFonts w:cs="Times"/>
                <w:bCs/>
                <w:szCs w:val="29"/>
              </w:rPr>
              <w:t>Wear protective gloves and protection coverall during the manipulation of treated sewage sludge</w:t>
            </w:r>
            <w:r>
              <w:rPr>
                <w:rFonts w:cs="Times"/>
                <w:bCs/>
                <w:szCs w:val="29"/>
              </w:rPr>
              <w:t>.</w:t>
            </w:r>
          </w:p>
          <w:p w14:paraId="5D6433CB" w14:textId="77777777" w:rsidR="00600EA4" w:rsidRPr="00D60E06" w:rsidRDefault="00600EA4" w:rsidP="00A576C3">
            <w:pPr>
              <w:pStyle w:val="Paragraphedeliste"/>
              <w:numPr>
                <w:ilvl w:val="0"/>
                <w:numId w:val="50"/>
              </w:numPr>
              <w:rPr>
                <w:rFonts w:cs="Times"/>
                <w:bCs/>
                <w:szCs w:val="29"/>
              </w:rPr>
            </w:pPr>
            <w:r w:rsidRPr="002400E7">
              <w:rPr>
                <w:rFonts w:cs="Times"/>
                <w:bCs/>
                <w:szCs w:val="29"/>
              </w:rPr>
              <w:t>Do not apply the product if releases from animal housings or manure/slurry storage areas can be directed to a sewage treatment plant.</w:t>
            </w:r>
          </w:p>
        </w:tc>
      </w:tr>
    </w:tbl>
    <w:p w14:paraId="3FEDEDDB" w14:textId="77777777" w:rsidR="00600EA4" w:rsidRDefault="00600EA4" w:rsidP="00600EA4">
      <w:pPr>
        <w:pStyle w:val="Titre4"/>
        <w:rPr>
          <w:rFonts w:cs="Times"/>
          <w:bCs/>
          <w:szCs w:val="29"/>
        </w:rPr>
      </w:pPr>
      <w:bookmarkStart w:id="136" w:name="_Toc93420815"/>
      <w:r>
        <w:t>Where specific to the use, the particulars of likely direct or indirect effects, first aid instructions and emergency measures to protect the environment</w:t>
      </w:r>
      <w:bookmarkEnd w:id="136"/>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600EA4" w14:paraId="6D39A19B" w14:textId="77777777" w:rsidTr="00600EA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5CAB976" w14:textId="77777777" w:rsidR="00600EA4" w:rsidRDefault="00600EA4" w:rsidP="00600EA4">
            <w:pPr>
              <w:widowControl w:val="0"/>
              <w:autoSpaceDE w:val="0"/>
              <w:snapToGrid w:val="0"/>
              <w:spacing w:before="80"/>
              <w:rPr>
                <w:rFonts w:cs="Times"/>
                <w:bCs/>
                <w:szCs w:val="29"/>
              </w:rPr>
            </w:pPr>
            <w:r>
              <w:rPr>
                <w:rFonts w:cs="Times"/>
                <w:bCs/>
                <w:szCs w:val="29"/>
              </w:rPr>
              <w:t>-</w:t>
            </w:r>
          </w:p>
        </w:tc>
      </w:tr>
    </w:tbl>
    <w:p w14:paraId="56F9AAEC" w14:textId="77777777" w:rsidR="00600EA4" w:rsidRDefault="00600EA4" w:rsidP="00600EA4">
      <w:pPr>
        <w:pStyle w:val="Titre4"/>
        <w:rPr>
          <w:rFonts w:cs="Times"/>
          <w:bCs/>
          <w:szCs w:val="29"/>
        </w:rPr>
      </w:pPr>
      <w:bookmarkStart w:id="137" w:name="_Toc93420816"/>
      <w:r>
        <w:t>Where specific to the use, the instructions for safe disposal of the product and its packaging</w:t>
      </w:r>
      <w:bookmarkEnd w:id="137"/>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600EA4" w14:paraId="17EBBBF9" w14:textId="77777777" w:rsidTr="00600EA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31F0410" w14:textId="77777777" w:rsidR="00600EA4" w:rsidRDefault="00600EA4" w:rsidP="00600EA4">
            <w:pPr>
              <w:widowControl w:val="0"/>
              <w:autoSpaceDE w:val="0"/>
              <w:snapToGrid w:val="0"/>
              <w:spacing w:before="80"/>
              <w:rPr>
                <w:rFonts w:cs="Times"/>
                <w:bCs/>
                <w:szCs w:val="29"/>
              </w:rPr>
            </w:pPr>
            <w:r>
              <w:rPr>
                <w:rFonts w:cs="Times"/>
                <w:bCs/>
                <w:szCs w:val="29"/>
              </w:rPr>
              <w:t>-</w:t>
            </w:r>
          </w:p>
        </w:tc>
      </w:tr>
    </w:tbl>
    <w:p w14:paraId="4996F0FC" w14:textId="77777777" w:rsidR="00600EA4" w:rsidRDefault="00600EA4" w:rsidP="00600EA4">
      <w:pPr>
        <w:pStyle w:val="Titre4"/>
        <w:rPr>
          <w:rFonts w:cs="Times"/>
          <w:bCs/>
          <w:szCs w:val="29"/>
        </w:rPr>
      </w:pPr>
      <w:bookmarkStart w:id="138" w:name="_Toc93420817"/>
      <w:r>
        <w:t>Where specific to the use, the conditions of storage and shelf-life of the product under normal conditions of storage</w:t>
      </w:r>
      <w:bookmarkEnd w:id="138"/>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600EA4" w14:paraId="46DDFC5E" w14:textId="77777777" w:rsidTr="00600EA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EA7CFDC" w14:textId="77777777" w:rsidR="00600EA4" w:rsidRDefault="00600EA4" w:rsidP="00600EA4">
            <w:pPr>
              <w:widowControl w:val="0"/>
              <w:autoSpaceDE w:val="0"/>
              <w:snapToGrid w:val="0"/>
              <w:spacing w:before="80"/>
              <w:rPr>
                <w:rFonts w:cs="Times"/>
                <w:bCs/>
                <w:szCs w:val="29"/>
              </w:rPr>
            </w:pPr>
            <w:r>
              <w:rPr>
                <w:rFonts w:cs="Times"/>
                <w:bCs/>
                <w:szCs w:val="29"/>
              </w:rPr>
              <w:t>-</w:t>
            </w:r>
          </w:p>
        </w:tc>
      </w:tr>
    </w:tbl>
    <w:p w14:paraId="4D278CFF" w14:textId="77777777" w:rsidR="00600EA4" w:rsidRDefault="00600EA4" w:rsidP="00600EA4">
      <w:pPr>
        <w:widowControl w:val="0"/>
        <w:autoSpaceDE w:val="0"/>
        <w:rPr>
          <w:rFonts w:cs="Times"/>
          <w:bCs/>
          <w:szCs w:val="29"/>
        </w:rPr>
      </w:pPr>
    </w:p>
    <w:p w14:paraId="0158ED3B" w14:textId="77777777" w:rsidR="00600EA4" w:rsidRDefault="00600EA4" w:rsidP="00600EA4">
      <w:pPr>
        <w:pStyle w:val="Titre4"/>
      </w:pPr>
      <w:bookmarkStart w:id="139" w:name="_Toc93420818"/>
      <w:r>
        <w:lastRenderedPageBreak/>
        <w:t>Use description</w:t>
      </w:r>
      <w:bookmarkEnd w:id="139"/>
    </w:p>
    <w:p w14:paraId="4B9194B3" w14:textId="77777777" w:rsidR="00600EA4" w:rsidRDefault="00600EA4" w:rsidP="00600EA4">
      <w:pPr>
        <w:widowControl w:val="0"/>
        <w:autoSpaceDE w:val="0"/>
        <w:rPr>
          <w:rFonts w:cs="Times"/>
          <w:bCs/>
          <w:szCs w:val="29"/>
        </w:rPr>
      </w:pPr>
    </w:p>
    <w:p w14:paraId="2B026D93" w14:textId="77777777" w:rsidR="00600EA4" w:rsidRPr="00671A6D" w:rsidRDefault="00600EA4" w:rsidP="00600EA4">
      <w:pPr>
        <w:pStyle w:val="Lgende"/>
        <w:spacing w:after="120"/>
        <w:rPr>
          <w:rFonts w:ascii="Verdana" w:hAnsi="Verdana"/>
        </w:rPr>
      </w:pPr>
      <w:r w:rsidRPr="00671A6D">
        <w:rPr>
          <w:rFonts w:ascii="Verdana" w:hAnsi="Verdana"/>
        </w:rPr>
        <w:t xml:space="preserve">Table </w:t>
      </w:r>
      <w:r>
        <w:rPr>
          <w:rFonts w:ascii="Verdana" w:hAnsi="Verdana"/>
        </w:rPr>
        <w:t>9</w:t>
      </w:r>
      <w:r w:rsidRPr="00671A6D">
        <w:rPr>
          <w:rFonts w:ascii="Verdana" w:hAnsi="Verdana"/>
        </w:rPr>
        <w:t xml:space="preserve">. Use # </w:t>
      </w:r>
      <w:r>
        <w:rPr>
          <w:rFonts w:ascii="Verdana" w:hAnsi="Verdana"/>
        </w:rPr>
        <w:t>3</w:t>
      </w:r>
      <w:r w:rsidRPr="00671A6D">
        <w:rPr>
          <w:rFonts w:ascii="Verdana" w:hAnsi="Verdana"/>
        </w:rPr>
        <w:t xml:space="preserve"> – </w:t>
      </w:r>
      <w:r>
        <w:rPr>
          <w:rFonts w:ascii="Verdana" w:hAnsi="Verdana"/>
        </w:rPr>
        <w:t>Disinfection of indoor floor surfaces of animal accomodations and transportation</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600EA4" w:rsidRPr="00A411E7" w14:paraId="5B586049" w14:textId="77777777" w:rsidTr="00600EA4">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732577A" w14:textId="77777777" w:rsidR="00600EA4" w:rsidRPr="00F24D0D" w:rsidRDefault="00600EA4" w:rsidP="00600EA4">
            <w:pPr>
              <w:rPr>
                <w:b/>
              </w:rPr>
            </w:pPr>
            <w:r w:rsidRPr="00671A6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152AA35" w14:textId="77777777" w:rsidR="00600EA4" w:rsidRPr="00F24D0D" w:rsidRDefault="00600EA4" w:rsidP="00600EA4">
            <w:r>
              <w:t>3</w:t>
            </w:r>
          </w:p>
        </w:tc>
      </w:tr>
      <w:tr w:rsidR="00600EA4" w:rsidRPr="00A411E7" w14:paraId="055F3008"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872B0BA" w14:textId="77777777" w:rsidR="00600EA4" w:rsidRPr="00F24D0D" w:rsidRDefault="00600EA4" w:rsidP="00600EA4">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2F2BD91" w14:textId="77777777" w:rsidR="00600EA4" w:rsidRPr="00F24D0D" w:rsidRDefault="00600EA4" w:rsidP="00600EA4"/>
        </w:tc>
      </w:tr>
      <w:tr w:rsidR="00600EA4" w:rsidRPr="00A411E7" w14:paraId="6B3C2AAE"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FC259E8" w14:textId="77777777" w:rsidR="00600EA4" w:rsidRPr="00F24D0D" w:rsidRDefault="00600EA4" w:rsidP="00600EA4">
            <w:pPr>
              <w:rPr>
                <w:b/>
              </w:rPr>
            </w:pPr>
            <w:r w:rsidRPr="0009451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DFFD932" w14:textId="77777777" w:rsidR="00600EA4" w:rsidRPr="00F24D0D" w:rsidRDefault="00600EA4" w:rsidP="00600EA4">
            <w:pPr>
              <w:spacing w:before="200"/>
            </w:pPr>
            <w:r>
              <w:t>Bacteria, yeast, fungi, viruses</w:t>
            </w:r>
          </w:p>
        </w:tc>
      </w:tr>
      <w:tr w:rsidR="00600EA4" w:rsidRPr="00A411E7" w14:paraId="2F1B0E48"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E3E350A" w14:textId="77777777" w:rsidR="00600EA4" w:rsidRPr="00F24D0D" w:rsidRDefault="00600EA4" w:rsidP="00600EA4">
            <w:pPr>
              <w:rPr>
                <w:b/>
              </w:rPr>
            </w:pPr>
            <w:r w:rsidRPr="0009451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385CD20" w14:textId="77777777" w:rsidR="00600EA4" w:rsidRPr="00F24D0D" w:rsidRDefault="00600EA4" w:rsidP="00600EA4">
            <w:r>
              <w:t>Indoor</w:t>
            </w:r>
          </w:p>
        </w:tc>
      </w:tr>
      <w:tr w:rsidR="00600EA4" w:rsidRPr="00A411E7" w14:paraId="19645726"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BFFA8D6" w14:textId="77777777" w:rsidR="00600EA4" w:rsidRPr="00F24D0D" w:rsidRDefault="00600EA4" w:rsidP="00600EA4">
            <w:pPr>
              <w:rPr>
                <w:b/>
              </w:rPr>
            </w:pPr>
            <w:r w:rsidRPr="0009451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9FCFAEC" w14:textId="77777777" w:rsidR="00600EA4" w:rsidRDefault="00600EA4" w:rsidP="00D30AAA">
            <w:r>
              <w:t>Direct application</w:t>
            </w:r>
            <w:r w:rsidR="00DB4CDE">
              <w:t xml:space="preserve"> </w:t>
            </w:r>
            <w:r w:rsidR="00D30AAA" w:rsidRPr="00D30AAA">
              <w:t>manually (spraying downwards at low pressure)</w:t>
            </w:r>
            <w:r w:rsidR="00D30AAA">
              <w:t xml:space="preserve"> or </w:t>
            </w:r>
            <w:r w:rsidR="00DB4CDE">
              <w:t>with a semi-automated spreader</w:t>
            </w:r>
          </w:p>
          <w:p w14:paraId="59332020" w14:textId="77777777" w:rsidR="00E735A9" w:rsidRPr="00F24D0D" w:rsidRDefault="00E735A9" w:rsidP="00D30AAA">
            <w:r>
              <w:t>The product is spread directly onto the floors of animal accomodations (poultry, cattle, sheep)</w:t>
            </w:r>
          </w:p>
        </w:tc>
      </w:tr>
      <w:tr w:rsidR="00600EA4" w:rsidRPr="00A411E7" w14:paraId="2E5B5618"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9701962" w14:textId="77777777" w:rsidR="00600EA4" w:rsidRPr="00F24D0D" w:rsidRDefault="00600EA4" w:rsidP="00600EA4">
            <w:pPr>
              <w:rPr>
                <w:b/>
              </w:rPr>
            </w:pPr>
            <w:r w:rsidRPr="0009451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C8A9082" w14:textId="77777777" w:rsidR="00600EA4" w:rsidRDefault="00600EA4" w:rsidP="00600EA4">
            <w:r>
              <w:t>Ready to use</w:t>
            </w:r>
          </w:p>
          <w:p w14:paraId="0AD67EC8" w14:textId="77777777" w:rsidR="00600EA4" w:rsidRDefault="006B3392" w:rsidP="004E5DDF">
            <w:r>
              <w:t>1 k</w:t>
            </w:r>
            <w:r w:rsidR="00600EA4" w:rsidRPr="004F3EDC">
              <w:t>g</w:t>
            </w:r>
            <w:r w:rsidR="00600EA4">
              <w:t xml:space="preserve"> </w:t>
            </w:r>
            <w:r w:rsidR="004E5DDF">
              <w:t xml:space="preserve">active </w:t>
            </w:r>
            <w:r w:rsidR="00600EA4">
              <w:t xml:space="preserve">substance </w:t>
            </w:r>
            <w:r w:rsidR="00600EA4" w:rsidRPr="004F3EDC">
              <w:t>/m²</w:t>
            </w:r>
          </w:p>
          <w:p w14:paraId="61CA70EE" w14:textId="77777777" w:rsidR="006A61D3" w:rsidRPr="005160ED" w:rsidRDefault="006A61D3" w:rsidP="004E5DDF">
            <w:pPr>
              <w:rPr>
                <w:sz w:val="12"/>
                <w:szCs w:val="12"/>
              </w:rPr>
            </w:pPr>
            <w:r>
              <w:t>Contact time: 48 H</w:t>
            </w:r>
          </w:p>
        </w:tc>
      </w:tr>
      <w:tr w:rsidR="00600EA4" w:rsidRPr="00A411E7" w14:paraId="05B9B48F"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102A553" w14:textId="77777777" w:rsidR="00600EA4" w:rsidRPr="00F24D0D" w:rsidRDefault="00600EA4" w:rsidP="00600EA4">
            <w:pPr>
              <w:rPr>
                <w:b/>
              </w:rPr>
            </w:pPr>
            <w:r w:rsidRPr="00094514">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D8D0305" w14:textId="77777777" w:rsidR="00600EA4" w:rsidRPr="00F24D0D" w:rsidRDefault="00600EA4" w:rsidP="00600EA4">
            <w:r>
              <w:t>Professional</w:t>
            </w:r>
          </w:p>
        </w:tc>
      </w:tr>
      <w:tr w:rsidR="00600EA4" w:rsidRPr="00A411E7" w14:paraId="7D48CE10"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0507371" w14:textId="77777777" w:rsidR="00600EA4" w:rsidRPr="00F24D0D" w:rsidRDefault="00600EA4" w:rsidP="00600EA4">
            <w:pPr>
              <w:rPr>
                <w:b/>
              </w:rPr>
            </w:pPr>
            <w:r w:rsidRPr="0009451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969974E" w14:textId="77777777" w:rsidR="004A65E5" w:rsidRPr="008518E5" w:rsidRDefault="004A65E5" w:rsidP="004A65E5">
            <w:pPr>
              <w:ind w:right="284"/>
              <w:jc w:val="both"/>
            </w:pPr>
            <w:r>
              <w:t>IBC made of HDPE (1 m</w:t>
            </w:r>
            <w:r w:rsidRPr="0080400F">
              <w:rPr>
                <w:vertAlign w:val="superscript"/>
              </w:rPr>
              <w:t>3</w:t>
            </w:r>
            <w:r>
              <w:t xml:space="preserve">) equipped with </w:t>
            </w:r>
            <w:r w:rsidRPr="00EE215C">
              <w:t>a</w:t>
            </w:r>
            <w:r>
              <w:t>n</w:t>
            </w:r>
            <w:r w:rsidRPr="00EE215C">
              <w:t xml:space="preserve"> </w:t>
            </w:r>
            <w:r>
              <w:t xml:space="preserve">electrical </w:t>
            </w:r>
            <w:r w:rsidRPr="00EE215C">
              <w:t>stirrer or with a recirculating pump.</w:t>
            </w:r>
          </w:p>
          <w:p w14:paraId="12DE82B3" w14:textId="77777777" w:rsidR="00600EA4" w:rsidRPr="00F24D0D" w:rsidRDefault="004A65E5" w:rsidP="00600EA4">
            <w:r>
              <w:t xml:space="preserve">Container made of stainless steel up to 25 t equipped with </w:t>
            </w:r>
            <w:r w:rsidRPr="00EE215C">
              <w:t>a</w:t>
            </w:r>
            <w:r>
              <w:t>n</w:t>
            </w:r>
            <w:r w:rsidRPr="00EE215C">
              <w:t xml:space="preserve"> </w:t>
            </w:r>
            <w:r>
              <w:t xml:space="preserve">electrical </w:t>
            </w:r>
            <w:r w:rsidRPr="00EE215C">
              <w:t>stirrer</w:t>
            </w:r>
            <w:r>
              <w:t xml:space="preserve"> (IDRA containers).</w:t>
            </w:r>
          </w:p>
        </w:tc>
      </w:tr>
    </w:tbl>
    <w:p w14:paraId="6D162F20" w14:textId="77777777" w:rsidR="00600EA4" w:rsidRDefault="00600EA4" w:rsidP="00600EA4">
      <w:pPr>
        <w:pStyle w:val="Titre4"/>
        <w:rPr>
          <w:rFonts w:cs="Times"/>
          <w:bCs/>
          <w:szCs w:val="29"/>
        </w:rPr>
      </w:pPr>
      <w:bookmarkStart w:id="140" w:name="_Toc93420819"/>
      <w:r>
        <w:t>Use-specific instructions for use</w:t>
      </w:r>
      <w:bookmarkEnd w:id="140"/>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600EA4" w:rsidRPr="003B3AA4" w14:paraId="126E88B8" w14:textId="77777777" w:rsidTr="00600EA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71ACD73" w14:textId="77777777" w:rsidR="00600EA4" w:rsidRPr="005160ED" w:rsidRDefault="00600EA4" w:rsidP="00D30AAA">
            <w:pPr>
              <w:pStyle w:val="Paragraphedeliste"/>
              <w:widowControl w:val="0"/>
              <w:numPr>
                <w:ilvl w:val="0"/>
                <w:numId w:val="50"/>
              </w:numPr>
              <w:suppressAutoHyphens w:val="0"/>
              <w:autoSpaceDE w:val="0"/>
              <w:snapToGrid w:val="0"/>
              <w:spacing w:before="80" w:line="260" w:lineRule="atLeast"/>
              <w:contextualSpacing/>
              <w:jc w:val="both"/>
            </w:pPr>
            <w:r w:rsidRPr="005160ED">
              <w:t>The product is spread onto the f</w:t>
            </w:r>
            <w:r>
              <w:t xml:space="preserve">loors of animal accommodations </w:t>
            </w:r>
            <w:r w:rsidRPr="005160ED">
              <w:t xml:space="preserve">using </w:t>
            </w:r>
            <w:r w:rsidR="00D30AAA">
              <w:t>manual application (</w:t>
            </w:r>
            <w:r w:rsidR="00D30AAA" w:rsidRPr="00D30AAA">
              <w:t>spraying downwards at low pressure</w:t>
            </w:r>
            <w:r w:rsidR="00D30AAA">
              <w:t>)</w:t>
            </w:r>
            <w:r w:rsidR="00D30AAA" w:rsidRPr="00D30AAA" w:rsidDel="00DB4CDE">
              <w:t xml:space="preserve"> </w:t>
            </w:r>
            <w:r w:rsidRPr="005160ED">
              <w:t>semi-automated spreader.</w:t>
            </w:r>
          </w:p>
          <w:p w14:paraId="2A485AC5" w14:textId="77777777" w:rsidR="00600EA4" w:rsidRDefault="00600EA4" w:rsidP="002400E7">
            <w:pPr>
              <w:pStyle w:val="Paragraphedeliste"/>
              <w:widowControl w:val="0"/>
              <w:numPr>
                <w:ilvl w:val="0"/>
                <w:numId w:val="50"/>
              </w:numPr>
              <w:suppressAutoHyphens w:val="0"/>
              <w:autoSpaceDE w:val="0"/>
              <w:snapToGrid w:val="0"/>
              <w:spacing w:before="80" w:line="260" w:lineRule="atLeast"/>
              <w:contextualSpacing/>
              <w:jc w:val="both"/>
            </w:pPr>
            <w:r>
              <w:t xml:space="preserve">A. </w:t>
            </w:r>
            <w:r w:rsidRPr="005160ED">
              <w:t>On concrete floors</w:t>
            </w:r>
            <w:r w:rsidR="00224DCC">
              <w:t>:</w:t>
            </w:r>
          </w:p>
          <w:p w14:paraId="34CEEE91" w14:textId="77777777" w:rsidR="005E1201" w:rsidRDefault="005E1201" w:rsidP="002400E7">
            <w:pPr>
              <w:pStyle w:val="Paragraphedeliste"/>
              <w:numPr>
                <w:ilvl w:val="0"/>
                <w:numId w:val="6"/>
              </w:numPr>
              <w:ind w:left="816"/>
              <w:jc w:val="both"/>
            </w:pPr>
            <w:r>
              <w:t xml:space="preserve">1. </w:t>
            </w:r>
            <w:r w:rsidRPr="00E643DD">
              <w:rPr>
                <w:szCs w:val="18"/>
                <w:lang w:eastAsia="en-GB"/>
              </w:rPr>
              <w:t>Wash the installation with running water.</w:t>
            </w:r>
          </w:p>
          <w:p w14:paraId="01A2F098" w14:textId="77777777" w:rsidR="00600EA4" w:rsidRPr="005160ED" w:rsidRDefault="005E1201" w:rsidP="002400E7">
            <w:pPr>
              <w:pStyle w:val="Paragraphedeliste"/>
              <w:numPr>
                <w:ilvl w:val="0"/>
                <w:numId w:val="6"/>
              </w:numPr>
              <w:ind w:left="816"/>
              <w:jc w:val="both"/>
            </w:pPr>
            <w:r>
              <w:t>2</w:t>
            </w:r>
            <w:r w:rsidR="00600EA4" w:rsidRPr="005160ED">
              <w:t>. Sprinkle approx.</w:t>
            </w:r>
            <w:r w:rsidR="006B3392">
              <w:t>1 k</w:t>
            </w:r>
            <w:r w:rsidR="00600EA4" w:rsidRPr="005160ED">
              <w:t xml:space="preserve">g of </w:t>
            </w:r>
            <w:r w:rsidR="00600EA4">
              <w:t>active substance</w:t>
            </w:r>
            <w:r w:rsidR="00600EA4" w:rsidRPr="005160ED">
              <w:t xml:space="preserve"> per m</w:t>
            </w:r>
            <w:r w:rsidR="00600EA4" w:rsidRPr="00923DAB">
              <w:rPr>
                <w:vertAlign w:val="superscript"/>
              </w:rPr>
              <w:t>2</w:t>
            </w:r>
            <w:r w:rsidR="00600EA4" w:rsidRPr="005160ED">
              <w:t xml:space="preserve"> o</w:t>
            </w:r>
            <w:r w:rsidR="00600EA4">
              <w:t xml:space="preserve">n the damp </w:t>
            </w:r>
            <w:r w:rsidR="00600EA4" w:rsidRPr="005160ED">
              <w:t>ground</w:t>
            </w:r>
            <w:r w:rsidR="00600EA4">
              <w:t>.</w:t>
            </w:r>
          </w:p>
          <w:p w14:paraId="62F4A85F" w14:textId="77777777" w:rsidR="00600EA4" w:rsidRDefault="005E1201" w:rsidP="002400E7">
            <w:pPr>
              <w:pStyle w:val="Paragraphedeliste"/>
              <w:numPr>
                <w:ilvl w:val="0"/>
                <w:numId w:val="6"/>
              </w:numPr>
              <w:ind w:left="816"/>
              <w:jc w:val="both"/>
            </w:pPr>
            <w:r>
              <w:t>3</w:t>
            </w:r>
            <w:r w:rsidR="00600EA4" w:rsidRPr="005160ED">
              <w:t xml:space="preserve">. Leave to act for at least </w:t>
            </w:r>
            <w:r w:rsidR="00600EA4">
              <w:t>48</w:t>
            </w:r>
            <w:r w:rsidR="00600EA4" w:rsidRPr="005160ED">
              <w:t xml:space="preserve"> h</w:t>
            </w:r>
            <w:r w:rsidR="00600EA4">
              <w:t>.</w:t>
            </w:r>
            <w:r w:rsidR="00600EA4" w:rsidRPr="005160ED">
              <w:t xml:space="preserve"> </w:t>
            </w:r>
          </w:p>
          <w:p w14:paraId="5EEC2458" w14:textId="77777777" w:rsidR="00600EA4" w:rsidRDefault="00600EA4" w:rsidP="002400E7">
            <w:pPr>
              <w:pStyle w:val="Paragraphedeliste"/>
              <w:widowControl w:val="0"/>
              <w:numPr>
                <w:ilvl w:val="0"/>
                <w:numId w:val="50"/>
              </w:numPr>
              <w:suppressAutoHyphens w:val="0"/>
              <w:autoSpaceDE w:val="0"/>
              <w:snapToGrid w:val="0"/>
              <w:spacing w:before="80" w:line="260" w:lineRule="atLeast"/>
              <w:contextualSpacing/>
              <w:jc w:val="both"/>
            </w:pPr>
            <w:r w:rsidRPr="005160ED">
              <w:t xml:space="preserve">B. On </w:t>
            </w:r>
            <w:r w:rsidRPr="00656EE9">
              <w:t>beaten-earth floor</w:t>
            </w:r>
            <w:r>
              <w:t>s</w:t>
            </w:r>
            <w:r w:rsidR="00224DCC">
              <w:t>:</w:t>
            </w:r>
            <w:r w:rsidRPr="005160ED">
              <w:t xml:space="preserve"> </w:t>
            </w:r>
          </w:p>
          <w:p w14:paraId="243B357D" w14:textId="77777777" w:rsidR="00600EA4" w:rsidRPr="005160ED" w:rsidRDefault="00600EA4" w:rsidP="002400E7">
            <w:pPr>
              <w:pStyle w:val="Paragraphedeliste"/>
              <w:numPr>
                <w:ilvl w:val="0"/>
                <w:numId w:val="6"/>
              </w:numPr>
              <w:ind w:left="816"/>
              <w:jc w:val="both"/>
            </w:pPr>
            <w:r w:rsidRPr="005160ED">
              <w:t xml:space="preserve">1. Brush </w:t>
            </w:r>
            <w:r>
              <w:t xml:space="preserve">and wet </w:t>
            </w:r>
            <w:r w:rsidRPr="005160ED">
              <w:t>the floor</w:t>
            </w:r>
            <w:r>
              <w:t>.</w:t>
            </w:r>
            <w:r w:rsidRPr="005160ED">
              <w:t xml:space="preserve"> </w:t>
            </w:r>
          </w:p>
          <w:p w14:paraId="0E7FB702" w14:textId="77777777" w:rsidR="00600EA4" w:rsidRPr="005160ED" w:rsidRDefault="00600EA4" w:rsidP="002400E7">
            <w:pPr>
              <w:pStyle w:val="Paragraphedeliste"/>
              <w:numPr>
                <w:ilvl w:val="0"/>
                <w:numId w:val="6"/>
              </w:numPr>
              <w:ind w:left="816"/>
              <w:jc w:val="both"/>
            </w:pPr>
            <w:r w:rsidRPr="005160ED">
              <w:t>2. Sprinkle approx.</w:t>
            </w:r>
            <w:r w:rsidR="006B3392">
              <w:t>1 k</w:t>
            </w:r>
            <w:r w:rsidRPr="005160ED">
              <w:t xml:space="preserve">g of </w:t>
            </w:r>
            <w:r>
              <w:t>active substance</w:t>
            </w:r>
            <w:r w:rsidRPr="005160ED">
              <w:t xml:space="preserve"> per m</w:t>
            </w:r>
            <w:r w:rsidRPr="00923DAB">
              <w:rPr>
                <w:vertAlign w:val="superscript"/>
              </w:rPr>
              <w:t>2</w:t>
            </w:r>
            <w:r w:rsidRPr="005160ED">
              <w:t xml:space="preserve"> o</w:t>
            </w:r>
            <w:r>
              <w:t xml:space="preserve">n the damp </w:t>
            </w:r>
            <w:r w:rsidRPr="005160ED">
              <w:t>ground</w:t>
            </w:r>
            <w:r>
              <w:t>.</w:t>
            </w:r>
          </w:p>
          <w:p w14:paraId="549C7CDA" w14:textId="77777777" w:rsidR="00600EA4" w:rsidRPr="00CD0AB1" w:rsidRDefault="00600EA4" w:rsidP="002400E7">
            <w:pPr>
              <w:pStyle w:val="Paragraphedeliste"/>
              <w:numPr>
                <w:ilvl w:val="0"/>
                <w:numId w:val="6"/>
              </w:numPr>
              <w:ind w:left="816"/>
              <w:jc w:val="both"/>
              <w:rPr>
                <w:rFonts w:eastAsia="Calibri" w:cs="Times"/>
                <w:bCs/>
                <w:sz w:val="22"/>
                <w:szCs w:val="24"/>
                <w:lang w:val="sv-SE" w:eastAsia="sv-SE"/>
              </w:rPr>
            </w:pPr>
            <w:r w:rsidRPr="005160ED">
              <w:t xml:space="preserve">3. Leave to act for at least </w:t>
            </w:r>
            <w:r>
              <w:t>48</w:t>
            </w:r>
            <w:r w:rsidRPr="005160ED">
              <w:t xml:space="preserve"> h</w:t>
            </w:r>
            <w:r>
              <w:t>.</w:t>
            </w:r>
          </w:p>
        </w:tc>
      </w:tr>
    </w:tbl>
    <w:p w14:paraId="357FC64C" w14:textId="77777777" w:rsidR="00600EA4" w:rsidRDefault="00600EA4" w:rsidP="00600EA4">
      <w:pPr>
        <w:pStyle w:val="Titre4"/>
        <w:rPr>
          <w:rFonts w:cs="Times"/>
          <w:bCs/>
          <w:szCs w:val="29"/>
        </w:rPr>
      </w:pPr>
      <w:bookmarkStart w:id="141" w:name="_Toc93420820"/>
      <w:r>
        <w:t>Use-specific risk mitigation measures</w:t>
      </w:r>
      <w:bookmarkEnd w:id="141"/>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600EA4" w14:paraId="38C3C4A4" w14:textId="77777777" w:rsidTr="00600EA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1E72815" w14:textId="77777777" w:rsidR="00DB4CDE" w:rsidRDefault="001B548C" w:rsidP="00DB4CDE">
            <w:pPr>
              <w:pStyle w:val="Paragraphedeliste"/>
              <w:numPr>
                <w:ilvl w:val="0"/>
                <w:numId w:val="50"/>
              </w:numPr>
              <w:suppressAutoHyphens w:val="0"/>
              <w:spacing w:line="259" w:lineRule="auto"/>
              <w:ind w:left="357" w:hanging="357"/>
              <w:jc w:val="both"/>
              <w:rPr>
                <w:rFonts w:eastAsia="Calibri"/>
                <w:lang w:eastAsia="en-US"/>
              </w:rPr>
            </w:pPr>
            <w:r w:rsidRPr="002400E7">
              <w:t>Do not apply the product if releases from animal housings, manure/slurry storage areas, or animal transportation disinfection areas can be directed to a sewage treatment plant.</w:t>
            </w:r>
            <w:r w:rsidR="00DB4CDE" w:rsidRPr="00CC19DC">
              <w:rPr>
                <w:rFonts w:eastAsia="Calibri"/>
                <w:lang w:eastAsia="en-US"/>
              </w:rPr>
              <w:t xml:space="preserve"> </w:t>
            </w:r>
          </w:p>
          <w:p w14:paraId="1BF95245" w14:textId="77777777" w:rsidR="00DB4CDE" w:rsidRPr="00DB4CDE" w:rsidRDefault="00DB4CDE" w:rsidP="00DB4CDE">
            <w:pPr>
              <w:pStyle w:val="Paragraphedeliste"/>
              <w:numPr>
                <w:ilvl w:val="0"/>
                <w:numId w:val="50"/>
              </w:numPr>
              <w:suppressAutoHyphens w:val="0"/>
              <w:spacing w:line="259" w:lineRule="auto"/>
              <w:ind w:left="357" w:hanging="357"/>
              <w:jc w:val="both"/>
              <w:rPr>
                <w:rFonts w:eastAsia="Calibri"/>
                <w:lang w:eastAsia="en-US"/>
              </w:rPr>
            </w:pPr>
            <w:r w:rsidRPr="00CC19DC">
              <w:rPr>
                <w:rFonts w:eastAsia="Calibri"/>
                <w:lang w:eastAsia="en-US"/>
              </w:rPr>
              <w:t>Forbid chil</w:t>
            </w:r>
            <w:r>
              <w:rPr>
                <w:rFonts w:eastAsia="Calibri"/>
                <w:lang w:eastAsia="en-US"/>
              </w:rPr>
              <w:t>dren’s access to treated floors.</w:t>
            </w:r>
          </w:p>
          <w:p w14:paraId="46D5F417" w14:textId="77777777" w:rsidR="001B548C" w:rsidRPr="002400E7" w:rsidRDefault="001B548C" w:rsidP="00DB4CDE">
            <w:pPr>
              <w:pStyle w:val="Paragraphedeliste"/>
              <w:widowControl w:val="0"/>
              <w:suppressAutoHyphens w:val="0"/>
              <w:autoSpaceDE w:val="0"/>
              <w:snapToGrid w:val="0"/>
              <w:spacing w:before="80" w:line="260" w:lineRule="atLeast"/>
              <w:ind w:left="360"/>
              <w:contextualSpacing/>
              <w:jc w:val="both"/>
            </w:pPr>
          </w:p>
          <w:p w14:paraId="1901EABA" w14:textId="77777777" w:rsidR="001B548C" w:rsidRDefault="001B548C" w:rsidP="0070471E">
            <w:pPr>
              <w:widowControl w:val="0"/>
              <w:suppressAutoHyphens w:val="0"/>
              <w:autoSpaceDE w:val="0"/>
              <w:snapToGrid w:val="0"/>
              <w:spacing w:line="260" w:lineRule="atLeast"/>
              <w:contextualSpacing/>
              <w:jc w:val="both"/>
              <w:rPr>
                <w:b/>
                <w:u w:val="single"/>
              </w:rPr>
            </w:pPr>
            <w:r>
              <w:rPr>
                <w:b/>
                <w:u w:val="single"/>
              </w:rPr>
              <w:t xml:space="preserve">Manual application (low-pressure, downwards): </w:t>
            </w:r>
          </w:p>
          <w:p w14:paraId="7996A946" w14:textId="77777777" w:rsidR="001B548C" w:rsidRPr="0070471E" w:rsidRDefault="001B548C" w:rsidP="0070471E">
            <w:pPr>
              <w:pStyle w:val="Paragraphedeliste"/>
              <w:numPr>
                <w:ilvl w:val="0"/>
                <w:numId w:val="50"/>
              </w:numPr>
              <w:jc w:val="both"/>
            </w:pPr>
            <w:r w:rsidRPr="0070471E">
              <w:t xml:space="preserve">The semi-automatic loading of the product in the </w:t>
            </w:r>
            <w:r w:rsidR="005F787C" w:rsidRPr="0070471E">
              <w:t>sprayer</w:t>
            </w:r>
            <w:r w:rsidRPr="0070471E">
              <w:t xml:space="preserve"> must be carried out directly from the packaging. During loading, the IBC must be fitted with a drain spout or a dispensing gun. </w:t>
            </w:r>
          </w:p>
          <w:p w14:paraId="23E8DC1E" w14:textId="77777777" w:rsidR="00732975" w:rsidRDefault="00732975" w:rsidP="00732975">
            <w:pPr>
              <w:pStyle w:val="Paragraphedeliste"/>
              <w:numPr>
                <w:ilvl w:val="0"/>
                <w:numId w:val="50"/>
              </w:numPr>
              <w:jc w:val="both"/>
            </w:pPr>
            <w:r w:rsidRPr="000244D1">
              <w:t>The application must be performed downwards with a low-pressure sprayer</w:t>
            </w:r>
            <w:r w:rsidR="00DB4CDE">
              <w:t>.</w:t>
            </w:r>
          </w:p>
          <w:p w14:paraId="37511DC7" w14:textId="77777777" w:rsidR="001B548C" w:rsidRDefault="00732975" w:rsidP="001B548C">
            <w:pPr>
              <w:pStyle w:val="Paragraphedeliste"/>
              <w:widowControl w:val="0"/>
              <w:numPr>
                <w:ilvl w:val="0"/>
                <w:numId w:val="50"/>
              </w:numPr>
              <w:suppressAutoHyphens w:val="0"/>
              <w:autoSpaceDE w:val="0"/>
              <w:snapToGrid w:val="0"/>
              <w:spacing w:before="80" w:line="260" w:lineRule="atLeast"/>
              <w:contextualSpacing/>
              <w:jc w:val="both"/>
            </w:pPr>
            <w:r>
              <w:lastRenderedPageBreak/>
              <w:t xml:space="preserve">During </w:t>
            </w:r>
            <w:r w:rsidR="001B548C">
              <w:t>semi-automatic loading</w:t>
            </w:r>
            <w:r>
              <w:t>, application and cleaning of spray equipment</w:t>
            </w:r>
            <w:r w:rsidR="001B548C">
              <w:t>, wear :</w:t>
            </w:r>
          </w:p>
          <w:p w14:paraId="3DF01B95" w14:textId="77777777" w:rsidR="001B548C" w:rsidRDefault="001B548C" w:rsidP="001B548C">
            <w:pPr>
              <w:pStyle w:val="Paragraphedeliste"/>
              <w:numPr>
                <w:ilvl w:val="0"/>
                <w:numId w:val="6"/>
              </w:numPr>
              <w:ind w:left="816"/>
              <w:jc w:val="both"/>
            </w:pPr>
            <w:r>
              <w:t xml:space="preserve">protective </w:t>
            </w:r>
            <w:r w:rsidRPr="004A266E">
              <w:t>chemical resistant gloves</w:t>
            </w:r>
            <w:r>
              <w:t xml:space="preserve"> </w:t>
            </w:r>
            <w:r w:rsidRPr="004A266E">
              <w:t>(glove material to be specified by the authorisation holder within the product information)</w:t>
            </w:r>
            <w:r>
              <w:t>,</w:t>
            </w:r>
          </w:p>
          <w:p w14:paraId="3F5EF720" w14:textId="77777777" w:rsidR="001B548C" w:rsidRDefault="001B548C" w:rsidP="001B548C">
            <w:pPr>
              <w:pStyle w:val="Paragraphedeliste"/>
              <w:numPr>
                <w:ilvl w:val="0"/>
                <w:numId w:val="6"/>
              </w:numPr>
              <w:ind w:left="816"/>
              <w:jc w:val="both"/>
            </w:pPr>
            <w:r w:rsidRPr="00C26C6B">
              <w:t>protective cov</w:t>
            </w:r>
            <w:r>
              <w:t>era</w:t>
            </w:r>
            <w:r w:rsidR="00732975">
              <w:t>ll (at least category III type 4</w:t>
            </w:r>
            <w:r>
              <w:t xml:space="preserve">), </w:t>
            </w:r>
          </w:p>
          <w:p w14:paraId="393B51DB" w14:textId="77777777" w:rsidR="001B548C" w:rsidRDefault="001B548C" w:rsidP="001B548C">
            <w:pPr>
              <w:pStyle w:val="Paragraphedeliste"/>
              <w:numPr>
                <w:ilvl w:val="0"/>
                <w:numId w:val="6"/>
              </w:numPr>
              <w:ind w:left="816"/>
              <w:jc w:val="both"/>
            </w:pPr>
            <w:r>
              <w:t>face shield.</w:t>
            </w:r>
          </w:p>
          <w:p w14:paraId="33C0001F" w14:textId="77777777" w:rsidR="001B548C" w:rsidRPr="00534DBE" w:rsidRDefault="001B548C" w:rsidP="001B548C">
            <w:pPr>
              <w:jc w:val="both"/>
            </w:pPr>
          </w:p>
          <w:p w14:paraId="67D17CA0" w14:textId="77777777" w:rsidR="001B548C" w:rsidRDefault="001B548C" w:rsidP="001B548C">
            <w:pPr>
              <w:widowControl w:val="0"/>
              <w:suppressAutoHyphens w:val="0"/>
              <w:autoSpaceDE w:val="0"/>
              <w:snapToGrid w:val="0"/>
              <w:spacing w:before="80" w:line="260" w:lineRule="atLeast"/>
              <w:contextualSpacing/>
              <w:jc w:val="both"/>
              <w:rPr>
                <w:b/>
                <w:u w:val="single"/>
              </w:rPr>
            </w:pPr>
            <w:r w:rsidRPr="002400E7">
              <w:rPr>
                <w:b/>
                <w:u w:val="single"/>
              </w:rPr>
              <w:t xml:space="preserve">Semi-automatic </w:t>
            </w:r>
            <w:r>
              <w:rPr>
                <w:b/>
                <w:u w:val="single"/>
              </w:rPr>
              <w:t>process</w:t>
            </w:r>
            <w:r w:rsidRPr="002400E7">
              <w:rPr>
                <w:b/>
                <w:u w:val="single"/>
              </w:rPr>
              <w:t>:</w:t>
            </w:r>
          </w:p>
          <w:p w14:paraId="6AA6FE62" w14:textId="77777777" w:rsidR="001B548C" w:rsidRPr="00CC19DC" w:rsidRDefault="001B548C" w:rsidP="0070471E">
            <w:pPr>
              <w:pStyle w:val="Paragraphedeliste"/>
              <w:numPr>
                <w:ilvl w:val="0"/>
                <w:numId w:val="50"/>
              </w:numPr>
              <w:suppressAutoHyphens w:val="0"/>
              <w:spacing w:line="259" w:lineRule="auto"/>
              <w:ind w:left="357" w:hanging="357"/>
              <w:jc w:val="both"/>
              <w:rPr>
                <w:rFonts w:eastAsia="Calibri"/>
                <w:lang w:eastAsia="en-US"/>
              </w:rPr>
            </w:pPr>
            <w:r w:rsidRPr="00CC19DC">
              <w:rPr>
                <w:rFonts w:eastAsia="Calibri"/>
                <w:lang w:eastAsia="en-US"/>
              </w:rPr>
              <w:t xml:space="preserve">The semi-automatic loading of the product in the </w:t>
            </w:r>
            <w:r w:rsidR="005F787C">
              <w:rPr>
                <w:rFonts w:eastAsia="Calibri"/>
                <w:lang w:eastAsia="en-US"/>
              </w:rPr>
              <w:t>spraying</w:t>
            </w:r>
            <w:r w:rsidRPr="00CC19DC">
              <w:rPr>
                <w:rFonts w:eastAsia="Calibri"/>
                <w:lang w:eastAsia="en-US"/>
              </w:rPr>
              <w:t xml:space="preserve"> systems must be carried out directly from the packaging. During loading, the IBC must be fitted with a drain spout or a dispensing gun. </w:t>
            </w:r>
          </w:p>
          <w:p w14:paraId="2379E3E6" w14:textId="77777777" w:rsidR="001B548C" w:rsidRDefault="001B548C" w:rsidP="001B548C">
            <w:pPr>
              <w:pStyle w:val="Paragraphedeliste"/>
              <w:widowControl w:val="0"/>
              <w:numPr>
                <w:ilvl w:val="0"/>
                <w:numId w:val="50"/>
              </w:numPr>
              <w:suppressAutoHyphens w:val="0"/>
              <w:autoSpaceDE w:val="0"/>
              <w:snapToGrid w:val="0"/>
              <w:spacing w:before="80" w:line="260" w:lineRule="atLeast"/>
              <w:contextualSpacing/>
              <w:jc w:val="both"/>
            </w:pPr>
            <w:r>
              <w:t>During the semi-automatic loading of the product, wear :</w:t>
            </w:r>
          </w:p>
          <w:p w14:paraId="1628B06B" w14:textId="77777777" w:rsidR="001B548C" w:rsidRDefault="001B548C" w:rsidP="001B548C">
            <w:pPr>
              <w:pStyle w:val="Paragraphedeliste"/>
              <w:numPr>
                <w:ilvl w:val="0"/>
                <w:numId w:val="6"/>
              </w:numPr>
              <w:ind w:left="816"/>
              <w:jc w:val="both"/>
            </w:pPr>
            <w:r>
              <w:t xml:space="preserve">protective </w:t>
            </w:r>
            <w:r w:rsidRPr="004A266E">
              <w:t>chemical resistant gloves</w:t>
            </w:r>
            <w:r>
              <w:t xml:space="preserve"> </w:t>
            </w:r>
            <w:r w:rsidRPr="004A266E">
              <w:t>(glove material to be specified by the authorisation holder within the product information)</w:t>
            </w:r>
            <w:r>
              <w:t>,</w:t>
            </w:r>
          </w:p>
          <w:p w14:paraId="3204C5C0" w14:textId="77777777" w:rsidR="001B548C" w:rsidRDefault="001B548C" w:rsidP="001B548C">
            <w:pPr>
              <w:pStyle w:val="Paragraphedeliste"/>
              <w:numPr>
                <w:ilvl w:val="0"/>
                <w:numId w:val="6"/>
              </w:numPr>
              <w:ind w:left="816"/>
              <w:jc w:val="both"/>
            </w:pPr>
            <w:r w:rsidRPr="00C26C6B">
              <w:t>protective cov</w:t>
            </w:r>
            <w:r>
              <w:t>era</w:t>
            </w:r>
            <w:r w:rsidR="00732975">
              <w:t>ll (at least category III type 4</w:t>
            </w:r>
            <w:r>
              <w:t xml:space="preserve">), </w:t>
            </w:r>
          </w:p>
          <w:p w14:paraId="7C231829" w14:textId="77777777" w:rsidR="001B548C" w:rsidRDefault="001B548C" w:rsidP="001B548C">
            <w:pPr>
              <w:pStyle w:val="Paragraphedeliste"/>
              <w:numPr>
                <w:ilvl w:val="0"/>
                <w:numId w:val="6"/>
              </w:numPr>
              <w:ind w:left="816"/>
              <w:jc w:val="both"/>
            </w:pPr>
            <w:r>
              <w:t>face shield.</w:t>
            </w:r>
          </w:p>
          <w:p w14:paraId="6962CCAF" w14:textId="77777777" w:rsidR="001B548C" w:rsidRPr="00C639ED" w:rsidRDefault="001B548C" w:rsidP="001B548C">
            <w:pPr>
              <w:pStyle w:val="Paragraphedeliste"/>
              <w:widowControl w:val="0"/>
              <w:numPr>
                <w:ilvl w:val="0"/>
                <w:numId w:val="50"/>
              </w:numPr>
              <w:suppressAutoHyphens w:val="0"/>
              <w:autoSpaceDE w:val="0"/>
              <w:snapToGrid w:val="0"/>
              <w:spacing w:before="80" w:line="260" w:lineRule="atLeast"/>
              <w:contextualSpacing/>
              <w:jc w:val="both"/>
              <w:rPr>
                <w:rFonts w:cs="Times"/>
                <w:bCs/>
                <w:szCs w:val="29"/>
              </w:rPr>
            </w:pPr>
            <w:r>
              <w:t>D</w:t>
            </w:r>
            <w:r w:rsidRPr="006072B8">
              <w:t xml:space="preserve">uring </w:t>
            </w:r>
            <w:r>
              <w:t xml:space="preserve">application, wear: </w:t>
            </w:r>
          </w:p>
          <w:p w14:paraId="0E535614" w14:textId="77777777" w:rsidR="001B548C" w:rsidRPr="00534DBE" w:rsidRDefault="001B548C" w:rsidP="001B548C">
            <w:pPr>
              <w:pStyle w:val="Paragraphedeliste"/>
              <w:numPr>
                <w:ilvl w:val="0"/>
                <w:numId w:val="6"/>
              </w:numPr>
              <w:ind w:left="816"/>
              <w:jc w:val="both"/>
            </w:pPr>
            <w:r>
              <w:t>a</w:t>
            </w:r>
            <w:r w:rsidRPr="006072B8">
              <w:t xml:space="preserve"> respiratory mask</w:t>
            </w:r>
            <w:r>
              <w:t xml:space="preserve"> at least APF 40</w:t>
            </w:r>
            <w:r w:rsidRPr="006072B8">
              <w:t xml:space="preserve"> (respiratory mask type to be specified by the autorisation holder within the product</w:t>
            </w:r>
            <w:r>
              <w:t xml:space="preserve"> information), </w:t>
            </w:r>
          </w:p>
          <w:p w14:paraId="2E1A0473" w14:textId="77777777" w:rsidR="001B548C" w:rsidRPr="00494BD7" w:rsidRDefault="001B548C" w:rsidP="001B548C">
            <w:pPr>
              <w:pStyle w:val="Paragraphedeliste"/>
              <w:numPr>
                <w:ilvl w:val="0"/>
                <w:numId w:val="6"/>
              </w:numPr>
              <w:ind w:left="816"/>
              <w:jc w:val="both"/>
            </w:pPr>
            <w:r w:rsidRPr="00E95CE5">
              <w:t xml:space="preserve">protective </w:t>
            </w:r>
            <w:r w:rsidRPr="00494BD7">
              <w:t>chemical resistant gloves (glove material to be specified by the authorisation holder within the product information),</w:t>
            </w:r>
          </w:p>
          <w:p w14:paraId="372978AF" w14:textId="77777777" w:rsidR="00D30AAA" w:rsidRPr="00534DBE" w:rsidRDefault="001B548C" w:rsidP="001B548C">
            <w:pPr>
              <w:pStyle w:val="Paragraphedeliste"/>
              <w:numPr>
                <w:ilvl w:val="0"/>
                <w:numId w:val="6"/>
              </w:numPr>
              <w:ind w:left="816"/>
              <w:jc w:val="both"/>
            </w:pPr>
            <w:r w:rsidRPr="00C26C6B">
              <w:t>protective cov</w:t>
            </w:r>
            <w:r>
              <w:t>erall (at least category III type 4),</w:t>
            </w:r>
          </w:p>
          <w:p w14:paraId="4D07A14C" w14:textId="77777777" w:rsidR="00600EA4" w:rsidRPr="001B548C" w:rsidRDefault="001B548C" w:rsidP="0070471E">
            <w:pPr>
              <w:pStyle w:val="Paragraphedeliste"/>
              <w:numPr>
                <w:ilvl w:val="0"/>
                <w:numId w:val="6"/>
              </w:numPr>
              <w:ind w:left="816"/>
              <w:jc w:val="both"/>
              <w:rPr>
                <w:rFonts w:cs="Times"/>
                <w:bCs/>
                <w:szCs w:val="29"/>
              </w:rPr>
            </w:pPr>
            <w:r>
              <w:t xml:space="preserve">goggles. </w:t>
            </w:r>
          </w:p>
        </w:tc>
      </w:tr>
    </w:tbl>
    <w:p w14:paraId="495B8DDC" w14:textId="77777777" w:rsidR="00600EA4" w:rsidRDefault="00600EA4" w:rsidP="00600EA4">
      <w:pPr>
        <w:pStyle w:val="Titre4"/>
        <w:rPr>
          <w:rFonts w:cs="Times"/>
          <w:bCs/>
          <w:szCs w:val="29"/>
        </w:rPr>
      </w:pPr>
      <w:bookmarkStart w:id="142" w:name="_Toc93420821"/>
      <w:r>
        <w:lastRenderedPageBreak/>
        <w:t>Where specific to the use, the particulars of likely direct or indirect effects, first aid instructions and emergency measures to protect the environment</w:t>
      </w:r>
      <w:bookmarkEnd w:id="142"/>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600EA4" w14:paraId="2CFD536D" w14:textId="77777777" w:rsidTr="00600EA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85E194C" w14:textId="77777777" w:rsidR="00600EA4" w:rsidRDefault="00600EA4" w:rsidP="00600EA4">
            <w:pPr>
              <w:widowControl w:val="0"/>
              <w:autoSpaceDE w:val="0"/>
              <w:snapToGrid w:val="0"/>
              <w:spacing w:before="80"/>
              <w:rPr>
                <w:rFonts w:cs="Times"/>
                <w:bCs/>
                <w:szCs w:val="29"/>
              </w:rPr>
            </w:pPr>
            <w:r>
              <w:rPr>
                <w:rFonts w:cs="Times"/>
                <w:bCs/>
                <w:szCs w:val="29"/>
              </w:rPr>
              <w:t>-</w:t>
            </w:r>
          </w:p>
        </w:tc>
      </w:tr>
    </w:tbl>
    <w:p w14:paraId="0D7635C5" w14:textId="77777777" w:rsidR="00600EA4" w:rsidRDefault="00600EA4" w:rsidP="00600EA4">
      <w:pPr>
        <w:pStyle w:val="Titre4"/>
        <w:rPr>
          <w:rFonts w:cs="Times"/>
          <w:bCs/>
          <w:szCs w:val="29"/>
        </w:rPr>
      </w:pPr>
      <w:bookmarkStart w:id="143" w:name="_Toc93420822"/>
      <w:r>
        <w:t>Where specific to the use, the instructions for safe disposal of the product and its packaging</w:t>
      </w:r>
      <w:bookmarkEnd w:id="143"/>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600EA4" w14:paraId="2332C27C" w14:textId="77777777" w:rsidTr="00600EA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AF990C0" w14:textId="77777777" w:rsidR="00600EA4" w:rsidRDefault="00600EA4" w:rsidP="00600EA4">
            <w:pPr>
              <w:widowControl w:val="0"/>
              <w:autoSpaceDE w:val="0"/>
              <w:snapToGrid w:val="0"/>
              <w:spacing w:before="80"/>
              <w:rPr>
                <w:rFonts w:cs="Times"/>
                <w:bCs/>
                <w:szCs w:val="29"/>
              </w:rPr>
            </w:pPr>
            <w:r>
              <w:rPr>
                <w:rFonts w:cs="Times"/>
                <w:bCs/>
                <w:szCs w:val="29"/>
              </w:rPr>
              <w:t>-</w:t>
            </w:r>
          </w:p>
        </w:tc>
      </w:tr>
    </w:tbl>
    <w:p w14:paraId="6D5BD361" w14:textId="77777777" w:rsidR="00600EA4" w:rsidRDefault="00600EA4" w:rsidP="00600EA4">
      <w:pPr>
        <w:pStyle w:val="Titre4"/>
        <w:rPr>
          <w:rFonts w:cs="Times"/>
          <w:bCs/>
          <w:szCs w:val="29"/>
        </w:rPr>
      </w:pPr>
      <w:bookmarkStart w:id="144" w:name="_Toc93420823"/>
      <w:r>
        <w:t>Where specific to the use, the conditions of storage and shelf-life of the product under normal conditions of storage</w:t>
      </w:r>
      <w:bookmarkEnd w:id="144"/>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600EA4" w14:paraId="1D5A4790" w14:textId="77777777" w:rsidTr="00600EA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6C92340" w14:textId="77777777" w:rsidR="00600EA4" w:rsidRDefault="00600EA4" w:rsidP="00600EA4">
            <w:pPr>
              <w:widowControl w:val="0"/>
              <w:autoSpaceDE w:val="0"/>
              <w:snapToGrid w:val="0"/>
              <w:spacing w:before="80"/>
              <w:rPr>
                <w:rFonts w:cs="Times"/>
                <w:bCs/>
                <w:szCs w:val="29"/>
              </w:rPr>
            </w:pPr>
            <w:r>
              <w:rPr>
                <w:rFonts w:cs="Times"/>
                <w:bCs/>
                <w:szCs w:val="29"/>
              </w:rPr>
              <w:t>-</w:t>
            </w:r>
          </w:p>
        </w:tc>
      </w:tr>
    </w:tbl>
    <w:p w14:paraId="2B7815C9" w14:textId="77777777" w:rsidR="00600EA4" w:rsidRDefault="00600EA4" w:rsidP="00600EA4">
      <w:pPr>
        <w:widowControl w:val="0"/>
        <w:autoSpaceDE w:val="0"/>
        <w:rPr>
          <w:rFonts w:cs="Times"/>
          <w:bCs/>
          <w:szCs w:val="29"/>
        </w:rPr>
      </w:pPr>
    </w:p>
    <w:p w14:paraId="38E89BE2" w14:textId="77777777" w:rsidR="00600EA4" w:rsidRDefault="00600EA4" w:rsidP="00600EA4">
      <w:pPr>
        <w:pStyle w:val="Titre4"/>
      </w:pPr>
      <w:bookmarkStart w:id="145" w:name="_Toc93420824"/>
      <w:r>
        <w:t>Use description</w:t>
      </w:r>
      <w:bookmarkEnd w:id="145"/>
    </w:p>
    <w:p w14:paraId="4EB0FB1A" w14:textId="77777777" w:rsidR="00600EA4" w:rsidRDefault="00600EA4" w:rsidP="00600EA4">
      <w:pPr>
        <w:widowControl w:val="0"/>
        <w:autoSpaceDE w:val="0"/>
        <w:rPr>
          <w:rFonts w:cs="Times"/>
          <w:bCs/>
          <w:szCs w:val="29"/>
        </w:rPr>
      </w:pPr>
    </w:p>
    <w:p w14:paraId="769DF1A7" w14:textId="77777777" w:rsidR="00600EA4" w:rsidRPr="00671A6D" w:rsidRDefault="00600EA4" w:rsidP="00600EA4">
      <w:pPr>
        <w:pStyle w:val="Lgende"/>
        <w:spacing w:after="120"/>
        <w:rPr>
          <w:rFonts w:ascii="Verdana" w:hAnsi="Verdana"/>
        </w:rPr>
      </w:pPr>
      <w:r w:rsidRPr="00671A6D">
        <w:rPr>
          <w:rFonts w:ascii="Verdana" w:hAnsi="Verdana"/>
        </w:rPr>
        <w:t xml:space="preserve">Table </w:t>
      </w:r>
      <w:r>
        <w:rPr>
          <w:rFonts w:ascii="Verdana" w:hAnsi="Verdana"/>
        </w:rPr>
        <w:t>10</w:t>
      </w:r>
      <w:r w:rsidRPr="00671A6D">
        <w:rPr>
          <w:rFonts w:ascii="Verdana" w:hAnsi="Verdana"/>
        </w:rPr>
        <w:t xml:space="preserve">. Use # </w:t>
      </w:r>
      <w:r>
        <w:rPr>
          <w:rFonts w:ascii="Verdana" w:hAnsi="Verdana"/>
        </w:rPr>
        <w:t>4</w:t>
      </w:r>
      <w:r w:rsidRPr="00671A6D">
        <w:rPr>
          <w:rFonts w:ascii="Verdana" w:hAnsi="Verdana"/>
        </w:rPr>
        <w:t xml:space="preserve"> – </w:t>
      </w:r>
      <w:r>
        <w:rPr>
          <w:rFonts w:ascii="Verdana" w:hAnsi="Verdana"/>
        </w:rPr>
        <w:t>Disinfection of animal bedding materials</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600EA4" w:rsidRPr="00A411E7" w14:paraId="7003E405" w14:textId="77777777" w:rsidTr="00600EA4">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4C9260" w14:textId="77777777" w:rsidR="00600EA4" w:rsidRPr="00F24D0D" w:rsidRDefault="00600EA4" w:rsidP="00600EA4">
            <w:pPr>
              <w:rPr>
                <w:b/>
              </w:rPr>
            </w:pPr>
            <w:r w:rsidRPr="00671A6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8982659" w14:textId="77777777" w:rsidR="00600EA4" w:rsidRPr="00F24D0D" w:rsidRDefault="00600EA4" w:rsidP="00600EA4">
            <w:r>
              <w:t>3</w:t>
            </w:r>
          </w:p>
        </w:tc>
      </w:tr>
      <w:tr w:rsidR="00600EA4" w:rsidRPr="00A411E7" w14:paraId="34111B91"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04F7CCA" w14:textId="77777777" w:rsidR="00600EA4" w:rsidRPr="00F24D0D" w:rsidRDefault="00600EA4" w:rsidP="00600EA4">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4733DA7" w14:textId="77777777" w:rsidR="00600EA4" w:rsidRPr="00F24D0D" w:rsidRDefault="00600EA4" w:rsidP="00600EA4"/>
        </w:tc>
      </w:tr>
      <w:tr w:rsidR="00600EA4" w:rsidRPr="00A411E7" w14:paraId="32ED7C02"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F5B52BC" w14:textId="77777777" w:rsidR="00600EA4" w:rsidRPr="00F24D0D" w:rsidRDefault="00600EA4" w:rsidP="00600EA4">
            <w:pPr>
              <w:rPr>
                <w:b/>
              </w:rPr>
            </w:pPr>
            <w:r w:rsidRPr="0009451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D81AD98" w14:textId="77777777" w:rsidR="00600EA4" w:rsidRPr="00F24D0D" w:rsidRDefault="00600EA4" w:rsidP="00FA1FA9">
            <w:pPr>
              <w:spacing w:before="200"/>
            </w:pPr>
            <w:r>
              <w:t>Bacteria, viruses</w:t>
            </w:r>
          </w:p>
        </w:tc>
      </w:tr>
      <w:tr w:rsidR="00600EA4" w:rsidRPr="00A411E7" w14:paraId="00497B2B"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BBB1FC2" w14:textId="77777777" w:rsidR="00600EA4" w:rsidRPr="00F24D0D" w:rsidRDefault="00600EA4" w:rsidP="00600EA4">
            <w:pPr>
              <w:rPr>
                <w:b/>
              </w:rPr>
            </w:pPr>
            <w:r w:rsidRPr="00094514">
              <w:rPr>
                <w:b/>
                <w:bCs/>
                <w:szCs w:val="24"/>
                <w:lang w:eastAsia="en-GB"/>
              </w:rPr>
              <w:lastRenderedPageBreak/>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4BE36CF" w14:textId="77777777" w:rsidR="00600EA4" w:rsidRPr="00F24D0D" w:rsidRDefault="00600EA4" w:rsidP="00600EA4">
            <w:r>
              <w:t>Indoor</w:t>
            </w:r>
          </w:p>
        </w:tc>
      </w:tr>
      <w:tr w:rsidR="00600EA4" w:rsidRPr="00A411E7" w14:paraId="605548CE"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E06DD8A" w14:textId="77777777" w:rsidR="00600EA4" w:rsidRPr="00F24D0D" w:rsidRDefault="00600EA4" w:rsidP="00600EA4">
            <w:pPr>
              <w:rPr>
                <w:b/>
              </w:rPr>
            </w:pPr>
            <w:r w:rsidRPr="0009451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86DC477" w14:textId="77777777" w:rsidR="00600EA4" w:rsidRDefault="00D30AAA" w:rsidP="00600EA4">
            <w:r w:rsidRPr="00D30AAA">
              <w:t>Direct application manually (spraying downwards at low pressure) or with a semi-automated spreader</w:t>
            </w:r>
          </w:p>
          <w:p w14:paraId="7616B61C" w14:textId="77777777" w:rsidR="00E735A9" w:rsidRPr="00F24D0D" w:rsidRDefault="00E735A9" w:rsidP="00600EA4">
            <w:r>
              <w:t>The product is spread directly onto animal bedding materials (straw, sawdust, woodchip)</w:t>
            </w:r>
          </w:p>
        </w:tc>
      </w:tr>
      <w:tr w:rsidR="00600EA4" w:rsidRPr="00A411E7" w14:paraId="7DB7AC5A"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2D6F1C2" w14:textId="77777777" w:rsidR="00600EA4" w:rsidRPr="00F24D0D" w:rsidRDefault="00600EA4" w:rsidP="00600EA4">
            <w:pPr>
              <w:rPr>
                <w:b/>
              </w:rPr>
            </w:pPr>
            <w:r w:rsidRPr="0009451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B058108" w14:textId="77777777" w:rsidR="00600EA4" w:rsidRDefault="00600EA4" w:rsidP="00600EA4">
            <w:r>
              <w:t>Ready-to-use</w:t>
            </w:r>
          </w:p>
          <w:p w14:paraId="2D33FCC7" w14:textId="77777777" w:rsidR="00D30AAA" w:rsidRDefault="00D30AAA" w:rsidP="00600EA4"/>
          <w:p w14:paraId="3E753536" w14:textId="77777777" w:rsidR="00D30AAA" w:rsidRDefault="00D30AAA" w:rsidP="00D30AAA">
            <w:r>
              <w:t>The application rate must be sufficient to maintain a pH &gt;12 during the contact time.</w:t>
            </w:r>
          </w:p>
          <w:p w14:paraId="31872711" w14:textId="77777777" w:rsidR="00D30AAA" w:rsidRDefault="00D30AAA" w:rsidP="00600EA4"/>
          <w:p w14:paraId="28F297D6" w14:textId="77777777" w:rsidR="00600EA4" w:rsidRPr="005160ED" w:rsidRDefault="00600EA4" w:rsidP="006A61D3">
            <w:pPr>
              <w:rPr>
                <w:sz w:val="12"/>
                <w:szCs w:val="12"/>
              </w:rPr>
            </w:pPr>
            <w:r>
              <w:t xml:space="preserve">Contact time: </w:t>
            </w:r>
            <w:r w:rsidR="006A61D3">
              <w:t>72 hours</w:t>
            </w:r>
          </w:p>
        </w:tc>
      </w:tr>
      <w:tr w:rsidR="00600EA4" w:rsidRPr="00A411E7" w14:paraId="0461DD8C"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A5C0112" w14:textId="77777777" w:rsidR="00600EA4" w:rsidRPr="00F24D0D" w:rsidRDefault="00600EA4" w:rsidP="00600EA4">
            <w:pPr>
              <w:rPr>
                <w:b/>
              </w:rPr>
            </w:pPr>
            <w:r w:rsidRPr="00094514">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6A1B322" w14:textId="77777777" w:rsidR="00600EA4" w:rsidRPr="00F24D0D" w:rsidRDefault="00600EA4" w:rsidP="00600EA4">
            <w:r>
              <w:t>Professional</w:t>
            </w:r>
          </w:p>
        </w:tc>
      </w:tr>
      <w:tr w:rsidR="00600EA4" w:rsidRPr="00A411E7" w14:paraId="685D078A"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97CEE32" w14:textId="77777777" w:rsidR="00600EA4" w:rsidRPr="00F24D0D" w:rsidRDefault="00600EA4" w:rsidP="00600EA4">
            <w:pPr>
              <w:rPr>
                <w:b/>
              </w:rPr>
            </w:pPr>
            <w:r w:rsidRPr="0009451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8CABFB2" w14:textId="77777777" w:rsidR="004A65E5" w:rsidRPr="008518E5" w:rsidRDefault="004A65E5" w:rsidP="004A65E5">
            <w:pPr>
              <w:ind w:right="284"/>
              <w:jc w:val="both"/>
            </w:pPr>
            <w:r>
              <w:t>IBC made of HDPE (1 m</w:t>
            </w:r>
            <w:r w:rsidRPr="0080400F">
              <w:rPr>
                <w:vertAlign w:val="superscript"/>
              </w:rPr>
              <w:t>3</w:t>
            </w:r>
            <w:r>
              <w:t xml:space="preserve">) equipped with </w:t>
            </w:r>
            <w:r w:rsidRPr="00EE215C">
              <w:t>a</w:t>
            </w:r>
            <w:r>
              <w:t>n</w:t>
            </w:r>
            <w:r w:rsidRPr="00EE215C">
              <w:t xml:space="preserve"> </w:t>
            </w:r>
            <w:r>
              <w:t xml:space="preserve">electrical </w:t>
            </w:r>
            <w:r w:rsidRPr="00EE215C">
              <w:t>stirrer or with a recirculating pump.</w:t>
            </w:r>
          </w:p>
          <w:p w14:paraId="6528C6BC" w14:textId="77777777" w:rsidR="00600EA4" w:rsidRPr="00F24D0D" w:rsidRDefault="004A65E5" w:rsidP="00600EA4">
            <w:r>
              <w:t xml:space="preserve">Container made of stainless steel up to 25 t equipped with </w:t>
            </w:r>
            <w:r w:rsidRPr="00EE215C">
              <w:t>a</w:t>
            </w:r>
            <w:r>
              <w:t>n</w:t>
            </w:r>
            <w:r w:rsidRPr="00EE215C">
              <w:t xml:space="preserve"> </w:t>
            </w:r>
            <w:r>
              <w:t xml:space="preserve">electrical </w:t>
            </w:r>
            <w:r w:rsidRPr="00EE215C">
              <w:t>stirrer</w:t>
            </w:r>
            <w:r>
              <w:t xml:space="preserve"> (IDRA containers).</w:t>
            </w:r>
          </w:p>
        </w:tc>
      </w:tr>
    </w:tbl>
    <w:p w14:paraId="53F732E4" w14:textId="77777777" w:rsidR="00600EA4" w:rsidRDefault="00600EA4" w:rsidP="00600EA4">
      <w:pPr>
        <w:pStyle w:val="Titre4"/>
        <w:rPr>
          <w:rFonts w:cs="Times"/>
          <w:bCs/>
          <w:szCs w:val="29"/>
        </w:rPr>
      </w:pPr>
      <w:bookmarkStart w:id="146" w:name="_Toc93420825"/>
      <w:r>
        <w:t>Use-specific instructions for use</w:t>
      </w:r>
      <w:bookmarkEnd w:id="146"/>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600EA4" w14:paraId="50F35E2D" w14:textId="77777777" w:rsidTr="00600EA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D683509" w14:textId="77777777" w:rsidR="00600EA4" w:rsidRPr="005160ED" w:rsidRDefault="00600EA4" w:rsidP="002400E7">
            <w:pPr>
              <w:pStyle w:val="Paragraphedeliste"/>
              <w:widowControl w:val="0"/>
              <w:numPr>
                <w:ilvl w:val="0"/>
                <w:numId w:val="50"/>
              </w:numPr>
              <w:suppressAutoHyphens w:val="0"/>
              <w:autoSpaceDE w:val="0"/>
              <w:snapToGrid w:val="0"/>
              <w:spacing w:before="80" w:line="260" w:lineRule="atLeast"/>
              <w:contextualSpacing/>
              <w:jc w:val="both"/>
            </w:pPr>
            <w:r w:rsidRPr="005160ED">
              <w:t>Cattle: Spread onto</w:t>
            </w:r>
            <w:r>
              <w:t xml:space="preserve"> </w:t>
            </w:r>
            <w:r w:rsidRPr="005160ED">
              <w:t xml:space="preserve">mulched or soiled bedding, do not apply </w:t>
            </w:r>
            <w:r w:rsidR="006328C4">
              <w:t xml:space="preserve">lime </w:t>
            </w:r>
            <w:r w:rsidRPr="005160ED">
              <w:t xml:space="preserve">alone to </w:t>
            </w:r>
            <w:r>
              <w:t xml:space="preserve">animal stalls. Use 1 to 1.5 kg of active substance </w:t>
            </w:r>
            <w:r w:rsidRPr="005160ED">
              <w:t>per livestock unit per week in straw area. 200 to 300 g</w:t>
            </w:r>
            <w:r>
              <w:t xml:space="preserve"> of active substance per stall once or twice </w:t>
            </w:r>
            <w:r w:rsidRPr="005160ED">
              <w:t>a week</w:t>
            </w:r>
            <w:r>
              <w:t>.</w:t>
            </w:r>
            <w:r w:rsidRPr="005160ED">
              <w:t xml:space="preserve"> </w:t>
            </w:r>
          </w:p>
          <w:p w14:paraId="31C77CCD" w14:textId="77777777" w:rsidR="00600EA4" w:rsidRPr="005160ED" w:rsidRDefault="00600EA4" w:rsidP="002400E7">
            <w:pPr>
              <w:pStyle w:val="Paragraphedeliste"/>
              <w:widowControl w:val="0"/>
              <w:numPr>
                <w:ilvl w:val="0"/>
                <w:numId w:val="50"/>
              </w:numPr>
              <w:suppressAutoHyphens w:val="0"/>
              <w:autoSpaceDE w:val="0"/>
              <w:snapToGrid w:val="0"/>
              <w:spacing w:before="80" w:line="260" w:lineRule="atLeast"/>
              <w:contextualSpacing/>
              <w:jc w:val="both"/>
            </w:pPr>
            <w:r w:rsidRPr="005160ED">
              <w:t>Sheep/goats: 110 to 200 g</w:t>
            </w:r>
            <w:r>
              <w:t xml:space="preserve"> of active substance</w:t>
            </w:r>
            <w:r w:rsidRPr="005160ED">
              <w:t>/m</w:t>
            </w:r>
            <w:r w:rsidRPr="00923DAB">
              <w:rPr>
                <w:vertAlign w:val="superscript"/>
              </w:rPr>
              <w:t>2</w:t>
            </w:r>
            <w:r w:rsidRPr="005160ED">
              <w:t xml:space="preserve"> per head/week</w:t>
            </w:r>
            <w:r>
              <w:t>.</w:t>
            </w:r>
          </w:p>
          <w:p w14:paraId="4D0B98D7" w14:textId="77777777" w:rsidR="00697870" w:rsidRPr="00CD0AB1" w:rsidRDefault="00600EA4" w:rsidP="008904AE">
            <w:pPr>
              <w:pStyle w:val="Paragraphedeliste"/>
              <w:widowControl w:val="0"/>
              <w:numPr>
                <w:ilvl w:val="0"/>
                <w:numId w:val="50"/>
              </w:numPr>
              <w:suppressAutoHyphens w:val="0"/>
              <w:autoSpaceDE w:val="0"/>
              <w:snapToGrid w:val="0"/>
              <w:spacing w:before="80" w:line="260" w:lineRule="atLeast"/>
              <w:contextualSpacing/>
              <w:jc w:val="both"/>
              <w:rPr>
                <w:rFonts w:eastAsia="Calibri" w:cs="Times"/>
                <w:bCs/>
                <w:sz w:val="22"/>
                <w:szCs w:val="24"/>
                <w:lang w:val="sv-SE" w:eastAsia="sv-SE"/>
              </w:rPr>
            </w:pPr>
            <w:r>
              <w:t xml:space="preserve">Poultry: 100 - </w:t>
            </w:r>
            <w:r w:rsidRPr="005160ED">
              <w:t>200 g</w:t>
            </w:r>
            <w:r>
              <w:t xml:space="preserve"> of active substance</w:t>
            </w:r>
            <w:r w:rsidRPr="005160ED">
              <w:t>/m</w:t>
            </w:r>
            <w:r w:rsidRPr="00923DAB">
              <w:rPr>
                <w:vertAlign w:val="superscript"/>
              </w:rPr>
              <w:t>2</w:t>
            </w:r>
            <w:r w:rsidRPr="005160ED">
              <w:t xml:space="preserve"> 1-2 times per week</w:t>
            </w:r>
            <w:r>
              <w:t>.</w:t>
            </w:r>
          </w:p>
        </w:tc>
      </w:tr>
    </w:tbl>
    <w:p w14:paraId="2370B7AC" w14:textId="77777777" w:rsidR="00600EA4" w:rsidRDefault="00600EA4" w:rsidP="00600EA4">
      <w:pPr>
        <w:pStyle w:val="Titre4"/>
        <w:rPr>
          <w:rFonts w:cs="Times"/>
          <w:bCs/>
          <w:szCs w:val="29"/>
        </w:rPr>
      </w:pPr>
      <w:bookmarkStart w:id="147" w:name="_Toc93420826"/>
      <w:r>
        <w:t>Use-specific risk mitigation measures</w:t>
      </w:r>
      <w:bookmarkEnd w:id="147"/>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600EA4" w14:paraId="4D007C3D" w14:textId="77777777" w:rsidTr="00600EA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642F45D" w14:textId="77777777" w:rsidR="001B548C" w:rsidRDefault="001B548C" w:rsidP="002074CC">
            <w:pPr>
              <w:pStyle w:val="Paragraphedeliste"/>
              <w:numPr>
                <w:ilvl w:val="0"/>
                <w:numId w:val="50"/>
              </w:numPr>
              <w:jc w:val="both"/>
            </w:pPr>
            <w:r>
              <w:t>T</w:t>
            </w:r>
            <w:r w:rsidRPr="007E5671">
              <w:t>he wear of air fed or canister RPE specific for ammonia gas is recommended in absence of collective management measures to estimate and prevent an exposure greater than the EUOEL of 14 mg/m</w:t>
            </w:r>
            <w:r w:rsidRPr="002074CC">
              <w:rPr>
                <w:vertAlign w:val="superscript"/>
              </w:rPr>
              <w:t>3</w:t>
            </w:r>
            <w:r w:rsidRPr="007E5671">
              <w:t xml:space="preserve"> for this gas.</w:t>
            </w:r>
          </w:p>
          <w:p w14:paraId="41A55413" w14:textId="77777777" w:rsidR="002074CC" w:rsidRDefault="002074CC" w:rsidP="002074CC">
            <w:pPr>
              <w:pStyle w:val="Paragraphedeliste"/>
              <w:numPr>
                <w:ilvl w:val="0"/>
                <w:numId w:val="50"/>
              </w:numPr>
              <w:jc w:val="both"/>
            </w:pPr>
            <w:r w:rsidRPr="002074CC">
              <w:t>Do not apply the product if releases from animal housings, manure/slurry storage areas, or animal transportation disinfection areas can be directed to a sewage treatment plant.</w:t>
            </w:r>
          </w:p>
          <w:p w14:paraId="7E9730E5" w14:textId="77777777" w:rsidR="002074CC" w:rsidRPr="002074CC" w:rsidRDefault="002074CC" w:rsidP="002074CC">
            <w:pPr>
              <w:pStyle w:val="Paragraphedeliste"/>
              <w:numPr>
                <w:ilvl w:val="0"/>
                <w:numId w:val="50"/>
              </w:numPr>
              <w:jc w:val="both"/>
            </w:pPr>
            <w:r w:rsidRPr="002074CC">
              <w:t>Forbid children’s access to treated floors.</w:t>
            </w:r>
          </w:p>
          <w:p w14:paraId="093BB2C9" w14:textId="77777777" w:rsidR="001B548C" w:rsidRDefault="001B548C" w:rsidP="001B548C">
            <w:pPr>
              <w:widowControl w:val="0"/>
              <w:suppressAutoHyphens w:val="0"/>
              <w:autoSpaceDE w:val="0"/>
              <w:snapToGrid w:val="0"/>
              <w:spacing w:before="80" w:line="260" w:lineRule="atLeast"/>
              <w:contextualSpacing/>
              <w:jc w:val="both"/>
            </w:pPr>
          </w:p>
          <w:p w14:paraId="52468A95" w14:textId="77777777" w:rsidR="00732975" w:rsidRDefault="00732975" w:rsidP="00732975">
            <w:pPr>
              <w:widowControl w:val="0"/>
              <w:suppressAutoHyphens w:val="0"/>
              <w:autoSpaceDE w:val="0"/>
              <w:snapToGrid w:val="0"/>
              <w:spacing w:before="80" w:line="260" w:lineRule="atLeast"/>
              <w:contextualSpacing/>
              <w:jc w:val="both"/>
              <w:rPr>
                <w:b/>
                <w:u w:val="single"/>
              </w:rPr>
            </w:pPr>
            <w:r>
              <w:rPr>
                <w:b/>
                <w:u w:val="single"/>
              </w:rPr>
              <w:t xml:space="preserve">Manual application (low-pressure, downwards): </w:t>
            </w:r>
          </w:p>
          <w:p w14:paraId="773F4D7E" w14:textId="77777777" w:rsidR="00732975" w:rsidRPr="002074CC" w:rsidRDefault="00732975" w:rsidP="002074CC">
            <w:pPr>
              <w:pStyle w:val="Paragraphedeliste"/>
              <w:numPr>
                <w:ilvl w:val="0"/>
                <w:numId w:val="50"/>
              </w:numPr>
              <w:jc w:val="both"/>
              <w:rPr>
                <w:rFonts w:eastAsia="Calibri"/>
                <w:lang w:eastAsia="en-US"/>
              </w:rPr>
            </w:pPr>
            <w:r w:rsidRPr="002074CC">
              <w:rPr>
                <w:rFonts w:eastAsia="Calibri"/>
                <w:lang w:eastAsia="en-US"/>
              </w:rPr>
              <w:t xml:space="preserve">The semi-automatic loading of the product in the sprayer must be carried out directly from the packaging. During loading, the IBC must be fitted with a drain spout or a dispensing gun. </w:t>
            </w:r>
          </w:p>
          <w:p w14:paraId="528CD308" w14:textId="77777777" w:rsidR="00732975" w:rsidRDefault="00732975" w:rsidP="00732975">
            <w:pPr>
              <w:pStyle w:val="Paragraphedeliste"/>
              <w:numPr>
                <w:ilvl w:val="0"/>
                <w:numId w:val="50"/>
              </w:numPr>
              <w:jc w:val="both"/>
            </w:pPr>
            <w:r w:rsidRPr="000244D1">
              <w:t>The application must be performed downwards with a low-pressure sprayer</w:t>
            </w:r>
          </w:p>
          <w:p w14:paraId="7F88C846" w14:textId="77777777" w:rsidR="00732975" w:rsidRDefault="00732975" w:rsidP="00732975">
            <w:pPr>
              <w:pStyle w:val="Paragraphedeliste"/>
              <w:widowControl w:val="0"/>
              <w:numPr>
                <w:ilvl w:val="0"/>
                <w:numId w:val="50"/>
              </w:numPr>
              <w:suppressAutoHyphens w:val="0"/>
              <w:autoSpaceDE w:val="0"/>
              <w:snapToGrid w:val="0"/>
              <w:spacing w:before="80" w:line="260" w:lineRule="atLeast"/>
              <w:contextualSpacing/>
              <w:jc w:val="both"/>
            </w:pPr>
            <w:r>
              <w:t>During semi-automatic loading, application and cleaning of spray equipment, wear :</w:t>
            </w:r>
          </w:p>
          <w:p w14:paraId="3D7814A0" w14:textId="77777777" w:rsidR="00732975" w:rsidRDefault="00732975" w:rsidP="00732975">
            <w:pPr>
              <w:pStyle w:val="Paragraphedeliste"/>
              <w:numPr>
                <w:ilvl w:val="0"/>
                <w:numId w:val="6"/>
              </w:numPr>
              <w:ind w:left="816"/>
              <w:jc w:val="both"/>
            </w:pPr>
            <w:r>
              <w:t xml:space="preserve">protective </w:t>
            </w:r>
            <w:r w:rsidRPr="004A266E">
              <w:t>chemical resistant gloves</w:t>
            </w:r>
            <w:r>
              <w:t xml:space="preserve"> </w:t>
            </w:r>
            <w:r w:rsidRPr="004A266E">
              <w:t>(glove material to be specified by the authorisation holder within the product information)</w:t>
            </w:r>
            <w:r>
              <w:t>,</w:t>
            </w:r>
          </w:p>
          <w:p w14:paraId="42BC06E1" w14:textId="77777777" w:rsidR="00732975" w:rsidRDefault="00732975" w:rsidP="00732975">
            <w:pPr>
              <w:pStyle w:val="Paragraphedeliste"/>
              <w:numPr>
                <w:ilvl w:val="0"/>
                <w:numId w:val="6"/>
              </w:numPr>
              <w:ind w:left="816"/>
              <w:jc w:val="both"/>
            </w:pPr>
            <w:r w:rsidRPr="00C26C6B">
              <w:t>protective cov</w:t>
            </w:r>
            <w:r>
              <w:t xml:space="preserve">erall (at least category III type 4), </w:t>
            </w:r>
          </w:p>
          <w:p w14:paraId="4260CDE4" w14:textId="77777777" w:rsidR="00732975" w:rsidRDefault="00732975" w:rsidP="00732975">
            <w:pPr>
              <w:pStyle w:val="Paragraphedeliste"/>
              <w:numPr>
                <w:ilvl w:val="0"/>
                <w:numId w:val="6"/>
              </w:numPr>
              <w:ind w:left="816"/>
              <w:jc w:val="both"/>
            </w:pPr>
            <w:r>
              <w:t>face shield.</w:t>
            </w:r>
          </w:p>
          <w:p w14:paraId="16C769BD" w14:textId="77777777" w:rsidR="00732975" w:rsidRPr="00534DBE" w:rsidRDefault="00732975" w:rsidP="00732975">
            <w:pPr>
              <w:jc w:val="both"/>
            </w:pPr>
          </w:p>
          <w:p w14:paraId="7B303D31" w14:textId="77777777" w:rsidR="00732975" w:rsidRDefault="00732975" w:rsidP="00732975">
            <w:pPr>
              <w:widowControl w:val="0"/>
              <w:suppressAutoHyphens w:val="0"/>
              <w:autoSpaceDE w:val="0"/>
              <w:snapToGrid w:val="0"/>
              <w:spacing w:before="80" w:line="260" w:lineRule="atLeast"/>
              <w:contextualSpacing/>
              <w:jc w:val="both"/>
              <w:rPr>
                <w:b/>
                <w:u w:val="single"/>
              </w:rPr>
            </w:pPr>
            <w:r w:rsidRPr="002400E7">
              <w:rPr>
                <w:b/>
                <w:u w:val="single"/>
              </w:rPr>
              <w:t xml:space="preserve">Semi-automatic </w:t>
            </w:r>
            <w:r>
              <w:rPr>
                <w:b/>
                <w:u w:val="single"/>
              </w:rPr>
              <w:t>process</w:t>
            </w:r>
            <w:r w:rsidRPr="002400E7">
              <w:rPr>
                <w:b/>
                <w:u w:val="single"/>
              </w:rPr>
              <w:t>:</w:t>
            </w:r>
          </w:p>
          <w:p w14:paraId="04A87039" w14:textId="77777777" w:rsidR="00732975" w:rsidRPr="002074CC" w:rsidRDefault="00732975" w:rsidP="002074CC">
            <w:pPr>
              <w:pStyle w:val="Paragraphedeliste"/>
              <w:widowControl w:val="0"/>
              <w:numPr>
                <w:ilvl w:val="0"/>
                <w:numId w:val="50"/>
              </w:numPr>
              <w:suppressAutoHyphens w:val="0"/>
              <w:autoSpaceDE w:val="0"/>
              <w:snapToGrid w:val="0"/>
              <w:spacing w:before="80" w:line="260" w:lineRule="atLeast"/>
              <w:contextualSpacing/>
              <w:jc w:val="both"/>
            </w:pPr>
            <w:r w:rsidRPr="002074CC">
              <w:t xml:space="preserve">The semi-automatic loading of the product in the spraying systems must be carried out directly from the packaging. During loading, the IBC must be fitted with a drain spout or a dispensing gun. </w:t>
            </w:r>
          </w:p>
          <w:p w14:paraId="4CE5F214" w14:textId="77777777" w:rsidR="00732975" w:rsidRDefault="00732975" w:rsidP="00732975">
            <w:pPr>
              <w:pStyle w:val="Paragraphedeliste"/>
              <w:widowControl w:val="0"/>
              <w:numPr>
                <w:ilvl w:val="0"/>
                <w:numId w:val="50"/>
              </w:numPr>
              <w:suppressAutoHyphens w:val="0"/>
              <w:autoSpaceDE w:val="0"/>
              <w:snapToGrid w:val="0"/>
              <w:spacing w:before="80" w:line="260" w:lineRule="atLeast"/>
              <w:contextualSpacing/>
              <w:jc w:val="both"/>
            </w:pPr>
            <w:r>
              <w:t>During the semi-automatic loading of the product, wear :</w:t>
            </w:r>
          </w:p>
          <w:p w14:paraId="2C84CC06" w14:textId="77777777" w:rsidR="00732975" w:rsidRDefault="00732975" w:rsidP="00732975">
            <w:pPr>
              <w:pStyle w:val="Paragraphedeliste"/>
              <w:numPr>
                <w:ilvl w:val="0"/>
                <w:numId w:val="6"/>
              </w:numPr>
              <w:ind w:left="816"/>
              <w:jc w:val="both"/>
            </w:pPr>
            <w:r>
              <w:lastRenderedPageBreak/>
              <w:t xml:space="preserve">protective </w:t>
            </w:r>
            <w:r w:rsidRPr="004A266E">
              <w:t>chemical resistant gloves</w:t>
            </w:r>
            <w:r>
              <w:t xml:space="preserve"> </w:t>
            </w:r>
            <w:r w:rsidRPr="004A266E">
              <w:t>(glove material to be specified by the authorisation holder within the product information)</w:t>
            </w:r>
            <w:r>
              <w:t>,</w:t>
            </w:r>
          </w:p>
          <w:p w14:paraId="7D93C516" w14:textId="77777777" w:rsidR="00732975" w:rsidRDefault="00732975" w:rsidP="00732975">
            <w:pPr>
              <w:pStyle w:val="Paragraphedeliste"/>
              <w:numPr>
                <w:ilvl w:val="0"/>
                <w:numId w:val="6"/>
              </w:numPr>
              <w:ind w:left="816"/>
              <w:jc w:val="both"/>
            </w:pPr>
            <w:r w:rsidRPr="00C26C6B">
              <w:t>protective cov</w:t>
            </w:r>
            <w:r>
              <w:t xml:space="preserve">erall (at least category III type 4), </w:t>
            </w:r>
          </w:p>
          <w:p w14:paraId="28FCE510" w14:textId="77777777" w:rsidR="00732975" w:rsidRDefault="00732975" w:rsidP="00732975">
            <w:pPr>
              <w:pStyle w:val="Paragraphedeliste"/>
              <w:numPr>
                <w:ilvl w:val="0"/>
                <w:numId w:val="6"/>
              </w:numPr>
              <w:ind w:left="816"/>
              <w:jc w:val="both"/>
            </w:pPr>
            <w:r>
              <w:t>face shield.</w:t>
            </w:r>
          </w:p>
          <w:p w14:paraId="08EC6B43" w14:textId="77777777" w:rsidR="00732975" w:rsidRPr="00C639ED" w:rsidRDefault="00732975" w:rsidP="00732975">
            <w:pPr>
              <w:pStyle w:val="Paragraphedeliste"/>
              <w:widowControl w:val="0"/>
              <w:numPr>
                <w:ilvl w:val="0"/>
                <w:numId w:val="50"/>
              </w:numPr>
              <w:suppressAutoHyphens w:val="0"/>
              <w:autoSpaceDE w:val="0"/>
              <w:snapToGrid w:val="0"/>
              <w:spacing w:before="80" w:line="260" w:lineRule="atLeast"/>
              <w:contextualSpacing/>
              <w:jc w:val="both"/>
              <w:rPr>
                <w:rFonts w:cs="Times"/>
                <w:bCs/>
                <w:szCs w:val="29"/>
              </w:rPr>
            </w:pPr>
            <w:r>
              <w:t>D</w:t>
            </w:r>
            <w:r w:rsidRPr="006072B8">
              <w:t xml:space="preserve">uring </w:t>
            </w:r>
            <w:r>
              <w:t xml:space="preserve">application, wear: </w:t>
            </w:r>
          </w:p>
          <w:p w14:paraId="70DB91A6" w14:textId="77777777" w:rsidR="00732975" w:rsidRPr="00534DBE" w:rsidRDefault="00732975" w:rsidP="00732975">
            <w:pPr>
              <w:pStyle w:val="Paragraphedeliste"/>
              <w:numPr>
                <w:ilvl w:val="0"/>
                <w:numId w:val="6"/>
              </w:numPr>
              <w:ind w:left="816"/>
              <w:jc w:val="both"/>
            </w:pPr>
            <w:r>
              <w:t>a</w:t>
            </w:r>
            <w:r w:rsidRPr="006072B8">
              <w:t xml:space="preserve"> respiratory mask</w:t>
            </w:r>
            <w:r>
              <w:t xml:space="preserve"> at least APF 40</w:t>
            </w:r>
            <w:r w:rsidRPr="006072B8">
              <w:t xml:space="preserve"> (respiratory mask type to be specified by the autorisation holder within the product</w:t>
            </w:r>
            <w:r>
              <w:t xml:space="preserve"> information), </w:t>
            </w:r>
          </w:p>
          <w:p w14:paraId="326F82DE" w14:textId="77777777" w:rsidR="00732975" w:rsidRPr="00494BD7" w:rsidRDefault="00732975" w:rsidP="00732975">
            <w:pPr>
              <w:pStyle w:val="Paragraphedeliste"/>
              <w:numPr>
                <w:ilvl w:val="0"/>
                <w:numId w:val="6"/>
              </w:numPr>
              <w:ind w:left="816"/>
              <w:jc w:val="both"/>
            </w:pPr>
            <w:r w:rsidRPr="00E95CE5">
              <w:t xml:space="preserve">protective </w:t>
            </w:r>
            <w:r w:rsidRPr="00494BD7">
              <w:t>chemical resistant gloves (glove material to be specified by the authorisation holder within the product information),</w:t>
            </w:r>
          </w:p>
          <w:p w14:paraId="7AFC5856" w14:textId="77777777" w:rsidR="002074CC" w:rsidRPr="00534DBE" w:rsidRDefault="00732975" w:rsidP="00732975">
            <w:pPr>
              <w:pStyle w:val="Paragraphedeliste"/>
              <w:numPr>
                <w:ilvl w:val="0"/>
                <w:numId w:val="6"/>
              </w:numPr>
              <w:ind w:left="816"/>
              <w:jc w:val="both"/>
            </w:pPr>
            <w:r w:rsidRPr="00C26C6B">
              <w:t>protective cov</w:t>
            </w:r>
            <w:r>
              <w:t>erall (at least category III type 4),</w:t>
            </w:r>
          </w:p>
          <w:p w14:paraId="3DD5C557" w14:textId="77777777" w:rsidR="00600EA4" w:rsidRDefault="00732975" w:rsidP="002074CC">
            <w:pPr>
              <w:pStyle w:val="Paragraphedeliste"/>
              <w:numPr>
                <w:ilvl w:val="0"/>
                <w:numId w:val="6"/>
              </w:numPr>
              <w:ind w:left="816"/>
              <w:jc w:val="both"/>
              <w:rPr>
                <w:rFonts w:cs="Times"/>
                <w:bCs/>
                <w:szCs w:val="29"/>
              </w:rPr>
            </w:pPr>
            <w:r>
              <w:t>goggles.</w:t>
            </w:r>
          </w:p>
        </w:tc>
      </w:tr>
    </w:tbl>
    <w:p w14:paraId="26AAFDA3" w14:textId="77777777" w:rsidR="00600EA4" w:rsidRDefault="00600EA4" w:rsidP="00600EA4">
      <w:pPr>
        <w:pStyle w:val="Titre4"/>
        <w:rPr>
          <w:rFonts w:cs="Times"/>
          <w:bCs/>
          <w:szCs w:val="29"/>
        </w:rPr>
      </w:pPr>
      <w:bookmarkStart w:id="148" w:name="_Toc93420827"/>
      <w:r>
        <w:lastRenderedPageBreak/>
        <w:t>Where specific to the use, the particulars of likely direct or indirect effects, first aid instructions and emergency measures to protect the environment</w:t>
      </w:r>
      <w:bookmarkEnd w:id="148"/>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600EA4" w14:paraId="5B1F26EA" w14:textId="77777777" w:rsidTr="00600EA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8D12904" w14:textId="77777777" w:rsidR="00600EA4" w:rsidRDefault="00600EA4" w:rsidP="00600EA4">
            <w:pPr>
              <w:widowControl w:val="0"/>
              <w:autoSpaceDE w:val="0"/>
              <w:snapToGrid w:val="0"/>
              <w:spacing w:before="80"/>
              <w:rPr>
                <w:rFonts w:cs="Times"/>
                <w:bCs/>
                <w:szCs w:val="29"/>
              </w:rPr>
            </w:pPr>
            <w:r>
              <w:rPr>
                <w:rFonts w:cs="Times"/>
                <w:bCs/>
                <w:szCs w:val="29"/>
              </w:rPr>
              <w:t>-</w:t>
            </w:r>
          </w:p>
        </w:tc>
      </w:tr>
    </w:tbl>
    <w:p w14:paraId="5524BC25" w14:textId="77777777" w:rsidR="00600EA4" w:rsidRDefault="00600EA4" w:rsidP="00600EA4">
      <w:pPr>
        <w:pStyle w:val="Titre4"/>
        <w:rPr>
          <w:rFonts w:cs="Times"/>
          <w:bCs/>
          <w:szCs w:val="29"/>
        </w:rPr>
      </w:pPr>
      <w:bookmarkStart w:id="149" w:name="_Toc93420828"/>
      <w:r>
        <w:t>Where specific to the use, the instructions for safe disposal of the product and its packaging</w:t>
      </w:r>
      <w:bookmarkEnd w:id="149"/>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600EA4" w14:paraId="67231771" w14:textId="77777777" w:rsidTr="00600EA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D52A8CF" w14:textId="77777777" w:rsidR="00600EA4" w:rsidRDefault="00600EA4" w:rsidP="00600EA4">
            <w:pPr>
              <w:widowControl w:val="0"/>
              <w:autoSpaceDE w:val="0"/>
              <w:snapToGrid w:val="0"/>
              <w:spacing w:before="80"/>
              <w:rPr>
                <w:rFonts w:cs="Times"/>
                <w:bCs/>
                <w:szCs w:val="29"/>
              </w:rPr>
            </w:pPr>
            <w:r>
              <w:rPr>
                <w:rFonts w:cs="Times"/>
                <w:bCs/>
                <w:szCs w:val="29"/>
              </w:rPr>
              <w:t>-</w:t>
            </w:r>
          </w:p>
        </w:tc>
      </w:tr>
    </w:tbl>
    <w:p w14:paraId="484728D6" w14:textId="77777777" w:rsidR="00600EA4" w:rsidRDefault="00600EA4" w:rsidP="00600EA4">
      <w:pPr>
        <w:pStyle w:val="Titre4"/>
        <w:rPr>
          <w:rFonts w:cs="Times"/>
          <w:bCs/>
          <w:szCs w:val="29"/>
        </w:rPr>
      </w:pPr>
      <w:bookmarkStart w:id="150" w:name="_Toc93420829"/>
      <w:r>
        <w:t>Where specific to the use, the conditions of storage and shelf-life of the product under normal conditions of storage</w:t>
      </w:r>
      <w:bookmarkEnd w:id="150"/>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600EA4" w14:paraId="44725BAC" w14:textId="77777777" w:rsidTr="00600EA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CF66AF6" w14:textId="77777777" w:rsidR="00600EA4" w:rsidRDefault="00600EA4" w:rsidP="00600EA4">
            <w:pPr>
              <w:widowControl w:val="0"/>
              <w:autoSpaceDE w:val="0"/>
              <w:snapToGrid w:val="0"/>
              <w:spacing w:before="80"/>
              <w:rPr>
                <w:rFonts w:cs="Times"/>
                <w:bCs/>
                <w:szCs w:val="29"/>
              </w:rPr>
            </w:pPr>
            <w:r>
              <w:rPr>
                <w:rFonts w:cs="Times"/>
                <w:bCs/>
                <w:szCs w:val="29"/>
              </w:rPr>
              <w:t>-</w:t>
            </w:r>
          </w:p>
        </w:tc>
      </w:tr>
    </w:tbl>
    <w:p w14:paraId="7233BC82" w14:textId="77777777" w:rsidR="00600EA4" w:rsidRDefault="00600EA4" w:rsidP="00600EA4">
      <w:pPr>
        <w:widowControl w:val="0"/>
        <w:autoSpaceDE w:val="0"/>
        <w:rPr>
          <w:rFonts w:cs="Times"/>
          <w:bCs/>
          <w:szCs w:val="29"/>
        </w:rPr>
      </w:pPr>
    </w:p>
    <w:p w14:paraId="45D3BE10" w14:textId="77777777" w:rsidR="00600EA4" w:rsidRDefault="00600EA4" w:rsidP="00600EA4">
      <w:pPr>
        <w:pStyle w:val="Titre4"/>
      </w:pPr>
      <w:bookmarkStart w:id="151" w:name="_Toc93420830"/>
      <w:r>
        <w:t>Use description</w:t>
      </w:r>
      <w:bookmarkEnd w:id="151"/>
    </w:p>
    <w:p w14:paraId="672F48F2" w14:textId="77777777" w:rsidR="00600EA4" w:rsidRPr="00671A6D" w:rsidRDefault="00600EA4" w:rsidP="00600EA4">
      <w:pPr>
        <w:pStyle w:val="Lgende"/>
        <w:spacing w:after="120"/>
        <w:rPr>
          <w:rFonts w:ascii="Verdana" w:hAnsi="Verdana"/>
        </w:rPr>
      </w:pPr>
      <w:r w:rsidRPr="00671A6D">
        <w:rPr>
          <w:rFonts w:ascii="Verdana" w:hAnsi="Verdana"/>
        </w:rPr>
        <w:t xml:space="preserve">Table </w:t>
      </w:r>
      <w:r>
        <w:rPr>
          <w:rFonts w:ascii="Verdana" w:hAnsi="Verdana"/>
        </w:rPr>
        <w:t>11</w:t>
      </w:r>
      <w:r w:rsidRPr="00671A6D">
        <w:rPr>
          <w:rFonts w:ascii="Verdana" w:hAnsi="Verdana"/>
        </w:rPr>
        <w:t xml:space="preserve">. Use # </w:t>
      </w:r>
      <w:r>
        <w:rPr>
          <w:rFonts w:ascii="Verdana" w:hAnsi="Verdana"/>
        </w:rPr>
        <w:t>5</w:t>
      </w:r>
      <w:r w:rsidRPr="00671A6D">
        <w:rPr>
          <w:rFonts w:ascii="Verdana" w:hAnsi="Verdana"/>
        </w:rPr>
        <w:t xml:space="preserve"> – </w:t>
      </w:r>
      <w:r>
        <w:rPr>
          <w:rFonts w:ascii="Verdana" w:hAnsi="Verdana"/>
        </w:rPr>
        <w:t>Disinfection of animal accommodations; limewashing of walls</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600EA4" w:rsidRPr="00A411E7" w14:paraId="1646D8C9" w14:textId="77777777" w:rsidTr="00600EA4">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0E63A7" w14:textId="77777777" w:rsidR="00600EA4" w:rsidRPr="00F24D0D" w:rsidRDefault="00600EA4" w:rsidP="00600EA4">
            <w:pPr>
              <w:rPr>
                <w:b/>
              </w:rPr>
            </w:pPr>
            <w:r w:rsidRPr="00671A6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F11BB2E" w14:textId="77777777" w:rsidR="00600EA4" w:rsidRPr="00F24D0D" w:rsidRDefault="00600EA4" w:rsidP="00600EA4">
            <w:r>
              <w:t>3</w:t>
            </w:r>
          </w:p>
        </w:tc>
      </w:tr>
      <w:tr w:rsidR="00600EA4" w:rsidRPr="00A411E7" w14:paraId="135C8C5A"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6F76146" w14:textId="77777777" w:rsidR="00600EA4" w:rsidRPr="00F24D0D" w:rsidRDefault="00600EA4" w:rsidP="00600EA4">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B5B947E" w14:textId="77777777" w:rsidR="00600EA4" w:rsidRPr="00F24D0D" w:rsidRDefault="00600EA4" w:rsidP="00600EA4"/>
        </w:tc>
      </w:tr>
      <w:tr w:rsidR="00600EA4" w:rsidRPr="00A411E7" w14:paraId="35C2A423"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08125B8" w14:textId="77777777" w:rsidR="00600EA4" w:rsidRPr="00F24D0D" w:rsidRDefault="00600EA4" w:rsidP="00600EA4">
            <w:pPr>
              <w:rPr>
                <w:b/>
              </w:rPr>
            </w:pPr>
            <w:r w:rsidRPr="0009451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590F98E" w14:textId="77777777" w:rsidR="00600EA4" w:rsidRPr="00F24D0D" w:rsidRDefault="00600EA4" w:rsidP="00600EA4">
            <w:pPr>
              <w:spacing w:before="200"/>
            </w:pPr>
            <w:r>
              <w:t>Bacteria, yeast, fungi, viruses</w:t>
            </w:r>
          </w:p>
        </w:tc>
      </w:tr>
      <w:tr w:rsidR="00600EA4" w:rsidRPr="00A411E7" w14:paraId="5BE3A8D5"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71FAD9B" w14:textId="77777777" w:rsidR="00600EA4" w:rsidRPr="00F24D0D" w:rsidRDefault="00600EA4" w:rsidP="00600EA4">
            <w:pPr>
              <w:rPr>
                <w:b/>
              </w:rPr>
            </w:pPr>
            <w:r w:rsidRPr="0009451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553D372" w14:textId="77777777" w:rsidR="00600EA4" w:rsidRPr="00F24D0D" w:rsidRDefault="00600EA4" w:rsidP="00600EA4">
            <w:r>
              <w:t>Indoor</w:t>
            </w:r>
          </w:p>
        </w:tc>
      </w:tr>
      <w:tr w:rsidR="00600EA4" w:rsidRPr="00A411E7" w14:paraId="2306C447"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7D0ED36" w14:textId="77777777" w:rsidR="00600EA4" w:rsidRPr="00F24D0D" w:rsidRDefault="00600EA4" w:rsidP="00600EA4">
            <w:pPr>
              <w:rPr>
                <w:b/>
              </w:rPr>
            </w:pPr>
            <w:r w:rsidRPr="0009451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52917CB" w14:textId="77777777" w:rsidR="00600EA4" w:rsidRDefault="00600EA4" w:rsidP="00600EA4">
            <w:r>
              <w:t>Direct application</w:t>
            </w:r>
            <w:r w:rsidR="002074CC">
              <w:t xml:space="preserve"> </w:t>
            </w:r>
            <w:r w:rsidR="002074CC" w:rsidRPr="002074CC">
              <w:t>with a brush</w:t>
            </w:r>
          </w:p>
          <w:p w14:paraId="0482A529" w14:textId="77777777" w:rsidR="00E735A9" w:rsidRPr="00F24D0D" w:rsidRDefault="00E735A9" w:rsidP="00600EA4">
            <w:r>
              <w:t>The product is applied by brushing onto the walls of accomodations (poultry, cattle, sheep)</w:t>
            </w:r>
          </w:p>
        </w:tc>
      </w:tr>
      <w:tr w:rsidR="00600EA4" w:rsidRPr="00A411E7" w14:paraId="47FED42B"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5A49BFA" w14:textId="77777777" w:rsidR="00600EA4" w:rsidRPr="00F24D0D" w:rsidRDefault="00600EA4" w:rsidP="00600EA4">
            <w:pPr>
              <w:rPr>
                <w:b/>
              </w:rPr>
            </w:pPr>
            <w:r w:rsidRPr="0009451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700AAE7" w14:textId="77777777" w:rsidR="00600EA4" w:rsidRDefault="006328C4" w:rsidP="00600EA4">
            <w:r>
              <w:t>R</w:t>
            </w:r>
            <w:r w:rsidR="00600EA4">
              <w:t>eady to use product</w:t>
            </w:r>
          </w:p>
          <w:p w14:paraId="5FA914AA" w14:textId="77777777" w:rsidR="002074CC" w:rsidRDefault="002074CC" w:rsidP="00600EA4"/>
          <w:p w14:paraId="748AB929" w14:textId="77777777" w:rsidR="006328C4" w:rsidRPr="00B80F86" w:rsidRDefault="006328C4" w:rsidP="006328C4">
            <w:pPr>
              <w:ind w:right="281"/>
              <w:rPr>
                <w:rFonts w:cs="Arial"/>
                <w:iCs/>
              </w:rPr>
            </w:pPr>
            <w:r w:rsidRPr="00B80F86">
              <w:rPr>
                <w:rFonts w:cs="Arial"/>
                <w:iCs/>
              </w:rPr>
              <w:t>800 g AS/m²</w:t>
            </w:r>
          </w:p>
          <w:p w14:paraId="08EE6052" w14:textId="77777777" w:rsidR="00600EA4" w:rsidRPr="008904AE" w:rsidRDefault="00600EA4" w:rsidP="00600EA4"/>
          <w:p w14:paraId="3BF1D82C" w14:textId="77777777" w:rsidR="00600EA4" w:rsidRPr="00F24D0D" w:rsidRDefault="00600EA4" w:rsidP="00600EA4">
            <w:r w:rsidRPr="00641D66">
              <w:t>Contact time: 48 hours</w:t>
            </w:r>
            <w:r w:rsidRPr="000E2E3B">
              <w:t xml:space="preserve"> </w:t>
            </w:r>
          </w:p>
        </w:tc>
      </w:tr>
      <w:tr w:rsidR="00600EA4" w:rsidRPr="00A411E7" w14:paraId="48971A1F"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61E5AB4" w14:textId="77777777" w:rsidR="00600EA4" w:rsidRPr="00F24D0D" w:rsidRDefault="00600EA4" w:rsidP="00600EA4">
            <w:pPr>
              <w:rPr>
                <w:b/>
              </w:rPr>
            </w:pPr>
            <w:r w:rsidRPr="00094514">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58A6024" w14:textId="77777777" w:rsidR="00600EA4" w:rsidRPr="00F24D0D" w:rsidRDefault="00600EA4" w:rsidP="00600EA4">
            <w:r>
              <w:t>Professional</w:t>
            </w:r>
          </w:p>
        </w:tc>
      </w:tr>
      <w:tr w:rsidR="00600EA4" w:rsidRPr="00A411E7" w14:paraId="63CF41F0"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7D1F751" w14:textId="77777777" w:rsidR="00600EA4" w:rsidRPr="00F24D0D" w:rsidRDefault="00600EA4" w:rsidP="00600EA4">
            <w:pPr>
              <w:rPr>
                <w:b/>
              </w:rPr>
            </w:pPr>
            <w:r w:rsidRPr="00094514">
              <w:rPr>
                <w:b/>
                <w:bCs/>
                <w:szCs w:val="24"/>
                <w:lang w:eastAsia="en-GB"/>
              </w:rPr>
              <w:lastRenderedPageBreak/>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D09D961" w14:textId="77777777" w:rsidR="004A65E5" w:rsidRPr="008518E5" w:rsidRDefault="004A65E5" w:rsidP="004A65E5">
            <w:pPr>
              <w:ind w:right="284"/>
              <w:jc w:val="both"/>
            </w:pPr>
            <w:r>
              <w:t>IBC made of HDPE (1 m</w:t>
            </w:r>
            <w:r w:rsidRPr="0080400F">
              <w:rPr>
                <w:vertAlign w:val="superscript"/>
              </w:rPr>
              <w:t>3</w:t>
            </w:r>
            <w:r>
              <w:t xml:space="preserve">) equipped with </w:t>
            </w:r>
            <w:r w:rsidRPr="00EE215C">
              <w:t>a</w:t>
            </w:r>
            <w:r>
              <w:t>n</w:t>
            </w:r>
            <w:r w:rsidRPr="00EE215C">
              <w:t xml:space="preserve"> </w:t>
            </w:r>
            <w:r>
              <w:t xml:space="preserve">electrical </w:t>
            </w:r>
            <w:r w:rsidRPr="00EE215C">
              <w:t>stirrer or with a recirculating pump.</w:t>
            </w:r>
          </w:p>
          <w:p w14:paraId="7DE56136" w14:textId="77777777" w:rsidR="00600EA4" w:rsidRPr="00F24D0D" w:rsidRDefault="004A65E5" w:rsidP="00600EA4">
            <w:r>
              <w:t xml:space="preserve">Container made of stainless steel up to 25 t equipped with </w:t>
            </w:r>
            <w:r w:rsidRPr="00EE215C">
              <w:t>a</w:t>
            </w:r>
            <w:r>
              <w:t>n</w:t>
            </w:r>
            <w:r w:rsidRPr="00EE215C">
              <w:t xml:space="preserve"> </w:t>
            </w:r>
            <w:r>
              <w:t xml:space="preserve">electrical </w:t>
            </w:r>
            <w:r w:rsidRPr="00EE215C">
              <w:t>stirrer</w:t>
            </w:r>
            <w:r>
              <w:t xml:space="preserve"> (IDRA containers).</w:t>
            </w:r>
          </w:p>
        </w:tc>
      </w:tr>
    </w:tbl>
    <w:p w14:paraId="21216EA1" w14:textId="77777777" w:rsidR="00600EA4" w:rsidRDefault="00600EA4" w:rsidP="00600EA4">
      <w:pPr>
        <w:pStyle w:val="Titre4"/>
        <w:rPr>
          <w:rFonts w:cs="Times"/>
          <w:bCs/>
          <w:szCs w:val="29"/>
        </w:rPr>
      </w:pPr>
      <w:bookmarkStart w:id="152" w:name="_Toc93420831"/>
      <w:r>
        <w:t>Use-specific instructions for use</w:t>
      </w:r>
      <w:bookmarkEnd w:id="152"/>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600EA4" w14:paraId="33BB6A7F" w14:textId="77777777" w:rsidTr="00600EA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A9DD32F" w14:textId="77777777" w:rsidR="00600EA4" w:rsidRPr="002074CC" w:rsidRDefault="00556FF4" w:rsidP="00822AE0">
            <w:pPr>
              <w:pStyle w:val="Paragraphedeliste"/>
              <w:numPr>
                <w:ilvl w:val="0"/>
                <w:numId w:val="50"/>
              </w:numPr>
              <w:rPr>
                <w:rFonts w:eastAsia="Calibri" w:cs="Times"/>
                <w:bCs/>
                <w:sz w:val="22"/>
                <w:szCs w:val="24"/>
                <w:lang w:val="sv-SE" w:eastAsia="sv-SE"/>
              </w:rPr>
            </w:pPr>
            <w:r>
              <w:t>Clean the surface with running water before the application of the product.</w:t>
            </w:r>
          </w:p>
        </w:tc>
      </w:tr>
    </w:tbl>
    <w:p w14:paraId="37F15B5C" w14:textId="77777777" w:rsidR="00600EA4" w:rsidRDefault="00600EA4" w:rsidP="00600EA4">
      <w:pPr>
        <w:pStyle w:val="Titre4"/>
        <w:rPr>
          <w:rFonts w:cs="Times"/>
          <w:bCs/>
          <w:szCs w:val="29"/>
        </w:rPr>
      </w:pPr>
      <w:bookmarkStart w:id="153" w:name="_Toc93420832"/>
      <w:r>
        <w:t>Use-specific risk mitigation measures</w:t>
      </w:r>
      <w:bookmarkEnd w:id="153"/>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600EA4" w14:paraId="081E82BE" w14:textId="77777777" w:rsidTr="00600EA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14AAE5D" w14:textId="77777777" w:rsidR="001B548C" w:rsidRDefault="001B548C" w:rsidP="001B548C">
            <w:pPr>
              <w:pStyle w:val="Paragraphedeliste"/>
              <w:numPr>
                <w:ilvl w:val="0"/>
                <w:numId w:val="50"/>
              </w:numPr>
            </w:pPr>
            <w:r w:rsidRPr="001B548C">
              <w:t xml:space="preserve">The semi-automatic loading of the product in </w:t>
            </w:r>
            <w:r>
              <w:t>buckets</w:t>
            </w:r>
            <w:r w:rsidRPr="001B548C">
              <w:t xml:space="preserve"> must be carried out directly from the packaging. During loading, the IBC must be fitted with a drain spout or a dispensing gun. </w:t>
            </w:r>
          </w:p>
          <w:p w14:paraId="69100CBC" w14:textId="77777777" w:rsidR="001B548C" w:rsidRDefault="001B548C" w:rsidP="001B548C">
            <w:pPr>
              <w:pStyle w:val="Paragraphedeliste"/>
              <w:widowControl w:val="0"/>
              <w:numPr>
                <w:ilvl w:val="0"/>
                <w:numId w:val="50"/>
              </w:numPr>
              <w:suppressAutoHyphens w:val="0"/>
              <w:autoSpaceDE w:val="0"/>
              <w:snapToGrid w:val="0"/>
              <w:spacing w:before="80" w:line="260" w:lineRule="atLeast"/>
              <w:contextualSpacing/>
              <w:jc w:val="both"/>
            </w:pPr>
            <w:r>
              <w:t>During the semi-automatic loading of the product, wear :</w:t>
            </w:r>
          </w:p>
          <w:p w14:paraId="27C5782B" w14:textId="77777777" w:rsidR="001B548C" w:rsidRDefault="001B548C" w:rsidP="001B548C">
            <w:pPr>
              <w:pStyle w:val="Paragraphedeliste"/>
              <w:numPr>
                <w:ilvl w:val="0"/>
                <w:numId w:val="6"/>
              </w:numPr>
              <w:ind w:left="816"/>
              <w:jc w:val="both"/>
            </w:pPr>
            <w:r>
              <w:t xml:space="preserve">protective </w:t>
            </w:r>
            <w:r w:rsidRPr="004A266E">
              <w:t>chemical resistant gloves</w:t>
            </w:r>
            <w:r>
              <w:t xml:space="preserve"> </w:t>
            </w:r>
            <w:r w:rsidRPr="004A266E">
              <w:t>(glove material to be specified by the authorisation holder within the product information)</w:t>
            </w:r>
            <w:r>
              <w:t>,</w:t>
            </w:r>
          </w:p>
          <w:p w14:paraId="5D9FC45D" w14:textId="77777777" w:rsidR="001B548C" w:rsidRDefault="001B548C" w:rsidP="001B548C">
            <w:pPr>
              <w:pStyle w:val="Paragraphedeliste"/>
              <w:numPr>
                <w:ilvl w:val="0"/>
                <w:numId w:val="6"/>
              </w:numPr>
              <w:ind w:left="816"/>
              <w:jc w:val="both"/>
            </w:pPr>
            <w:r w:rsidRPr="00C26C6B">
              <w:t>protective cov</w:t>
            </w:r>
            <w:r>
              <w:t xml:space="preserve">erall (at least category III type 6), </w:t>
            </w:r>
          </w:p>
          <w:p w14:paraId="553D0D35" w14:textId="77777777" w:rsidR="001B548C" w:rsidRDefault="001B548C" w:rsidP="001B548C">
            <w:pPr>
              <w:pStyle w:val="Paragraphedeliste"/>
              <w:numPr>
                <w:ilvl w:val="0"/>
                <w:numId w:val="6"/>
              </w:numPr>
              <w:ind w:left="816"/>
              <w:jc w:val="both"/>
            </w:pPr>
            <w:r>
              <w:t>face shield.</w:t>
            </w:r>
          </w:p>
          <w:p w14:paraId="223099E6" w14:textId="77777777" w:rsidR="001B548C" w:rsidRPr="00C639ED" w:rsidRDefault="001B548C" w:rsidP="001B548C">
            <w:pPr>
              <w:pStyle w:val="Paragraphedeliste"/>
              <w:widowControl w:val="0"/>
              <w:numPr>
                <w:ilvl w:val="0"/>
                <w:numId w:val="50"/>
              </w:numPr>
              <w:suppressAutoHyphens w:val="0"/>
              <w:autoSpaceDE w:val="0"/>
              <w:snapToGrid w:val="0"/>
              <w:spacing w:before="80" w:line="260" w:lineRule="atLeast"/>
              <w:contextualSpacing/>
              <w:jc w:val="both"/>
              <w:rPr>
                <w:rFonts w:cs="Times"/>
                <w:bCs/>
                <w:szCs w:val="29"/>
              </w:rPr>
            </w:pPr>
            <w:r>
              <w:t>D</w:t>
            </w:r>
            <w:r w:rsidRPr="006072B8">
              <w:t xml:space="preserve">uring </w:t>
            </w:r>
            <w:r>
              <w:t xml:space="preserve">application, wear: </w:t>
            </w:r>
          </w:p>
          <w:p w14:paraId="3D8CD8C2" w14:textId="77777777" w:rsidR="001B548C" w:rsidRPr="00534DBE" w:rsidRDefault="001B548C" w:rsidP="001B548C">
            <w:pPr>
              <w:pStyle w:val="Paragraphedeliste"/>
              <w:numPr>
                <w:ilvl w:val="0"/>
                <w:numId w:val="6"/>
              </w:numPr>
              <w:ind w:left="816"/>
              <w:jc w:val="both"/>
            </w:pPr>
            <w:r>
              <w:t>a</w:t>
            </w:r>
            <w:r w:rsidRPr="006072B8">
              <w:t xml:space="preserve"> respiratory mask</w:t>
            </w:r>
            <w:r>
              <w:t xml:space="preserve"> at least APF 4</w:t>
            </w:r>
            <w:r w:rsidRPr="006072B8">
              <w:t xml:space="preserve"> (respiratory mask type to be specified by the autorisation holder within the product</w:t>
            </w:r>
            <w:r>
              <w:t xml:space="preserve"> information), </w:t>
            </w:r>
          </w:p>
          <w:p w14:paraId="5F6459E6" w14:textId="77777777" w:rsidR="001B548C" w:rsidRPr="00494BD7" w:rsidRDefault="001B548C" w:rsidP="001B548C">
            <w:pPr>
              <w:pStyle w:val="Paragraphedeliste"/>
              <w:numPr>
                <w:ilvl w:val="0"/>
                <w:numId w:val="6"/>
              </w:numPr>
              <w:ind w:left="816"/>
              <w:jc w:val="both"/>
            </w:pPr>
            <w:r w:rsidRPr="00E95CE5">
              <w:t>chemical resistant gloves (glove material to be specified by the authorisation holder within the produc</w:t>
            </w:r>
            <w:r w:rsidRPr="00494BD7">
              <w:t>t information),</w:t>
            </w:r>
          </w:p>
          <w:p w14:paraId="27D9BB13" w14:textId="77777777" w:rsidR="001B548C" w:rsidRPr="00534DBE" w:rsidRDefault="001B548C" w:rsidP="001B548C">
            <w:pPr>
              <w:pStyle w:val="Paragraphedeliste"/>
              <w:numPr>
                <w:ilvl w:val="0"/>
                <w:numId w:val="6"/>
              </w:numPr>
              <w:ind w:left="816"/>
              <w:jc w:val="both"/>
            </w:pPr>
            <w:r w:rsidRPr="00C26C6B">
              <w:t>protective cov</w:t>
            </w:r>
            <w:r>
              <w:t>erall (at least category III type 6),</w:t>
            </w:r>
          </w:p>
          <w:p w14:paraId="66EA9EAB" w14:textId="77777777" w:rsidR="001B548C" w:rsidRDefault="001B548C" w:rsidP="001B548C">
            <w:pPr>
              <w:pStyle w:val="Paragraphedeliste"/>
              <w:numPr>
                <w:ilvl w:val="0"/>
                <w:numId w:val="6"/>
              </w:numPr>
              <w:ind w:left="816"/>
              <w:jc w:val="both"/>
            </w:pPr>
            <w:r>
              <w:t xml:space="preserve">goggles. </w:t>
            </w:r>
          </w:p>
          <w:p w14:paraId="51D5ECFF" w14:textId="77777777" w:rsidR="002074CC" w:rsidRDefault="002074CC" w:rsidP="002074CC">
            <w:pPr>
              <w:pStyle w:val="Paragraphedeliste"/>
              <w:numPr>
                <w:ilvl w:val="0"/>
                <w:numId w:val="50"/>
              </w:numPr>
            </w:pPr>
            <w:r w:rsidRPr="002074CC">
              <w:t>Do not touch the walls the day of treatment.</w:t>
            </w:r>
          </w:p>
          <w:p w14:paraId="16F1DB8A" w14:textId="77777777" w:rsidR="0043270B" w:rsidRPr="002074CC" w:rsidRDefault="0043270B" w:rsidP="0043270B">
            <w:pPr>
              <w:pStyle w:val="Paragraphedeliste"/>
              <w:numPr>
                <w:ilvl w:val="0"/>
                <w:numId w:val="50"/>
              </w:numPr>
            </w:pPr>
            <w:r w:rsidRPr="0043270B">
              <w:t>Do not touch the treated wall until complete drying of treated surfaces.</w:t>
            </w:r>
          </w:p>
          <w:p w14:paraId="577FFBFF" w14:textId="77777777" w:rsidR="001B548C" w:rsidRDefault="001B548C" w:rsidP="001B548C">
            <w:pPr>
              <w:pStyle w:val="Paragraphedeliste"/>
              <w:numPr>
                <w:ilvl w:val="0"/>
                <w:numId w:val="50"/>
              </w:numPr>
            </w:pPr>
            <w:r>
              <w:t>Forbid children’s access to fresh and dried treated surfaces.</w:t>
            </w:r>
          </w:p>
          <w:p w14:paraId="63F34EAF" w14:textId="77777777" w:rsidR="00600EA4" w:rsidRPr="00DB17D3" w:rsidRDefault="00600EA4" w:rsidP="00A576C3">
            <w:pPr>
              <w:pStyle w:val="Paragraphedeliste"/>
              <w:numPr>
                <w:ilvl w:val="0"/>
                <w:numId w:val="50"/>
              </w:numPr>
              <w:jc w:val="both"/>
              <w:rPr>
                <w:rFonts w:cs="Times"/>
                <w:bCs/>
                <w:szCs w:val="29"/>
              </w:rPr>
            </w:pPr>
            <w:r w:rsidRPr="002400E7">
              <w:t>Do not apply the product if releases from animal housings or manure/slurry storage areas can be directed to a sewage treatment plant.</w:t>
            </w:r>
          </w:p>
        </w:tc>
      </w:tr>
    </w:tbl>
    <w:p w14:paraId="158A6D78" w14:textId="77777777" w:rsidR="00600EA4" w:rsidRDefault="00600EA4" w:rsidP="00600EA4">
      <w:pPr>
        <w:pStyle w:val="Titre4"/>
        <w:rPr>
          <w:rFonts w:cs="Times"/>
          <w:bCs/>
          <w:szCs w:val="29"/>
        </w:rPr>
      </w:pPr>
      <w:bookmarkStart w:id="154" w:name="_Toc93420833"/>
      <w:r>
        <w:t>Where specific to the use, the particulars of likely direct or indirect effects, first aid instructions and emergency measures to protect the environment</w:t>
      </w:r>
      <w:bookmarkEnd w:id="154"/>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600EA4" w14:paraId="763FFF34" w14:textId="77777777" w:rsidTr="00600EA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A966224" w14:textId="77777777" w:rsidR="00600EA4" w:rsidRDefault="00600EA4" w:rsidP="00600EA4">
            <w:pPr>
              <w:widowControl w:val="0"/>
              <w:autoSpaceDE w:val="0"/>
              <w:snapToGrid w:val="0"/>
              <w:spacing w:before="80"/>
              <w:rPr>
                <w:rFonts w:cs="Times"/>
                <w:bCs/>
                <w:szCs w:val="29"/>
              </w:rPr>
            </w:pPr>
            <w:r>
              <w:rPr>
                <w:rFonts w:cs="Times"/>
                <w:bCs/>
                <w:szCs w:val="29"/>
              </w:rPr>
              <w:t>-</w:t>
            </w:r>
          </w:p>
        </w:tc>
      </w:tr>
    </w:tbl>
    <w:p w14:paraId="102E5F1C" w14:textId="77777777" w:rsidR="00600EA4" w:rsidRDefault="00600EA4" w:rsidP="00600EA4">
      <w:pPr>
        <w:pStyle w:val="Titre4"/>
        <w:rPr>
          <w:rFonts w:cs="Times"/>
          <w:bCs/>
          <w:szCs w:val="29"/>
        </w:rPr>
      </w:pPr>
      <w:bookmarkStart w:id="155" w:name="_Toc93420834"/>
      <w:r>
        <w:t>Where specific to the use, the instructions for safe disposal of the product and its packaging</w:t>
      </w:r>
      <w:bookmarkEnd w:id="155"/>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600EA4" w14:paraId="4678DB75" w14:textId="77777777" w:rsidTr="00600EA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E037A54" w14:textId="77777777" w:rsidR="00600EA4" w:rsidRDefault="00600EA4" w:rsidP="00600EA4">
            <w:pPr>
              <w:widowControl w:val="0"/>
              <w:autoSpaceDE w:val="0"/>
              <w:snapToGrid w:val="0"/>
              <w:spacing w:before="80"/>
              <w:rPr>
                <w:rFonts w:cs="Times"/>
                <w:bCs/>
                <w:szCs w:val="29"/>
              </w:rPr>
            </w:pPr>
            <w:r>
              <w:rPr>
                <w:rFonts w:cs="Times"/>
                <w:bCs/>
                <w:szCs w:val="29"/>
              </w:rPr>
              <w:t>-</w:t>
            </w:r>
          </w:p>
        </w:tc>
      </w:tr>
    </w:tbl>
    <w:p w14:paraId="2587E369" w14:textId="77777777" w:rsidR="00600EA4" w:rsidRDefault="00600EA4" w:rsidP="00600EA4">
      <w:pPr>
        <w:pStyle w:val="Titre4"/>
        <w:rPr>
          <w:rFonts w:cs="Times"/>
          <w:bCs/>
          <w:szCs w:val="29"/>
        </w:rPr>
      </w:pPr>
      <w:bookmarkStart w:id="156" w:name="_Toc93420835"/>
      <w:r>
        <w:t>Where specific to the use, the conditions of storage and shelf-life of the product under normal conditions of storage</w:t>
      </w:r>
      <w:bookmarkEnd w:id="156"/>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600EA4" w14:paraId="543E134E" w14:textId="77777777" w:rsidTr="00600EA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92BE6B1" w14:textId="77777777" w:rsidR="00600EA4" w:rsidRDefault="00600EA4" w:rsidP="00600EA4">
            <w:pPr>
              <w:widowControl w:val="0"/>
              <w:autoSpaceDE w:val="0"/>
              <w:snapToGrid w:val="0"/>
              <w:spacing w:before="80"/>
              <w:rPr>
                <w:rFonts w:cs="Times"/>
                <w:bCs/>
                <w:szCs w:val="29"/>
              </w:rPr>
            </w:pPr>
            <w:r>
              <w:rPr>
                <w:rFonts w:cs="Times"/>
                <w:bCs/>
                <w:szCs w:val="29"/>
              </w:rPr>
              <w:t>-</w:t>
            </w:r>
          </w:p>
        </w:tc>
      </w:tr>
    </w:tbl>
    <w:p w14:paraId="6C776C9A" w14:textId="77777777" w:rsidR="00600EA4" w:rsidRDefault="00600EA4" w:rsidP="00600EA4">
      <w:pPr>
        <w:widowControl w:val="0"/>
        <w:autoSpaceDE w:val="0"/>
        <w:rPr>
          <w:rFonts w:cs="Times"/>
          <w:bCs/>
          <w:szCs w:val="29"/>
        </w:rPr>
      </w:pPr>
    </w:p>
    <w:p w14:paraId="3C8E44E9" w14:textId="77777777" w:rsidR="00600EA4" w:rsidRDefault="00600EA4" w:rsidP="00600EA4">
      <w:pPr>
        <w:pStyle w:val="Titre4"/>
      </w:pPr>
      <w:bookmarkStart w:id="157" w:name="_Toc93420836"/>
      <w:r>
        <w:t>Use description</w:t>
      </w:r>
      <w:bookmarkEnd w:id="157"/>
    </w:p>
    <w:p w14:paraId="38F666F3" w14:textId="77777777" w:rsidR="00600EA4" w:rsidRDefault="00600EA4" w:rsidP="00600EA4">
      <w:pPr>
        <w:widowControl w:val="0"/>
        <w:autoSpaceDE w:val="0"/>
        <w:rPr>
          <w:rFonts w:cs="Times"/>
          <w:bCs/>
          <w:szCs w:val="29"/>
        </w:rPr>
      </w:pPr>
    </w:p>
    <w:p w14:paraId="5FD85CFB" w14:textId="77777777" w:rsidR="00600EA4" w:rsidRPr="00671A6D" w:rsidRDefault="00600EA4" w:rsidP="00600EA4">
      <w:pPr>
        <w:pStyle w:val="Lgende"/>
        <w:spacing w:after="120"/>
        <w:rPr>
          <w:rFonts w:ascii="Verdana" w:hAnsi="Verdana"/>
        </w:rPr>
      </w:pPr>
      <w:r w:rsidRPr="00671A6D">
        <w:rPr>
          <w:rFonts w:ascii="Verdana" w:hAnsi="Verdana"/>
        </w:rPr>
        <w:t xml:space="preserve">Table </w:t>
      </w:r>
      <w:r>
        <w:rPr>
          <w:rFonts w:ascii="Verdana" w:hAnsi="Verdana"/>
        </w:rPr>
        <w:t>12</w:t>
      </w:r>
      <w:r w:rsidRPr="00671A6D">
        <w:rPr>
          <w:rFonts w:ascii="Verdana" w:hAnsi="Verdana"/>
        </w:rPr>
        <w:t xml:space="preserve">. Use # </w:t>
      </w:r>
      <w:r>
        <w:rPr>
          <w:rFonts w:ascii="Verdana" w:hAnsi="Verdana"/>
        </w:rPr>
        <w:t>6</w:t>
      </w:r>
      <w:r w:rsidRPr="00671A6D">
        <w:rPr>
          <w:rFonts w:ascii="Verdana" w:hAnsi="Verdana"/>
        </w:rPr>
        <w:t xml:space="preserve"> – </w:t>
      </w:r>
      <w:r>
        <w:rPr>
          <w:rFonts w:ascii="Verdana" w:hAnsi="Verdana"/>
        </w:rPr>
        <w:t>Disinfection of floors of outdoor animal enclosures</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600EA4" w:rsidRPr="00A411E7" w14:paraId="2A81B397" w14:textId="77777777" w:rsidTr="00600EA4">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73E7D2" w14:textId="77777777" w:rsidR="00600EA4" w:rsidRPr="00F24D0D" w:rsidRDefault="00600EA4" w:rsidP="00600EA4">
            <w:pPr>
              <w:rPr>
                <w:b/>
              </w:rPr>
            </w:pPr>
            <w:r w:rsidRPr="00671A6D">
              <w:rPr>
                <w:b/>
                <w:bCs/>
                <w:szCs w:val="24"/>
                <w:lang w:eastAsia="en-GB"/>
              </w:rPr>
              <w:lastRenderedPageBreak/>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B912694" w14:textId="77777777" w:rsidR="00600EA4" w:rsidRPr="00F24D0D" w:rsidRDefault="00600EA4" w:rsidP="00600EA4">
            <w:r>
              <w:t>3</w:t>
            </w:r>
          </w:p>
        </w:tc>
      </w:tr>
      <w:tr w:rsidR="00600EA4" w:rsidRPr="00A411E7" w14:paraId="13024393"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CD367B2" w14:textId="77777777" w:rsidR="00600EA4" w:rsidRPr="00F24D0D" w:rsidRDefault="00600EA4" w:rsidP="00600EA4">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53DE836" w14:textId="77777777" w:rsidR="00600EA4" w:rsidRPr="00F24D0D" w:rsidRDefault="00600EA4" w:rsidP="00600EA4"/>
        </w:tc>
      </w:tr>
      <w:tr w:rsidR="00600EA4" w:rsidRPr="00A411E7" w14:paraId="06C90E43"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8E71DB7" w14:textId="77777777" w:rsidR="00600EA4" w:rsidRPr="00F24D0D" w:rsidRDefault="00600EA4" w:rsidP="00600EA4">
            <w:pPr>
              <w:rPr>
                <w:b/>
              </w:rPr>
            </w:pPr>
            <w:r w:rsidRPr="0009451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56BE1FA" w14:textId="77777777" w:rsidR="00600EA4" w:rsidRPr="00F24D0D" w:rsidRDefault="00600EA4" w:rsidP="00600EA4">
            <w:pPr>
              <w:spacing w:before="200"/>
            </w:pPr>
            <w:r>
              <w:t>Bacteria, yeast, fungi, viruses</w:t>
            </w:r>
          </w:p>
        </w:tc>
      </w:tr>
      <w:tr w:rsidR="00600EA4" w:rsidRPr="00A411E7" w14:paraId="53740986"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A34DD08" w14:textId="77777777" w:rsidR="00600EA4" w:rsidRPr="00F24D0D" w:rsidRDefault="00600EA4" w:rsidP="00600EA4">
            <w:pPr>
              <w:rPr>
                <w:b/>
              </w:rPr>
            </w:pPr>
            <w:r w:rsidRPr="0009451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9105AB2" w14:textId="77777777" w:rsidR="00600EA4" w:rsidRPr="00F24D0D" w:rsidRDefault="00600EA4" w:rsidP="00600EA4">
            <w:r>
              <w:t>Outdoor</w:t>
            </w:r>
          </w:p>
        </w:tc>
      </w:tr>
      <w:tr w:rsidR="00600EA4" w:rsidRPr="00A411E7" w14:paraId="31A2DAA8"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59E2FA0" w14:textId="77777777" w:rsidR="00600EA4" w:rsidRPr="00F24D0D" w:rsidRDefault="00600EA4" w:rsidP="00600EA4">
            <w:pPr>
              <w:rPr>
                <w:b/>
              </w:rPr>
            </w:pPr>
            <w:r w:rsidRPr="0009451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095CDB7" w14:textId="77777777" w:rsidR="00600EA4" w:rsidRDefault="002074CC" w:rsidP="002074CC">
            <w:r w:rsidRPr="002074CC">
              <w:t>Direct application manually (spraying downwards at low pressure) or with a semi-automated spreader</w:t>
            </w:r>
          </w:p>
          <w:p w14:paraId="4E01AEFC" w14:textId="77777777" w:rsidR="00E735A9" w:rsidRPr="00F24D0D" w:rsidRDefault="00E735A9" w:rsidP="00822AE0">
            <w:r>
              <w:t>The product is spread directly onto the surface of animal enclosures (poultry)</w:t>
            </w:r>
          </w:p>
        </w:tc>
      </w:tr>
      <w:tr w:rsidR="00600EA4" w:rsidRPr="00A411E7" w14:paraId="2152110A"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FAB2217" w14:textId="77777777" w:rsidR="00600EA4" w:rsidRPr="00F24D0D" w:rsidRDefault="00600EA4" w:rsidP="00600EA4">
            <w:pPr>
              <w:rPr>
                <w:b/>
              </w:rPr>
            </w:pPr>
            <w:r w:rsidRPr="0009451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347BBFF" w14:textId="77777777" w:rsidR="00600EA4" w:rsidRDefault="00600EA4" w:rsidP="00600EA4">
            <w:r>
              <w:t>Ready to use</w:t>
            </w:r>
          </w:p>
          <w:p w14:paraId="22041834" w14:textId="77777777" w:rsidR="00690BB9" w:rsidRDefault="00690BB9" w:rsidP="00600EA4"/>
          <w:p w14:paraId="12215265" w14:textId="77777777" w:rsidR="00600EA4" w:rsidRDefault="006328C4" w:rsidP="00600EA4">
            <w:pPr>
              <w:rPr>
                <w:rFonts w:cs="Arial"/>
                <w:iCs/>
              </w:rPr>
            </w:pPr>
            <w:r w:rsidRPr="00B80F86">
              <w:rPr>
                <w:rFonts w:cs="Arial"/>
                <w:iCs/>
              </w:rPr>
              <w:t xml:space="preserve">800 g </w:t>
            </w:r>
            <w:r w:rsidR="00822AE0">
              <w:rPr>
                <w:rFonts w:cs="Arial"/>
                <w:iCs/>
              </w:rPr>
              <w:t>a</w:t>
            </w:r>
            <w:r w:rsidR="00812B2D">
              <w:rPr>
                <w:rFonts w:cs="Arial"/>
                <w:iCs/>
              </w:rPr>
              <w:t xml:space="preserve">ctive </w:t>
            </w:r>
            <w:r w:rsidR="00822AE0">
              <w:rPr>
                <w:rFonts w:cs="Arial"/>
                <w:iCs/>
              </w:rPr>
              <w:t>s</w:t>
            </w:r>
            <w:r w:rsidR="00812B2D">
              <w:rPr>
                <w:rFonts w:cs="Arial"/>
                <w:iCs/>
              </w:rPr>
              <w:t>ubstance</w:t>
            </w:r>
            <w:r w:rsidRPr="00B80F86">
              <w:rPr>
                <w:rFonts w:cs="Arial"/>
                <w:iCs/>
              </w:rPr>
              <w:t>/m²</w:t>
            </w:r>
          </w:p>
          <w:p w14:paraId="23629574" w14:textId="77777777" w:rsidR="00822AE0" w:rsidRDefault="00822AE0" w:rsidP="00600EA4">
            <w:pPr>
              <w:rPr>
                <w:rFonts w:cs="Arial"/>
                <w:iCs/>
              </w:rPr>
            </w:pPr>
          </w:p>
          <w:p w14:paraId="180C55CA" w14:textId="77777777" w:rsidR="00822AE0" w:rsidRDefault="006A61D3" w:rsidP="00822AE0">
            <w:pPr>
              <w:rPr>
                <w:rFonts w:cs="Arial"/>
                <w:iCs/>
                <w:lang w:val="en-US"/>
              </w:rPr>
            </w:pPr>
            <w:r>
              <w:t>Contact time 48H</w:t>
            </w:r>
            <w:r w:rsidR="00822AE0" w:rsidRPr="003203AE">
              <w:rPr>
                <w:rFonts w:cs="Arial"/>
                <w:iCs/>
                <w:lang w:val="en-US"/>
              </w:rPr>
              <w:t xml:space="preserve"> </w:t>
            </w:r>
          </w:p>
          <w:p w14:paraId="2C43E746" w14:textId="77777777" w:rsidR="00822AE0" w:rsidRDefault="00822AE0" w:rsidP="00822AE0">
            <w:pPr>
              <w:rPr>
                <w:rFonts w:cs="Arial"/>
                <w:iCs/>
                <w:lang w:val="en-US"/>
              </w:rPr>
            </w:pPr>
          </w:p>
          <w:p w14:paraId="440C2772" w14:textId="77777777" w:rsidR="006A61D3" w:rsidRPr="008904AE" w:rsidRDefault="00822AE0" w:rsidP="00822AE0">
            <w:r w:rsidRPr="003203AE">
              <w:rPr>
                <w:rFonts w:cs="Arial"/>
                <w:iCs/>
                <w:lang w:val="en-US"/>
              </w:rPr>
              <w:t>2 applications/year at a maximum</w:t>
            </w:r>
          </w:p>
        </w:tc>
      </w:tr>
      <w:tr w:rsidR="00600EA4" w:rsidRPr="00A411E7" w14:paraId="3B32FDEE"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4647131" w14:textId="77777777" w:rsidR="00600EA4" w:rsidRPr="00F24D0D" w:rsidRDefault="00600EA4" w:rsidP="00600EA4">
            <w:pPr>
              <w:rPr>
                <w:b/>
              </w:rPr>
            </w:pPr>
            <w:r w:rsidRPr="00094514">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C57465B" w14:textId="77777777" w:rsidR="00600EA4" w:rsidRPr="00F24D0D" w:rsidRDefault="00600EA4" w:rsidP="00600EA4">
            <w:r>
              <w:t>Professional</w:t>
            </w:r>
          </w:p>
        </w:tc>
      </w:tr>
      <w:tr w:rsidR="00600EA4" w:rsidRPr="00A411E7" w14:paraId="680A9E66" w14:textId="77777777" w:rsidTr="00600EA4">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E446A74" w14:textId="77777777" w:rsidR="00600EA4" w:rsidRPr="00F24D0D" w:rsidRDefault="00600EA4" w:rsidP="00600EA4">
            <w:pPr>
              <w:rPr>
                <w:b/>
              </w:rPr>
            </w:pPr>
            <w:r w:rsidRPr="0009451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1B4B990" w14:textId="77777777" w:rsidR="004A65E5" w:rsidRPr="008518E5" w:rsidRDefault="004A65E5" w:rsidP="004A65E5">
            <w:pPr>
              <w:ind w:right="284"/>
              <w:jc w:val="both"/>
            </w:pPr>
            <w:r>
              <w:t>IBC made of HDPE (1 m</w:t>
            </w:r>
            <w:r w:rsidRPr="0080400F">
              <w:rPr>
                <w:vertAlign w:val="superscript"/>
              </w:rPr>
              <w:t>3</w:t>
            </w:r>
            <w:r>
              <w:t xml:space="preserve">) equipped with </w:t>
            </w:r>
            <w:r w:rsidRPr="00EE215C">
              <w:t>a</w:t>
            </w:r>
            <w:r>
              <w:t>n</w:t>
            </w:r>
            <w:r w:rsidRPr="00EE215C">
              <w:t xml:space="preserve"> </w:t>
            </w:r>
            <w:r>
              <w:t xml:space="preserve">electrical </w:t>
            </w:r>
            <w:r w:rsidRPr="00EE215C">
              <w:t>stirrer or with a recirculating pump.</w:t>
            </w:r>
          </w:p>
          <w:p w14:paraId="5D3F7F7C" w14:textId="77777777" w:rsidR="00600EA4" w:rsidRPr="00F24D0D" w:rsidRDefault="004A65E5" w:rsidP="00600EA4">
            <w:r>
              <w:t xml:space="preserve">Container made of stainless steel up to 25 t equipped with </w:t>
            </w:r>
            <w:r w:rsidRPr="00EE215C">
              <w:t>a</w:t>
            </w:r>
            <w:r>
              <w:t>n</w:t>
            </w:r>
            <w:r w:rsidRPr="00EE215C">
              <w:t xml:space="preserve"> </w:t>
            </w:r>
            <w:r>
              <w:t xml:space="preserve">electrical </w:t>
            </w:r>
            <w:r w:rsidRPr="00EE215C">
              <w:t>stirrer</w:t>
            </w:r>
            <w:r>
              <w:t xml:space="preserve"> (IDRA containers).</w:t>
            </w:r>
          </w:p>
        </w:tc>
      </w:tr>
    </w:tbl>
    <w:p w14:paraId="7A6B8D89" w14:textId="77777777" w:rsidR="00600EA4" w:rsidRDefault="00600EA4" w:rsidP="00600EA4">
      <w:pPr>
        <w:pStyle w:val="Titre4"/>
        <w:rPr>
          <w:rFonts w:cs="Times"/>
          <w:bCs/>
          <w:szCs w:val="29"/>
        </w:rPr>
      </w:pPr>
      <w:bookmarkStart w:id="158" w:name="_Toc93420837"/>
      <w:r>
        <w:t>Use-specific instructions for use</w:t>
      </w:r>
      <w:bookmarkEnd w:id="158"/>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600EA4" w14:paraId="78475D88" w14:textId="77777777" w:rsidTr="00600EA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B21C2D9" w14:textId="77777777" w:rsidR="00CA5CB6" w:rsidRDefault="00CA5CB6" w:rsidP="002400E7">
            <w:pPr>
              <w:pStyle w:val="Paragraphedeliste"/>
              <w:widowControl w:val="0"/>
              <w:numPr>
                <w:ilvl w:val="0"/>
                <w:numId w:val="50"/>
              </w:numPr>
              <w:suppressAutoHyphens w:val="0"/>
              <w:autoSpaceDE w:val="0"/>
              <w:snapToGrid w:val="0"/>
              <w:spacing w:before="80" w:line="260" w:lineRule="atLeast"/>
              <w:contextualSpacing/>
              <w:jc w:val="both"/>
            </w:pPr>
            <w:r w:rsidRPr="005160ED">
              <w:t xml:space="preserve">Brush </w:t>
            </w:r>
            <w:r>
              <w:t xml:space="preserve">and wet </w:t>
            </w:r>
            <w:r w:rsidRPr="005160ED">
              <w:t>the floor</w:t>
            </w:r>
            <w:r>
              <w:t xml:space="preserve"> before the application of the product.</w:t>
            </w:r>
            <w:r w:rsidRPr="005160ED">
              <w:t xml:space="preserve"> </w:t>
            </w:r>
          </w:p>
          <w:p w14:paraId="293CBEE6" w14:textId="77777777" w:rsidR="00600EA4" w:rsidRPr="000E2E3B" w:rsidRDefault="00600EA4" w:rsidP="002400E7">
            <w:pPr>
              <w:pStyle w:val="Paragraphedeliste"/>
              <w:widowControl w:val="0"/>
              <w:numPr>
                <w:ilvl w:val="0"/>
                <w:numId w:val="50"/>
              </w:numPr>
              <w:suppressAutoHyphens w:val="0"/>
              <w:autoSpaceDE w:val="0"/>
              <w:snapToGrid w:val="0"/>
              <w:spacing w:before="80" w:line="260" w:lineRule="atLeast"/>
              <w:contextualSpacing/>
              <w:jc w:val="both"/>
            </w:pPr>
            <w:r w:rsidRPr="000E2E3B">
              <w:t>At the beginning of a producti</w:t>
            </w:r>
            <w:r>
              <w:t xml:space="preserve">on cycle it is recommended to </w:t>
            </w:r>
            <w:r w:rsidRPr="000E2E3B">
              <w:t>spread the product onto the</w:t>
            </w:r>
            <w:r>
              <w:t xml:space="preserve"> ground and apply water to the </w:t>
            </w:r>
            <w:r w:rsidRPr="000E2E3B">
              <w:t>soil.</w:t>
            </w:r>
          </w:p>
          <w:p w14:paraId="1A743CA6" w14:textId="77777777" w:rsidR="00600EA4" w:rsidRPr="00CD0AB1" w:rsidRDefault="00600EA4" w:rsidP="00275A29">
            <w:pPr>
              <w:pStyle w:val="Paragraphedeliste"/>
              <w:widowControl w:val="0"/>
              <w:numPr>
                <w:ilvl w:val="0"/>
                <w:numId w:val="50"/>
              </w:numPr>
              <w:suppressAutoHyphens w:val="0"/>
              <w:autoSpaceDE w:val="0"/>
              <w:snapToGrid w:val="0"/>
              <w:spacing w:before="80" w:line="260" w:lineRule="atLeast"/>
              <w:contextualSpacing/>
              <w:jc w:val="both"/>
              <w:rPr>
                <w:rFonts w:eastAsia="Calibri" w:cs="Times"/>
                <w:bCs/>
                <w:sz w:val="22"/>
                <w:szCs w:val="24"/>
                <w:lang w:val="sv-SE" w:eastAsia="sv-SE"/>
              </w:rPr>
            </w:pPr>
            <w:r w:rsidRPr="000E2E3B">
              <w:t xml:space="preserve">Leave to act for at least </w:t>
            </w:r>
            <w:r>
              <w:t>48</w:t>
            </w:r>
            <w:r w:rsidRPr="000E2E3B">
              <w:t xml:space="preserve"> </w:t>
            </w:r>
            <w:r>
              <w:t xml:space="preserve">hours </w:t>
            </w:r>
            <w:r w:rsidRPr="000E2E3B">
              <w:t>before bringing in poultry</w:t>
            </w:r>
            <w:r>
              <w:t>.</w:t>
            </w:r>
            <w:r w:rsidR="00275A29" w:rsidDel="00275A29">
              <w:t xml:space="preserve"> </w:t>
            </w:r>
          </w:p>
        </w:tc>
      </w:tr>
    </w:tbl>
    <w:p w14:paraId="64DC1135" w14:textId="77777777" w:rsidR="00600EA4" w:rsidRDefault="00600EA4" w:rsidP="00600EA4">
      <w:pPr>
        <w:pStyle w:val="Titre4"/>
        <w:rPr>
          <w:rFonts w:cs="Times"/>
          <w:bCs/>
          <w:szCs w:val="29"/>
        </w:rPr>
      </w:pPr>
      <w:bookmarkStart w:id="159" w:name="_Toc93420838"/>
      <w:r>
        <w:t>Use-specific risk mitigation measures</w:t>
      </w:r>
      <w:bookmarkEnd w:id="159"/>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600EA4" w14:paraId="010DAA7C" w14:textId="77777777" w:rsidTr="00600EA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98D002F" w14:textId="77777777" w:rsidR="001B548C" w:rsidRDefault="001B548C" w:rsidP="00690BB9">
            <w:pPr>
              <w:pStyle w:val="Paragraphedeliste"/>
              <w:numPr>
                <w:ilvl w:val="0"/>
                <w:numId w:val="50"/>
              </w:numPr>
              <w:jc w:val="both"/>
            </w:pPr>
            <w:r w:rsidRPr="00923DAB">
              <w:t>Do not exceed two applications per year.</w:t>
            </w:r>
          </w:p>
          <w:p w14:paraId="614CF46C" w14:textId="77777777" w:rsidR="00690BB9" w:rsidRPr="000E1484" w:rsidRDefault="00690BB9" w:rsidP="00690BB9">
            <w:pPr>
              <w:pStyle w:val="Paragraphedeliste"/>
              <w:numPr>
                <w:ilvl w:val="0"/>
                <w:numId w:val="50"/>
              </w:numPr>
              <w:jc w:val="both"/>
            </w:pPr>
            <w:r w:rsidRPr="000E1484">
              <w:t>Forbid children’s access to treated floors</w:t>
            </w:r>
            <w:r>
              <w:t>.</w:t>
            </w:r>
          </w:p>
          <w:p w14:paraId="6049BBE8" w14:textId="77777777" w:rsidR="001B548C" w:rsidRDefault="001B548C" w:rsidP="001B548C">
            <w:pPr>
              <w:widowControl w:val="0"/>
              <w:suppressAutoHyphens w:val="0"/>
              <w:autoSpaceDE w:val="0"/>
              <w:snapToGrid w:val="0"/>
              <w:spacing w:before="80" w:line="260" w:lineRule="atLeast"/>
              <w:contextualSpacing/>
              <w:jc w:val="both"/>
            </w:pPr>
          </w:p>
          <w:p w14:paraId="07BAA9F9" w14:textId="77777777" w:rsidR="00A807AD" w:rsidRDefault="00A807AD" w:rsidP="00A807AD">
            <w:pPr>
              <w:widowControl w:val="0"/>
              <w:suppressAutoHyphens w:val="0"/>
              <w:autoSpaceDE w:val="0"/>
              <w:snapToGrid w:val="0"/>
              <w:spacing w:before="80" w:line="260" w:lineRule="atLeast"/>
              <w:contextualSpacing/>
              <w:jc w:val="both"/>
              <w:rPr>
                <w:b/>
                <w:u w:val="single"/>
              </w:rPr>
            </w:pPr>
            <w:r>
              <w:rPr>
                <w:b/>
                <w:u w:val="single"/>
              </w:rPr>
              <w:t xml:space="preserve">Manual application (low-pressure, downwards): </w:t>
            </w:r>
          </w:p>
          <w:p w14:paraId="1F175E25" w14:textId="77777777" w:rsidR="00A807AD" w:rsidRPr="00690BB9" w:rsidRDefault="00A807AD" w:rsidP="000E1484">
            <w:pPr>
              <w:pStyle w:val="Paragraphedeliste"/>
              <w:numPr>
                <w:ilvl w:val="0"/>
                <w:numId w:val="50"/>
              </w:numPr>
              <w:jc w:val="both"/>
            </w:pPr>
            <w:r w:rsidRPr="00690BB9">
              <w:t xml:space="preserve">The semi-automatic loading of the product in the sprayer must be carried out directly from the packaging. During loading, the IBC must be fitted with a drain spout or a dispensing gun. </w:t>
            </w:r>
          </w:p>
          <w:p w14:paraId="5E837D1E" w14:textId="77777777" w:rsidR="00A807AD" w:rsidRDefault="00A807AD" w:rsidP="00A807AD">
            <w:pPr>
              <w:pStyle w:val="Paragraphedeliste"/>
              <w:numPr>
                <w:ilvl w:val="0"/>
                <w:numId w:val="50"/>
              </w:numPr>
              <w:jc w:val="both"/>
            </w:pPr>
            <w:r w:rsidRPr="000244D1">
              <w:t>The application must be performed downwards with a low-pressure sprayer</w:t>
            </w:r>
          </w:p>
          <w:p w14:paraId="7563D345" w14:textId="77777777" w:rsidR="00A807AD" w:rsidRDefault="00A807AD" w:rsidP="00A807AD">
            <w:pPr>
              <w:pStyle w:val="Paragraphedeliste"/>
              <w:ind w:left="360"/>
              <w:jc w:val="both"/>
            </w:pPr>
          </w:p>
          <w:p w14:paraId="11ACE313" w14:textId="77777777" w:rsidR="00A807AD" w:rsidRDefault="00A807AD" w:rsidP="00A807AD">
            <w:pPr>
              <w:pStyle w:val="Paragraphedeliste"/>
              <w:widowControl w:val="0"/>
              <w:numPr>
                <w:ilvl w:val="0"/>
                <w:numId w:val="50"/>
              </w:numPr>
              <w:suppressAutoHyphens w:val="0"/>
              <w:autoSpaceDE w:val="0"/>
              <w:snapToGrid w:val="0"/>
              <w:spacing w:before="80" w:line="260" w:lineRule="atLeast"/>
              <w:contextualSpacing/>
              <w:jc w:val="both"/>
            </w:pPr>
            <w:r>
              <w:t>During semi-automatic loading, application and cleaning of spray equipment, wear :</w:t>
            </w:r>
          </w:p>
          <w:p w14:paraId="308FFDAF" w14:textId="77777777" w:rsidR="00A807AD" w:rsidRDefault="00A807AD" w:rsidP="00A807AD">
            <w:pPr>
              <w:pStyle w:val="Paragraphedeliste"/>
              <w:numPr>
                <w:ilvl w:val="0"/>
                <w:numId w:val="6"/>
              </w:numPr>
              <w:ind w:left="816"/>
              <w:jc w:val="both"/>
            </w:pPr>
            <w:r>
              <w:t xml:space="preserve">protective </w:t>
            </w:r>
            <w:r w:rsidRPr="004A266E">
              <w:t>chemical resistant gloves</w:t>
            </w:r>
            <w:r>
              <w:t xml:space="preserve"> </w:t>
            </w:r>
            <w:r w:rsidRPr="004A266E">
              <w:t>(glove material to be specified by the authorisation holder within the product information)</w:t>
            </w:r>
            <w:r>
              <w:t>,</w:t>
            </w:r>
          </w:p>
          <w:p w14:paraId="1F03FBBE" w14:textId="77777777" w:rsidR="00A807AD" w:rsidRDefault="00A807AD" w:rsidP="00A807AD">
            <w:pPr>
              <w:pStyle w:val="Paragraphedeliste"/>
              <w:numPr>
                <w:ilvl w:val="0"/>
                <w:numId w:val="6"/>
              </w:numPr>
              <w:ind w:left="816"/>
              <w:jc w:val="both"/>
            </w:pPr>
            <w:r w:rsidRPr="00C26C6B">
              <w:t>protective cov</w:t>
            </w:r>
            <w:r>
              <w:t xml:space="preserve">erall (at least category III type 4), </w:t>
            </w:r>
          </w:p>
          <w:p w14:paraId="76DD6157" w14:textId="77777777" w:rsidR="00A807AD" w:rsidRDefault="00A807AD" w:rsidP="00A807AD">
            <w:pPr>
              <w:pStyle w:val="Paragraphedeliste"/>
              <w:numPr>
                <w:ilvl w:val="0"/>
                <w:numId w:val="6"/>
              </w:numPr>
              <w:ind w:left="816"/>
              <w:jc w:val="both"/>
            </w:pPr>
            <w:r>
              <w:t>face shield.</w:t>
            </w:r>
          </w:p>
          <w:p w14:paraId="25EC4516" w14:textId="77777777" w:rsidR="00A807AD" w:rsidRPr="00534DBE" w:rsidRDefault="00A807AD" w:rsidP="00A807AD">
            <w:pPr>
              <w:jc w:val="both"/>
            </w:pPr>
          </w:p>
          <w:p w14:paraId="742327D8" w14:textId="77777777" w:rsidR="00A807AD" w:rsidRDefault="00A807AD" w:rsidP="00A807AD">
            <w:pPr>
              <w:widowControl w:val="0"/>
              <w:suppressAutoHyphens w:val="0"/>
              <w:autoSpaceDE w:val="0"/>
              <w:snapToGrid w:val="0"/>
              <w:spacing w:before="80" w:line="260" w:lineRule="atLeast"/>
              <w:contextualSpacing/>
              <w:jc w:val="both"/>
              <w:rPr>
                <w:b/>
                <w:u w:val="single"/>
              </w:rPr>
            </w:pPr>
            <w:r w:rsidRPr="002400E7">
              <w:rPr>
                <w:b/>
                <w:u w:val="single"/>
              </w:rPr>
              <w:t xml:space="preserve">Semi-automatic </w:t>
            </w:r>
            <w:r>
              <w:rPr>
                <w:b/>
                <w:u w:val="single"/>
              </w:rPr>
              <w:t>process</w:t>
            </w:r>
            <w:r w:rsidRPr="002400E7">
              <w:rPr>
                <w:b/>
                <w:u w:val="single"/>
              </w:rPr>
              <w:t>:</w:t>
            </w:r>
          </w:p>
          <w:p w14:paraId="03BC74EC" w14:textId="77777777" w:rsidR="00A807AD" w:rsidRPr="00690BB9" w:rsidRDefault="00A807AD" w:rsidP="000E1484">
            <w:pPr>
              <w:pStyle w:val="Paragraphedeliste"/>
              <w:numPr>
                <w:ilvl w:val="0"/>
                <w:numId w:val="50"/>
              </w:numPr>
              <w:jc w:val="both"/>
            </w:pPr>
            <w:r w:rsidRPr="00690BB9">
              <w:lastRenderedPageBreak/>
              <w:t xml:space="preserve">The semi-automatic loading of the product in the spraying systems must be carried out directly from the packaging. During loading, the IBC must be fitted with a drain spout or a dispensing gun. </w:t>
            </w:r>
          </w:p>
          <w:p w14:paraId="6FDE2120" w14:textId="77777777" w:rsidR="00A807AD" w:rsidRDefault="00A807AD" w:rsidP="00A807AD">
            <w:pPr>
              <w:pStyle w:val="Paragraphedeliste"/>
              <w:widowControl w:val="0"/>
              <w:numPr>
                <w:ilvl w:val="0"/>
                <w:numId w:val="50"/>
              </w:numPr>
              <w:suppressAutoHyphens w:val="0"/>
              <w:autoSpaceDE w:val="0"/>
              <w:snapToGrid w:val="0"/>
              <w:spacing w:before="80" w:line="260" w:lineRule="atLeast"/>
              <w:contextualSpacing/>
              <w:jc w:val="both"/>
            </w:pPr>
            <w:r>
              <w:t>During the semi-automatic loading of the product, wear :</w:t>
            </w:r>
          </w:p>
          <w:p w14:paraId="37A9CCF3" w14:textId="77777777" w:rsidR="00A807AD" w:rsidRDefault="00A807AD" w:rsidP="00A807AD">
            <w:pPr>
              <w:pStyle w:val="Paragraphedeliste"/>
              <w:numPr>
                <w:ilvl w:val="0"/>
                <w:numId w:val="6"/>
              </w:numPr>
              <w:ind w:left="816"/>
              <w:jc w:val="both"/>
            </w:pPr>
            <w:r>
              <w:t xml:space="preserve">protective </w:t>
            </w:r>
            <w:r w:rsidRPr="004A266E">
              <w:t>chemical resistant gloves</w:t>
            </w:r>
            <w:r>
              <w:t xml:space="preserve"> </w:t>
            </w:r>
            <w:r w:rsidRPr="004A266E">
              <w:t>(glove material to be specified by the authorisation holder within the product information)</w:t>
            </w:r>
            <w:r>
              <w:t>,</w:t>
            </w:r>
          </w:p>
          <w:p w14:paraId="082857BA" w14:textId="77777777" w:rsidR="00A807AD" w:rsidRDefault="00A807AD" w:rsidP="00A807AD">
            <w:pPr>
              <w:pStyle w:val="Paragraphedeliste"/>
              <w:numPr>
                <w:ilvl w:val="0"/>
                <w:numId w:val="6"/>
              </w:numPr>
              <w:ind w:left="816"/>
              <w:jc w:val="both"/>
            </w:pPr>
            <w:r w:rsidRPr="00C26C6B">
              <w:t>protective cov</w:t>
            </w:r>
            <w:r>
              <w:t xml:space="preserve">erall (at least category III type 4), </w:t>
            </w:r>
          </w:p>
          <w:p w14:paraId="0EBA3F0F" w14:textId="77777777" w:rsidR="00A807AD" w:rsidRDefault="00A807AD" w:rsidP="00A807AD">
            <w:pPr>
              <w:pStyle w:val="Paragraphedeliste"/>
              <w:numPr>
                <w:ilvl w:val="0"/>
                <w:numId w:val="6"/>
              </w:numPr>
              <w:ind w:left="816"/>
              <w:jc w:val="both"/>
            </w:pPr>
            <w:r>
              <w:t>face shield.</w:t>
            </w:r>
          </w:p>
          <w:p w14:paraId="1A11D6AD" w14:textId="77777777" w:rsidR="00A807AD" w:rsidRPr="00C639ED" w:rsidRDefault="00A807AD" w:rsidP="00A807AD">
            <w:pPr>
              <w:pStyle w:val="Paragraphedeliste"/>
              <w:widowControl w:val="0"/>
              <w:numPr>
                <w:ilvl w:val="0"/>
                <w:numId w:val="50"/>
              </w:numPr>
              <w:suppressAutoHyphens w:val="0"/>
              <w:autoSpaceDE w:val="0"/>
              <w:snapToGrid w:val="0"/>
              <w:spacing w:before="80" w:line="260" w:lineRule="atLeast"/>
              <w:contextualSpacing/>
              <w:jc w:val="both"/>
              <w:rPr>
                <w:rFonts w:cs="Times"/>
                <w:bCs/>
                <w:szCs w:val="29"/>
              </w:rPr>
            </w:pPr>
            <w:r>
              <w:t>D</w:t>
            </w:r>
            <w:r w:rsidRPr="006072B8">
              <w:t xml:space="preserve">uring </w:t>
            </w:r>
            <w:r>
              <w:t xml:space="preserve">application, wear: </w:t>
            </w:r>
          </w:p>
          <w:p w14:paraId="3965757A" w14:textId="77777777" w:rsidR="00A807AD" w:rsidRPr="00534DBE" w:rsidRDefault="00A807AD" w:rsidP="00A807AD">
            <w:pPr>
              <w:pStyle w:val="Paragraphedeliste"/>
              <w:numPr>
                <w:ilvl w:val="0"/>
                <w:numId w:val="6"/>
              </w:numPr>
              <w:ind w:left="816"/>
              <w:jc w:val="both"/>
            </w:pPr>
            <w:r>
              <w:t>a</w:t>
            </w:r>
            <w:r w:rsidRPr="006072B8">
              <w:t xml:space="preserve"> respiratory mask</w:t>
            </w:r>
            <w:r>
              <w:t xml:space="preserve"> at least APF 40</w:t>
            </w:r>
            <w:r w:rsidRPr="006072B8">
              <w:t xml:space="preserve"> (respiratory mask type to be specified by the autorisation holder within the product</w:t>
            </w:r>
            <w:r>
              <w:t xml:space="preserve"> information), </w:t>
            </w:r>
          </w:p>
          <w:p w14:paraId="04589FDE" w14:textId="77777777" w:rsidR="00A807AD" w:rsidRPr="00494BD7" w:rsidRDefault="00A807AD" w:rsidP="00A807AD">
            <w:pPr>
              <w:pStyle w:val="Paragraphedeliste"/>
              <w:numPr>
                <w:ilvl w:val="0"/>
                <w:numId w:val="6"/>
              </w:numPr>
              <w:ind w:left="816"/>
              <w:jc w:val="both"/>
            </w:pPr>
            <w:r w:rsidRPr="00E95CE5">
              <w:t xml:space="preserve">protective </w:t>
            </w:r>
            <w:r w:rsidRPr="00494BD7">
              <w:t>chemical resistant gloves (glove material to be specified by the authorisation holder within the product information),</w:t>
            </w:r>
          </w:p>
          <w:p w14:paraId="56F9B341" w14:textId="77777777" w:rsidR="004F1667" w:rsidRPr="00534DBE" w:rsidRDefault="00A807AD" w:rsidP="00A807AD">
            <w:pPr>
              <w:pStyle w:val="Paragraphedeliste"/>
              <w:numPr>
                <w:ilvl w:val="0"/>
                <w:numId w:val="6"/>
              </w:numPr>
              <w:ind w:left="816"/>
              <w:jc w:val="both"/>
            </w:pPr>
            <w:r w:rsidRPr="00C26C6B">
              <w:t>protective cov</w:t>
            </w:r>
            <w:r>
              <w:t>erall (at least category III type 4),</w:t>
            </w:r>
          </w:p>
          <w:p w14:paraId="445EB9E0" w14:textId="77777777" w:rsidR="00600EA4" w:rsidRPr="00690BB9" w:rsidRDefault="00A807AD" w:rsidP="000E1484">
            <w:pPr>
              <w:pStyle w:val="Paragraphedeliste"/>
              <w:numPr>
                <w:ilvl w:val="0"/>
                <w:numId w:val="6"/>
              </w:numPr>
              <w:ind w:left="816"/>
              <w:jc w:val="both"/>
              <w:rPr>
                <w:rFonts w:cs="Times"/>
                <w:bCs/>
                <w:szCs w:val="29"/>
              </w:rPr>
            </w:pPr>
            <w:r>
              <w:t xml:space="preserve">goggles. </w:t>
            </w:r>
          </w:p>
        </w:tc>
      </w:tr>
    </w:tbl>
    <w:p w14:paraId="0451FDF0" w14:textId="77777777" w:rsidR="00600EA4" w:rsidRDefault="00600EA4" w:rsidP="00600EA4">
      <w:pPr>
        <w:pStyle w:val="Titre4"/>
        <w:rPr>
          <w:rFonts w:cs="Times"/>
          <w:bCs/>
          <w:szCs w:val="29"/>
        </w:rPr>
      </w:pPr>
      <w:bookmarkStart w:id="160" w:name="_Toc93420839"/>
      <w:r>
        <w:lastRenderedPageBreak/>
        <w:t>Where specific to the use, the particulars of likely direct or indirect effects, first aid instructions and emergency measures to protect the environment</w:t>
      </w:r>
      <w:bookmarkEnd w:id="160"/>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600EA4" w14:paraId="65C84BF3" w14:textId="77777777" w:rsidTr="00600EA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8879E14" w14:textId="77777777" w:rsidR="00600EA4" w:rsidRDefault="00600EA4" w:rsidP="00600EA4">
            <w:pPr>
              <w:widowControl w:val="0"/>
              <w:autoSpaceDE w:val="0"/>
              <w:snapToGrid w:val="0"/>
              <w:spacing w:before="80"/>
              <w:rPr>
                <w:rFonts w:cs="Times"/>
                <w:bCs/>
                <w:szCs w:val="29"/>
              </w:rPr>
            </w:pPr>
            <w:r>
              <w:rPr>
                <w:rFonts w:cs="Times"/>
                <w:bCs/>
                <w:szCs w:val="29"/>
              </w:rPr>
              <w:t>-</w:t>
            </w:r>
          </w:p>
        </w:tc>
      </w:tr>
    </w:tbl>
    <w:p w14:paraId="50168C55" w14:textId="77777777" w:rsidR="00600EA4" w:rsidRDefault="00600EA4" w:rsidP="00600EA4">
      <w:pPr>
        <w:pStyle w:val="Titre4"/>
        <w:rPr>
          <w:rFonts w:cs="Times"/>
          <w:bCs/>
          <w:szCs w:val="29"/>
        </w:rPr>
      </w:pPr>
      <w:bookmarkStart w:id="161" w:name="_Toc93420840"/>
      <w:r>
        <w:t>Where specific to the use, the instructions for safe disposal of the product and its packaging</w:t>
      </w:r>
      <w:bookmarkEnd w:id="161"/>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600EA4" w14:paraId="3B8585FB" w14:textId="77777777" w:rsidTr="00600EA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C1277AB" w14:textId="77777777" w:rsidR="00600EA4" w:rsidRDefault="00600EA4" w:rsidP="00600EA4">
            <w:pPr>
              <w:widowControl w:val="0"/>
              <w:autoSpaceDE w:val="0"/>
              <w:snapToGrid w:val="0"/>
              <w:spacing w:before="80"/>
              <w:rPr>
                <w:rFonts w:cs="Times"/>
                <w:bCs/>
                <w:szCs w:val="29"/>
              </w:rPr>
            </w:pPr>
            <w:r>
              <w:rPr>
                <w:rFonts w:cs="Times"/>
                <w:bCs/>
                <w:szCs w:val="29"/>
              </w:rPr>
              <w:t>-</w:t>
            </w:r>
          </w:p>
        </w:tc>
      </w:tr>
    </w:tbl>
    <w:p w14:paraId="0C71C421" w14:textId="77777777" w:rsidR="00600EA4" w:rsidRDefault="00600EA4" w:rsidP="00600EA4">
      <w:pPr>
        <w:pStyle w:val="Titre4"/>
        <w:rPr>
          <w:rFonts w:cs="Times"/>
          <w:bCs/>
          <w:szCs w:val="29"/>
        </w:rPr>
      </w:pPr>
      <w:bookmarkStart w:id="162" w:name="_Toc93420841"/>
      <w:r>
        <w:t>Where specific to the use, the conditions of storage and shelf-life of the product under normal conditions of storage</w:t>
      </w:r>
      <w:bookmarkEnd w:id="162"/>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600EA4" w14:paraId="10038546" w14:textId="77777777" w:rsidTr="00600EA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37DE695" w14:textId="77777777" w:rsidR="00600EA4" w:rsidRDefault="00600EA4" w:rsidP="00600EA4">
            <w:pPr>
              <w:widowControl w:val="0"/>
              <w:autoSpaceDE w:val="0"/>
              <w:snapToGrid w:val="0"/>
              <w:spacing w:before="80"/>
              <w:rPr>
                <w:rFonts w:cs="Times"/>
                <w:bCs/>
                <w:szCs w:val="29"/>
              </w:rPr>
            </w:pPr>
            <w:r>
              <w:rPr>
                <w:rFonts w:cs="Times"/>
                <w:bCs/>
                <w:szCs w:val="29"/>
              </w:rPr>
              <w:t>-</w:t>
            </w:r>
          </w:p>
        </w:tc>
      </w:tr>
    </w:tbl>
    <w:p w14:paraId="721C892C" w14:textId="77777777" w:rsidR="00600EA4" w:rsidRDefault="00600EA4" w:rsidP="00600EA4">
      <w:pPr>
        <w:widowControl w:val="0"/>
        <w:autoSpaceDE w:val="0"/>
        <w:rPr>
          <w:rFonts w:cs="Times"/>
          <w:bCs/>
          <w:szCs w:val="29"/>
        </w:rPr>
      </w:pPr>
    </w:p>
    <w:p w14:paraId="4BC74668" w14:textId="77777777" w:rsidR="00600EA4" w:rsidRDefault="00600EA4" w:rsidP="00600EA4">
      <w:pPr>
        <w:widowControl w:val="0"/>
        <w:autoSpaceDE w:val="0"/>
        <w:rPr>
          <w:rFonts w:cs="Times"/>
          <w:bCs/>
          <w:szCs w:val="29"/>
        </w:rPr>
      </w:pPr>
    </w:p>
    <w:p w14:paraId="36E4F380" w14:textId="77777777" w:rsidR="00600EA4" w:rsidRPr="00957740" w:rsidRDefault="00600EA4" w:rsidP="00600EA4">
      <w:pPr>
        <w:pStyle w:val="Titre3"/>
      </w:pPr>
      <w:bookmarkStart w:id="163" w:name="_Toc93420842"/>
      <w:r w:rsidRPr="00957740">
        <w:t>General directions for use of the</w:t>
      </w:r>
      <w:r>
        <w:t xml:space="preserve"> meta SPC 2</w:t>
      </w:r>
      <w:bookmarkEnd w:id="163"/>
    </w:p>
    <w:p w14:paraId="085E48AD" w14:textId="77777777" w:rsidR="00600EA4" w:rsidRPr="00957740" w:rsidRDefault="00600EA4" w:rsidP="00600EA4">
      <w:pPr>
        <w:pStyle w:val="Titre4"/>
      </w:pPr>
      <w:bookmarkStart w:id="164" w:name="_Toc93420843"/>
      <w:r w:rsidRPr="00957740">
        <w:t>Instructions for use</w:t>
      </w:r>
      <w:bookmarkEnd w:id="164"/>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600EA4" w:rsidRPr="009A5BFF" w14:paraId="0D7592DF" w14:textId="77777777" w:rsidTr="00600EA4">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416B9CA" w14:textId="77777777" w:rsidR="00600EA4" w:rsidRDefault="00600EA4" w:rsidP="002400E7">
            <w:pPr>
              <w:pStyle w:val="Paragraphedeliste"/>
              <w:widowControl w:val="0"/>
              <w:numPr>
                <w:ilvl w:val="0"/>
                <w:numId w:val="50"/>
              </w:numPr>
              <w:suppressAutoHyphens w:val="0"/>
              <w:autoSpaceDE w:val="0"/>
              <w:snapToGrid w:val="0"/>
              <w:spacing w:before="80" w:line="260" w:lineRule="atLeast"/>
              <w:contextualSpacing/>
              <w:jc w:val="both"/>
            </w:pPr>
            <w:r w:rsidRPr="005D104C">
              <w:t>Respect the conditions of use of the product (concentration, contact time, temperature, pH, etc.)</w:t>
            </w:r>
            <w:r>
              <w:t>.</w:t>
            </w:r>
          </w:p>
          <w:p w14:paraId="16E242EB" w14:textId="77777777" w:rsidR="00600EA4" w:rsidRPr="00D90140" w:rsidRDefault="00600EA4" w:rsidP="002400E7">
            <w:pPr>
              <w:pStyle w:val="Paragraphedeliste"/>
              <w:widowControl w:val="0"/>
              <w:numPr>
                <w:ilvl w:val="0"/>
                <w:numId w:val="50"/>
              </w:numPr>
              <w:suppressAutoHyphens w:val="0"/>
              <w:autoSpaceDE w:val="0"/>
              <w:snapToGrid w:val="0"/>
              <w:spacing w:before="80" w:line="260" w:lineRule="atLeast"/>
              <w:contextualSpacing/>
              <w:jc w:val="both"/>
            </w:pPr>
            <w:r w:rsidRPr="00D90140">
              <w:t>Always read the label or leaflet before use and respect all the instructions provided.</w:t>
            </w:r>
          </w:p>
          <w:p w14:paraId="012DDE42" w14:textId="77777777" w:rsidR="00600EA4" w:rsidRDefault="00600EA4" w:rsidP="002400E7">
            <w:pPr>
              <w:pStyle w:val="Paragraphedeliste"/>
              <w:widowControl w:val="0"/>
              <w:numPr>
                <w:ilvl w:val="0"/>
                <w:numId w:val="50"/>
              </w:numPr>
              <w:suppressAutoHyphens w:val="0"/>
              <w:autoSpaceDE w:val="0"/>
              <w:snapToGrid w:val="0"/>
              <w:spacing w:before="80" w:line="260" w:lineRule="atLeast"/>
              <w:contextualSpacing/>
              <w:jc w:val="both"/>
            </w:pPr>
            <w:r w:rsidRPr="00774F9E">
              <w:t xml:space="preserve">Refer to hygiene plan in place in order to ensure that necessary efficacy level is achieved. </w:t>
            </w:r>
          </w:p>
          <w:p w14:paraId="57B435E2" w14:textId="77777777" w:rsidR="00600EA4" w:rsidRPr="00D90140" w:rsidRDefault="00600EA4" w:rsidP="002400E7">
            <w:pPr>
              <w:pStyle w:val="Paragraphedeliste"/>
              <w:widowControl w:val="0"/>
              <w:numPr>
                <w:ilvl w:val="0"/>
                <w:numId w:val="50"/>
              </w:numPr>
              <w:suppressAutoHyphens w:val="0"/>
              <w:autoSpaceDE w:val="0"/>
              <w:snapToGrid w:val="0"/>
              <w:spacing w:before="80" w:line="260" w:lineRule="atLeast"/>
              <w:contextualSpacing/>
              <w:jc w:val="both"/>
            </w:pPr>
            <w:r w:rsidRPr="00774F9E">
              <w:t>The users should inform if the treatment is ineffective and report straightforward to the registration holder.</w:t>
            </w:r>
          </w:p>
          <w:p w14:paraId="378409E0" w14:textId="77777777" w:rsidR="00600EA4" w:rsidRPr="001A5F2E" w:rsidRDefault="00600EA4" w:rsidP="002400E7">
            <w:pPr>
              <w:pStyle w:val="Paragraphedeliste"/>
              <w:widowControl w:val="0"/>
              <w:numPr>
                <w:ilvl w:val="0"/>
                <w:numId w:val="50"/>
              </w:numPr>
              <w:suppressAutoHyphens w:val="0"/>
              <w:autoSpaceDE w:val="0"/>
              <w:snapToGrid w:val="0"/>
              <w:spacing w:before="80" w:line="260" w:lineRule="atLeast"/>
              <w:contextualSpacing/>
              <w:jc w:val="both"/>
            </w:pPr>
            <w:r w:rsidRPr="001A5F2E">
              <w:t>Use only in the absence of animals.</w:t>
            </w:r>
            <w:r w:rsidRPr="001A5F2E" w:rsidDel="00180AD7">
              <w:t xml:space="preserve"> </w:t>
            </w:r>
          </w:p>
          <w:p w14:paraId="5F7BB575" w14:textId="77777777" w:rsidR="005D63DA" w:rsidRPr="002400E7" w:rsidRDefault="005D63DA" w:rsidP="005D63DA">
            <w:pPr>
              <w:pStyle w:val="Paragraphedeliste"/>
              <w:widowControl w:val="0"/>
              <w:numPr>
                <w:ilvl w:val="0"/>
                <w:numId w:val="50"/>
              </w:numPr>
              <w:suppressAutoHyphens w:val="0"/>
              <w:autoSpaceDE w:val="0"/>
              <w:snapToGrid w:val="0"/>
              <w:spacing w:before="80" w:line="260" w:lineRule="atLeast"/>
              <w:contextualSpacing/>
              <w:jc w:val="both"/>
            </w:pPr>
            <w:r>
              <w:t>Rinsed several times commercial packaging with water after use.</w:t>
            </w:r>
          </w:p>
          <w:p w14:paraId="27ED369A" w14:textId="77777777" w:rsidR="005D63DA" w:rsidRDefault="005D63DA" w:rsidP="005D63DA">
            <w:pPr>
              <w:pStyle w:val="Paragraphedeliste"/>
              <w:widowControl w:val="0"/>
              <w:numPr>
                <w:ilvl w:val="0"/>
                <w:numId w:val="50"/>
              </w:numPr>
              <w:suppressAutoHyphens w:val="0"/>
              <w:autoSpaceDE w:val="0"/>
              <w:snapToGrid w:val="0"/>
              <w:spacing w:before="80" w:line="260" w:lineRule="atLeast"/>
              <w:contextualSpacing/>
              <w:jc w:val="both"/>
            </w:pPr>
            <w:r>
              <w:t>Used commercial packaging for Milk of Lime or related Lime product only.</w:t>
            </w:r>
          </w:p>
          <w:p w14:paraId="52547767" w14:textId="77777777" w:rsidR="00600EA4" w:rsidRPr="00534DBE" w:rsidRDefault="005D63DA" w:rsidP="005D63DA">
            <w:pPr>
              <w:pStyle w:val="Paragraphedeliste"/>
              <w:widowControl w:val="0"/>
              <w:numPr>
                <w:ilvl w:val="0"/>
                <w:numId w:val="50"/>
              </w:numPr>
              <w:suppressAutoHyphens w:val="0"/>
              <w:autoSpaceDE w:val="0"/>
              <w:snapToGrid w:val="0"/>
              <w:spacing w:before="80" w:line="260" w:lineRule="atLeast"/>
              <w:contextualSpacing/>
              <w:jc w:val="both"/>
              <w:rPr>
                <w:bCs/>
                <w:iCs/>
              </w:rPr>
            </w:pPr>
            <w:r>
              <w:t>The product should be agitated before application and should be kept under continuous agitation during the application.</w:t>
            </w:r>
          </w:p>
        </w:tc>
      </w:tr>
    </w:tbl>
    <w:p w14:paraId="7290306D" w14:textId="77777777" w:rsidR="00600EA4" w:rsidRDefault="00600EA4" w:rsidP="00600EA4">
      <w:pPr>
        <w:pStyle w:val="Titre4"/>
      </w:pPr>
      <w:bookmarkStart w:id="165" w:name="_Toc93420844"/>
      <w:r>
        <w:lastRenderedPageBreak/>
        <w:t>Risk mitigation measures</w:t>
      </w:r>
      <w:bookmarkEnd w:id="165"/>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600EA4" w14:paraId="18551CD4" w14:textId="77777777" w:rsidTr="00600EA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09EC760" w14:textId="77777777" w:rsidR="00600EA4" w:rsidRPr="00455341" w:rsidRDefault="00600EA4" w:rsidP="001A5F2E">
            <w:pPr>
              <w:pStyle w:val="Paragraphedeliste"/>
              <w:numPr>
                <w:ilvl w:val="0"/>
                <w:numId w:val="50"/>
              </w:numPr>
              <w:jc w:val="both"/>
            </w:pPr>
            <w:r w:rsidRPr="00455341">
              <w:t>Minimisation of splash and spills</w:t>
            </w:r>
            <w:r w:rsidR="003E66A0">
              <w:t>.</w:t>
            </w:r>
            <w:r w:rsidRPr="00455341">
              <w:t xml:space="preserve"> </w:t>
            </w:r>
          </w:p>
          <w:p w14:paraId="0653786F" w14:textId="77777777" w:rsidR="003E66A0" w:rsidRDefault="003E66A0" w:rsidP="001A5F2E">
            <w:pPr>
              <w:pStyle w:val="Paragraphedeliste"/>
              <w:numPr>
                <w:ilvl w:val="0"/>
                <w:numId w:val="50"/>
              </w:numPr>
              <w:jc w:val="both"/>
            </w:pPr>
            <w:r>
              <w:t>During rinsing of commercial packaging, wear:</w:t>
            </w:r>
          </w:p>
          <w:p w14:paraId="4B3FE389" w14:textId="77777777" w:rsidR="003E66A0" w:rsidRDefault="003E66A0" w:rsidP="001A5F2E">
            <w:pPr>
              <w:pStyle w:val="Paragraphedeliste"/>
              <w:numPr>
                <w:ilvl w:val="0"/>
                <w:numId w:val="76"/>
              </w:numPr>
              <w:jc w:val="both"/>
            </w:pPr>
            <w:r>
              <w:t>protective chemical resistant gloves (glove material to be specified by the authorisation holder within the product information),</w:t>
            </w:r>
          </w:p>
          <w:p w14:paraId="6D08D4DC" w14:textId="77777777" w:rsidR="003E66A0" w:rsidRDefault="003E66A0" w:rsidP="001A5F2E">
            <w:pPr>
              <w:pStyle w:val="Paragraphedeliste"/>
              <w:numPr>
                <w:ilvl w:val="0"/>
                <w:numId w:val="76"/>
              </w:numPr>
              <w:jc w:val="both"/>
            </w:pPr>
            <w:r>
              <w:t xml:space="preserve">protective coverall (at least category III type 6), </w:t>
            </w:r>
          </w:p>
          <w:p w14:paraId="06DAF0D0" w14:textId="77777777" w:rsidR="00600EA4" w:rsidRDefault="003E66A0" w:rsidP="00C542F4">
            <w:pPr>
              <w:pStyle w:val="Paragraphedeliste"/>
              <w:numPr>
                <w:ilvl w:val="0"/>
                <w:numId w:val="76"/>
              </w:numPr>
              <w:jc w:val="both"/>
            </w:pPr>
            <w:r>
              <w:t>face shield.</w:t>
            </w:r>
          </w:p>
        </w:tc>
      </w:tr>
    </w:tbl>
    <w:p w14:paraId="143FAC83" w14:textId="77777777" w:rsidR="00600EA4" w:rsidRDefault="00600EA4" w:rsidP="00600EA4">
      <w:pPr>
        <w:pStyle w:val="Titre4"/>
      </w:pPr>
      <w:bookmarkStart w:id="166" w:name="_Toc93420845"/>
      <w:r>
        <w:t>Particulars of likely direct or indirect effects, first aid instructions and emergency measures to protect the environment</w:t>
      </w:r>
      <w:bookmarkEnd w:id="166"/>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600EA4" w14:paraId="191932F8" w14:textId="77777777" w:rsidTr="00600EA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9C9D99B" w14:textId="77777777" w:rsidR="00BD3451" w:rsidRDefault="00643F0C" w:rsidP="00B80F86">
            <w:pPr>
              <w:pStyle w:val="Paragraphedeliste"/>
              <w:widowControl w:val="0"/>
              <w:numPr>
                <w:ilvl w:val="0"/>
                <w:numId w:val="50"/>
              </w:numPr>
              <w:suppressAutoHyphens w:val="0"/>
              <w:autoSpaceDE w:val="0"/>
              <w:snapToGrid w:val="0"/>
              <w:spacing w:before="80" w:line="260" w:lineRule="atLeast"/>
              <w:contextualSpacing/>
              <w:jc w:val="both"/>
            </w:pPr>
            <w:r>
              <w:t>IF INHALED: If symptoms occur call a POISON CENTRE or a doctor.</w:t>
            </w:r>
          </w:p>
          <w:p w14:paraId="7FADFC1A" w14:textId="77777777" w:rsidR="00BD3451" w:rsidRDefault="00BD3451" w:rsidP="00BD3451">
            <w:pPr>
              <w:pStyle w:val="Paragraphedeliste"/>
              <w:widowControl w:val="0"/>
              <w:numPr>
                <w:ilvl w:val="0"/>
                <w:numId w:val="50"/>
              </w:numPr>
              <w:suppressAutoHyphens w:val="0"/>
              <w:autoSpaceDE w:val="0"/>
              <w:snapToGrid w:val="0"/>
              <w:spacing w:before="80" w:line="260" w:lineRule="atLeast"/>
              <w:contextualSpacing/>
              <w:jc w:val="both"/>
            </w:pPr>
            <w:r>
              <w:t>IF SWALLOWED: Rinse mouth. Give something to drink, if exposed person is able to swallow. Do NOT induce vomiting. Call a POISON CENTRE or a doctor.</w:t>
            </w:r>
          </w:p>
          <w:p w14:paraId="50AD67C2" w14:textId="77777777" w:rsidR="00BD3451" w:rsidRDefault="00BD3451" w:rsidP="00BD3451">
            <w:pPr>
              <w:pStyle w:val="Paragraphedeliste"/>
              <w:widowControl w:val="0"/>
              <w:numPr>
                <w:ilvl w:val="0"/>
                <w:numId w:val="50"/>
              </w:numPr>
              <w:suppressAutoHyphens w:val="0"/>
              <w:autoSpaceDE w:val="0"/>
              <w:snapToGrid w:val="0"/>
              <w:spacing w:before="80" w:line="260" w:lineRule="atLeast"/>
              <w:contextualSpacing/>
              <w:jc w:val="both"/>
            </w:pPr>
            <w:r w:rsidRPr="00BD3451">
              <w:t>IF ON SKIN: Take off all contaminated clothing and wash it before reuse. Wash skin with water. If skin irritation occurs: Get medical advice.</w:t>
            </w:r>
          </w:p>
          <w:p w14:paraId="27725020" w14:textId="77777777" w:rsidR="00BD3451" w:rsidRDefault="00BD3451" w:rsidP="00BD3451">
            <w:pPr>
              <w:pStyle w:val="Paragraphedeliste"/>
              <w:widowControl w:val="0"/>
              <w:numPr>
                <w:ilvl w:val="0"/>
                <w:numId w:val="50"/>
              </w:numPr>
              <w:suppressAutoHyphens w:val="0"/>
              <w:autoSpaceDE w:val="0"/>
              <w:snapToGrid w:val="0"/>
              <w:spacing w:before="80" w:line="260" w:lineRule="atLeast"/>
              <w:contextualSpacing/>
              <w:jc w:val="both"/>
            </w:pPr>
            <w:r>
              <w:t>IF IN EYES: Immediately rinse with water for several minutes. Remove contact lenses, if present and easy to do. Continue rinsing for at least 15 minutes.</w:t>
            </w:r>
          </w:p>
          <w:p w14:paraId="67789C83" w14:textId="77777777" w:rsidR="00600EA4" w:rsidRPr="00455341" w:rsidRDefault="00BD3451" w:rsidP="00B80F86">
            <w:pPr>
              <w:pStyle w:val="Paragraphedeliste"/>
              <w:numPr>
                <w:ilvl w:val="0"/>
                <w:numId w:val="50"/>
              </w:numPr>
              <w:rPr>
                <w:lang w:val="en-US"/>
              </w:rPr>
            </w:pPr>
            <w:r>
              <w:t>Call 112/ambulance for medical assistance</w:t>
            </w:r>
            <w:r w:rsidR="00641D66">
              <w:t>.</w:t>
            </w:r>
          </w:p>
        </w:tc>
      </w:tr>
    </w:tbl>
    <w:p w14:paraId="76C524B7" w14:textId="77777777" w:rsidR="00600EA4" w:rsidRDefault="00600EA4" w:rsidP="00600EA4">
      <w:pPr>
        <w:pStyle w:val="Titre4"/>
      </w:pPr>
      <w:bookmarkStart w:id="167" w:name="_Toc93420846"/>
      <w:r>
        <w:t>Instructions for safe disposal of the product and its packaging</w:t>
      </w:r>
      <w:bookmarkEnd w:id="167"/>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600EA4" w14:paraId="2E3F3033" w14:textId="77777777" w:rsidTr="00600EA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41E6B68" w14:textId="77777777" w:rsidR="008C69D3" w:rsidRPr="008C69D3" w:rsidRDefault="008C69D3" w:rsidP="008C69D3">
            <w:pPr>
              <w:numPr>
                <w:ilvl w:val="0"/>
                <w:numId w:val="65"/>
              </w:numPr>
              <w:suppressAutoHyphens w:val="0"/>
              <w:contextualSpacing/>
              <w:jc w:val="both"/>
              <w:rPr>
                <w:rFonts w:cs="Arial"/>
                <w:lang w:val="en-US"/>
              </w:rPr>
            </w:pPr>
            <w:r w:rsidRPr="008C69D3">
              <w:rPr>
                <w:rFonts w:cs="Arial"/>
                <w:lang w:val="en-US"/>
              </w:rPr>
              <w:t>Do not discharge unused product on the ground, into water courses, into pipes (sink, toilets…) nor down the drains</w:t>
            </w:r>
            <w:r w:rsidR="001A5F2E">
              <w:rPr>
                <w:rFonts w:cs="Arial"/>
                <w:lang w:val="en-US"/>
              </w:rPr>
              <w:t>.</w:t>
            </w:r>
          </w:p>
          <w:p w14:paraId="1E0B300D" w14:textId="77777777" w:rsidR="00600EA4" w:rsidRDefault="008C69D3" w:rsidP="008C69D3">
            <w:pPr>
              <w:pStyle w:val="Paragraphedeliste"/>
              <w:widowControl w:val="0"/>
              <w:numPr>
                <w:ilvl w:val="0"/>
                <w:numId w:val="50"/>
              </w:numPr>
              <w:suppressAutoHyphens w:val="0"/>
              <w:autoSpaceDE w:val="0"/>
              <w:snapToGrid w:val="0"/>
              <w:spacing w:before="80" w:line="260" w:lineRule="atLeast"/>
              <w:contextualSpacing/>
              <w:jc w:val="both"/>
            </w:pPr>
            <w:r w:rsidRPr="008C69D3">
              <w:rPr>
                <w:rFonts w:cs="Arial"/>
                <w:lang w:val="en-US"/>
              </w:rPr>
              <w:t>Dispose of unused product, its packaging (….) and all other waste, in accordance with local regulations</w:t>
            </w:r>
            <w:r w:rsidR="001A5F2E">
              <w:t>.</w:t>
            </w:r>
          </w:p>
        </w:tc>
      </w:tr>
    </w:tbl>
    <w:p w14:paraId="4928E753" w14:textId="77777777" w:rsidR="00600EA4" w:rsidRDefault="00600EA4" w:rsidP="00600EA4">
      <w:pPr>
        <w:pStyle w:val="Titre4"/>
      </w:pPr>
      <w:bookmarkStart w:id="168" w:name="_Toc93420847"/>
      <w:r>
        <w:t>Conditions of storage and shelf-life of the product under normal conditions of storage</w:t>
      </w:r>
      <w:bookmarkEnd w:id="168"/>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600EA4" w14:paraId="73A518D2" w14:textId="77777777" w:rsidTr="00600EA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13F29FA" w14:textId="77777777" w:rsidR="00600EA4" w:rsidRPr="002400E7" w:rsidRDefault="00600EA4" w:rsidP="002400E7">
            <w:pPr>
              <w:pStyle w:val="Paragraphedeliste"/>
              <w:widowControl w:val="0"/>
              <w:numPr>
                <w:ilvl w:val="0"/>
                <w:numId w:val="50"/>
              </w:numPr>
              <w:suppressAutoHyphens w:val="0"/>
              <w:autoSpaceDE w:val="0"/>
              <w:snapToGrid w:val="0"/>
              <w:spacing w:before="80" w:line="260" w:lineRule="atLeast"/>
              <w:contextualSpacing/>
              <w:jc w:val="both"/>
            </w:pPr>
            <w:r w:rsidRPr="002400E7">
              <w:t>Shelf life: 1 month.</w:t>
            </w:r>
          </w:p>
          <w:p w14:paraId="2F3A38F5" w14:textId="77777777" w:rsidR="00600EA4" w:rsidRPr="002400E7" w:rsidRDefault="00600EA4" w:rsidP="002400E7">
            <w:pPr>
              <w:pStyle w:val="Paragraphedeliste"/>
              <w:widowControl w:val="0"/>
              <w:numPr>
                <w:ilvl w:val="0"/>
                <w:numId w:val="50"/>
              </w:numPr>
              <w:suppressAutoHyphens w:val="0"/>
              <w:autoSpaceDE w:val="0"/>
              <w:snapToGrid w:val="0"/>
              <w:spacing w:before="80" w:line="260" w:lineRule="atLeast"/>
              <w:contextualSpacing/>
              <w:jc w:val="both"/>
            </w:pPr>
            <w:r w:rsidRPr="002400E7">
              <w:t>Protect from frost.</w:t>
            </w:r>
          </w:p>
          <w:p w14:paraId="67A7E060" w14:textId="77777777" w:rsidR="00600EA4" w:rsidRPr="00193C32" w:rsidRDefault="00600EA4" w:rsidP="002400E7">
            <w:pPr>
              <w:pStyle w:val="Paragraphedeliste"/>
              <w:widowControl w:val="0"/>
              <w:numPr>
                <w:ilvl w:val="0"/>
                <w:numId w:val="50"/>
              </w:numPr>
              <w:suppressAutoHyphens w:val="0"/>
              <w:autoSpaceDE w:val="0"/>
              <w:snapToGrid w:val="0"/>
              <w:spacing w:before="80" w:line="260" w:lineRule="atLeast"/>
              <w:contextualSpacing/>
              <w:jc w:val="both"/>
            </w:pPr>
            <w:r w:rsidRPr="002400E7">
              <w:t>Do not store at a temperature higher than 30°C.</w:t>
            </w:r>
          </w:p>
          <w:p w14:paraId="2E57A6C1" w14:textId="77777777" w:rsidR="00600EA4" w:rsidRDefault="00600EA4" w:rsidP="001A5F2E">
            <w:pPr>
              <w:pStyle w:val="Paragraphedeliste"/>
              <w:widowControl w:val="0"/>
              <w:numPr>
                <w:ilvl w:val="0"/>
                <w:numId w:val="50"/>
              </w:numPr>
              <w:suppressAutoHyphens w:val="0"/>
              <w:autoSpaceDE w:val="0"/>
              <w:snapToGrid w:val="0"/>
              <w:spacing w:before="80" w:line="260" w:lineRule="atLeast"/>
              <w:contextualSpacing/>
              <w:jc w:val="both"/>
            </w:pPr>
            <w:r w:rsidRPr="002400E7">
              <w:t>Keep away from acids.</w:t>
            </w:r>
          </w:p>
        </w:tc>
      </w:tr>
    </w:tbl>
    <w:p w14:paraId="1FB620E9" w14:textId="77777777" w:rsidR="00600EA4" w:rsidRDefault="00600EA4" w:rsidP="00600EA4">
      <w:pPr>
        <w:widowControl w:val="0"/>
        <w:autoSpaceDE w:val="0"/>
        <w:rPr>
          <w:bCs/>
          <w:iCs/>
          <w:szCs w:val="22"/>
        </w:rPr>
      </w:pPr>
    </w:p>
    <w:p w14:paraId="29193E6C" w14:textId="77777777" w:rsidR="00600EA4" w:rsidRPr="00957740" w:rsidRDefault="00600EA4" w:rsidP="00600EA4">
      <w:pPr>
        <w:pStyle w:val="Titre3"/>
      </w:pPr>
      <w:bookmarkStart w:id="169" w:name="_Toc93420848"/>
      <w:r w:rsidRPr="00957740">
        <w:t>Other information</w:t>
      </w:r>
      <w:bookmarkEnd w:id="169"/>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600EA4" w:rsidRPr="00036C75" w14:paraId="2BD1DC7C" w14:textId="77777777" w:rsidTr="00600EA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87C7C6B" w14:textId="77777777" w:rsidR="001E2DD7" w:rsidRDefault="001E2DD7" w:rsidP="00781985">
            <w:pPr>
              <w:autoSpaceDE w:val="0"/>
              <w:autoSpaceDN w:val="0"/>
              <w:spacing w:before="40" w:after="40"/>
              <w:jc w:val="both"/>
              <w:rPr>
                <w:i/>
                <w:lang w:val="en-US" w:eastAsia="fr-FR"/>
              </w:rPr>
            </w:pPr>
            <w:r w:rsidRPr="00B80F86">
              <w:rPr>
                <w:b/>
                <w:i/>
                <w:lang w:val="en-US" w:eastAsia="fr-FR"/>
              </w:rPr>
              <w:t>In France only</w:t>
            </w:r>
            <w:r>
              <w:rPr>
                <w:i/>
                <w:lang w:val="en-US" w:eastAsia="fr-FR"/>
              </w:rPr>
              <w:t>:</w:t>
            </w:r>
          </w:p>
          <w:p w14:paraId="6ABDDDC6" w14:textId="77777777" w:rsidR="00781985" w:rsidRPr="00570222" w:rsidRDefault="00781985" w:rsidP="00781985">
            <w:pPr>
              <w:autoSpaceDE w:val="0"/>
              <w:autoSpaceDN w:val="0"/>
              <w:spacing w:before="40" w:after="40"/>
              <w:jc w:val="both"/>
              <w:rPr>
                <w:i/>
                <w:lang w:val="en-US" w:eastAsia="fr-FR"/>
              </w:rPr>
            </w:pPr>
            <w:r w:rsidRPr="00570222">
              <w:rPr>
                <w:i/>
                <w:lang w:val="en-US" w:eastAsia="fr-FR"/>
              </w:rPr>
              <w:t>Lime has a virucidal activity (see Anses opinion 2020-SA-0043 of the 27th of March 2020).</w:t>
            </w:r>
          </w:p>
          <w:p w14:paraId="10F1EB05" w14:textId="77777777" w:rsidR="00600EA4" w:rsidRPr="00036C75" w:rsidRDefault="00781985" w:rsidP="00BC4D8E">
            <w:pPr>
              <w:widowControl w:val="0"/>
              <w:autoSpaceDE w:val="0"/>
              <w:snapToGrid w:val="0"/>
              <w:contextualSpacing/>
              <w:jc w:val="both"/>
            </w:pPr>
            <w:r w:rsidRPr="00570222">
              <w:rPr>
                <w:i/>
                <w:lang w:val="en-US" w:eastAsia="fr-FR"/>
              </w:rPr>
              <w:t xml:space="preserve">In case of spreading </w:t>
            </w:r>
            <w:r>
              <w:rPr>
                <w:i/>
                <w:lang w:val="en-US" w:eastAsia="fr-FR"/>
              </w:rPr>
              <w:t xml:space="preserve">of </w:t>
            </w:r>
            <w:r w:rsidRPr="00570222">
              <w:rPr>
                <w:i/>
                <w:lang w:val="en-US" w:eastAsia="fr-FR"/>
              </w:rPr>
              <w:t>the treated sludge, the hygieni</w:t>
            </w:r>
            <w:r>
              <w:rPr>
                <w:i/>
                <w:lang w:val="en-US" w:eastAsia="fr-FR"/>
              </w:rPr>
              <w:t>s</w:t>
            </w:r>
            <w:r w:rsidRPr="00570222">
              <w:rPr>
                <w:i/>
                <w:lang w:val="en-US" w:eastAsia="fr-FR"/>
              </w:rPr>
              <w:t xml:space="preserve">ed sludge must meet the microbiological quality indicators defined in the national regulations. In France, the criteria are defined in the </w:t>
            </w:r>
            <w:r w:rsidR="001E2DD7">
              <w:rPr>
                <w:i/>
                <w:lang w:val="en-US" w:eastAsia="fr-FR"/>
              </w:rPr>
              <w:t>“</w:t>
            </w:r>
            <w:r w:rsidRPr="00570222">
              <w:rPr>
                <w:i/>
                <w:lang w:val="en-US" w:eastAsia="fr-FR"/>
              </w:rPr>
              <w:t>arr</w:t>
            </w:r>
            <w:r w:rsidR="001E2DD7">
              <w:rPr>
                <w:i/>
                <w:lang w:val="en-US" w:eastAsia="fr-FR"/>
              </w:rPr>
              <w:t>ê</w:t>
            </w:r>
            <w:r w:rsidRPr="00570222">
              <w:rPr>
                <w:i/>
                <w:lang w:val="en-US" w:eastAsia="fr-FR"/>
              </w:rPr>
              <w:t>té du 8 janvier 1998</w:t>
            </w:r>
            <w:r w:rsidR="001E2DD7">
              <w:rPr>
                <w:i/>
                <w:lang w:val="en-US" w:eastAsia="fr-FR"/>
              </w:rPr>
              <w:t>”</w:t>
            </w:r>
            <w:r w:rsidRPr="00570222">
              <w:rPr>
                <w:i/>
                <w:lang w:val="en-US" w:eastAsia="fr-FR"/>
              </w:rPr>
              <w:t>.</w:t>
            </w:r>
          </w:p>
        </w:tc>
      </w:tr>
    </w:tbl>
    <w:p w14:paraId="2D044755" w14:textId="77777777" w:rsidR="00600EA4" w:rsidRPr="00036C75" w:rsidRDefault="00600EA4" w:rsidP="00600EA4">
      <w:pPr>
        <w:widowControl w:val="0"/>
        <w:autoSpaceDE w:val="0"/>
        <w:rPr>
          <w:rFonts w:cs="Times"/>
          <w:bCs/>
          <w:szCs w:val="29"/>
        </w:rPr>
      </w:pPr>
    </w:p>
    <w:p w14:paraId="183149E5" w14:textId="77777777" w:rsidR="00600EA4" w:rsidRPr="00036C75" w:rsidRDefault="00600EA4" w:rsidP="00600EA4">
      <w:pPr>
        <w:widowControl w:val="0"/>
        <w:autoSpaceDE w:val="0"/>
        <w:rPr>
          <w:rFonts w:cs="Times"/>
          <w:bCs/>
          <w:szCs w:val="29"/>
        </w:rPr>
      </w:pPr>
    </w:p>
    <w:p w14:paraId="35EC8AA4" w14:textId="77777777" w:rsidR="00600EA4" w:rsidRPr="00036C75" w:rsidRDefault="00600EA4" w:rsidP="00600EA4">
      <w:pPr>
        <w:widowControl w:val="0"/>
        <w:autoSpaceDE w:val="0"/>
        <w:rPr>
          <w:rFonts w:cs="Times"/>
          <w:bCs/>
          <w:szCs w:val="29"/>
        </w:rPr>
      </w:pPr>
    </w:p>
    <w:p w14:paraId="4E8F951C" w14:textId="77777777" w:rsidR="00600EA4" w:rsidRPr="00512141" w:rsidRDefault="00600EA4" w:rsidP="00600EA4">
      <w:pPr>
        <w:keepNext/>
        <w:spacing w:after="120"/>
        <w:ind w:left="432" w:hanging="432"/>
        <w:outlineLvl w:val="0"/>
        <w:rPr>
          <w:b/>
          <w:caps/>
          <w:sz w:val="28"/>
        </w:rPr>
      </w:pPr>
      <w:r w:rsidRPr="00512141">
        <w:rPr>
          <w:b/>
          <w:caps/>
          <w:sz w:val="28"/>
        </w:rPr>
        <w:t>PART</w:t>
      </w:r>
      <w:r w:rsidR="00B809ED">
        <w:rPr>
          <w:b/>
          <w:caps/>
          <w:sz w:val="28"/>
        </w:rPr>
        <w:t xml:space="preserve"> III - THIRD INFORMATION LEVEL:</w:t>
      </w:r>
      <w:r w:rsidRPr="00512141">
        <w:rPr>
          <w:b/>
          <w:caps/>
          <w:sz w:val="28"/>
        </w:rPr>
        <w:t xml:space="preserve"> INDIVIDUAL PRODUCTS IN THE</w:t>
      </w:r>
      <w:r>
        <w:rPr>
          <w:b/>
          <w:caps/>
          <w:sz w:val="28"/>
        </w:rPr>
        <w:t xml:space="preserve"> META SPC 2</w:t>
      </w:r>
    </w:p>
    <w:p w14:paraId="755843B6" w14:textId="77777777" w:rsidR="00600EA4" w:rsidRDefault="00600EA4" w:rsidP="00600EA4">
      <w:pPr>
        <w:widowControl w:val="0"/>
        <w:autoSpaceDE w:val="0"/>
        <w:rPr>
          <w:rFonts w:cs="Times"/>
          <w:bCs/>
          <w:szCs w:val="29"/>
        </w:rPr>
      </w:pPr>
    </w:p>
    <w:p w14:paraId="562A9693" w14:textId="77777777" w:rsidR="00600EA4" w:rsidRPr="00EE2E4E" w:rsidRDefault="00600EA4" w:rsidP="00600EA4">
      <w:pPr>
        <w:pStyle w:val="Titre3"/>
      </w:pPr>
      <w:bookmarkStart w:id="170" w:name="_Toc93420849"/>
      <w:r w:rsidRPr="00512141">
        <w:lastRenderedPageBreak/>
        <w:t>Trade name(s), authorisation number and specific composition of each individual product</w:t>
      </w:r>
      <w:bookmarkEnd w:id="170"/>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21"/>
        <w:gridCol w:w="1850"/>
        <w:gridCol w:w="1134"/>
        <w:gridCol w:w="1276"/>
        <w:gridCol w:w="1152"/>
        <w:gridCol w:w="967"/>
      </w:tblGrid>
      <w:tr w:rsidR="00600EA4" w:rsidRPr="008A6031" w14:paraId="17F295D9" w14:textId="77777777" w:rsidTr="00600EA4">
        <w:trPr>
          <w:trHeight w:val="370"/>
        </w:trPr>
        <w:tc>
          <w:tcPr>
            <w:tcW w:w="2021" w:type="dxa"/>
            <w:tcMar>
              <w:top w:w="40" w:type="dxa"/>
              <w:left w:w="40" w:type="dxa"/>
              <w:bottom w:w="40" w:type="dxa"/>
              <w:right w:w="40" w:type="dxa"/>
            </w:tcMar>
          </w:tcPr>
          <w:p w14:paraId="3ADF702D" w14:textId="77777777" w:rsidR="00600EA4" w:rsidRPr="004A67D2" w:rsidRDefault="00600EA4" w:rsidP="00600EA4">
            <w:r w:rsidRPr="004A67D2">
              <w:rPr>
                <w:b/>
                <w:bCs/>
                <w:szCs w:val="24"/>
                <w:lang w:eastAsia="en-GB"/>
              </w:rPr>
              <w:t>Trade name(s)</w:t>
            </w:r>
          </w:p>
        </w:tc>
        <w:tc>
          <w:tcPr>
            <w:tcW w:w="6379" w:type="dxa"/>
            <w:gridSpan w:val="5"/>
            <w:tcMar>
              <w:top w:w="40" w:type="dxa"/>
              <w:left w:w="40" w:type="dxa"/>
              <w:bottom w:w="40" w:type="dxa"/>
              <w:right w:w="40" w:type="dxa"/>
            </w:tcMar>
          </w:tcPr>
          <w:p w14:paraId="28DF41F8" w14:textId="77777777" w:rsidR="00600EA4" w:rsidRPr="00BD425F" w:rsidRDefault="00585C9B" w:rsidP="00600EA4">
            <w:pPr>
              <w:widowControl w:val="0"/>
              <w:suppressAutoHyphens w:val="0"/>
              <w:autoSpaceDE w:val="0"/>
              <w:autoSpaceDN w:val="0"/>
              <w:adjustRightInd w:val="0"/>
              <w:spacing w:after="80"/>
              <w:rPr>
                <w:b/>
                <w:bCs/>
                <w:szCs w:val="24"/>
                <w:lang w:eastAsia="en-GB"/>
              </w:rPr>
            </w:pPr>
            <w:r>
              <w:rPr>
                <w:b/>
                <w:bCs/>
                <w:szCs w:val="24"/>
                <w:lang w:eastAsia="en-GB"/>
              </w:rPr>
              <w:t>NEUTRALAC®</w:t>
            </w:r>
            <w:r w:rsidR="00600EA4">
              <w:rPr>
                <w:b/>
                <w:bCs/>
                <w:szCs w:val="24"/>
                <w:lang w:eastAsia="en-GB"/>
              </w:rPr>
              <w:t xml:space="preserve"> SL12</w:t>
            </w:r>
          </w:p>
        </w:tc>
      </w:tr>
      <w:tr w:rsidR="00600EA4" w:rsidRPr="00BE53CA" w14:paraId="4C83BA42" w14:textId="77777777" w:rsidTr="00600EA4">
        <w:trPr>
          <w:trHeight w:val="514"/>
        </w:trPr>
        <w:tc>
          <w:tcPr>
            <w:tcW w:w="2021" w:type="dxa"/>
            <w:tcMar>
              <w:top w:w="40" w:type="dxa"/>
              <w:left w:w="40" w:type="dxa"/>
              <w:bottom w:w="40" w:type="dxa"/>
              <w:right w:w="40" w:type="dxa"/>
            </w:tcMar>
          </w:tcPr>
          <w:p w14:paraId="506B55A3" w14:textId="77777777" w:rsidR="00600EA4" w:rsidRPr="00BE53CA" w:rsidRDefault="00600EA4" w:rsidP="00600EA4">
            <w:pPr>
              <w:rPr>
                <w:b/>
              </w:rPr>
            </w:pPr>
            <w:r w:rsidRPr="00BE53CA">
              <w:rPr>
                <w:b/>
              </w:rPr>
              <w:t>Authorisation number</w:t>
            </w:r>
          </w:p>
        </w:tc>
        <w:tc>
          <w:tcPr>
            <w:tcW w:w="6379" w:type="dxa"/>
            <w:gridSpan w:val="5"/>
            <w:tcMar>
              <w:top w:w="40" w:type="dxa"/>
              <w:left w:w="40" w:type="dxa"/>
              <w:bottom w:w="40" w:type="dxa"/>
              <w:right w:w="40" w:type="dxa"/>
            </w:tcMar>
          </w:tcPr>
          <w:p w14:paraId="40C123B5" w14:textId="77777777" w:rsidR="00600EA4" w:rsidRPr="00BE53CA" w:rsidRDefault="00600EA4" w:rsidP="00600EA4">
            <w:pPr>
              <w:rPr>
                <w:b/>
                <w:bCs/>
                <w:szCs w:val="24"/>
                <w:lang w:eastAsia="en-GB"/>
              </w:rPr>
            </w:pPr>
          </w:p>
        </w:tc>
      </w:tr>
      <w:tr w:rsidR="00600EA4" w:rsidRPr="00BE53CA" w14:paraId="4BB0B3E5" w14:textId="77777777" w:rsidTr="00600EA4">
        <w:trPr>
          <w:trHeight w:val="514"/>
        </w:trPr>
        <w:tc>
          <w:tcPr>
            <w:tcW w:w="2021" w:type="dxa"/>
            <w:tcMar>
              <w:top w:w="40" w:type="dxa"/>
              <w:left w:w="40" w:type="dxa"/>
              <w:bottom w:w="40" w:type="dxa"/>
              <w:right w:w="40" w:type="dxa"/>
            </w:tcMar>
          </w:tcPr>
          <w:p w14:paraId="748D5834" w14:textId="77777777" w:rsidR="00600EA4" w:rsidRPr="00BE53CA" w:rsidRDefault="00600EA4" w:rsidP="00600EA4">
            <w:r w:rsidRPr="00BE53CA">
              <w:rPr>
                <w:b/>
                <w:bCs/>
                <w:szCs w:val="24"/>
                <w:lang w:eastAsia="en-GB"/>
              </w:rPr>
              <w:t>Common name</w:t>
            </w:r>
          </w:p>
        </w:tc>
        <w:tc>
          <w:tcPr>
            <w:tcW w:w="1850" w:type="dxa"/>
            <w:tcMar>
              <w:top w:w="40" w:type="dxa"/>
              <w:left w:w="40" w:type="dxa"/>
              <w:bottom w:w="40" w:type="dxa"/>
              <w:right w:w="40" w:type="dxa"/>
            </w:tcMar>
          </w:tcPr>
          <w:p w14:paraId="6D7DC81C" w14:textId="77777777" w:rsidR="00600EA4" w:rsidRPr="00BE53CA" w:rsidRDefault="00600EA4" w:rsidP="00600EA4">
            <w:r w:rsidRPr="00BE53CA">
              <w:rPr>
                <w:b/>
                <w:bCs/>
                <w:szCs w:val="24"/>
                <w:lang w:eastAsia="en-GB"/>
              </w:rPr>
              <w:t>IUPAC name</w:t>
            </w:r>
          </w:p>
        </w:tc>
        <w:tc>
          <w:tcPr>
            <w:tcW w:w="1134" w:type="dxa"/>
            <w:tcMar>
              <w:top w:w="40" w:type="dxa"/>
              <w:left w:w="40" w:type="dxa"/>
              <w:bottom w:w="40" w:type="dxa"/>
              <w:right w:w="40" w:type="dxa"/>
            </w:tcMar>
          </w:tcPr>
          <w:p w14:paraId="0D72D8E1" w14:textId="77777777" w:rsidR="00600EA4" w:rsidRPr="00BE53CA" w:rsidRDefault="00600EA4" w:rsidP="00600EA4">
            <w:r w:rsidRPr="00BE53CA">
              <w:rPr>
                <w:b/>
                <w:bCs/>
                <w:szCs w:val="24"/>
                <w:lang w:eastAsia="en-GB"/>
              </w:rPr>
              <w:t>Function</w:t>
            </w:r>
          </w:p>
        </w:tc>
        <w:tc>
          <w:tcPr>
            <w:tcW w:w="1276" w:type="dxa"/>
            <w:tcMar>
              <w:top w:w="40" w:type="dxa"/>
              <w:left w:w="40" w:type="dxa"/>
              <w:bottom w:w="40" w:type="dxa"/>
              <w:right w:w="40" w:type="dxa"/>
            </w:tcMar>
          </w:tcPr>
          <w:p w14:paraId="09F6E936" w14:textId="77777777" w:rsidR="00600EA4" w:rsidRPr="00BE53CA" w:rsidRDefault="00600EA4" w:rsidP="00600EA4">
            <w:r w:rsidRPr="00BE53CA">
              <w:rPr>
                <w:b/>
                <w:bCs/>
                <w:szCs w:val="24"/>
                <w:lang w:eastAsia="en-GB"/>
              </w:rPr>
              <w:t>CAS number</w:t>
            </w:r>
          </w:p>
        </w:tc>
        <w:tc>
          <w:tcPr>
            <w:tcW w:w="1152" w:type="dxa"/>
            <w:tcMar>
              <w:top w:w="40" w:type="dxa"/>
              <w:left w:w="40" w:type="dxa"/>
              <w:bottom w:w="40" w:type="dxa"/>
              <w:right w:w="40" w:type="dxa"/>
            </w:tcMar>
          </w:tcPr>
          <w:p w14:paraId="605D7C4E" w14:textId="77777777" w:rsidR="00600EA4" w:rsidRPr="00BE53CA" w:rsidRDefault="00600EA4" w:rsidP="00600EA4">
            <w:r w:rsidRPr="00BE53CA">
              <w:rPr>
                <w:b/>
                <w:bCs/>
                <w:szCs w:val="24"/>
                <w:lang w:eastAsia="en-GB"/>
              </w:rPr>
              <w:t>EC number</w:t>
            </w:r>
          </w:p>
        </w:tc>
        <w:tc>
          <w:tcPr>
            <w:tcW w:w="967" w:type="dxa"/>
            <w:tcMar>
              <w:top w:w="40" w:type="dxa"/>
              <w:left w:w="40" w:type="dxa"/>
              <w:bottom w:w="40" w:type="dxa"/>
              <w:right w:w="40" w:type="dxa"/>
            </w:tcMar>
          </w:tcPr>
          <w:p w14:paraId="7D76A54F" w14:textId="77777777" w:rsidR="00600EA4" w:rsidRPr="00BE53CA" w:rsidRDefault="00600EA4" w:rsidP="00600EA4">
            <w:r w:rsidRPr="00BE53CA">
              <w:rPr>
                <w:b/>
                <w:bCs/>
                <w:szCs w:val="24"/>
                <w:lang w:eastAsia="en-GB"/>
              </w:rPr>
              <w:t>Content (%)</w:t>
            </w:r>
          </w:p>
        </w:tc>
      </w:tr>
      <w:tr w:rsidR="00B809ED" w:rsidRPr="00AF3287" w14:paraId="4993D217" w14:textId="77777777" w:rsidTr="00B809ED">
        <w:trPr>
          <w:trHeight w:val="729"/>
        </w:trPr>
        <w:tc>
          <w:tcPr>
            <w:tcW w:w="2021" w:type="dxa"/>
            <w:tcMar>
              <w:top w:w="40" w:type="dxa"/>
              <w:left w:w="40" w:type="dxa"/>
              <w:bottom w:w="40" w:type="dxa"/>
              <w:right w:w="40" w:type="dxa"/>
            </w:tcMar>
            <w:vAlign w:val="center"/>
          </w:tcPr>
          <w:p w14:paraId="54F23D1E" w14:textId="77777777" w:rsidR="00B809ED" w:rsidRPr="00AF3287" w:rsidRDefault="00B809ED" w:rsidP="00600EA4">
            <w:pPr>
              <w:jc w:val="center"/>
              <w:rPr>
                <w:lang w:eastAsia="fr-FR"/>
              </w:rPr>
            </w:pPr>
            <w:r w:rsidRPr="00AF3287">
              <w:rPr>
                <w:lang w:eastAsia="fr-FR"/>
              </w:rPr>
              <w:t>Calcium dihydroxide</w:t>
            </w:r>
          </w:p>
        </w:tc>
        <w:tc>
          <w:tcPr>
            <w:tcW w:w="1850" w:type="dxa"/>
            <w:tcMar>
              <w:top w:w="40" w:type="dxa"/>
              <w:left w:w="40" w:type="dxa"/>
              <w:bottom w:w="40" w:type="dxa"/>
              <w:right w:w="40" w:type="dxa"/>
            </w:tcMar>
            <w:vAlign w:val="center"/>
          </w:tcPr>
          <w:p w14:paraId="6C1F9B6F" w14:textId="77777777" w:rsidR="00B809ED" w:rsidRPr="00AF3287" w:rsidRDefault="00B809ED" w:rsidP="00600EA4">
            <w:pPr>
              <w:jc w:val="center"/>
              <w:rPr>
                <w:lang w:eastAsia="fr-FR"/>
              </w:rPr>
            </w:pPr>
            <w:r w:rsidRPr="00AF3287">
              <w:rPr>
                <w:lang w:eastAsia="fr-FR"/>
              </w:rPr>
              <w:t>Calcium dihydroxide</w:t>
            </w:r>
          </w:p>
        </w:tc>
        <w:tc>
          <w:tcPr>
            <w:tcW w:w="1134" w:type="dxa"/>
            <w:tcMar>
              <w:top w:w="40" w:type="dxa"/>
              <w:left w:w="40" w:type="dxa"/>
              <w:bottom w:w="40" w:type="dxa"/>
              <w:right w:w="40" w:type="dxa"/>
            </w:tcMar>
            <w:vAlign w:val="center"/>
          </w:tcPr>
          <w:p w14:paraId="139AF4FA" w14:textId="77777777" w:rsidR="00B809ED" w:rsidRPr="00AF3287" w:rsidRDefault="00B809ED" w:rsidP="00600EA4">
            <w:pPr>
              <w:rPr>
                <w:rFonts w:cs="Arial"/>
              </w:rPr>
            </w:pPr>
            <w:r w:rsidRPr="00B24318">
              <w:rPr>
                <w:rFonts w:cs="Arial"/>
              </w:rPr>
              <w:t>Technical active substance</w:t>
            </w:r>
          </w:p>
        </w:tc>
        <w:tc>
          <w:tcPr>
            <w:tcW w:w="1276" w:type="dxa"/>
            <w:tcMar>
              <w:top w:w="40" w:type="dxa"/>
              <w:left w:w="40" w:type="dxa"/>
              <w:bottom w:w="40" w:type="dxa"/>
              <w:right w:w="40" w:type="dxa"/>
            </w:tcMar>
            <w:vAlign w:val="center"/>
          </w:tcPr>
          <w:p w14:paraId="3AB4D3D7" w14:textId="77777777" w:rsidR="00B809ED" w:rsidRPr="00AF3287" w:rsidRDefault="00B809ED" w:rsidP="00600EA4">
            <w:pPr>
              <w:rPr>
                <w:rFonts w:cs="Arial"/>
              </w:rPr>
            </w:pPr>
            <w:r w:rsidRPr="00AF3287">
              <w:rPr>
                <w:lang w:eastAsia="fr-FR"/>
              </w:rPr>
              <w:t>1305-62-0</w:t>
            </w:r>
          </w:p>
        </w:tc>
        <w:tc>
          <w:tcPr>
            <w:tcW w:w="1152" w:type="dxa"/>
            <w:tcMar>
              <w:top w:w="40" w:type="dxa"/>
              <w:left w:w="40" w:type="dxa"/>
              <w:bottom w:w="40" w:type="dxa"/>
              <w:right w:w="40" w:type="dxa"/>
            </w:tcMar>
            <w:vAlign w:val="center"/>
          </w:tcPr>
          <w:p w14:paraId="462FC1B6" w14:textId="77777777" w:rsidR="00B809ED" w:rsidRPr="00AF3287" w:rsidRDefault="00B809ED" w:rsidP="00600EA4">
            <w:pPr>
              <w:pStyle w:val="Special"/>
              <w:rPr>
                <w:rFonts w:cs="Arial"/>
                <w:sz w:val="20"/>
                <w:szCs w:val="20"/>
              </w:rPr>
            </w:pPr>
            <w:r w:rsidRPr="00AF3287">
              <w:rPr>
                <w:rFonts w:cs="Arial"/>
                <w:sz w:val="20"/>
                <w:szCs w:val="20"/>
              </w:rPr>
              <w:t>215-137-3</w:t>
            </w:r>
          </w:p>
        </w:tc>
        <w:tc>
          <w:tcPr>
            <w:tcW w:w="967" w:type="dxa"/>
            <w:tcMar>
              <w:top w:w="40" w:type="dxa"/>
              <w:left w:w="40" w:type="dxa"/>
              <w:bottom w:w="40" w:type="dxa"/>
              <w:right w:w="40" w:type="dxa"/>
            </w:tcMar>
            <w:vAlign w:val="center"/>
          </w:tcPr>
          <w:p w14:paraId="31273E75" w14:textId="77777777" w:rsidR="00B809ED" w:rsidRPr="00AF3287" w:rsidRDefault="00B809ED" w:rsidP="00600EA4">
            <w:pPr>
              <w:rPr>
                <w:rFonts w:cs="Arial"/>
              </w:rPr>
            </w:pPr>
            <w:r w:rsidRPr="00B24318">
              <w:rPr>
                <w:rFonts w:cs="Arial"/>
                <w:lang w:val="en-US"/>
              </w:rPr>
              <w:t>12</w:t>
            </w:r>
          </w:p>
        </w:tc>
      </w:tr>
    </w:tbl>
    <w:p w14:paraId="46EF900D" w14:textId="77777777" w:rsidR="00600EA4" w:rsidRDefault="00600EA4" w:rsidP="00373CC5"/>
    <w:p w14:paraId="6F761870" w14:textId="77777777" w:rsidR="00B809ED" w:rsidRDefault="00B809ED" w:rsidP="00373CC5"/>
    <w:p w14:paraId="20947919" w14:textId="77777777" w:rsidR="00B809ED" w:rsidRDefault="00B809ED">
      <w:pPr>
        <w:suppressAutoHyphens w:val="0"/>
      </w:pPr>
      <w:r>
        <w:br w:type="page"/>
      </w:r>
    </w:p>
    <w:p w14:paraId="7AF68A06" w14:textId="77777777" w:rsidR="00600EA4" w:rsidRDefault="00600EA4" w:rsidP="00373CC5"/>
    <w:bookmarkEnd w:id="4"/>
    <w:p w14:paraId="5F19EF21" w14:textId="77777777" w:rsidR="009D0C0B" w:rsidRDefault="009D0C0B">
      <w:pPr>
        <w:tabs>
          <w:tab w:val="left" w:pos="500"/>
        </w:tabs>
        <w:ind w:left="500" w:hanging="500"/>
        <w:rPr>
          <w:lang w:eastAsia="en-US"/>
        </w:rPr>
      </w:pPr>
    </w:p>
    <w:p w14:paraId="00F7B503" w14:textId="77777777" w:rsidR="009D0C0B" w:rsidRPr="00774F9E" w:rsidRDefault="00FA480B" w:rsidP="00774F9E">
      <w:pPr>
        <w:pStyle w:val="Titre3"/>
        <w:tabs>
          <w:tab w:val="clear" w:pos="284"/>
          <w:tab w:val="num" w:pos="0"/>
        </w:tabs>
        <w:ind w:left="720"/>
        <w:rPr>
          <w:lang w:eastAsia="en-US"/>
        </w:rPr>
      </w:pPr>
      <w:bookmarkStart w:id="171" w:name="_Toc93420850"/>
      <w:r>
        <w:rPr>
          <w:lang w:eastAsia="en-US"/>
        </w:rPr>
        <w:t>Packaging of the biocidal product</w:t>
      </w:r>
      <w:bookmarkEnd w:id="171"/>
    </w:p>
    <w:tbl>
      <w:tblPr>
        <w:tblW w:w="0" w:type="auto"/>
        <w:tblInd w:w="-5" w:type="dxa"/>
        <w:tblLayout w:type="fixed"/>
        <w:tblLook w:val="0000" w:firstRow="0" w:lastRow="0" w:firstColumn="0" w:lastColumn="0" w:noHBand="0" w:noVBand="0"/>
      </w:tblPr>
      <w:tblGrid>
        <w:gridCol w:w="1814"/>
        <w:gridCol w:w="1418"/>
        <w:gridCol w:w="1276"/>
        <w:gridCol w:w="1319"/>
        <w:gridCol w:w="1706"/>
        <w:gridCol w:w="1719"/>
      </w:tblGrid>
      <w:tr w:rsidR="009D0C0B" w14:paraId="7684497D" w14:textId="77777777" w:rsidTr="00C45F82">
        <w:tc>
          <w:tcPr>
            <w:tcW w:w="1814" w:type="dxa"/>
            <w:tcBorders>
              <w:top w:val="single" w:sz="4" w:space="0" w:color="000000"/>
              <w:left w:val="single" w:sz="4" w:space="0" w:color="000000"/>
              <w:bottom w:val="single" w:sz="4" w:space="0" w:color="000000"/>
            </w:tcBorders>
            <w:shd w:val="clear" w:color="auto" w:fill="FFFFCC"/>
          </w:tcPr>
          <w:p w14:paraId="39E7D668" w14:textId="77777777" w:rsidR="009D0C0B" w:rsidRDefault="00FA480B" w:rsidP="00C45F82">
            <w:pPr>
              <w:spacing w:line="260" w:lineRule="atLeast"/>
              <w:rPr>
                <w:rFonts w:eastAsia="Calibri"/>
                <w:b/>
                <w:sz w:val="18"/>
                <w:lang w:eastAsia="en-US"/>
              </w:rPr>
            </w:pPr>
            <w:r>
              <w:rPr>
                <w:rFonts w:eastAsia="Calibri"/>
                <w:b/>
                <w:sz w:val="18"/>
                <w:lang w:eastAsia="en-US"/>
              </w:rPr>
              <w:t xml:space="preserve">Type of packaging </w:t>
            </w:r>
          </w:p>
        </w:tc>
        <w:tc>
          <w:tcPr>
            <w:tcW w:w="1418" w:type="dxa"/>
            <w:tcBorders>
              <w:top w:val="single" w:sz="4" w:space="0" w:color="000000"/>
              <w:left w:val="single" w:sz="4" w:space="0" w:color="000000"/>
              <w:bottom w:val="single" w:sz="4" w:space="0" w:color="000000"/>
            </w:tcBorders>
            <w:shd w:val="clear" w:color="auto" w:fill="FFFFCC"/>
          </w:tcPr>
          <w:p w14:paraId="0E1934F8" w14:textId="77777777" w:rsidR="009D0C0B" w:rsidRDefault="00FA480B" w:rsidP="00C45F82">
            <w:pPr>
              <w:spacing w:line="260" w:lineRule="atLeast"/>
              <w:rPr>
                <w:rFonts w:eastAsia="Calibri"/>
                <w:b/>
                <w:sz w:val="18"/>
                <w:lang w:eastAsia="en-US"/>
              </w:rPr>
            </w:pPr>
            <w:r>
              <w:rPr>
                <w:rFonts w:eastAsia="Calibri"/>
                <w:b/>
                <w:sz w:val="18"/>
                <w:lang w:eastAsia="en-US"/>
              </w:rPr>
              <w:t>Size/volume of the packaging</w:t>
            </w:r>
          </w:p>
        </w:tc>
        <w:tc>
          <w:tcPr>
            <w:tcW w:w="1276" w:type="dxa"/>
            <w:tcBorders>
              <w:top w:val="single" w:sz="4" w:space="0" w:color="000000"/>
              <w:left w:val="single" w:sz="4" w:space="0" w:color="000000"/>
              <w:bottom w:val="single" w:sz="4" w:space="0" w:color="000000"/>
            </w:tcBorders>
            <w:shd w:val="clear" w:color="auto" w:fill="FFFFCC"/>
          </w:tcPr>
          <w:p w14:paraId="7811BD38" w14:textId="77777777" w:rsidR="009D0C0B" w:rsidRDefault="00FA480B">
            <w:pPr>
              <w:spacing w:line="260" w:lineRule="atLeast"/>
              <w:rPr>
                <w:rFonts w:eastAsia="Calibri"/>
                <w:b/>
                <w:sz w:val="18"/>
                <w:lang w:eastAsia="en-US"/>
              </w:rPr>
            </w:pPr>
            <w:r>
              <w:rPr>
                <w:rFonts w:eastAsia="Calibri"/>
                <w:b/>
                <w:sz w:val="18"/>
                <w:lang w:eastAsia="en-US"/>
              </w:rPr>
              <w:t>Material of the packaging</w:t>
            </w:r>
          </w:p>
        </w:tc>
        <w:tc>
          <w:tcPr>
            <w:tcW w:w="1319" w:type="dxa"/>
            <w:tcBorders>
              <w:top w:val="single" w:sz="4" w:space="0" w:color="000000"/>
              <w:left w:val="single" w:sz="4" w:space="0" w:color="000000"/>
              <w:bottom w:val="single" w:sz="4" w:space="0" w:color="000000"/>
            </w:tcBorders>
            <w:shd w:val="clear" w:color="auto" w:fill="FFFFCC"/>
          </w:tcPr>
          <w:p w14:paraId="5B951736" w14:textId="77777777" w:rsidR="009D0C0B" w:rsidRPr="00F33B28" w:rsidRDefault="00FA480B">
            <w:pPr>
              <w:spacing w:line="260" w:lineRule="atLeast"/>
              <w:rPr>
                <w:rFonts w:eastAsia="Calibri"/>
                <w:b/>
                <w:sz w:val="18"/>
                <w:lang w:val="en-US" w:eastAsia="en-US"/>
              </w:rPr>
            </w:pPr>
            <w:r>
              <w:rPr>
                <w:rFonts w:eastAsia="Calibri"/>
                <w:b/>
                <w:sz w:val="18"/>
                <w:lang w:eastAsia="en-US"/>
              </w:rPr>
              <w:t>Type and material of closure(s)</w:t>
            </w:r>
          </w:p>
        </w:tc>
        <w:tc>
          <w:tcPr>
            <w:tcW w:w="1706" w:type="dxa"/>
            <w:tcBorders>
              <w:top w:val="single" w:sz="4" w:space="0" w:color="000000"/>
              <w:left w:val="single" w:sz="4" w:space="0" w:color="000000"/>
              <w:bottom w:val="single" w:sz="4" w:space="0" w:color="000000"/>
            </w:tcBorders>
            <w:shd w:val="clear" w:color="auto" w:fill="FFFFCC"/>
          </w:tcPr>
          <w:p w14:paraId="01A854DA" w14:textId="77777777" w:rsidR="009D0C0B" w:rsidRPr="003E76A5" w:rsidRDefault="00FA480B">
            <w:pPr>
              <w:spacing w:line="260" w:lineRule="atLeast"/>
              <w:rPr>
                <w:rFonts w:eastAsia="Calibri"/>
                <w:b/>
                <w:sz w:val="18"/>
                <w:lang w:val="fr-FR" w:eastAsia="en-US"/>
              </w:rPr>
            </w:pPr>
            <w:r>
              <w:rPr>
                <w:rFonts w:eastAsia="Calibri"/>
                <w:b/>
                <w:sz w:val="18"/>
                <w:lang w:val="fr-BE" w:eastAsia="en-US"/>
              </w:rPr>
              <w:t>Intended user (e.g. professional, non-professional)</w:t>
            </w:r>
          </w:p>
        </w:tc>
        <w:tc>
          <w:tcPr>
            <w:tcW w:w="1719" w:type="dxa"/>
            <w:tcBorders>
              <w:top w:val="single" w:sz="4" w:space="0" w:color="000000"/>
              <w:left w:val="single" w:sz="4" w:space="0" w:color="000000"/>
              <w:bottom w:val="single" w:sz="4" w:space="0" w:color="000000"/>
              <w:right w:val="single" w:sz="4" w:space="0" w:color="000000"/>
            </w:tcBorders>
            <w:shd w:val="clear" w:color="auto" w:fill="FFFFCC"/>
          </w:tcPr>
          <w:p w14:paraId="31CBE7B1" w14:textId="77777777" w:rsidR="009D0C0B" w:rsidRDefault="00FA480B">
            <w:pPr>
              <w:spacing w:line="260" w:lineRule="atLeast"/>
            </w:pPr>
            <w:r>
              <w:rPr>
                <w:rFonts w:eastAsia="Calibri"/>
                <w:b/>
                <w:sz w:val="18"/>
                <w:lang w:eastAsia="en-US"/>
              </w:rPr>
              <w:t>Compatibility of the product with the proposed packaging materials (Yes/No)</w:t>
            </w:r>
          </w:p>
        </w:tc>
      </w:tr>
      <w:tr w:rsidR="00956E20" w14:paraId="280C5A1B" w14:textId="77777777" w:rsidTr="00C45F82">
        <w:tc>
          <w:tcPr>
            <w:tcW w:w="1814" w:type="dxa"/>
            <w:tcBorders>
              <w:top w:val="single" w:sz="4" w:space="0" w:color="000000"/>
              <w:left w:val="single" w:sz="4" w:space="0" w:color="000000"/>
              <w:bottom w:val="single" w:sz="4" w:space="0" w:color="000000"/>
            </w:tcBorders>
            <w:shd w:val="clear" w:color="auto" w:fill="auto"/>
          </w:tcPr>
          <w:p w14:paraId="4C044419" w14:textId="77777777" w:rsidR="00956E20" w:rsidRDefault="004A65E5" w:rsidP="001A5F2E">
            <w:pPr>
              <w:rPr>
                <w:rFonts w:eastAsia="Calibri"/>
                <w:b/>
                <w:sz w:val="18"/>
                <w:lang w:eastAsia="en-US"/>
              </w:rPr>
            </w:pPr>
            <w:r>
              <w:t xml:space="preserve">IBC made equipped with </w:t>
            </w:r>
            <w:r w:rsidRPr="00EE215C">
              <w:t>a</w:t>
            </w:r>
            <w:r>
              <w:t>n</w:t>
            </w:r>
            <w:r w:rsidRPr="00EE215C">
              <w:t xml:space="preserve"> </w:t>
            </w:r>
            <w:r>
              <w:t xml:space="preserve">electrical </w:t>
            </w:r>
            <w:r w:rsidRPr="00EE215C">
              <w:t>stirrer or with a recirculating pump</w:t>
            </w:r>
          </w:p>
        </w:tc>
        <w:tc>
          <w:tcPr>
            <w:tcW w:w="1418" w:type="dxa"/>
            <w:tcBorders>
              <w:top w:val="single" w:sz="4" w:space="0" w:color="000000"/>
              <w:left w:val="single" w:sz="4" w:space="0" w:color="000000"/>
              <w:bottom w:val="single" w:sz="4" w:space="0" w:color="000000"/>
            </w:tcBorders>
            <w:shd w:val="clear" w:color="auto" w:fill="auto"/>
          </w:tcPr>
          <w:p w14:paraId="5AB542BB" w14:textId="77777777" w:rsidR="00956E20" w:rsidRDefault="00956E20" w:rsidP="00956E20">
            <w:pPr>
              <w:snapToGrid w:val="0"/>
              <w:spacing w:line="260" w:lineRule="atLeast"/>
              <w:rPr>
                <w:rFonts w:eastAsia="Calibri"/>
                <w:lang w:eastAsia="en-US"/>
              </w:rPr>
            </w:pPr>
            <w:r>
              <w:rPr>
                <w:rFonts w:eastAsia="Calibri"/>
                <w:lang w:eastAsia="en-US"/>
              </w:rPr>
              <w:t>1</w:t>
            </w:r>
            <w:r w:rsidR="00644527">
              <w:rPr>
                <w:rFonts w:eastAsia="Calibri"/>
                <w:lang w:eastAsia="en-US"/>
              </w:rPr>
              <w:t xml:space="preserve"> </w:t>
            </w:r>
            <w:r>
              <w:rPr>
                <w:rFonts w:eastAsia="Calibri"/>
                <w:lang w:eastAsia="en-US"/>
              </w:rPr>
              <w:t>m</w:t>
            </w:r>
            <w:r w:rsidRPr="00644527">
              <w:rPr>
                <w:rFonts w:eastAsia="Calibri"/>
                <w:vertAlign w:val="superscript"/>
                <w:lang w:eastAsia="en-US"/>
              </w:rPr>
              <w:t>3</w:t>
            </w:r>
          </w:p>
        </w:tc>
        <w:tc>
          <w:tcPr>
            <w:tcW w:w="1276" w:type="dxa"/>
            <w:tcBorders>
              <w:top w:val="single" w:sz="4" w:space="0" w:color="000000"/>
              <w:left w:val="single" w:sz="4" w:space="0" w:color="000000"/>
              <w:bottom w:val="single" w:sz="4" w:space="0" w:color="000000"/>
            </w:tcBorders>
            <w:shd w:val="clear" w:color="auto" w:fill="auto"/>
          </w:tcPr>
          <w:p w14:paraId="76CDDCFE" w14:textId="77777777" w:rsidR="00956E20" w:rsidRDefault="00956E20" w:rsidP="00956E20">
            <w:pPr>
              <w:snapToGrid w:val="0"/>
              <w:spacing w:line="260" w:lineRule="atLeast"/>
              <w:rPr>
                <w:rFonts w:eastAsia="Calibri"/>
                <w:lang w:eastAsia="en-US"/>
              </w:rPr>
            </w:pPr>
            <w:r>
              <w:rPr>
                <w:rFonts w:eastAsia="Calibri"/>
                <w:lang w:eastAsia="en-US"/>
              </w:rPr>
              <w:t>HDPE</w:t>
            </w:r>
          </w:p>
        </w:tc>
        <w:tc>
          <w:tcPr>
            <w:tcW w:w="1319" w:type="dxa"/>
            <w:tcBorders>
              <w:top w:val="single" w:sz="4" w:space="0" w:color="000000"/>
              <w:left w:val="single" w:sz="4" w:space="0" w:color="000000"/>
              <w:bottom w:val="single" w:sz="4" w:space="0" w:color="000000"/>
            </w:tcBorders>
            <w:shd w:val="clear" w:color="auto" w:fill="auto"/>
          </w:tcPr>
          <w:p w14:paraId="52A3ED0A" w14:textId="77777777" w:rsidR="00956E20" w:rsidRDefault="007004AE" w:rsidP="00956E20">
            <w:pPr>
              <w:snapToGrid w:val="0"/>
              <w:spacing w:line="260" w:lineRule="atLeast"/>
              <w:rPr>
                <w:rFonts w:eastAsia="Calibri"/>
                <w:lang w:eastAsia="en-US"/>
              </w:rPr>
            </w:pPr>
            <w:r>
              <w:rPr>
                <w:rFonts w:eastAsia="Calibri"/>
                <w:lang w:eastAsia="en-US"/>
              </w:rPr>
              <w:t>closed</w:t>
            </w:r>
          </w:p>
        </w:tc>
        <w:tc>
          <w:tcPr>
            <w:tcW w:w="1706" w:type="dxa"/>
            <w:tcBorders>
              <w:top w:val="single" w:sz="4" w:space="0" w:color="000000"/>
              <w:left w:val="single" w:sz="4" w:space="0" w:color="000000"/>
              <w:bottom w:val="single" w:sz="4" w:space="0" w:color="000000"/>
            </w:tcBorders>
            <w:shd w:val="clear" w:color="auto" w:fill="auto"/>
          </w:tcPr>
          <w:p w14:paraId="75C980B5" w14:textId="77777777" w:rsidR="00956E20" w:rsidRDefault="003E7108" w:rsidP="003E7108">
            <w:pPr>
              <w:snapToGrid w:val="0"/>
              <w:spacing w:line="260" w:lineRule="atLeast"/>
              <w:rPr>
                <w:rFonts w:eastAsia="Calibri"/>
                <w:lang w:eastAsia="en-US"/>
              </w:rPr>
            </w:pPr>
            <w:r>
              <w:rPr>
                <w:rFonts w:eastAsia="Calibri"/>
                <w:lang w:eastAsia="en-US"/>
              </w:rPr>
              <w:t>P</w:t>
            </w:r>
            <w:r w:rsidR="00956E20">
              <w:rPr>
                <w:rFonts w:eastAsia="Calibri"/>
                <w:lang w:eastAsia="en-US"/>
              </w:rPr>
              <w:t>rofessional</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14:paraId="4E5B850E" w14:textId="77777777" w:rsidR="00956E20" w:rsidRDefault="009577DA" w:rsidP="00956E20">
            <w:pPr>
              <w:snapToGrid w:val="0"/>
              <w:spacing w:line="260" w:lineRule="atLeast"/>
              <w:rPr>
                <w:rFonts w:eastAsia="Calibri"/>
                <w:lang w:eastAsia="en-US"/>
              </w:rPr>
            </w:pPr>
            <w:r>
              <w:rPr>
                <w:rFonts w:eastAsia="Calibri"/>
                <w:lang w:eastAsia="en-US"/>
              </w:rPr>
              <w:t>Y</w:t>
            </w:r>
          </w:p>
        </w:tc>
      </w:tr>
      <w:tr w:rsidR="00956E20" w14:paraId="2828AB9B" w14:textId="77777777" w:rsidTr="00C45F82">
        <w:tc>
          <w:tcPr>
            <w:tcW w:w="1814" w:type="dxa"/>
            <w:tcBorders>
              <w:top w:val="single" w:sz="4" w:space="0" w:color="000000"/>
              <w:left w:val="single" w:sz="4" w:space="0" w:color="000000"/>
              <w:bottom w:val="single" w:sz="4" w:space="0" w:color="000000"/>
            </w:tcBorders>
            <w:shd w:val="clear" w:color="auto" w:fill="auto"/>
          </w:tcPr>
          <w:p w14:paraId="7CE9867C" w14:textId="77777777" w:rsidR="00956E20" w:rsidRDefault="004A65E5" w:rsidP="00C45F82">
            <w:pPr>
              <w:rPr>
                <w:rFonts w:eastAsia="Calibri"/>
                <w:lang w:eastAsia="en-US"/>
              </w:rPr>
            </w:pPr>
            <w:r>
              <w:t xml:space="preserve">Container </w:t>
            </w:r>
            <w:r w:rsidR="008A1AA7">
              <w:t>e</w:t>
            </w:r>
            <w:r>
              <w:t xml:space="preserve">quipped with </w:t>
            </w:r>
            <w:r w:rsidRPr="00EE215C">
              <w:t>a</w:t>
            </w:r>
            <w:r>
              <w:t>n</w:t>
            </w:r>
            <w:r w:rsidRPr="00EE215C">
              <w:t xml:space="preserve"> </w:t>
            </w:r>
            <w:r>
              <w:t xml:space="preserve">electrical </w:t>
            </w:r>
            <w:r w:rsidRPr="00EE215C">
              <w:t>stirrer</w:t>
            </w:r>
            <w:r>
              <w:t xml:space="preserve"> (IDRA containers).</w:t>
            </w:r>
          </w:p>
        </w:tc>
        <w:tc>
          <w:tcPr>
            <w:tcW w:w="1418" w:type="dxa"/>
            <w:tcBorders>
              <w:top w:val="single" w:sz="4" w:space="0" w:color="000000"/>
              <w:left w:val="single" w:sz="4" w:space="0" w:color="000000"/>
              <w:bottom w:val="single" w:sz="4" w:space="0" w:color="000000"/>
            </w:tcBorders>
            <w:shd w:val="clear" w:color="auto" w:fill="auto"/>
          </w:tcPr>
          <w:p w14:paraId="25D94A98" w14:textId="77777777" w:rsidR="00956E20" w:rsidRDefault="007004AE" w:rsidP="00956E20">
            <w:pPr>
              <w:snapToGrid w:val="0"/>
              <w:spacing w:line="260" w:lineRule="atLeast"/>
              <w:rPr>
                <w:rFonts w:eastAsia="Calibri"/>
                <w:lang w:eastAsia="en-US"/>
              </w:rPr>
            </w:pPr>
            <w:r>
              <w:rPr>
                <w:rFonts w:eastAsia="Calibri"/>
                <w:lang w:eastAsia="en-US"/>
              </w:rPr>
              <w:t>Up to 25t</w:t>
            </w:r>
          </w:p>
        </w:tc>
        <w:tc>
          <w:tcPr>
            <w:tcW w:w="1276" w:type="dxa"/>
            <w:tcBorders>
              <w:top w:val="single" w:sz="4" w:space="0" w:color="000000"/>
              <w:left w:val="single" w:sz="4" w:space="0" w:color="000000"/>
              <w:bottom w:val="single" w:sz="4" w:space="0" w:color="000000"/>
            </w:tcBorders>
            <w:shd w:val="clear" w:color="auto" w:fill="auto"/>
          </w:tcPr>
          <w:p w14:paraId="1C0F7353" w14:textId="77777777" w:rsidR="00956E20" w:rsidRDefault="00956E20" w:rsidP="00956E20">
            <w:pPr>
              <w:snapToGrid w:val="0"/>
              <w:spacing w:line="260" w:lineRule="atLeast"/>
              <w:rPr>
                <w:rFonts w:eastAsia="Calibri"/>
                <w:lang w:eastAsia="en-US"/>
              </w:rPr>
            </w:pPr>
            <w:r>
              <w:rPr>
                <w:rFonts w:eastAsia="Calibri"/>
                <w:lang w:eastAsia="en-US"/>
              </w:rPr>
              <w:t>Stainless steel</w:t>
            </w:r>
          </w:p>
        </w:tc>
        <w:tc>
          <w:tcPr>
            <w:tcW w:w="1319" w:type="dxa"/>
            <w:tcBorders>
              <w:top w:val="single" w:sz="4" w:space="0" w:color="000000"/>
              <w:left w:val="single" w:sz="4" w:space="0" w:color="000000"/>
              <w:bottom w:val="single" w:sz="4" w:space="0" w:color="000000"/>
            </w:tcBorders>
            <w:shd w:val="clear" w:color="auto" w:fill="auto"/>
          </w:tcPr>
          <w:p w14:paraId="17C80348" w14:textId="77777777" w:rsidR="00956E20" w:rsidRDefault="007004AE" w:rsidP="00956E20">
            <w:pPr>
              <w:snapToGrid w:val="0"/>
              <w:spacing w:line="260" w:lineRule="atLeast"/>
              <w:rPr>
                <w:rFonts w:eastAsia="Calibri"/>
                <w:lang w:eastAsia="en-US"/>
              </w:rPr>
            </w:pPr>
            <w:r>
              <w:rPr>
                <w:rFonts w:eastAsia="Calibri"/>
                <w:lang w:eastAsia="en-US"/>
              </w:rPr>
              <w:t>closed</w:t>
            </w:r>
          </w:p>
        </w:tc>
        <w:tc>
          <w:tcPr>
            <w:tcW w:w="1706" w:type="dxa"/>
            <w:tcBorders>
              <w:top w:val="single" w:sz="4" w:space="0" w:color="000000"/>
              <w:left w:val="single" w:sz="4" w:space="0" w:color="000000"/>
              <w:bottom w:val="single" w:sz="4" w:space="0" w:color="000000"/>
            </w:tcBorders>
            <w:shd w:val="clear" w:color="auto" w:fill="auto"/>
          </w:tcPr>
          <w:p w14:paraId="6F32A99C" w14:textId="77777777" w:rsidR="00956E20" w:rsidRDefault="003E7108" w:rsidP="003E7108">
            <w:pPr>
              <w:snapToGrid w:val="0"/>
              <w:spacing w:line="260" w:lineRule="atLeast"/>
              <w:rPr>
                <w:rFonts w:eastAsia="Calibri"/>
                <w:lang w:eastAsia="en-US"/>
              </w:rPr>
            </w:pPr>
            <w:r>
              <w:rPr>
                <w:rFonts w:eastAsia="Calibri"/>
                <w:lang w:eastAsia="en-US"/>
              </w:rPr>
              <w:t>P</w:t>
            </w:r>
            <w:r w:rsidR="00956E20">
              <w:rPr>
                <w:rFonts w:eastAsia="Calibri"/>
                <w:lang w:eastAsia="en-US"/>
              </w:rPr>
              <w:t>rofessional</w:t>
            </w:r>
          </w:p>
        </w:tc>
        <w:tc>
          <w:tcPr>
            <w:tcW w:w="1719" w:type="dxa"/>
            <w:tcBorders>
              <w:top w:val="single" w:sz="4" w:space="0" w:color="000000"/>
              <w:left w:val="single" w:sz="4" w:space="0" w:color="000000"/>
              <w:bottom w:val="single" w:sz="4" w:space="0" w:color="000000"/>
              <w:right w:val="single" w:sz="4" w:space="0" w:color="000000"/>
            </w:tcBorders>
            <w:shd w:val="clear" w:color="auto" w:fill="auto"/>
          </w:tcPr>
          <w:p w14:paraId="05A1B851" w14:textId="77777777" w:rsidR="00956E20" w:rsidRDefault="009577DA" w:rsidP="00956E20">
            <w:pPr>
              <w:snapToGrid w:val="0"/>
              <w:spacing w:line="260" w:lineRule="atLeast"/>
              <w:rPr>
                <w:rFonts w:eastAsia="Calibri"/>
                <w:lang w:eastAsia="en-US"/>
              </w:rPr>
            </w:pPr>
            <w:r>
              <w:rPr>
                <w:rFonts w:eastAsia="Calibri"/>
                <w:lang w:eastAsia="en-US"/>
              </w:rPr>
              <w:t>Y</w:t>
            </w:r>
          </w:p>
        </w:tc>
      </w:tr>
    </w:tbl>
    <w:p w14:paraId="3B4C2B48" w14:textId="77777777" w:rsidR="009D0C0B" w:rsidRDefault="009D0C0B">
      <w:pPr>
        <w:spacing w:line="260" w:lineRule="atLeast"/>
        <w:rPr>
          <w:rFonts w:eastAsia="Calibri"/>
          <w:lang w:eastAsia="en-US"/>
        </w:rPr>
      </w:pPr>
    </w:p>
    <w:p w14:paraId="7425380E" w14:textId="77777777" w:rsidR="009D0C0B" w:rsidRDefault="009D0C0B">
      <w:pPr>
        <w:rPr>
          <w:rFonts w:eastAsia="Calibri"/>
          <w:lang w:eastAsia="en-US"/>
        </w:rPr>
      </w:pPr>
    </w:p>
    <w:p w14:paraId="52E45530" w14:textId="77777777" w:rsidR="009D0C0B" w:rsidRDefault="00FA480B">
      <w:pPr>
        <w:pStyle w:val="Titre3"/>
      </w:pPr>
      <w:bookmarkStart w:id="172" w:name="_Toc93420851"/>
      <w:bookmarkStart w:id="173" w:name="d0e2119"/>
      <w:r>
        <w:rPr>
          <w:lang w:eastAsia="en-US"/>
        </w:rPr>
        <w:t>Documentation</w:t>
      </w:r>
      <w:bookmarkEnd w:id="172"/>
    </w:p>
    <w:p w14:paraId="1CA5060E" w14:textId="77777777" w:rsidR="009D0C0B" w:rsidRDefault="00FA480B">
      <w:pPr>
        <w:pStyle w:val="Titre4"/>
        <w:rPr>
          <w:rFonts w:ascii="Times New Roman" w:hAnsi="Times New Roman" w:cs="Times New Roman"/>
          <w:i/>
          <w:iCs/>
          <w:lang w:eastAsia="en-US"/>
        </w:rPr>
      </w:pPr>
      <w:bookmarkStart w:id="174" w:name="_Toc93420852"/>
      <w:r>
        <w:t>Data submitted in relation to product application</w:t>
      </w:r>
      <w:bookmarkEnd w:id="174"/>
    </w:p>
    <w:p w14:paraId="01E604FB" w14:textId="77777777" w:rsidR="00197ADD" w:rsidRPr="00D4490A" w:rsidRDefault="00197ADD" w:rsidP="00197ADD">
      <w:pPr>
        <w:spacing w:line="260" w:lineRule="atLeast"/>
        <w:rPr>
          <w:lang w:val="en-US" w:eastAsia="fr-FR"/>
        </w:rPr>
      </w:pPr>
      <w:r w:rsidRPr="00D4490A">
        <w:rPr>
          <w:lang w:val="en-US" w:eastAsia="fr-FR"/>
        </w:rPr>
        <w:t>See Annex 3.1</w:t>
      </w:r>
    </w:p>
    <w:p w14:paraId="7059C601" w14:textId="77777777" w:rsidR="009D0C0B" w:rsidRDefault="00FA480B">
      <w:pPr>
        <w:pStyle w:val="Titre4"/>
        <w:rPr>
          <w:rFonts w:ascii="Times New Roman" w:hAnsi="Times New Roman" w:cs="Times New Roman"/>
          <w:i/>
          <w:iCs/>
          <w:lang w:eastAsia="en-US"/>
        </w:rPr>
      </w:pPr>
      <w:bookmarkStart w:id="175" w:name="_Toc93420853"/>
      <w:r>
        <w:t>Access to documentation</w:t>
      </w:r>
      <w:bookmarkEnd w:id="175"/>
    </w:p>
    <w:p w14:paraId="3F0E16BE" w14:textId="77777777" w:rsidR="00197ADD" w:rsidRPr="006051D8" w:rsidRDefault="00197ADD" w:rsidP="00197ADD">
      <w:pPr>
        <w:suppressAutoHyphens w:val="0"/>
        <w:autoSpaceDE w:val="0"/>
        <w:autoSpaceDN w:val="0"/>
        <w:adjustRightInd w:val="0"/>
        <w:jc w:val="both"/>
        <w:rPr>
          <w:rFonts w:ascii="Times New Roman" w:eastAsia="Calibri" w:hAnsi="Times New Roman" w:cs="Times New Roman"/>
          <w:i/>
          <w:iCs/>
          <w:lang w:val="en-US" w:eastAsia="en-US"/>
        </w:rPr>
      </w:pPr>
      <w:r w:rsidRPr="006051D8">
        <w:rPr>
          <w:lang w:val="en-US" w:eastAsia="fr-FR"/>
        </w:rPr>
        <w:t>A letter of access from EulA (applicant supporting the active substance) to the applicant of the biocidal</w:t>
      </w:r>
      <w:r w:rsidR="00342663">
        <w:rPr>
          <w:lang w:val="en-US" w:eastAsia="fr-FR"/>
        </w:rPr>
        <w:t xml:space="preserve"> </w:t>
      </w:r>
      <w:r w:rsidRPr="006051D8">
        <w:rPr>
          <w:lang w:val="en-US" w:eastAsia="fr-FR"/>
        </w:rPr>
        <w:t>product</w:t>
      </w:r>
      <w:r w:rsidR="008208C1">
        <w:rPr>
          <w:lang w:val="en-US" w:eastAsia="fr-FR"/>
        </w:rPr>
        <w:t>s family</w:t>
      </w:r>
      <w:r w:rsidRPr="006051D8">
        <w:rPr>
          <w:lang w:val="en-US" w:eastAsia="fr-FR"/>
        </w:rPr>
        <w:t xml:space="preserve"> (Lhoist France Ouest) has been submitted and allow Lhoist France Ouest to refer to the calcium hydroxide active substance data set. </w:t>
      </w:r>
    </w:p>
    <w:p w14:paraId="1A8B43AD" w14:textId="77777777" w:rsidR="009D0C0B" w:rsidRPr="00197ADD" w:rsidRDefault="009D0C0B">
      <w:pPr>
        <w:rPr>
          <w:rFonts w:ascii="Times New Roman" w:eastAsia="Calibri" w:hAnsi="Times New Roman" w:cs="Times New Roman"/>
          <w:i/>
          <w:iCs/>
          <w:lang w:val="en-US" w:eastAsia="en-US"/>
        </w:rPr>
      </w:pPr>
    </w:p>
    <w:p w14:paraId="6BB016B7" w14:textId="77777777" w:rsidR="009D0C0B" w:rsidRDefault="009D0C0B"/>
    <w:p w14:paraId="5D6466A3" w14:textId="77777777" w:rsidR="009D0C0B" w:rsidRDefault="00FA480B">
      <w:pPr>
        <w:pStyle w:val="Titre2"/>
      </w:pPr>
      <w:bookmarkStart w:id="176" w:name="_Toc93420854"/>
      <w:bookmarkEnd w:id="173"/>
      <w:r>
        <w:t>Assessment of the biocidal product family</w:t>
      </w:r>
      <w:bookmarkEnd w:id="176"/>
    </w:p>
    <w:p w14:paraId="6FC2544D" w14:textId="77777777" w:rsidR="009D0C0B" w:rsidRDefault="00FA480B">
      <w:pPr>
        <w:pStyle w:val="Titre3"/>
      </w:pPr>
      <w:bookmarkStart w:id="177" w:name="_Toc93420855"/>
      <w:r>
        <w:t>Intended uses as applied for by the applicant</w:t>
      </w:r>
      <w:bookmarkEnd w:id="177"/>
      <w:r>
        <w:t xml:space="preserve"> </w:t>
      </w:r>
    </w:p>
    <w:p w14:paraId="0D290D0E" w14:textId="77777777" w:rsidR="00197ADD" w:rsidRPr="00671A6D" w:rsidRDefault="00197ADD" w:rsidP="00197ADD">
      <w:pPr>
        <w:pStyle w:val="Lgende"/>
        <w:spacing w:after="120"/>
        <w:rPr>
          <w:rFonts w:ascii="Verdana" w:hAnsi="Verdana"/>
        </w:rPr>
      </w:pPr>
      <w:r w:rsidRPr="00671A6D">
        <w:rPr>
          <w:rFonts w:ascii="Verdana" w:hAnsi="Verdana"/>
        </w:rPr>
        <w:t xml:space="preserve">Table </w:t>
      </w:r>
      <w:r w:rsidRPr="00671A6D">
        <w:rPr>
          <w:rFonts w:ascii="Verdana" w:hAnsi="Verdana"/>
        </w:rPr>
        <w:fldChar w:fldCharType="begin"/>
      </w:r>
      <w:r w:rsidRPr="00671A6D">
        <w:rPr>
          <w:rFonts w:ascii="Verdana" w:hAnsi="Verdana"/>
        </w:rPr>
        <w:instrText xml:space="preserve"> SEQ Table \* ARABIC </w:instrText>
      </w:r>
      <w:r w:rsidRPr="00671A6D">
        <w:rPr>
          <w:rFonts w:ascii="Verdana" w:hAnsi="Verdana"/>
        </w:rPr>
        <w:fldChar w:fldCharType="separate"/>
      </w:r>
      <w:r w:rsidR="00722806">
        <w:rPr>
          <w:rFonts w:ascii="Verdana" w:hAnsi="Verdana"/>
          <w:noProof/>
        </w:rPr>
        <w:t>7</w:t>
      </w:r>
      <w:r w:rsidRPr="00671A6D">
        <w:rPr>
          <w:rFonts w:ascii="Verdana" w:hAnsi="Verdana"/>
        </w:rPr>
        <w:fldChar w:fldCharType="end"/>
      </w:r>
      <w:r w:rsidRPr="00671A6D">
        <w:rPr>
          <w:rFonts w:ascii="Verdana" w:hAnsi="Verdana"/>
        </w:rPr>
        <w:t xml:space="preserve">. Use # 1 – </w:t>
      </w:r>
      <w:r>
        <w:rPr>
          <w:rFonts w:ascii="Verdana" w:hAnsi="Verdana"/>
        </w:rPr>
        <w:t>Disinfection of sewage sludge</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197ADD" w:rsidRPr="00A411E7" w14:paraId="44ABF796" w14:textId="77777777" w:rsidTr="00C734B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AE687F5" w14:textId="77777777" w:rsidR="00197ADD" w:rsidRPr="00F24D0D" w:rsidRDefault="00197ADD" w:rsidP="00C734BB">
            <w:pPr>
              <w:rPr>
                <w:b/>
              </w:rPr>
            </w:pPr>
            <w:r w:rsidRPr="00671A6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8FAB2D8" w14:textId="77777777" w:rsidR="00197ADD" w:rsidRPr="00F24D0D" w:rsidRDefault="00197ADD" w:rsidP="00C734BB">
            <w:r>
              <w:t>2</w:t>
            </w:r>
          </w:p>
        </w:tc>
      </w:tr>
      <w:tr w:rsidR="00197ADD" w:rsidRPr="00A411E7" w14:paraId="4862C29F"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4461DB8" w14:textId="77777777" w:rsidR="00197ADD" w:rsidRPr="00F24D0D" w:rsidRDefault="00197ADD" w:rsidP="00C734BB">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0EEE8B8" w14:textId="77777777" w:rsidR="00197ADD" w:rsidRPr="00F24D0D" w:rsidRDefault="00197ADD" w:rsidP="00C734BB">
            <w:r>
              <w:t>The product is dosed into the sewage sludge and mixed by means of a blender.  The treated sludge may have three destinations - agricultural use, incineration or landfill.</w:t>
            </w:r>
          </w:p>
        </w:tc>
      </w:tr>
      <w:tr w:rsidR="00197ADD" w:rsidRPr="00A411E7" w14:paraId="62F2C0BB"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FD11732" w14:textId="77777777" w:rsidR="00197ADD" w:rsidRPr="00F24D0D" w:rsidRDefault="00197ADD" w:rsidP="00C734BB">
            <w:pPr>
              <w:rPr>
                <w:b/>
              </w:rPr>
            </w:pPr>
            <w:r w:rsidRPr="0009451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3738CF0" w14:textId="77777777" w:rsidR="00197ADD" w:rsidRPr="00F24D0D" w:rsidRDefault="00197ADD" w:rsidP="00C734BB">
            <w:pPr>
              <w:spacing w:before="200"/>
            </w:pPr>
            <w:r>
              <w:t>Bacteria, yeast, fungi, viruses, nematode eggs</w:t>
            </w:r>
          </w:p>
        </w:tc>
      </w:tr>
      <w:tr w:rsidR="00197ADD" w:rsidRPr="00A411E7" w14:paraId="30437A11"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5D8B534" w14:textId="77777777" w:rsidR="00197ADD" w:rsidRPr="00F24D0D" w:rsidRDefault="00197ADD" w:rsidP="00C734BB">
            <w:pPr>
              <w:rPr>
                <w:b/>
              </w:rPr>
            </w:pPr>
            <w:r w:rsidRPr="0009451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5AC5B9E" w14:textId="77777777" w:rsidR="00197ADD" w:rsidRPr="00F24D0D" w:rsidRDefault="00197ADD" w:rsidP="00C734BB">
            <w:r>
              <w:t>Indoor, outdoor</w:t>
            </w:r>
          </w:p>
        </w:tc>
      </w:tr>
      <w:tr w:rsidR="00197ADD" w:rsidRPr="00A411E7" w14:paraId="6D10068D"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7AEA476" w14:textId="77777777" w:rsidR="00197ADD" w:rsidRPr="00F24D0D" w:rsidRDefault="00197ADD" w:rsidP="00C734BB">
            <w:pPr>
              <w:rPr>
                <w:b/>
              </w:rPr>
            </w:pPr>
            <w:r w:rsidRPr="0009451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1E804E0" w14:textId="77777777" w:rsidR="00197ADD" w:rsidRPr="00F24D0D" w:rsidRDefault="00197ADD" w:rsidP="00C734BB">
            <w:r>
              <w:t>Direct application</w:t>
            </w:r>
          </w:p>
        </w:tc>
      </w:tr>
      <w:tr w:rsidR="00197ADD" w:rsidRPr="00A411E7" w14:paraId="500B40DB"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AD82EC2" w14:textId="77777777" w:rsidR="00197ADD" w:rsidRPr="00F24D0D" w:rsidRDefault="00197ADD" w:rsidP="00C734BB">
            <w:pPr>
              <w:rPr>
                <w:b/>
              </w:rPr>
            </w:pPr>
            <w:r w:rsidRPr="00094514">
              <w:rPr>
                <w:b/>
                <w:bCs/>
                <w:szCs w:val="24"/>
                <w:lang w:eastAsia="en-GB"/>
              </w:rPr>
              <w:lastRenderedPageBreak/>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28692BA" w14:textId="77777777" w:rsidR="00197ADD" w:rsidRPr="00176F14" w:rsidRDefault="00197ADD" w:rsidP="00C734BB">
            <w:r w:rsidRPr="00176F14">
              <w:t xml:space="preserve">The dry product is mixed with the sewage sludge in a open  </w:t>
            </w:r>
          </w:p>
          <w:p w14:paraId="2FB7EA00" w14:textId="77777777" w:rsidR="00197ADD" w:rsidRPr="00176F14" w:rsidRDefault="00197ADD" w:rsidP="00C734BB">
            <w:r w:rsidRPr="00176F14">
              <w:t xml:space="preserve">mixer. The product can be loaded manually or </w:t>
            </w:r>
            <w:r>
              <w:t xml:space="preserve">using semi- or fully automated </w:t>
            </w:r>
            <w:r w:rsidRPr="00176F14">
              <w:t>processes.</w:t>
            </w:r>
          </w:p>
          <w:p w14:paraId="3D98C25D" w14:textId="77777777" w:rsidR="00197ADD" w:rsidRPr="00176F14" w:rsidRDefault="00197ADD" w:rsidP="00C734BB">
            <w:r w:rsidRPr="00176F14">
              <w:t>Apply at 0.003kg -30 kg</w:t>
            </w:r>
            <w:r>
              <w:t xml:space="preserve"> of active substance</w:t>
            </w:r>
            <w:r w:rsidRPr="00176F14">
              <w:t xml:space="preserve"> per ton/m3 sludge. The application  </w:t>
            </w:r>
          </w:p>
          <w:p w14:paraId="286544C0" w14:textId="77777777" w:rsidR="00197ADD" w:rsidRPr="00F24D0D" w:rsidRDefault="00197ADD" w:rsidP="00C734BB">
            <w:r w:rsidRPr="00176F14">
              <w:t>dose should be set to achieve a rate of 20 - 5</w:t>
            </w:r>
            <w:r>
              <w:t xml:space="preserve">0% of the dry solids weight of </w:t>
            </w:r>
            <w:r w:rsidRPr="00176F14">
              <w:t>sludge, and must be high enough to achieve a</w:t>
            </w:r>
            <w:r>
              <w:t xml:space="preserve"> pH of &gt; 12 for a minimum of 3 </w:t>
            </w:r>
            <w:r w:rsidRPr="00176F14">
              <w:t>hours. Note; the rate may vary between application</w:t>
            </w:r>
            <w:r>
              <w:t>.</w:t>
            </w:r>
          </w:p>
        </w:tc>
      </w:tr>
      <w:tr w:rsidR="00197ADD" w:rsidRPr="00A411E7" w14:paraId="00A282DD"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AC3F9DC" w14:textId="77777777" w:rsidR="00197ADD" w:rsidRPr="00F24D0D" w:rsidRDefault="00197ADD" w:rsidP="00C734BB">
            <w:pPr>
              <w:rPr>
                <w:b/>
              </w:rPr>
            </w:pPr>
            <w:r w:rsidRPr="00094514">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B5540C5" w14:textId="77777777" w:rsidR="00197ADD" w:rsidRPr="00F24D0D" w:rsidRDefault="00197ADD" w:rsidP="00C734BB">
            <w:r>
              <w:t>Professional</w:t>
            </w:r>
          </w:p>
        </w:tc>
      </w:tr>
      <w:tr w:rsidR="00197ADD" w:rsidRPr="00A411E7" w14:paraId="18956F1A"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582FBB9" w14:textId="77777777" w:rsidR="00197ADD" w:rsidRPr="00F24D0D" w:rsidRDefault="00197ADD" w:rsidP="00C734BB">
            <w:pPr>
              <w:rPr>
                <w:b/>
              </w:rPr>
            </w:pPr>
            <w:r w:rsidRPr="0009451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CFFE530" w14:textId="77777777" w:rsidR="00310C76" w:rsidRPr="008518E5" w:rsidRDefault="00310C76" w:rsidP="00310C76">
            <w:pPr>
              <w:ind w:right="284"/>
              <w:jc w:val="both"/>
            </w:pPr>
            <w:r>
              <w:t>IBC made of HDPE (1 m</w:t>
            </w:r>
            <w:r w:rsidRPr="0080400F">
              <w:rPr>
                <w:vertAlign w:val="superscript"/>
              </w:rPr>
              <w:t>3</w:t>
            </w:r>
            <w:r>
              <w:t xml:space="preserve">) equipped with </w:t>
            </w:r>
            <w:r w:rsidRPr="00EE215C">
              <w:t>a</w:t>
            </w:r>
            <w:r>
              <w:t>n</w:t>
            </w:r>
            <w:r w:rsidRPr="00EE215C">
              <w:t xml:space="preserve"> </w:t>
            </w:r>
            <w:r>
              <w:t xml:space="preserve">electrical </w:t>
            </w:r>
            <w:r w:rsidRPr="00EE215C">
              <w:t>stirrer or with a recirculating pump.</w:t>
            </w:r>
          </w:p>
          <w:p w14:paraId="400846EB" w14:textId="77777777" w:rsidR="00197ADD" w:rsidRPr="00F24D0D" w:rsidRDefault="00310C76" w:rsidP="00E95CE5">
            <w:r>
              <w:t xml:space="preserve">Container made of stainless steel up to 25 t equipped with </w:t>
            </w:r>
            <w:r w:rsidRPr="00EE215C">
              <w:t>a</w:t>
            </w:r>
            <w:r>
              <w:t>n</w:t>
            </w:r>
            <w:r w:rsidRPr="00EE215C">
              <w:t xml:space="preserve"> </w:t>
            </w:r>
            <w:r>
              <w:t xml:space="preserve">electrical </w:t>
            </w:r>
            <w:r w:rsidRPr="00EE215C">
              <w:t>stirrer</w:t>
            </w:r>
            <w:r>
              <w:t xml:space="preserve"> (IDRA containers).</w:t>
            </w:r>
          </w:p>
        </w:tc>
      </w:tr>
    </w:tbl>
    <w:p w14:paraId="37D40818" w14:textId="77777777" w:rsidR="00197ADD" w:rsidRDefault="00197ADD" w:rsidP="00774F9E"/>
    <w:p w14:paraId="5C475DC7" w14:textId="77777777" w:rsidR="00197ADD" w:rsidRPr="00671A6D" w:rsidRDefault="00197ADD" w:rsidP="00197ADD">
      <w:pPr>
        <w:pStyle w:val="Lgende"/>
        <w:spacing w:after="120"/>
        <w:rPr>
          <w:rFonts w:ascii="Verdana" w:hAnsi="Verdana"/>
        </w:rPr>
      </w:pPr>
      <w:r w:rsidRPr="00671A6D">
        <w:rPr>
          <w:rFonts w:ascii="Verdana" w:hAnsi="Verdana"/>
        </w:rPr>
        <w:t xml:space="preserve">Table </w:t>
      </w:r>
      <w:r w:rsidRPr="00671A6D">
        <w:rPr>
          <w:rFonts w:ascii="Verdana" w:hAnsi="Verdana"/>
        </w:rPr>
        <w:fldChar w:fldCharType="begin"/>
      </w:r>
      <w:r w:rsidRPr="00671A6D">
        <w:rPr>
          <w:rFonts w:ascii="Verdana" w:hAnsi="Verdana"/>
        </w:rPr>
        <w:instrText xml:space="preserve"> SEQ Table \* ARABIC </w:instrText>
      </w:r>
      <w:r w:rsidRPr="00671A6D">
        <w:rPr>
          <w:rFonts w:ascii="Verdana" w:hAnsi="Verdana"/>
        </w:rPr>
        <w:fldChar w:fldCharType="separate"/>
      </w:r>
      <w:r w:rsidR="00722806">
        <w:rPr>
          <w:rFonts w:ascii="Verdana" w:hAnsi="Verdana"/>
          <w:noProof/>
        </w:rPr>
        <w:t>8</w:t>
      </w:r>
      <w:r w:rsidRPr="00671A6D">
        <w:rPr>
          <w:rFonts w:ascii="Verdana" w:hAnsi="Verdana"/>
        </w:rPr>
        <w:fldChar w:fldCharType="end"/>
      </w:r>
      <w:r w:rsidRPr="00671A6D">
        <w:rPr>
          <w:rFonts w:ascii="Verdana" w:hAnsi="Verdana"/>
        </w:rPr>
        <w:t xml:space="preserve">. Use # </w:t>
      </w:r>
      <w:r>
        <w:rPr>
          <w:rFonts w:ascii="Verdana" w:hAnsi="Verdana"/>
        </w:rPr>
        <w:t>2</w:t>
      </w:r>
      <w:r w:rsidRPr="00671A6D">
        <w:rPr>
          <w:rFonts w:ascii="Verdana" w:hAnsi="Verdana"/>
        </w:rPr>
        <w:t xml:space="preserve"> – </w:t>
      </w:r>
      <w:r>
        <w:rPr>
          <w:rFonts w:ascii="Verdana" w:hAnsi="Verdana"/>
        </w:rPr>
        <w:t>Disinfection of manure</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197ADD" w:rsidRPr="00A411E7" w14:paraId="4800311D" w14:textId="77777777" w:rsidTr="00C734B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E58C10" w14:textId="77777777" w:rsidR="00197ADD" w:rsidRPr="00F24D0D" w:rsidRDefault="00197ADD" w:rsidP="00C734BB">
            <w:pPr>
              <w:rPr>
                <w:b/>
              </w:rPr>
            </w:pPr>
            <w:r w:rsidRPr="00671A6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93B0373" w14:textId="77777777" w:rsidR="00197ADD" w:rsidRPr="00F24D0D" w:rsidRDefault="00197ADD" w:rsidP="00C734BB">
            <w:r>
              <w:t>3</w:t>
            </w:r>
          </w:p>
        </w:tc>
      </w:tr>
      <w:tr w:rsidR="00197ADD" w:rsidRPr="00A411E7" w14:paraId="552656DA"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A68F34F" w14:textId="77777777" w:rsidR="00197ADD" w:rsidRPr="00F24D0D" w:rsidRDefault="00197ADD" w:rsidP="00C734BB">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74B0C5F" w14:textId="77777777" w:rsidR="00197ADD" w:rsidRPr="00F24D0D" w:rsidRDefault="00197ADD" w:rsidP="00C734BB">
            <w:r>
              <w:t>The product is dosed into the manure and mixed by means of a blender.  The treated manure is used for agricultural use.</w:t>
            </w:r>
          </w:p>
        </w:tc>
      </w:tr>
      <w:tr w:rsidR="00197ADD" w:rsidRPr="00A411E7" w14:paraId="470ACCF1"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ADEC7D5" w14:textId="77777777" w:rsidR="00197ADD" w:rsidRPr="00F24D0D" w:rsidRDefault="00197ADD" w:rsidP="00C734BB">
            <w:pPr>
              <w:rPr>
                <w:b/>
              </w:rPr>
            </w:pPr>
            <w:r w:rsidRPr="0009451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FA4F9AB" w14:textId="77777777" w:rsidR="00197ADD" w:rsidRPr="00F24D0D" w:rsidRDefault="00197ADD" w:rsidP="00C734BB">
            <w:pPr>
              <w:spacing w:before="200"/>
            </w:pPr>
            <w:r>
              <w:t>Bacteria, yeast, fungi, viruses</w:t>
            </w:r>
          </w:p>
        </w:tc>
      </w:tr>
      <w:tr w:rsidR="00197ADD" w:rsidRPr="00A411E7" w14:paraId="677FDA59"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4651FC2" w14:textId="77777777" w:rsidR="00197ADD" w:rsidRPr="00F24D0D" w:rsidRDefault="00197ADD" w:rsidP="00C734BB">
            <w:pPr>
              <w:rPr>
                <w:b/>
              </w:rPr>
            </w:pPr>
            <w:r w:rsidRPr="0009451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67FFFA9" w14:textId="77777777" w:rsidR="00197ADD" w:rsidRPr="00F24D0D" w:rsidRDefault="00197ADD" w:rsidP="00C734BB">
            <w:r>
              <w:t>Indoor, outdoor</w:t>
            </w:r>
          </w:p>
        </w:tc>
      </w:tr>
      <w:tr w:rsidR="00197ADD" w:rsidRPr="00A411E7" w14:paraId="650D7825"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EE86E03" w14:textId="77777777" w:rsidR="00197ADD" w:rsidRPr="00F24D0D" w:rsidRDefault="00197ADD" w:rsidP="00C734BB">
            <w:pPr>
              <w:rPr>
                <w:b/>
              </w:rPr>
            </w:pPr>
            <w:r w:rsidRPr="0009451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5D12F3A" w14:textId="77777777" w:rsidR="00197ADD" w:rsidRPr="00F24D0D" w:rsidRDefault="00197ADD" w:rsidP="00C734BB">
            <w:r>
              <w:t>Direct application</w:t>
            </w:r>
          </w:p>
        </w:tc>
      </w:tr>
      <w:tr w:rsidR="00197ADD" w:rsidRPr="00A411E7" w14:paraId="2C199BBC"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0C7067F" w14:textId="77777777" w:rsidR="00197ADD" w:rsidRPr="00F24D0D" w:rsidRDefault="00197ADD" w:rsidP="00C734BB">
            <w:pPr>
              <w:rPr>
                <w:b/>
              </w:rPr>
            </w:pPr>
            <w:r w:rsidRPr="0009451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E5114EB" w14:textId="77777777" w:rsidR="00197ADD" w:rsidRPr="000E2E3B" w:rsidRDefault="00197ADD" w:rsidP="00C734BB">
            <w:r w:rsidRPr="000E2E3B">
              <w:t>Re</w:t>
            </w:r>
            <w:r>
              <w:t xml:space="preserve">move the manure or litter from </w:t>
            </w:r>
            <w:r w:rsidRPr="000E2E3B">
              <w:t>the animal house.</w:t>
            </w:r>
          </w:p>
          <w:p w14:paraId="079C72F6" w14:textId="77777777" w:rsidR="00197ADD" w:rsidRPr="000E2E3B" w:rsidRDefault="00197ADD" w:rsidP="00C734BB">
            <w:r w:rsidRPr="000E2E3B">
              <w:t>1. For prevention: Add approximately 10 kg</w:t>
            </w:r>
            <w:r>
              <w:t xml:space="preserve"> of active substance</w:t>
            </w:r>
            <w:r w:rsidRPr="000E2E3B">
              <w:t xml:space="preserve">/m3 of  </w:t>
            </w:r>
          </w:p>
          <w:p w14:paraId="17F2F6F3" w14:textId="77777777" w:rsidR="00197ADD" w:rsidRPr="000E2E3B" w:rsidRDefault="00197ADD" w:rsidP="00C734BB">
            <w:r w:rsidRPr="000E2E3B">
              <w:t>litter or manure.</w:t>
            </w:r>
          </w:p>
          <w:p w14:paraId="5EF888DD" w14:textId="77777777" w:rsidR="00197ADD" w:rsidRPr="000E2E3B" w:rsidRDefault="00197ADD" w:rsidP="00C734BB">
            <w:r w:rsidRPr="000E2E3B">
              <w:t xml:space="preserve">2. For treatment: Add approx. 100 kg </w:t>
            </w:r>
            <w:r>
              <w:t>of active substance</w:t>
            </w:r>
            <w:r w:rsidRPr="000E2E3B">
              <w:t xml:space="preserve">/m3 of litter  </w:t>
            </w:r>
          </w:p>
          <w:p w14:paraId="7FA77626" w14:textId="77777777" w:rsidR="00197ADD" w:rsidRPr="000E2E3B" w:rsidRDefault="00197ADD" w:rsidP="00C734BB">
            <w:r w:rsidRPr="000E2E3B">
              <w:t>or manure</w:t>
            </w:r>
          </w:p>
          <w:p w14:paraId="566C9746" w14:textId="77777777" w:rsidR="00197ADD" w:rsidRPr="000E2E3B" w:rsidRDefault="00197ADD" w:rsidP="00C734BB">
            <w:r>
              <w:t xml:space="preserve">3. Stockpile the lime </w:t>
            </w:r>
            <w:r w:rsidRPr="000E2E3B">
              <w:t>treated manure.</w:t>
            </w:r>
          </w:p>
          <w:p w14:paraId="1EF441DB" w14:textId="77777777" w:rsidR="00197ADD" w:rsidRPr="000E2E3B" w:rsidRDefault="00197ADD" w:rsidP="00C734BB">
            <w:r>
              <w:t>4</w:t>
            </w:r>
            <w:r w:rsidRPr="000E2E3B">
              <w:t xml:space="preserve">. After at least 24h, dispose of the lime treated manure  </w:t>
            </w:r>
          </w:p>
          <w:p w14:paraId="1B8F37D7" w14:textId="77777777" w:rsidR="00197ADD" w:rsidRPr="000E2E3B" w:rsidRDefault="00197ADD" w:rsidP="00C734BB">
            <w:r w:rsidRPr="000E2E3B">
              <w:t xml:space="preserve">according to local legislation. </w:t>
            </w:r>
          </w:p>
          <w:p w14:paraId="605DFF4E" w14:textId="77777777" w:rsidR="00197ADD" w:rsidRPr="000E2E3B" w:rsidRDefault="00197ADD" w:rsidP="00C734BB">
            <w:r>
              <w:t xml:space="preserve">Application of lime to </w:t>
            </w:r>
            <w:r w:rsidRPr="000E2E3B">
              <w:t>litter or manure inside animal houses</w:t>
            </w:r>
          </w:p>
          <w:p w14:paraId="11184920" w14:textId="77777777" w:rsidR="00197ADD" w:rsidRPr="000E2E3B" w:rsidRDefault="00197ADD" w:rsidP="00C734BB">
            <w:r>
              <w:t xml:space="preserve">1. For Prevention: Spread </w:t>
            </w:r>
            <w:r w:rsidRPr="000E2E3B">
              <w:t>approx. 10 kg</w:t>
            </w:r>
            <w:r>
              <w:t xml:space="preserve"> of active substance</w:t>
            </w:r>
            <w:r w:rsidRPr="000E2E3B">
              <w:t>/m3 (2 kg of lime /m2 f</w:t>
            </w:r>
            <w:r>
              <w:t xml:space="preserve">or 20 cm litter) on the litter </w:t>
            </w:r>
            <w:r w:rsidRPr="000E2E3B">
              <w:t xml:space="preserve">or manure inside the poultry house </w:t>
            </w:r>
          </w:p>
          <w:p w14:paraId="6BBA18C7" w14:textId="77777777" w:rsidR="00197ADD" w:rsidRPr="000E2E3B" w:rsidRDefault="00197ADD" w:rsidP="00C734BB">
            <w:r>
              <w:t xml:space="preserve">2. For treatment: Spread </w:t>
            </w:r>
            <w:r w:rsidRPr="000E2E3B">
              <w:t>approx. 100 kg</w:t>
            </w:r>
            <w:r>
              <w:t xml:space="preserve"> of active substance</w:t>
            </w:r>
            <w:r w:rsidRPr="000E2E3B">
              <w:t xml:space="preserve">/m3 (20 kg of lime /m2 </w:t>
            </w:r>
            <w:r>
              <w:t xml:space="preserve">of 20 cm litter) on the litter </w:t>
            </w:r>
            <w:r w:rsidRPr="000E2E3B">
              <w:t>or manure inside the animal house</w:t>
            </w:r>
          </w:p>
          <w:p w14:paraId="5D55876C" w14:textId="77777777" w:rsidR="00197ADD" w:rsidRPr="000E2E3B" w:rsidRDefault="00197ADD" w:rsidP="00C734BB">
            <w:r>
              <w:t xml:space="preserve">3.  Remove the lime/manure or </w:t>
            </w:r>
            <w:r w:rsidRPr="000E2E3B">
              <w:t xml:space="preserve">lime/litter mixture from the animal  house    </w:t>
            </w:r>
          </w:p>
          <w:p w14:paraId="35392143" w14:textId="77777777" w:rsidR="00197ADD" w:rsidRPr="000E2E3B" w:rsidRDefault="00197ADD" w:rsidP="00C734BB">
            <w:r>
              <w:t>4</w:t>
            </w:r>
            <w:r w:rsidRPr="000E2E3B">
              <w:t xml:space="preserve">.  Homogenise the lime/manure or litter mixture  </w:t>
            </w:r>
          </w:p>
          <w:p w14:paraId="6BBDD7CF" w14:textId="77777777" w:rsidR="00197ADD" w:rsidRPr="000E2E3B" w:rsidRDefault="00197ADD" w:rsidP="00C734BB">
            <w:r>
              <w:t>5</w:t>
            </w:r>
            <w:r w:rsidRPr="000E2E3B">
              <w:t xml:space="preserve">. Stockpile the lime treated manure </w:t>
            </w:r>
          </w:p>
          <w:p w14:paraId="6D0D238C" w14:textId="77777777" w:rsidR="00197ADD" w:rsidRPr="00F24D0D" w:rsidRDefault="00197ADD" w:rsidP="00C734BB">
            <w:r>
              <w:t xml:space="preserve">6.  </w:t>
            </w:r>
            <w:r w:rsidRPr="000E2E3B">
              <w:t xml:space="preserve">After at least </w:t>
            </w:r>
            <w:r>
              <w:t xml:space="preserve">24 h, dispose the lime treated </w:t>
            </w:r>
            <w:r w:rsidRPr="000E2E3B">
              <w:t>manure according to the local legislation</w:t>
            </w:r>
          </w:p>
        </w:tc>
      </w:tr>
      <w:tr w:rsidR="00197ADD" w:rsidRPr="00A411E7" w14:paraId="606B4361"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D784819" w14:textId="77777777" w:rsidR="00197ADD" w:rsidRPr="00F24D0D" w:rsidRDefault="00197ADD" w:rsidP="00C734BB">
            <w:pPr>
              <w:rPr>
                <w:b/>
              </w:rPr>
            </w:pPr>
            <w:r w:rsidRPr="00094514">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A72C7E4" w14:textId="77777777" w:rsidR="00197ADD" w:rsidRPr="00F24D0D" w:rsidRDefault="00197ADD" w:rsidP="00C734BB">
            <w:r>
              <w:t>Professional</w:t>
            </w:r>
          </w:p>
        </w:tc>
      </w:tr>
      <w:tr w:rsidR="00197ADD" w:rsidRPr="00A411E7" w14:paraId="18D42DCA"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E04BA01" w14:textId="77777777" w:rsidR="00197ADD" w:rsidRPr="00F24D0D" w:rsidRDefault="00197ADD" w:rsidP="00C734BB">
            <w:pPr>
              <w:rPr>
                <w:b/>
              </w:rPr>
            </w:pPr>
            <w:r w:rsidRPr="00094514">
              <w:rPr>
                <w:b/>
                <w:bCs/>
                <w:szCs w:val="24"/>
                <w:lang w:eastAsia="en-GB"/>
              </w:rPr>
              <w:lastRenderedPageBreak/>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6608311" w14:textId="77777777" w:rsidR="00310C76" w:rsidRPr="008518E5" w:rsidRDefault="00310C76" w:rsidP="00310C76">
            <w:pPr>
              <w:ind w:right="284"/>
              <w:jc w:val="both"/>
            </w:pPr>
            <w:r>
              <w:t>IBC made of HDPE (1 m</w:t>
            </w:r>
            <w:r w:rsidRPr="0080400F">
              <w:rPr>
                <w:vertAlign w:val="superscript"/>
              </w:rPr>
              <w:t>3</w:t>
            </w:r>
            <w:r>
              <w:t xml:space="preserve">) equipped with </w:t>
            </w:r>
            <w:r w:rsidRPr="00EE215C">
              <w:t>a</w:t>
            </w:r>
            <w:r>
              <w:t>n</w:t>
            </w:r>
            <w:r w:rsidRPr="00EE215C">
              <w:t xml:space="preserve"> </w:t>
            </w:r>
            <w:r>
              <w:t xml:space="preserve">electrical </w:t>
            </w:r>
            <w:r w:rsidRPr="00EE215C">
              <w:t>stirrer or with a recirculating pump.</w:t>
            </w:r>
          </w:p>
          <w:p w14:paraId="1F9100B0" w14:textId="77777777" w:rsidR="00197ADD" w:rsidRPr="00F24D0D" w:rsidRDefault="00310C76" w:rsidP="00E95CE5">
            <w:r>
              <w:t xml:space="preserve">Container made of stainless steel up to 25 t equipped with </w:t>
            </w:r>
            <w:r w:rsidRPr="00EE215C">
              <w:t>a</w:t>
            </w:r>
            <w:r>
              <w:t>n</w:t>
            </w:r>
            <w:r w:rsidRPr="00EE215C">
              <w:t xml:space="preserve"> </w:t>
            </w:r>
            <w:r>
              <w:t xml:space="preserve">electrical </w:t>
            </w:r>
            <w:r w:rsidRPr="00EE215C">
              <w:t>stirrer</w:t>
            </w:r>
            <w:r>
              <w:t xml:space="preserve"> (IDRA containers).</w:t>
            </w:r>
          </w:p>
        </w:tc>
      </w:tr>
    </w:tbl>
    <w:p w14:paraId="1EED6DA9" w14:textId="77777777" w:rsidR="001B06CD" w:rsidRDefault="001B06CD" w:rsidP="00774F9E"/>
    <w:p w14:paraId="1594A69E" w14:textId="77777777" w:rsidR="00197ADD" w:rsidRPr="00671A6D" w:rsidRDefault="00197ADD" w:rsidP="00197ADD">
      <w:pPr>
        <w:pStyle w:val="Lgende"/>
        <w:spacing w:after="120"/>
        <w:rPr>
          <w:rFonts w:ascii="Verdana" w:hAnsi="Verdana"/>
        </w:rPr>
      </w:pPr>
      <w:r w:rsidRPr="00671A6D">
        <w:rPr>
          <w:rFonts w:ascii="Verdana" w:hAnsi="Verdana"/>
        </w:rPr>
        <w:t xml:space="preserve">Table </w:t>
      </w:r>
      <w:r w:rsidRPr="00671A6D">
        <w:rPr>
          <w:rFonts w:ascii="Verdana" w:hAnsi="Verdana"/>
        </w:rPr>
        <w:fldChar w:fldCharType="begin"/>
      </w:r>
      <w:r w:rsidRPr="00671A6D">
        <w:rPr>
          <w:rFonts w:ascii="Verdana" w:hAnsi="Verdana"/>
        </w:rPr>
        <w:instrText xml:space="preserve"> SEQ Table \* ARABIC </w:instrText>
      </w:r>
      <w:r w:rsidRPr="00671A6D">
        <w:rPr>
          <w:rFonts w:ascii="Verdana" w:hAnsi="Verdana"/>
        </w:rPr>
        <w:fldChar w:fldCharType="separate"/>
      </w:r>
      <w:r w:rsidR="00722806">
        <w:rPr>
          <w:rFonts w:ascii="Verdana" w:hAnsi="Verdana"/>
          <w:noProof/>
        </w:rPr>
        <w:t>9</w:t>
      </w:r>
      <w:r w:rsidRPr="00671A6D">
        <w:rPr>
          <w:rFonts w:ascii="Verdana" w:hAnsi="Verdana"/>
        </w:rPr>
        <w:fldChar w:fldCharType="end"/>
      </w:r>
      <w:r w:rsidRPr="00671A6D">
        <w:rPr>
          <w:rFonts w:ascii="Verdana" w:hAnsi="Verdana"/>
        </w:rPr>
        <w:t xml:space="preserve">. Use # </w:t>
      </w:r>
      <w:r>
        <w:rPr>
          <w:rFonts w:ascii="Verdana" w:hAnsi="Verdana"/>
        </w:rPr>
        <w:t>3</w:t>
      </w:r>
      <w:r w:rsidRPr="00671A6D">
        <w:rPr>
          <w:rFonts w:ascii="Verdana" w:hAnsi="Verdana"/>
        </w:rPr>
        <w:t xml:space="preserve"> – </w:t>
      </w:r>
      <w:r>
        <w:rPr>
          <w:rFonts w:ascii="Verdana" w:hAnsi="Verdana"/>
        </w:rPr>
        <w:t>Disinfection of indoor floor surfaces of animal accomodations and transportation</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197ADD" w:rsidRPr="00A411E7" w14:paraId="409BC535" w14:textId="77777777" w:rsidTr="00C734B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C8B40C" w14:textId="77777777" w:rsidR="00197ADD" w:rsidRPr="00F24D0D" w:rsidRDefault="00197ADD" w:rsidP="00C734BB">
            <w:pPr>
              <w:rPr>
                <w:b/>
              </w:rPr>
            </w:pPr>
            <w:r w:rsidRPr="00671A6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8AFF01F" w14:textId="77777777" w:rsidR="00197ADD" w:rsidRPr="00F24D0D" w:rsidRDefault="00197ADD" w:rsidP="00C734BB">
            <w:r>
              <w:t>3</w:t>
            </w:r>
          </w:p>
        </w:tc>
      </w:tr>
      <w:tr w:rsidR="00197ADD" w:rsidRPr="00A411E7" w14:paraId="4FD35F5B"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2E95AF8" w14:textId="77777777" w:rsidR="00197ADD" w:rsidRPr="00F24D0D" w:rsidRDefault="00197ADD" w:rsidP="00C734BB">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D53B855" w14:textId="77777777" w:rsidR="00197ADD" w:rsidRPr="00F24D0D" w:rsidRDefault="00197ADD" w:rsidP="00C734BB">
            <w:r>
              <w:t>The product is spread directly onto the floors of animal accomodations (poultry, cattle, sheep)</w:t>
            </w:r>
          </w:p>
        </w:tc>
      </w:tr>
      <w:tr w:rsidR="00197ADD" w:rsidRPr="00A411E7" w14:paraId="5159EBA0"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AFE1506" w14:textId="77777777" w:rsidR="00197ADD" w:rsidRPr="00F24D0D" w:rsidRDefault="00197ADD" w:rsidP="00C734BB">
            <w:pPr>
              <w:rPr>
                <w:b/>
              </w:rPr>
            </w:pPr>
            <w:r w:rsidRPr="0009451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07987C3" w14:textId="77777777" w:rsidR="00197ADD" w:rsidRPr="00F24D0D" w:rsidRDefault="00197ADD" w:rsidP="00C734BB">
            <w:pPr>
              <w:spacing w:before="200"/>
            </w:pPr>
            <w:r>
              <w:t>Bacteria, yeast, fungi, viruses</w:t>
            </w:r>
          </w:p>
        </w:tc>
      </w:tr>
      <w:tr w:rsidR="00197ADD" w:rsidRPr="00A411E7" w14:paraId="592044C4"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1B14447" w14:textId="77777777" w:rsidR="00197ADD" w:rsidRPr="00F24D0D" w:rsidRDefault="00197ADD" w:rsidP="00C734BB">
            <w:pPr>
              <w:rPr>
                <w:b/>
              </w:rPr>
            </w:pPr>
            <w:r w:rsidRPr="0009451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8950CFF" w14:textId="77777777" w:rsidR="00197ADD" w:rsidRPr="00F24D0D" w:rsidRDefault="00197ADD" w:rsidP="00C734BB">
            <w:r>
              <w:t>Indoor</w:t>
            </w:r>
          </w:p>
        </w:tc>
      </w:tr>
      <w:tr w:rsidR="00197ADD" w:rsidRPr="00A411E7" w14:paraId="65C5B9C3"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5FAF187" w14:textId="77777777" w:rsidR="00197ADD" w:rsidRPr="00F24D0D" w:rsidRDefault="00197ADD" w:rsidP="00C734BB">
            <w:pPr>
              <w:rPr>
                <w:b/>
              </w:rPr>
            </w:pPr>
            <w:r w:rsidRPr="0009451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710ACE5" w14:textId="77777777" w:rsidR="00197ADD" w:rsidRPr="00F24D0D" w:rsidRDefault="00197ADD" w:rsidP="00C734BB">
            <w:r>
              <w:t>Direct application</w:t>
            </w:r>
          </w:p>
        </w:tc>
      </w:tr>
      <w:tr w:rsidR="00197ADD" w:rsidRPr="00A411E7" w14:paraId="60833742"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D744F3F" w14:textId="77777777" w:rsidR="00197ADD" w:rsidRPr="00F24D0D" w:rsidRDefault="00197ADD" w:rsidP="00C734BB">
            <w:pPr>
              <w:rPr>
                <w:b/>
              </w:rPr>
            </w:pPr>
            <w:r w:rsidRPr="0009451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21102D3" w14:textId="77777777" w:rsidR="00197ADD" w:rsidRPr="005160ED" w:rsidRDefault="00197ADD" w:rsidP="00C734BB">
            <w:r w:rsidRPr="005160ED">
              <w:t>Disinfection of indoor floor surfaces of animal accommodations and  transportation. The product is spread onto the f</w:t>
            </w:r>
            <w:r>
              <w:t xml:space="preserve">loors of animal accommodations </w:t>
            </w:r>
            <w:r w:rsidRPr="005160ED">
              <w:t xml:space="preserve">using manual or automated techniques. Manual spreading using a shovel or  </w:t>
            </w:r>
          </w:p>
          <w:p w14:paraId="01A61187" w14:textId="77777777" w:rsidR="00197ADD" w:rsidRPr="005160ED" w:rsidRDefault="00197ADD" w:rsidP="00C734BB">
            <w:r w:rsidRPr="005160ED">
              <w:t>semi-automated using a low-impact spreader.</w:t>
            </w:r>
          </w:p>
          <w:p w14:paraId="5AFB1659" w14:textId="77777777" w:rsidR="00197ADD" w:rsidRPr="005160ED" w:rsidRDefault="00197ADD" w:rsidP="00C734BB">
            <w:r>
              <w:t xml:space="preserve">a. </w:t>
            </w:r>
            <w:r w:rsidRPr="005160ED">
              <w:t>On concrete floors</w:t>
            </w:r>
          </w:p>
          <w:p w14:paraId="6D9537E9" w14:textId="77777777" w:rsidR="00197ADD" w:rsidRPr="005160ED" w:rsidRDefault="00197ADD" w:rsidP="00C734BB">
            <w:r w:rsidRPr="005160ED">
              <w:t xml:space="preserve">1. Wash the installation with running water </w:t>
            </w:r>
          </w:p>
          <w:p w14:paraId="108EDA50" w14:textId="77777777" w:rsidR="00197ADD" w:rsidRPr="005160ED" w:rsidRDefault="00197ADD" w:rsidP="00C734BB">
            <w:r w:rsidRPr="005160ED">
              <w:t xml:space="preserve">2. Sprinkle sufficient product to  </w:t>
            </w:r>
          </w:p>
          <w:p w14:paraId="5359DB7E" w14:textId="77777777" w:rsidR="00197ADD" w:rsidRPr="005160ED" w:rsidRDefault="00197ADD" w:rsidP="00C734BB">
            <w:r w:rsidRPr="005160ED">
              <w:t xml:space="preserve">cover the damp ground (e.g. 1 kg of lime/m2) </w:t>
            </w:r>
          </w:p>
          <w:p w14:paraId="394665F6" w14:textId="77777777" w:rsidR="00197ADD" w:rsidRPr="005160ED" w:rsidRDefault="00197ADD" w:rsidP="00C734BB">
            <w:r w:rsidRPr="005160ED">
              <w:t xml:space="preserve">3.  </w:t>
            </w:r>
          </w:p>
          <w:p w14:paraId="5CC26B80" w14:textId="77777777" w:rsidR="00197ADD" w:rsidRPr="005160ED" w:rsidRDefault="00197ADD" w:rsidP="00C734BB">
            <w:r w:rsidRPr="005160ED">
              <w:t xml:space="preserve">Leave to act for at least 2 h </w:t>
            </w:r>
          </w:p>
          <w:p w14:paraId="29A3053D" w14:textId="77777777" w:rsidR="00197ADD" w:rsidRPr="005160ED" w:rsidRDefault="00197ADD" w:rsidP="00C734BB">
            <w:r w:rsidRPr="005160ED">
              <w:t xml:space="preserve">B. On mud  </w:t>
            </w:r>
          </w:p>
          <w:p w14:paraId="6E0CB2AC" w14:textId="77777777" w:rsidR="00197ADD" w:rsidRPr="005160ED" w:rsidRDefault="00197ADD" w:rsidP="00C734BB">
            <w:r w:rsidRPr="005160ED">
              <w:t>floors</w:t>
            </w:r>
          </w:p>
          <w:p w14:paraId="782F758E" w14:textId="77777777" w:rsidR="00197ADD" w:rsidRPr="005160ED" w:rsidRDefault="00197ADD" w:rsidP="00C734BB">
            <w:r w:rsidRPr="005160ED">
              <w:t xml:space="preserve">1. Brush the floor </w:t>
            </w:r>
          </w:p>
          <w:p w14:paraId="4FBDB934" w14:textId="77777777" w:rsidR="00197ADD" w:rsidRPr="005160ED" w:rsidRDefault="00197ADD" w:rsidP="00C734BB">
            <w:r w:rsidRPr="005160ED">
              <w:t xml:space="preserve">2. Sprinkle approx.800 g of </w:t>
            </w:r>
            <w:r>
              <w:t>active substance</w:t>
            </w:r>
            <w:r w:rsidRPr="005160ED">
              <w:t xml:space="preserve"> per m2 on the damp  </w:t>
            </w:r>
          </w:p>
          <w:p w14:paraId="3C76DA08" w14:textId="77777777" w:rsidR="00197ADD" w:rsidRPr="005160ED" w:rsidRDefault="00197ADD" w:rsidP="00C734BB">
            <w:r w:rsidRPr="005160ED">
              <w:t>ground</w:t>
            </w:r>
          </w:p>
          <w:p w14:paraId="36972C17" w14:textId="77777777" w:rsidR="00197ADD" w:rsidRPr="005160ED" w:rsidRDefault="00197ADD" w:rsidP="00C734BB">
            <w:pPr>
              <w:rPr>
                <w:sz w:val="12"/>
                <w:szCs w:val="12"/>
              </w:rPr>
            </w:pPr>
            <w:r w:rsidRPr="005160ED">
              <w:t>3. Leave to act for at least 24 h</w:t>
            </w:r>
            <w:r>
              <w:rPr>
                <w:sz w:val="12"/>
                <w:szCs w:val="12"/>
              </w:rPr>
              <w:t xml:space="preserve">  </w:t>
            </w:r>
          </w:p>
        </w:tc>
      </w:tr>
      <w:tr w:rsidR="00197ADD" w:rsidRPr="00A411E7" w14:paraId="38FBE6C1"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4EBD511" w14:textId="77777777" w:rsidR="00197ADD" w:rsidRPr="00F24D0D" w:rsidRDefault="00197ADD" w:rsidP="00C734BB">
            <w:pPr>
              <w:rPr>
                <w:b/>
              </w:rPr>
            </w:pPr>
            <w:r w:rsidRPr="00094514">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659AAD8" w14:textId="77777777" w:rsidR="00197ADD" w:rsidRPr="00F24D0D" w:rsidRDefault="00197ADD" w:rsidP="00C734BB">
            <w:r>
              <w:t>Professional</w:t>
            </w:r>
          </w:p>
        </w:tc>
      </w:tr>
      <w:tr w:rsidR="00197ADD" w:rsidRPr="00A411E7" w14:paraId="1F25DEF7"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2D03C20" w14:textId="77777777" w:rsidR="00197ADD" w:rsidRPr="00F24D0D" w:rsidRDefault="00197ADD" w:rsidP="00C734BB">
            <w:pPr>
              <w:rPr>
                <w:b/>
              </w:rPr>
            </w:pPr>
            <w:r w:rsidRPr="0009451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99F726F" w14:textId="77777777" w:rsidR="00310C76" w:rsidRPr="008518E5" w:rsidRDefault="00310C76" w:rsidP="00310C76">
            <w:pPr>
              <w:ind w:right="284"/>
              <w:jc w:val="both"/>
            </w:pPr>
            <w:r>
              <w:t>IBC made of HDPE (1 m</w:t>
            </w:r>
            <w:r w:rsidRPr="0080400F">
              <w:rPr>
                <w:vertAlign w:val="superscript"/>
              </w:rPr>
              <w:t>3</w:t>
            </w:r>
            <w:r>
              <w:t xml:space="preserve">) equipped with </w:t>
            </w:r>
            <w:r w:rsidRPr="00EE215C">
              <w:t>a</w:t>
            </w:r>
            <w:r>
              <w:t>n</w:t>
            </w:r>
            <w:r w:rsidRPr="00EE215C">
              <w:t xml:space="preserve"> </w:t>
            </w:r>
            <w:r>
              <w:t xml:space="preserve">electrical </w:t>
            </w:r>
            <w:r w:rsidRPr="00EE215C">
              <w:t>stirrer or with a recirculating pump.</w:t>
            </w:r>
          </w:p>
          <w:p w14:paraId="74F61238" w14:textId="77777777" w:rsidR="00197ADD" w:rsidRPr="00F24D0D" w:rsidRDefault="00310C76" w:rsidP="00E95CE5">
            <w:r>
              <w:t xml:space="preserve">Container made of stainless steel up to 25 t equipped with </w:t>
            </w:r>
            <w:r w:rsidRPr="00EE215C">
              <w:t>a</w:t>
            </w:r>
            <w:r>
              <w:t>n</w:t>
            </w:r>
            <w:r w:rsidRPr="00EE215C">
              <w:t xml:space="preserve"> </w:t>
            </w:r>
            <w:r>
              <w:t xml:space="preserve">electrical </w:t>
            </w:r>
            <w:r w:rsidRPr="00EE215C">
              <w:t>stirrer</w:t>
            </w:r>
            <w:r>
              <w:t xml:space="preserve"> (IDRA containers).</w:t>
            </w:r>
          </w:p>
        </w:tc>
      </w:tr>
    </w:tbl>
    <w:p w14:paraId="0AE75D82" w14:textId="77777777" w:rsidR="00197ADD" w:rsidRDefault="00197ADD" w:rsidP="00774F9E"/>
    <w:p w14:paraId="68FB0B68" w14:textId="77777777" w:rsidR="00197ADD" w:rsidRPr="00671A6D" w:rsidRDefault="00197ADD" w:rsidP="00197ADD">
      <w:pPr>
        <w:pStyle w:val="Lgende"/>
        <w:spacing w:after="120"/>
        <w:rPr>
          <w:rFonts w:ascii="Verdana" w:hAnsi="Verdana"/>
        </w:rPr>
      </w:pPr>
      <w:r w:rsidRPr="00671A6D">
        <w:rPr>
          <w:rFonts w:ascii="Verdana" w:hAnsi="Verdana"/>
        </w:rPr>
        <w:t xml:space="preserve">Table </w:t>
      </w:r>
      <w:r w:rsidRPr="00671A6D">
        <w:rPr>
          <w:rFonts w:ascii="Verdana" w:hAnsi="Verdana"/>
        </w:rPr>
        <w:fldChar w:fldCharType="begin"/>
      </w:r>
      <w:r w:rsidRPr="00671A6D">
        <w:rPr>
          <w:rFonts w:ascii="Verdana" w:hAnsi="Verdana"/>
        </w:rPr>
        <w:instrText xml:space="preserve"> SEQ Table \* ARABIC </w:instrText>
      </w:r>
      <w:r w:rsidRPr="00671A6D">
        <w:rPr>
          <w:rFonts w:ascii="Verdana" w:hAnsi="Verdana"/>
        </w:rPr>
        <w:fldChar w:fldCharType="separate"/>
      </w:r>
      <w:r w:rsidR="00722806">
        <w:rPr>
          <w:rFonts w:ascii="Verdana" w:hAnsi="Verdana"/>
          <w:noProof/>
        </w:rPr>
        <w:t>10</w:t>
      </w:r>
      <w:r w:rsidRPr="00671A6D">
        <w:rPr>
          <w:rFonts w:ascii="Verdana" w:hAnsi="Verdana"/>
        </w:rPr>
        <w:fldChar w:fldCharType="end"/>
      </w:r>
      <w:r w:rsidRPr="00671A6D">
        <w:rPr>
          <w:rFonts w:ascii="Verdana" w:hAnsi="Verdana"/>
        </w:rPr>
        <w:t xml:space="preserve">. Use # </w:t>
      </w:r>
      <w:r>
        <w:rPr>
          <w:rFonts w:ascii="Verdana" w:hAnsi="Verdana"/>
        </w:rPr>
        <w:t>4</w:t>
      </w:r>
      <w:r w:rsidRPr="00671A6D">
        <w:rPr>
          <w:rFonts w:ascii="Verdana" w:hAnsi="Verdana"/>
        </w:rPr>
        <w:t xml:space="preserve"> – </w:t>
      </w:r>
      <w:r>
        <w:rPr>
          <w:rFonts w:ascii="Verdana" w:hAnsi="Verdana"/>
        </w:rPr>
        <w:t>Disinfection of animal bedding materials</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197ADD" w:rsidRPr="00A411E7" w14:paraId="715B1771" w14:textId="77777777" w:rsidTr="00C734B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1F1840E" w14:textId="77777777" w:rsidR="00197ADD" w:rsidRPr="00F24D0D" w:rsidRDefault="00197ADD" w:rsidP="00C734BB">
            <w:pPr>
              <w:rPr>
                <w:b/>
              </w:rPr>
            </w:pPr>
            <w:r w:rsidRPr="00671A6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963B673" w14:textId="77777777" w:rsidR="00197ADD" w:rsidRPr="00F24D0D" w:rsidRDefault="00197ADD" w:rsidP="00C734BB">
            <w:r>
              <w:t>3</w:t>
            </w:r>
          </w:p>
        </w:tc>
      </w:tr>
      <w:tr w:rsidR="00197ADD" w:rsidRPr="00A411E7" w14:paraId="26E0BDC1"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E9F4DB3" w14:textId="77777777" w:rsidR="00197ADD" w:rsidRPr="00F24D0D" w:rsidRDefault="00197ADD" w:rsidP="00C734BB">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074AB69" w14:textId="77777777" w:rsidR="00197ADD" w:rsidRPr="00F24D0D" w:rsidRDefault="00197ADD" w:rsidP="00C734BB">
            <w:r>
              <w:t>The product is spread directly onto animal bedding materials (straw, sawdust, woodchip)</w:t>
            </w:r>
          </w:p>
        </w:tc>
      </w:tr>
      <w:tr w:rsidR="00197ADD" w:rsidRPr="00A411E7" w14:paraId="238A4C3F"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6DC4A17" w14:textId="77777777" w:rsidR="00197ADD" w:rsidRPr="00F24D0D" w:rsidRDefault="00197ADD" w:rsidP="00C734BB">
            <w:pPr>
              <w:rPr>
                <w:b/>
              </w:rPr>
            </w:pPr>
            <w:r w:rsidRPr="0009451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C1317F1" w14:textId="77777777" w:rsidR="00197ADD" w:rsidRPr="00F24D0D" w:rsidRDefault="00197ADD" w:rsidP="00C734BB">
            <w:pPr>
              <w:spacing w:before="200"/>
            </w:pPr>
            <w:r>
              <w:t>Bacteria, yeast, fungi, viruses</w:t>
            </w:r>
          </w:p>
        </w:tc>
      </w:tr>
      <w:tr w:rsidR="00197ADD" w:rsidRPr="00A411E7" w14:paraId="223946EE"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B9BE29C" w14:textId="77777777" w:rsidR="00197ADD" w:rsidRPr="00F24D0D" w:rsidRDefault="00197ADD" w:rsidP="00C734BB">
            <w:pPr>
              <w:rPr>
                <w:b/>
              </w:rPr>
            </w:pPr>
            <w:r w:rsidRPr="0009451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651265A" w14:textId="77777777" w:rsidR="00197ADD" w:rsidRPr="00F24D0D" w:rsidRDefault="00197ADD" w:rsidP="00C734BB">
            <w:r>
              <w:t>Indoor</w:t>
            </w:r>
          </w:p>
        </w:tc>
      </w:tr>
      <w:tr w:rsidR="00197ADD" w:rsidRPr="00A411E7" w14:paraId="75219B20"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A62D23C" w14:textId="77777777" w:rsidR="00197ADD" w:rsidRPr="00F24D0D" w:rsidRDefault="00197ADD" w:rsidP="00C734BB">
            <w:pPr>
              <w:rPr>
                <w:b/>
              </w:rPr>
            </w:pPr>
            <w:r w:rsidRPr="00094514">
              <w:rPr>
                <w:b/>
                <w:bCs/>
                <w:szCs w:val="24"/>
                <w:lang w:eastAsia="en-GB"/>
              </w:rPr>
              <w:lastRenderedPageBreak/>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C27FD00" w14:textId="77777777" w:rsidR="00197ADD" w:rsidRPr="00F24D0D" w:rsidRDefault="00197ADD" w:rsidP="00C734BB">
            <w:r>
              <w:t>Direct application</w:t>
            </w:r>
          </w:p>
        </w:tc>
      </w:tr>
      <w:tr w:rsidR="00197ADD" w:rsidRPr="00A411E7" w14:paraId="23B7C12A"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5490852" w14:textId="77777777" w:rsidR="00197ADD" w:rsidRPr="00F24D0D" w:rsidRDefault="00197ADD" w:rsidP="00C734BB">
            <w:pPr>
              <w:rPr>
                <w:b/>
              </w:rPr>
            </w:pPr>
            <w:r w:rsidRPr="0009451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DD108A1" w14:textId="77777777" w:rsidR="00197ADD" w:rsidRPr="005160ED" w:rsidRDefault="00197ADD" w:rsidP="00C734BB">
            <w:r w:rsidRPr="005160ED">
              <w:t>Cattle: Spread onto</w:t>
            </w:r>
            <w:r>
              <w:t xml:space="preserve"> </w:t>
            </w:r>
            <w:r w:rsidRPr="005160ED">
              <w:t xml:space="preserve">mulched or soiled bedding, do not apply alone to </w:t>
            </w:r>
            <w:r>
              <w:t xml:space="preserve">animal stalls. Use 1 to 1.5 kg of active substance </w:t>
            </w:r>
            <w:r w:rsidRPr="005160ED">
              <w:t xml:space="preserve">per livestock unit per week in straw area. 200 to 300 g </w:t>
            </w:r>
            <w:r>
              <w:t xml:space="preserve">of active substance </w:t>
            </w:r>
            <w:r w:rsidRPr="005160ED">
              <w:t xml:space="preserve">per stall once or twice  </w:t>
            </w:r>
          </w:p>
          <w:p w14:paraId="5744F655" w14:textId="77777777" w:rsidR="00197ADD" w:rsidRPr="005160ED" w:rsidRDefault="00197ADD" w:rsidP="00C734BB">
            <w:r w:rsidRPr="005160ED">
              <w:t xml:space="preserve">a week </w:t>
            </w:r>
          </w:p>
          <w:p w14:paraId="0BAAFFD0" w14:textId="77777777" w:rsidR="00197ADD" w:rsidRPr="005160ED" w:rsidRDefault="00197ADD" w:rsidP="00C734BB">
            <w:r w:rsidRPr="005160ED">
              <w:t xml:space="preserve">Sheep/goats: 110 to 200 g/m2 </w:t>
            </w:r>
            <w:r>
              <w:t xml:space="preserve">of active substance </w:t>
            </w:r>
            <w:r w:rsidRPr="005160ED">
              <w:t>per head/week</w:t>
            </w:r>
          </w:p>
          <w:p w14:paraId="3A247560" w14:textId="77777777" w:rsidR="00197ADD" w:rsidRPr="005160ED" w:rsidRDefault="00197ADD" w:rsidP="00C734BB">
            <w:pPr>
              <w:rPr>
                <w:sz w:val="12"/>
                <w:szCs w:val="12"/>
              </w:rPr>
            </w:pPr>
            <w:r>
              <w:t xml:space="preserve">Poultry: 100 - </w:t>
            </w:r>
            <w:r w:rsidRPr="005160ED">
              <w:t xml:space="preserve">200 g/m2 </w:t>
            </w:r>
            <w:r>
              <w:t xml:space="preserve">of active substance </w:t>
            </w:r>
            <w:r w:rsidRPr="005160ED">
              <w:t>1-2 times per week</w:t>
            </w:r>
          </w:p>
        </w:tc>
      </w:tr>
      <w:tr w:rsidR="00197ADD" w:rsidRPr="00A411E7" w14:paraId="1E865181"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B7A2134" w14:textId="77777777" w:rsidR="00197ADD" w:rsidRPr="00F24D0D" w:rsidRDefault="00197ADD" w:rsidP="00C734BB">
            <w:pPr>
              <w:rPr>
                <w:b/>
              </w:rPr>
            </w:pPr>
            <w:r w:rsidRPr="00094514">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758A386" w14:textId="77777777" w:rsidR="00197ADD" w:rsidRPr="00F24D0D" w:rsidRDefault="00197ADD" w:rsidP="00C734BB">
            <w:r>
              <w:t>Professional</w:t>
            </w:r>
          </w:p>
        </w:tc>
      </w:tr>
      <w:tr w:rsidR="00197ADD" w:rsidRPr="00A411E7" w14:paraId="2977E94A"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1F1853A" w14:textId="77777777" w:rsidR="00197ADD" w:rsidRPr="00F24D0D" w:rsidRDefault="00197ADD" w:rsidP="00C734BB">
            <w:pPr>
              <w:rPr>
                <w:b/>
              </w:rPr>
            </w:pPr>
            <w:r w:rsidRPr="0009451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990C0DC" w14:textId="77777777" w:rsidR="00310C76" w:rsidRPr="008518E5" w:rsidRDefault="00310C76" w:rsidP="00310C76">
            <w:pPr>
              <w:ind w:right="284"/>
              <w:jc w:val="both"/>
            </w:pPr>
            <w:r>
              <w:t>IBC made of HDPE (1 m</w:t>
            </w:r>
            <w:r w:rsidRPr="0080400F">
              <w:rPr>
                <w:vertAlign w:val="superscript"/>
              </w:rPr>
              <w:t>3</w:t>
            </w:r>
            <w:r>
              <w:t xml:space="preserve">) equipped with </w:t>
            </w:r>
            <w:r w:rsidRPr="00EE215C">
              <w:t>a</w:t>
            </w:r>
            <w:r>
              <w:t>n</w:t>
            </w:r>
            <w:r w:rsidRPr="00EE215C">
              <w:t xml:space="preserve"> </w:t>
            </w:r>
            <w:r>
              <w:t xml:space="preserve">electrical </w:t>
            </w:r>
            <w:r w:rsidRPr="00EE215C">
              <w:t>stirrer or with a recirculating pump.</w:t>
            </w:r>
          </w:p>
          <w:p w14:paraId="51439A01" w14:textId="77777777" w:rsidR="00197ADD" w:rsidRPr="00F24D0D" w:rsidRDefault="00310C76" w:rsidP="00E95CE5">
            <w:r>
              <w:t xml:space="preserve">Container made of stainless steel up to 25 t equipped with </w:t>
            </w:r>
            <w:r w:rsidRPr="00EE215C">
              <w:t>a</w:t>
            </w:r>
            <w:r>
              <w:t>n</w:t>
            </w:r>
            <w:r w:rsidRPr="00EE215C">
              <w:t xml:space="preserve"> </w:t>
            </w:r>
            <w:r>
              <w:t xml:space="preserve">electrical </w:t>
            </w:r>
            <w:r w:rsidRPr="00EE215C">
              <w:t>stirrer</w:t>
            </w:r>
            <w:r>
              <w:t xml:space="preserve"> (IDRA containers).</w:t>
            </w:r>
          </w:p>
        </w:tc>
      </w:tr>
    </w:tbl>
    <w:p w14:paraId="783D75F3" w14:textId="77777777" w:rsidR="00197ADD" w:rsidRDefault="00197ADD" w:rsidP="00774F9E"/>
    <w:p w14:paraId="68E2E2B6" w14:textId="77777777" w:rsidR="00197ADD" w:rsidRPr="00671A6D" w:rsidRDefault="00197ADD" w:rsidP="00197ADD">
      <w:pPr>
        <w:pStyle w:val="Lgende"/>
        <w:spacing w:after="120"/>
        <w:rPr>
          <w:rFonts w:ascii="Verdana" w:hAnsi="Verdana"/>
        </w:rPr>
      </w:pPr>
      <w:r w:rsidRPr="00671A6D">
        <w:rPr>
          <w:rFonts w:ascii="Verdana" w:hAnsi="Verdana"/>
        </w:rPr>
        <w:t xml:space="preserve">Table </w:t>
      </w:r>
      <w:r w:rsidRPr="00671A6D">
        <w:rPr>
          <w:rFonts w:ascii="Verdana" w:hAnsi="Verdana"/>
        </w:rPr>
        <w:fldChar w:fldCharType="begin"/>
      </w:r>
      <w:r w:rsidRPr="00671A6D">
        <w:rPr>
          <w:rFonts w:ascii="Verdana" w:hAnsi="Verdana"/>
        </w:rPr>
        <w:instrText xml:space="preserve"> SEQ Table \* ARABIC </w:instrText>
      </w:r>
      <w:r w:rsidRPr="00671A6D">
        <w:rPr>
          <w:rFonts w:ascii="Verdana" w:hAnsi="Verdana"/>
        </w:rPr>
        <w:fldChar w:fldCharType="separate"/>
      </w:r>
      <w:r w:rsidR="00722806">
        <w:rPr>
          <w:rFonts w:ascii="Verdana" w:hAnsi="Verdana"/>
          <w:noProof/>
        </w:rPr>
        <w:t>11</w:t>
      </w:r>
      <w:r w:rsidRPr="00671A6D">
        <w:rPr>
          <w:rFonts w:ascii="Verdana" w:hAnsi="Verdana"/>
        </w:rPr>
        <w:fldChar w:fldCharType="end"/>
      </w:r>
      <w:r w:rsidRPr="00671A6D">
        <w:rPr>
          <w:rFonts w:ascii="Verdana" w:hAnsi="Verdana"/>
        </w:rPr>
        <w:t xml:space="preserve">. Use # </w:t>
      </w:r>
      <w:r>
        <w:rPr>
          <w:rFonts w:ascii="Verdana" w:hAnsi="Verdana"/>
        </w:rPr>
        <w:t>5</w:t>
      </w:r>
      <w:r w:rsidRPr="00671A6D">
        <w:rPr>
          <w:rFonts w:ascii="Verdana" w:hAnsi="Verdana"/>
        </w:rPr>
        <w:t xml:space="preserve"> – </w:t>
      </w:r>
      <w:r>
        <w:rPr>
          <w:rFonts w:ascii="Verdana" w:hAnsi="Verdana"/>
        </w:rPr>
        <w:t>Disinfection of animal accommodations; limewashing of walls</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197ADD" w:rsidRPr="00A411E7" w14:paraId="5FA1190F" w14:textId="77777777" w:rsidTr="00C734B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3204EA2" w14:textId="77777777" w:rsidR="00197ADD" w:rsidRPr="00F24D0D" w:rsidRDefault="00197ADD" w:rsidP="00C734BB">
            <w:pPr>
              <w:rPr>
                <w:b/>
              </w:rPr>
            </w:pPr>
            <w:r w:rsidRPr="00671A6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97599FB" w14:textId="77777777" w:rsidR="00197ADD" w:rsidRPr="00F24D0D" w:rsidRDefault="00197ADD" w:rsidP="00C734BB">
            <w:r>
              <w:t>3</w:t>
            </w:r>
          </w:p>
        </w:tc>
      </w:tr>
      <w:tr w:rsidR="00197ADD" w:rsidRPr="00A411E7" w14:paraId="7487AAFF"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24B3D59" w14:textId="77777777" w:rsidR="00197ADD" w:rsidRPr="00F24D0D" w:rsidRDefault="00197ADD" w:rsidP="00C734BB">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B7D648F" w14:textId="77777777" w:rsidR="00197ADD" w:rsidRPr="00F24D0D" w:rsidRDefault="00197ADD" w:rsidP="00C734BB">
            <w:r>
              <w:t>The product is diluted in water and the mixture painted onto the walls of accomodations (poultry, cattle, sheep)</w:t>
            </w:r>
          </w:p>
        </w:tc>
      </w:tr>
      <w:tr w:rsidR="00197ADD" w:rsidRPr="00A411E7" w14:paraId="0B8D8F95"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3B7EBCE" w14:textId="77777777" w:rsidR="00197ADD" w:rsidRPr="00F24D0D" w:rsidRDefault="00197ADD" w:rsidP="00C734BB">
            <w:pPr>
              <w:rPr>
                <w:b/>
              </w:rPr>
            </w:pPr>
            <w:r w:rsidRPr="0009451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1DDF85C" w14:textId="77777777" w:rsidR="00197ADD" w:rsidRPr="00F24D0D" w:rsidRDefault="00197ADD" w:rsidP="00C734BB">
            <w:pPr>
              <w:spacing w:before="200"/>
            </w:pPr>
            <w:r>
              <w:t>Bacteria, yeast, fungi, viruses</w:t>
            </w:r>
          </w:p>
        </w:tc>
      </w:tr>
      <w:tr w:rsidR="00197ADD" w:rsidRPr="00A411E7" w14:paraId="43AC95B2"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0C9F668" w14:textId="77777777" w:rsidR="00197ADD" w:rsidRPr="00F24D0D" w:rsidRDefault="00197ADD" w:rsidP="00C734BB">
            <w:pPr>
              <w:rPr>
                <w:b/>
              </w:rPr>
            </w:pPr>
            <w:r w:rsidRPr="0009451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EFEE538" w14:textId="77777777" w:rsidR="00197ADD" w:rsidRPr="00F24D0D" w:rsidRDefault="00197ADD" w:rsidP="00C734BB">
            <w:r>
              <w:t>Indoor</w:t>
            </w:r>
          </w:p>
        </w:tc>
      </w:tr>
      <w:tr w:rsidR="00197ADD" w:rsidRPr="00A411E7" w14:paraId="44A491A1"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EF7AD59" w14:textId="77777777" w:rsidR="00197ADD" w:rsidRPr="00F24D0D" w:rsidRDefault="00197ADD" w:rsidP="00C734BB">
            <w:pPr>
              <w:rPr>
                <w:b/>
              </w:rPr>
            </w:pPr>
            <w:r w:rsidRPr="0009451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EC20773" w14:textId="77777777" w:rsidR="00197ADD" w:rsidRPr="00F24D0D" w:rsidRDefault="00197ADD" w:rsidP="00C734BB">
            <w:r>
              <w:t>Direct application</w:t>
            </w:r>
          </w:p>
        </w:tc>
      </w:tr>
      <w:tr w:rsidR="00197ADD" w:rsidRPr="00A411E7" w14:paraId="6C759FC2"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873B8EF" w14:textId="77777777" w:rsidR="00197ADD" w:rsidRPr="00F24D0D" w:rsidRDefault="00197ADD" w:rsidP="00C734BB">
            <w:pPr>
              <w:rPr>
                <w:b/>
              </w:rPr>
            </w:pPr>
            <w:r w:rsidRPr="0009451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A8A94CD" w14:textId="77777777" w:rsidR="00197ADD" w:rsidRPr="0082786B" w:rsidRDefault="00197ADD" w:rsidP="00C734BB">
            <w:pPr>
              <w:rPr>
                <w:vertAlign w:val="superscript"/>
              </w:rPr>
            </w:pPr>
            <w:r>
              <w:t>Application rate: 600g of active substance to 1 m</w:t>
            </w:r>
            <w:r>
              <w:rPr>
                <w:vertAlign w:val="superscript"/>
              </w:rPr>
              <w:t>2</w:t>
            </w:r>
          </w:p>
          <w:p w14:paraId="017B2636" w14:textId="77777777" w:rsidR="00197ADD" w:rsidRPr="00F24D0D" w:rsidRDefault="00197ADD" w:rsidP="00C734BB">
            <w:r w:rsidRPr="000E2E3B">
              <w:t xml:space="preserve"> </w:t>
            </w:r>
          </w:p>
        </w:tc>
      </w:tr>
      <w:tr w:rsidR="00197ADD" w:rsidRPr="00A411E7" w14:paraId="4A216725"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77ED3E1" w14:textId="77777777" w:rsidR="00197ADD" w:rsidRPr="00F24D0D" w:rsidRDefault="00197ADD" w:rsidP="00C734BB">
            <w:pPr>
              <w:rPr>
                <w:b/>
              </w:rPr>
            </w:pPr>
            <w:r w:rsidRPr="00094514">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7935499" w14:textId="77777777" w:rsidR="00197ADD" w:rsidRPr="00F24D0D" w:rsidRDefault="00197ADD" w:rsidP="00C734BB">
            <w:r>
              <w:t>Professional</w:t>
            </w:r>
          </w:p>
        </w:tc>
      </w:tr>
      <w:tr w:rsidR="00197ADD" w:rsidRPr="00A411E7" w14:paraId="62D57C44"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E7ED00D" w14:textId="77777777" w:rsidR="00197ADD" w:rsidRPr="00F24D0D" w:rsidRDefault="00197ADD" w:rsidP="00C734BB">
            <w:pPr>
              <w:rPr>
                <w:b/>
              </w:rPr>
            </w:pPr>
            <w:r w:rsidRPr="0009451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2008C37" w14:textId="77777777" w:rsidR="00310C76" w:rsidRPr="008518E5" w:rsidRDefault="00310C76" w:rsidP="00310C76">
            <w:pPr>
              <w:ind w:right="284"/>
              <w:jc w:val="both"/>
            </w:pPr>
            <w:r>
              <w:t>IBC made of HDPE (1 m</w:t>
            </w:r>
            <w:r w:rsidRPr="0080400F">
              <w:rPr>
                <w:vertAlign w:val="superscript"/>
              </w:rPr>
              <w:t>3</w:t>
            </w:r>
            <w:r>
              <w:t xml:space="preserve">) equipped with </w:t>
            </w:r>
            <w:r w:rsidRPr="00EE215C">
              <w:t>a</w:t>
            </w:r>
            <w:r>
              <w:t>n</w:t>
            </w:r>
            <w:r w:rsidRPr="00EE215C">
              <w:t xml:space="preserve"> </w:t>
            </w:r>
            <w:r>
              <w:t xml:space="preserve">electrical </w:t>
            </w:r>
            <w:r w:rsidRPr="00EE215C">
              <w:t>stirrer or with a recirculating pump.</w:t>
            </w:r>
          </w:p>
          <w:p w14:paraId="4A0FFFCF" w14:textId="77777777" w:rsidR="00197ADD" w:rsidRPr="00F24D0D" w:rsidRDefault="00310C76" w:rsidP="00E95CE5">
            <w:r>
              <w:t xml:space="preserve">Container made of stainless steel up to 25 t equipped with </w:t>
            </w:r>
            <w:r w:rsidRPr="00EE215C">
              <w:t>a</w:t>
            </w:r>
            <w:r>
              <w:t>n</w:t>
            </w:r>
            <w:r w:rsidRPr="00EE215C">
              <w:t xml:space="preserve"> </w:t>
            </w:r>
            <w:r>
              <w:t xml:space="preserve">electrical </w:t>
            </w:r>
            <w:r w:rsidRPr="00EE215C">
              <w:t>stirrer</w:t>
            </w:r>
            <w:r>
              <w:t xml:space="preserve"> (IDRA containers).</w:t>
            </w:r>
          </w:p>
        </w:tc>
      </w:tr>
    </w:tbl>
    <w:p w14:paraId="330D3544" w14:textId="77777777" w:rsidR="00197ADD" w:rsidRDefault="00197ADD" w:rsidP="00774F9E"/>
    <w:p w14:paraId="1CC12F26" w14:textId="77777777" w:rsidR="00197ADD" w:rsidRPr="00671A6D" w:rsidRDefault="00197ADD" w:rsidP="00197ADD">
      <w:pPr>
        <w:pStyle w:val="Lgende"/>
        <w:spacing w:after="120"/>
        <w:rPr>
          <w:rFonts w:ascii="Verdana" w:hAnsi="Verdana"/>
        </w:rPr>
      </w:pPr>
      <w:r w:rsidRPr="00671A6D">
        <w:rPr>
          <w:rFonts w:ascii="Verdana" w:hAnsi="Verdana"/>
        </w:rPr>
        <w:t xml:space="preserve">Table </w:t>
      </w:r>
      <w:r w:rsidRPr="00671A6D">
        <w:rPr>
          <w:rFonts w:ascii="Verdana" w:hAnsi="Verdana"/>
        </w:rPr>
        <w:fldChar w:fldCharType="begin"/>
      </w:r>
      <w:r w:rsidRPr="00671A6D">
        <w:rPr>
          <w:rFonts w:ascii="Verdana" w:hAnsi="Verdana"/>
        </w:rPr>
        <w:instrText xml:space="preserve"> SEQ Table \* ARABIC </w:instrText>
      </w:r>
      <w:r w:rsidRPr="00671A6D">
        <w:rPr>
          <w:rFonts w:ascii="Verdana" w:hAnsi="Verdana"/>
        </w:rPr>
        <w:fldChar w:fldCharType="separate"/>
      </w:r>
      <w:r w:rsidR="00722806">
        <w:rPr>
          <w:rFonts w:ascii="Verdana" w:hAnsi="Verdana"/>
          <w:noProof/>
        </w:rPr>
        <w:t>12</w:t>
      </w:r>
      <w:r w:rsidRPr="00671A6D">
        <w:rPr>
          <w:rFonts w:ascii="Verdana" w:hAnsi="Verdana"/>
        </w:rPr>
        <w:fldChar w:fldCharType="end"/>
      </w:r>
      <w:r w:rsidRPr="00671A6D">
        <w:rPr>
          <w:rFonts w:ascii="Verdana" w:hAnsi="Verdana"/>
        </w:rPr>
        <w:t xml:space="preserve">. Use # </w:t>
      </w:r>
      <w:r>
        <w:rPr>
          <w:rFonts w:ascii="Verdana" w:hAnsi="Verdana"/>
        </w:rPr>
        <w:t>6</w:t>
      </w:r>
      <w:r w:rsidRPr="00671A6D">
        <w:rPr>
          <w:rFonts w:ascii="Verdana" w:hAnsi="Verdana"/>
        </w:rPr>
        <w:t xml:space="preserve"> – </w:t>
      </w:r>
      <w:r>
        <w:rPr>
          <w:rFonts w:ascii="Verdana" w:hAnsi="Verdana"/>
        </w:rPr>
        <w:t>Disinfection of floors of outdoor animal enclosures</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197ADD" w:rsidRPr="00A411E7" w14:paraId="4E8E9077" w14:textId="77777777" w:rsidTr="00C734BB">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3A762F" w14:textId="77777777" w:rsidR="00197ADD" w:rsidRPr="00F24D0D" w:rsidRDefault="00197ADD" w:rsidP="00C734BB">
            <w:pPr>
              <w:rPr>
                <w:b/>
              </w:rPr>
            </w:pPr>
            <w:r w:rsidRPr="00671A6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FD4B772" w14:textId="77777777" w:rsidR="00197ADD" w:rsidRPr="00F24D0D" w:rsidRDefault="00197ADD" w:rsidP="00C734BB">
            <w:r>
              <w:t>3</w:t>
            </w:r>
          </w:p>
        </w:tc>
      </w:tr>
      <w:tr w:rsidR="00197ADD" w:rsidRPr="00A411E7" w14:paraId="41D9482C"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E490F67" w14:textId="77777777" w:rsidR="00197ADD" w:rsidRPr="00F24D0D" w:rsidRDefault="00197ADD" w:rsidP="00C734BB">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3E0CB04" w14:textId="77777777" w:rsidR="00197ADD" w:rsidRPr="00F24D0D" w:rsidRDefault="00197ADD" w:rsidP="00C734BB">
            <w:r>
              <w:t>The product is spread directly onto the surface of animal enclosures (poultry)</w:t>
            </w:r>
          </w:p>
        </w:tc>
      </w:tr>
      <w:tr w:rsidR="00197ADD" w:rsidRPr="00A411E7" w14:paraId="09924A47"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7B29328" w14:textId="77777777" w:rsidR="00197ADD" w:rsidRPr="00F24D0D" w:rsidRDefault="00197ADD" w:rsidP="00C734BB">
            <w:pPr>
              <w:rPr>
                <w:b/>
              </w:rPr>
            </w:pPr>
            <w:r w:rsidRPr="0009451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8C430D6" w14:textId="77777777" w:rsidR="00197ADD" w:rsidRPr="00F24D0D" w:rsidRDefault="00197ADD" w:rsidP="00C734BB">
            <w:pPr>
              <w:spacing w:before="200"/>
            </w:pPr>
            <w:r>
              <w:t>Bacteria, yeast, fungi, viruses</w:t>
            </w:r>
          </w:p>
        </w:tc>
      </w:tr>
      <w:tr w:rsidR="00197ADD" w:rsidRPr="00A411E7" w14:paraId="5B880EAB"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C3832AD" w14:textId="77777777" w:rsidR="00197ADD" w:rsidRPr="00F24D0D" w:rsidRDefault="00197ADD" w:rsidP="00C734BB">
            <w:pPr>
              <w:rPr>
                <w:b/>
              </w:rPr>
            </w:pPr>
            <w:r w:rsidRPr="0009451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2FCE91F" w14:textId="77777777" w:rsidR="00197ADD" w:rsidRPr="00F24D0D" w:rsidRDefault="00197ADD" w:rsidP="00C734BB">
            <w:r>
              <w:t>Outdoor</w:t>
            </w:r>
          </w:p>
        </w:tc>
      </w:tr>
      <w:tr w:rsidR="00197ADD" w:rsidRPr="00A411E7" w14:paraId="4636A61E"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DA7B01C" w14:textId="77777777" w:rsidR="00197ADD" w:rsidRPr="00F24D0D" w:rsidRDefault="00197ADD" w:rsidP="00C734BB">
            <w:pPr>
              <w:rPr>
                <w:b/>
              </w:rPr>
            </w:pPr>
            <w:r w:rsidRPr="0009451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51BCA8E" w14:textId="77777777" w:rsidR="00197ADD" w:rsidRPr="00F24D0D" w:rsidRDefault="00197ADD" w:rsidP="00C734BB">
            <w:r>
              <w:t>Direct application</w:t>
            </w:r>
          </w:p>
        </w:tc>
      </w:tr>
      <w:tr w:rsidR="00197ADD" w:rsidRPr="00A411E7" w14:paraId="51FAD80D"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98FA28B" w14:textId="77777777" w:rsidR="00197ADD" w:rsidRPr="00F24D0D" w:rsidRDefault="00197ADD" w:rsidP="00C734BB">
            <w:pPr>
              <w:rPr>
                <w:b/>
              </w:rPr>
            </w:pPr>
            <w:r w:rsidRPr="0009451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65B7993" w14:textId="77777777" w:rsidR="00197ADD" w:rsidRPr="000E2E3B" w:rsidRDefault="00197ADD" w:rsidP="00C734BB">
            <w:r w:rsidRPr="000E2E3B">
              <w:t xml:space="preserve">At the beginning of a production cycle it is recommended to  </w:t>
            </w:r>
          </w:p>
          <w:p w14:paraId="0E53D665" w14:textId="77777777" w:rsidR="00197ADD" w:rsidRPr="000E2E3B" w:rsidRDefault="00197ADD" w:rsidP="00C734BB">
            <w:r w:rsidRPr="000E2E3B">
              <w:t>spread 800 g</w:t>
            </w:r>
            <w:r>
              <w:t xml:space="preserve"> of active substance </w:t>
            </w:r>
            <w:r w:rsidRPr="000E2E3B">
              <w:t>/m2 of the product onto the</w:t>
            </w:r>
            <w:r>
              <w:t xml:space="preserve"> ground and apply water to the </w:t>
            </w:r>
            <w:r w:rsidRPr="000E2E3B">
              <w:t>soil.</w:t>
            </w:r>
          </w:p>
          <w:p w14:paraId="415499F0" w14:textId="77777777" w:rsidR="00197ADD" w:rsidRPr="000E2E3B" w:rsidRDefault="00197ADD" w:rsidP="00C734BB">
            <w:r w:rsidRPr="000E2E3B">
              <w:lastRenderedPageBreak/>
              <w:t>At the end of the production cycle i</w:t>
            </w:r>
            <w:r>
              <w:t xml:space="preserve">t is recommended to remove any </w:t>
            </w:r>
            <w:r w:rsidRPr="000E2E3B">
              <w:t>remaining material from the soil.</w:t>
            </w:r>
          </w:p>
          <w:p w14:paraId="65A25D55" w14:textId="77777777" w:rsidR="00197ADD" w:rsidRPr="000E2E3B" w:rsidRDefault="00197ADD" w:rsidP="00C734BB">
            <w:r w:rsidRPr="000E2E3B">
              <w:t xml:space="preserve">Leave to act for at least 24 </w:t>
            </w:r>
            <w:r>
              <w:t xml:space="preserve">hours </w:t>
            </w:r>
            <w:r w:rsidRPr="000E2E3B">
              <w:t xml:space="preserve">before bringing in poultry </w:t>
            </w:r>
          </w:p>
          <w:p w14:paraId="20E37B38" w14:textId="77777777" w:rsidR="00197ADD" w:rsidRPr="00F24D0D" w:rsidRDefault="00197ADD" w:rsidP="00C734BB">
            <w:r w:rsidRPr="000E2E3B">
              <w:t>When the flo</w:t>
            </w:r>
            <w:r>
              <w:t xml:space="preserve">ck is in place, reapply if the </w:t>
            </w:r>
            <w:r w:rsidRPr="000E2E3B">
              <w:t>ground becomes muddy or unstable.</w:t>
            </w:r>
          </w:p>
        </w:tc>
      </w:tr>
      <w:tr w:rsidR="00197ADD" w:rsidRPr="00A411E7" w14:paraId="090D3C57"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F3F5A38" w14:textId="77777777" w:rsidR="00197ADD" w:rsidRPr="00F24D0D" w:rsidRDefault="00197ADD" w:rsidP="00C734BB">
            <w:pPr>
              <w:rPr>
                <w:b/>
              </w:rPr>
            </w:pPr>
            <w:r w:rsidRPr="00094514">
              <w:rPr>
                <w:b/>
                <w:bCs/>
                <w:szCs w:val="24"/>
                <w:lang w:eastAsia="en-GB"/>
              </w:rPr>
              <w:lastRenderedPageBreak/>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C74D49C" w14:textId="77777777" w:rsidR="00197ADD" w:rsidRPr="00F24D0D" w:rsidRDefault="00197ADD" w:rsidP="00C734BB">
            <w:r>
              <w:t>Professional</w:t>
            </w:r>
          </w:p>
        </w:tc>
      </w:tr>
      <w:tr w:rsidR="00197ADD" w:rsidRPr="00A411E7" w14:paraId="71F2A705" w14:textId="77777777" w:rsidTr="00C734BB">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BD09D03" w14:textId="77777777" w:rsidR="00197ADD" w:rsidRPr="00F24D0D" w:rsidRDefault="00197ADD" w:rsidP="00C734BB">
            <w:pPr>
              <w:rPr>
                <w:b/>
              </w:rPr>
            </w:pPr>
            <w:r w:rsidRPr="0009451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D2459E6" w14:textId="77777777" w:rsidR="00310C76" w:rsidRPr="008518E5" w:rsidRDefault="00310C76" w:rsidP="00310C76">
            <w:pPr>
              <w:ind w:right="284"/>
              <w:jc w:val="both"/>
            </w:pPr>
            <w:r>
              <w:t>IBC made of HDPE (1 m</w:t>
            </w:r>
            <w:r w:rsidRPr="0080400F">
              <w:rPr>
                <w:vertAlign w:val="superscript"/>
              </w:rPr>
              <w:t>3</w:t>
            </w:r>
            <w:r>
              <w:t xml:space="preserve">) equipped with </w:t>
            </w:r>
            <w:r w:rsidRPr="00EE215C">
              <w:t>a</w:t>
            </w:r>
            <w:r>
              <w:t>n</w:t>
            </w:r>
            <w:r w:rsidRPr="00EE215C">
              <w:t xml:space="preserve"> </w:t>
            </w:r>
            <w:r>
              <w:t xml:space="preserve">electrical </w:t>
            </w:r>
            <w:r w:rsidRPr="00EE215C">
              <w:t>stirrer or with a recirculating pump.</w:t>
            </w:r>
          </w:p>
          <w:p w14:paraId="2699B648" w14:textId="77777777" w:rsidR="00197ADD" w:rsidRPr="00F24D0D" w:rsidRDefault="00310C76" w:rsidP="00E95CE5">
            <w:r>
              <w:t xml:space="preserve">Container made of stainless steel up to 25 t equipped with </w:t>
            </w:r>
            <w:r w:rsidRPr="00EE215C">
              <w:t>a</w:t>
            </w:r>
            <w:r>
              <w:t>n</w:t>
            </w:r>
            <w:r w:rsidRPr="00EE215C">
              <w:t xml:space="preserve"> </w:t>
            </w:r>
            <w:r>
              <w:t xml:space="preserve">electrical </w:t>
            </w:r>
            <w:r w:rsidRPr="00EE215C">
              <w:t>stirrer</w:t>
            </w:r>
            <w:r>
              <w:t xml:space="preserve"> (IDRA containers).</w:t>
            </w:r>
          </w:p>
        </w:tc>
      </w:tr>
    </w:tbl>
    <w:p w14:paraId="04FE53DF" w14:textId="77777777" w:rsidR="00197ADD" w:rsidRDefault="00197ADD">
      <w:pPr>
        <w:pStyle w:val="Absatz"/>
      </w:pPr>
    </w:p>
    <w:p w14:paraId="2BE4389A" w14:textId="77777777" w:rsidR="00197ADD" w:rsidRDefault="00197ADD">
      <w:pPr>
        <w:pStyle w:val="Absatz"/>
      </w:pPr>
    </w:p>
    <w:p w14:paraId="6D5C3453" w14:textId="77777777" w:rsidR="00197ADD" w:rsidRDefault="00197ADD">
      <w:pPr>
        <w:pStyle w:val="Absatz"/>
      </w:pPr>
    </w:p>
    <w:p w14:paraId="05503FD4" w14:textId="77777777" w:rsidR="00C734BB" w:rsidRDefault="00C734BB" w:rsidP="00C734BB">
      <w:pPr>
        <w:pStyle w:val="Titre3"/>
        <w:numPr>
          <w:ilvl w:val="0"/>
          <w:numId w:val="0"/>
        </w:numPr>
        <w:ind w:left="720"/>
        <w:sectPr w:rsidR="00C734BB" w:rsidSect="00AC03D4">
          <w:headerReference w:type="even" r:id="rId14"/>
          <w:headerReference w:type="default" r:id="rId15"/>
          <w:footerReference w:type="even" r:id="rId16"/>
          <w:footerReference w:type="default" r:id="rId17"/>
          <w:headerReference w:type="first" r:id="rId18"/>
          <w:footerReference w:type="first" r:id="rId19"/>
          <w:pgSz w:w="11906" w:h="16838"/>
          <w:pgMar w:top="1474" w:right="1247" w:bottom="2013" w:left="1446" w:header="850" w:footer="850" w:gutter="0"/>
          <w:cols w:space="720"/>
          <w:docGrid w:linePitch="272"/>
        </w:sectPr>
      </w:pPr>
    </w:p>
    <w:p w14:paraId="72AD5C3D" w14:textId="77777777" w:rsidR="009D0C0B" w:rsidRDefault="00FA480B">
      <w:pPr>
        <w:pStyle w:val="Titre3"/>
      </w:pPr>
      <w:bookmarkStart w:id="178" w:name="_Toc93420856"/>
      <w:r>
        <w:lastRenderedPageBreak/>
        <w:t>Physical, chemical and technical properties</w:t>
      </w:r>
      <w:bookmarkEnd w:id="178"/>
      <w:r>
        <w:t xml:space="preserve"> </w:t>
      </w:r>
    </w:p>
    <w:p w14:paraId="7FB88126" w14:textId="77777777" w:rsidR="00990574" w:rsidRPr="006E5D01" w:rsidRDefault="00EE308A" w:rsidP="00990574">
      <w:pPr>
        <w:pStyle w:val="Absatz"/>
        <w:ind w:left="0"/>
        <w:rPr>
          <w:rFonts w:ascii="Verdana" w:eastAsia="Calibri" w:hAnsi="Verdana"/>
          <w:lang w:val="de-DE"/>
        </w:rPr>
      </w:pPr>
      <w:r>
        <w:rPr>
          <w:rFonts w:ascii="Verdana" w:eastAsia="Calibri" w:hAnsi="Verdana"/>
          <w:lang w:val="de-DE"/>
        </w:rPr>
        <w:t>The products are ready to use. They are aqueous suspension of calcium di</w:t>
      </w:r>
      <w:r w:rsidR="00585C9B">
        <w:rPr>
          <w:rFonts w:ascii="Verdana" w:eastAsia="Calibri" w:hAnsi="Verdana"/>
          <w:lang w:val="de-DE"/>
        </w:rPr>
        <w:t>hydroxide</w:t>
      </w:r>
      <w:r>
        <w:rPr>
          <w:rFonts w:ascii="Verdana" w:eastAsia="Calibri" w:hAnsi="Verdana"/>
          <w:lang w:val="de-DE"/>
        </w:rPr>
        <w:t>. They can be applied manuall</w:t>
      </w:r>
      <w:r w:rsidR="001B06CD">
        <w:rPr>
          <w:rFonts w:ascii="Verdana" w:eastAsia="Calibri" w:hAnsi="Verdana"/>
          <w:lang w:val="de-DE"/>
        </w:rPr>
        <w:t>y or automated technics.</w:t>
      </w:r>
      <w:r w:rsidR="00B1527A">
        <w:rPr>
          <w:rFonts w:ascii="Verdana" w:eastAsia="Calibri" w:hAnsi="Verdana"/>
          <w:lang w:val="de-DE"/>
        </w:rPr>
        <w:t xml:space="preserve"> </w:t>
      </w:r>
      <w:r w:rsidR="00990574" w:rsidRPr="006E5D01">
        <w:rPr>
          <w:rFonts w:ascii="Verdana" w:eastAsia="Calibri" w:hAnsi="Verdana"/>
        </w:rPr>
        <w:t xml:space="preserve">All representative products in the CAR are DP formulation, so no extrapolation is possible to </w:t>
      </w:r>
      <w:r w:rsidR="00BA16D7">
        <w:rPr>
          <w:rFonts w:ascii="Verdana" w:eastAsia="Calibri" w:hAnsi="Verdana"/>
        </w:rPr>
        <w:t>Milk of L</w:t>
      </w:r>
      <w:r w:rsidR="00990574" w:rsidRPr="006E5D01">
        <w:rPr>
          <w:rFonts w:ascii="Verdana" w:eastAsia="Calibri" w:hAnsi="Verdana"/>
        </w:rPr>
        <w:t>ime.</w:t>
      </w:r>
    </w:p>
    <w:p w14:paraId="643F8BB5" w14:textId="77777777" w:rsidR="00990574" w:rsidRPr="00990574" w:rsidRDefault="00990574" w:rsidP="00990574">
      <w:pPr>
        <w:pStyle w:val="Absatz"/>
        <w:ind w:left="0"/>
        <w:rPr>
          <w:rFonts w:eastAsia="Calibri"/>
          <w:lang w:val="de-DE"/>
        </w:rPr>
      </w:pPr>
    </w:p>
    <w:tbl>
      <w:tblPr>
        <w:tblpPr w:leftFromText="141" w:rightFromText="141" w:vertAnchor="text" w:tblpX="-5" w:tblpY="1"/>
        <w:tblOverlap w:val="never"/>
        <w:tblW w:w="0" w:type="auto"/>
        <w:tblLayout w:type="fixed"/>
        <w:tblCellMar>
          <w:left w:w="70" w:type="dxa"/>
          <w:right w:w="70" w:type="dxa"/>
        </w:tblCellMar>
        <w:tblLook w:val="0000" w:firstRow="0" w:lastRow="0" w:firstColumn="0" w:lastColumn="0" w:noHBand="0" w:noVBand="0"/>
      </w:tblPr>
      <w:tblGrid>
        <w:gridCol w:w="2270"/>
        <w:gridCol w:w="1430"/>
        <w:gridCol w:w="2090"/>
        <w:gridCol w:w="3357"/>
        <w:gridCol w:w="1418"/>
        <w:gridCol w:w="709"/>
        <w:gridCol w:w="2126"/>
      </w:tblGrid>
      <w:tr w:rsidR="00C734BB" w14:paraId="2A8A9098" w14:textId="77777777" w:rsidTr="00D0341A">
        <w:trPr>
          <w:tblHeader/>
        </w:trPr>
        <w:tc>
          <w:tcPr>
            <w:tcW w:w="2270" w:type="dxa"/>
            <w:tcBorders>
              <w:top w:val="single" w:sz="4" w:space="0" w:color="000000"/>
              <w:left w:val="single" w:sz="4" w:space="0" w:color="000000"/>
              <w:bottom w:val="single" w:sz="4" w:space="0" w:color="000000"/>
            </w:tcBorders>
            <w:shd w:val="clear" w:color="auto" w:fill="E0E0E0"/>
            <w:vAlign w:val="center"/>
          </w:tcPr>
          <w:p w14:paraId="74DF9729" w14:textId="77777777" w:rsidR="00C734BB" w:rsidRDefault="00C734BB" w:rsidP="00D0341A">
            <w:pPr>
              <w:spacing w:line="260" w:lineRule="atLeast"/>
              <w:rPr>
                <w:rFonts w:eastAsia="Calibri"/>
                <w:b/>
                <w:lang w:eastAsia="en-US"/>
              </w:rPr>
            </w:pPr>
            <w:r>
              <w:rPr>
                <w:rFonts w:eastAsia="Calibri"/>
                <w:b/>
                <w:lang w:eastAsia="en-US"/>
              </w:rPr>
              <w:t>Property</w:t>
            </w:r>
          </w:p>
        </w:tc>
        <w:tc>
          <w:tcPr>
            <w:tcW w:w="1430" w:type="dxa"/>
            <w:tcBorders>
              <w:top w:val="single" w:sz="4" w:space="0" w:color="000000"/>
              <w:left w:val="single" w:sz="4" w:space="0" w:color="000000"/>
              <w:bottom w:val="single" w:sz="4" w:space="0" w:color="000000"/>
            </w:tcBorders>
            <w:shd w:val="clear" w:color="auto" w:fill="E0E0E0"/>
            <w:vAlign w:val="center"/>
          </w:tcPr>
          <w:p w14:paraId="40B6FC20" w14:textId="77777777" w:rsidR="00C734BB" w:rsidRDefault="00C734BB" w:rsidP="00D0341A">
            <w:pPr>
              <w:spacing w:line="260" w:lineRule="atLeast"/>
              <w:rPr>
                <w:rFonts w:eastAsia="Calibri"/>
                <w:b/>
                <w:lang w:eastAsia="en-US"/>
              </w:rPr>
            </w:pPr>
            <w:r>
              <w:rPr>
                <w:rFonts w:eastAsia="Calibri"/>
                <w:b/>
                <w:lang w:eastAsia="en-US"/>
              </w:rPr>
              <w:t>Guideline  and Method</w:t>
            </w:r>
          </w:p>
        </w:tc>
        <w:tc>
          <w:tcPr>
            <w:tcW w:w="2090" w:type="dxa"/>
            <w:tcBorders>
              <w:top w:val="single" w:sz="4" w:space="0" w:color="000000"/>
              <w:left w:val="single" w:sz="4" w:space="0" w:color="000000"/>
              <w:bottom w:val="single" w:sz="4" w:space="0" w:color="000000"/>
            </w:tcBorders>
            <w:shd w:val="clear" w:color="auto" w:fill="E0E0E0"/>
            <w:vAlign w:val="center"/>
          </w:tcPr>
          <w:p w14:paraId="46F337C2" w14:textId="77777777" w:rsidR="00C734BB" w:rsidRDefault="00C734BB" w:rsidP="00D0341A">
            <w:pPr>
              <w:spacing w:line="260" w:lineRule="atLeast"/>
              <w:rPr>
                <w:rFonts w:eastAsia="Calibri"/>
                <w:b/>
                <w:lang w:eastAsia="en-US"/>
              </w:rPr>
            </w:pPr>
            <w:r>
              <w:rPr>
                <w:rFonts w:eastAsia="Calibri"/>
                <w:b/>
                <w:lang w:eastAsia="en-US"/>
              </w:rPr>
              <w:t>Purity of the test substance (% (w/w)</w:t>
            </w:r>
          </w:p>
        </w:tc>
        <w:tc>
          <w:tcPr>
            <w:tcW w:w="3357" w:type="dxa"/>
            <w:tcBorders>
              <w:top w:val="single" w:sz="4" w:space="0" w:color="000000"/>
              <w:left w:val="single" w:sz="4" w:space="0" w:color="000000"/>
              <w:bottom w:val="single" w:sz="4" w:space="0" w:color="000000"/>
            </w:tcBorders>
            <w:shd w:val="clear" w:color="auto" w:fill="E0E0E0"/>
            <w:vAlign w:val="center"/>
          </w:tcPr>
          <w:p w14:paraId="7BAEE909" w14:textId="77777777" w:rsidR="00C734BB" w:rsidRDefault="00C734BB" w:rsidP="00D0341A">
            <w:pPr>
              <w:spacing w:line="260" w:lineRule="atLeast"/>
              <w:rPr>
                <w:rFonts w:eastAsia="Calibri"/>
                <w:b/>
                <w:lang w:eastAsia="en-US"/>
              </w:rPr>
            </w:pPr>
            <w:r>
              <w:rPr>
                <w:rFonts w:eastAsia="Calibri"/>
                <w:b/>
                <w:lang w:eastAsia="en-US"/>
              </w:rPr>
              <w:t>Results</w:t>
            </w:r>
          </w:p>
        </w:tc>
        <w:tc>
          <w:tcPr>
            <w:tcW w:w="1418"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002EFD21" w14:textId="77777777" w:rsidR="00C734BB" w:rsidRDefault="00C734BB" w:rsidP="00D0341A">
            <w:pPr>
              <w:spacing w:line="260" w:lineRule="atLeast"/>
            </w:pPr>
            <w:r>
              <w:rPr>
                <w:rFonts w:eastAsia="Calibri"/>
                <w:b/>
                <w:lang w:eastAsia="en-US"/>
              </w:rPr>
              <w:t>Reference</w:t>
            </w:r>
          </w:p>
        </w:tc>
        <w:tc>
          <w:tcPr>
            <w:tcW w:w="709"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25B17C09" w14:textId="77777777" w:rsidR="00C734BB" w:rsidRDefault="00C734BB" w:rsidP="00D0341A">
            <w:pPr>
              <w:spacing w:line="260" w:lineRule="atLeast"/>
              <w:jc w:val="center"/>
              <w:rPr>
                <w:rFonts w:eastAsia="Calibri"/>
                <w:b/>
                <w:lang w:eastAsia="en-US"/>
              </w:rPr>
            </w:pPr>
            <w:r>
              <w:rPr>
                <w:rFonts w:eastAsia="Calibri"/>
                <w:b/>
                <w:lang w:eastAsia="en-US"/>
              </w:rPr>
              <w:t>GLP</w:t>
            </w:r>
          </w:p>
        </w:tc>
        <w:tc>
          <w:tcPr>
            <w:tcW w:w="2126"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24F01CB8" w14:textId="77777777" w:rsidR="00C734BB" w:rsidRDefault="00D0341A" w:rsidP="00D0341A">
            <w:pPr>
              <w:spacing w:line="260" w:lineRule="atLeast"/>
              <w:jc w:val="center"/>
              <w:rPr>
                <w:rFonts w:eastAsia="Calibri"/>
                <w:b/>
                <w:lang w:eastAsia="en-US"/>
              </w:rPr>
            </w:pPr>
            <w:r>
              <w:rPr>
                <w:rFonts w:eastAsia="Calibri"/>
                <w:b/>
                <w:lang w:eastAsia="en-US"/>
              </w:rPr>
              <w:t xml:space="preserve">FR </w:t>
            </w:r>
            <w:r w:rsidR="00C734BB">
              <w:rPr>
                <w:rFonts w:eastAsia="Calibri"/>
                <w:b/>
                <w:lang w:eastAsia="en-US"/>
              </w:rPr>
              <w:t>Ca assessment</w:t>
            </w:r>
          </w:p>
        </w:tc>
      </w:tr>
      <w:tr w:rsidR="00C734BB" w14:paraId="1EAE8052" w14:textId="77777777" w:rsidTr="00D0341A">
        <w:tc>
          <w:tcPr>
            <w:tcW w:w="2270" w:type="dxa"/>
            <w:tcBorders>
              <w:top w:val="single" w:sz="4" w:space="0" w:color="000000"/>
              <w:left w:val="single" w:sz="4" w:space="0" w:color="000000"/>
              <w:bottom w:val="single" w:sz="4" w:space="0" w:color="000000"/>
            </w:tcBorders>
            <w:shd w:val="clear" w:color="auto" w:fill="auto"/>
          </w:tcPr>
          <w:p w14:paraId="20D9D137" w14:textId="77777777" w:rsidR="00C734BB" w:rsidRDefault="00C734BB" w:rsidP="00D0341A">
            <w:pPr>
              <w:rPr>
                <w:rFonts w:eastAsia="Calibri"/>
              </w:rPr>
            </w:pPr>
            <w:r>
              <w:rPr>
                <w:rFonts w:eastAsia="Calibri"/>
              </w:rPr>
              <w:t>Physical state at 20 °C and 101.3 kPa</w:t>
            </w:r>
          </w:p>
        </w:tc>
        <w:tc>
          <w:tcPr>
            <w:tcW w:w="1430" w:type="dxa"/>
            <w:tcBorders>
              <w:top w:val="single" w:sz="4" w:space="0" w:color="000000"/>
              <w:left w:val="single" w:sz="4" w:space="0" w:color="000000"/>
              <w:bottom w:val="single" w:sz="4" w:space="0" w:color="000000"/>
            </w:tcBorders>
            <w:shd w:val="clear" w:color="auto" w:fill="auto"/>
          </w:tcPr>
          <w:p w14:paraId="5F3BF515" w14:textId="77777777" w:rsidR="00C734BB" w:rsidRDefault="00C734BB" w:rsidP="00D0341A">
            <w:pPr>
              <w:snapToGrid w:val="0"/>
              <w:rPr>
                <w:rFonts w:eastAsia="Calibri"/>
              </w:rPr>
            </w:pPr>
            <w:r>
              <w:rPr>
                <w:rFonts w:eastAsia="Calibri"/>
              </w:rPr>
              <w:t>/</w:t>
            </w:r>
          </w:p>
        </w:tc>
        <w:tc>
          <w:tcPr>
            <w:tcW w:w="2090" w:type="dxa"/>
            <w:tcBorders>
              <w:top w:val="single" w:sz="4" w:space="0" w:color="000000"/>
              <w:left w:val="single" w:sz="4" w:space="0" w:color="000000"/>
              <w:bottom w:val="single" w:sz="4" w:space="0" w:color="000000"/>
            </w:tcBorders>
            <w:shd w:val="clear" w:color="auto" w:fill="auto"/>
          </w:tcPr>
          <w:p w14:paraId="1A36191F" w14:textId="77777777" w:rsidR="00C734BB" w:rsidRDefault="00C734BB" w:rsidP="00D0341A">
            <w:pPr>
              <w:snapToGrid w:val="0"/>
              <w:rPr>
                <w:rFonts w:eastAsia="Calibri"/>
              </w:rPr>
            </w:pPr>
            <w:r>
              <w:rPr>
                <w:rFonts w:eastAsia="Calibri"/>
              </w:rPr>
              <w:t>Not available</w:t>
            </w:r>
          </w:p>
        </w:tc>
        <w:tc>
          <w:tcPr>
            <w:tcW w:w="3357" w:type="dxa"/>
            <w:tcBorders>
              <w:top w:val="single" w:sz="4" w:space="0" w:color="000000"/>
              <w:left w:val="single" w:sz="4" w:space="0" w:color="000000"/>
              <w:bottom w:val="single" w:sz="4" w:space="0" w:color="000000"/>
            </w:tcBorders>
            <w:shd w:val="clear" w:color="auto" w:fill="auto"/>
          </w:tcPr>
          <w:p w14:paraId="286E82B8" w14:textId="77777777" w:rsidR="00C734BB" w:rsidRDefault="00CD5414" w:rsidP="00D0341A">
            <w:pPr>
              <w:snapToGrid w:val="0"/>
              <w:rPr>
                <w:rFonts w:eastAsia="Calibri"/>
              </w:rPr>
            </w:pPr>
            <w:r>
              <w:rPr>
                <w:rFonts w:eastAsia="Calibri"/>
              </w:rPr>
              <w:t>Liquid, s</w:t>
            </w:r>
            <w:r w:rsidR="00670391">
              <w:rPr>
                <w:rFonts w:eastAsia="Calibri"/>
              </w:rPr>
              <w:t>uspension of calcium di</w:t>
            </w:r>
            <w:r w:rsidR="00585C9B">
              <w:rPr>
                <w:rFonts w:eastAsia="Calibri"/>
              </w:rPr>
              <w:t>hydroxide</w:t>
            </w:r>
            <w:r w:rsidR="00670391">
              <w:rPr>
                <w:rFonts w:eastAsia="Calibri"/>
              </w:rPr>
              <w:t xml:space="preserve"> in water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299991F" w14:textId="77777777" w:rsidR="00C734BB" w:rsidRDefault="00C734BB" w:rsidP="00D0341A">
            <w:pPr>
              <w:snapToGrid w:val="0"/>
              <w:rPr>
                <w:rFonts w:eastAsia="Calibri"/>
              </w:rPr>
            </w:pPr>
            <w:r>
              <w:rPr>
                <w:rFonts w:eastAsia="Calibri"/>
              </w:rPr>
              <w:t>SDS “Mixture of calcium dihydroxide with water”</w:t>
            </w:r>
          </w:p>
        </w:tc>
        <w:tc>
          <w:tcPr>
            <w:tcW w:w="709" w:type="dxa"/>
            <w:tcBorders>
              <w:top w:val="single" w:sz="4" w:space="0" w:color="000000"/>
              <w:left w:val="single" w:sz="4" w:space="0" w:color="000000"/>
              <w:bottom w:val="single" w:sz="4" w:space="0" w:color="000000"/>
              <w:right w:val="single" w:sz="4" w:space="0" w:color="000000"/>
            </w:tcBorders>
          </w:tcPr>
          <w:p w14:paraId="499410A7" w14:textId="77777777" w:rsidR="00C734BB" w:rsidRDefault="00C734BB" w:rsidP="00D0341A">
            <w:pPr>
              <w:snapToGrid w:val="0"/>
              <w:rPr>
                <w:rFonts w:eastAsia="Calibri"/>
              </w:rPr>
            </w:pPr>
            <w:r>
              <w:rPr>
                <w:rFonts w:eastAsia="Calibri"/>
              </w:rPr>
              <w:t>/</w:t>
            </w:r>
          </w:p>
        </w:tc>
        <w:tc>
          <w:tcPr>
            <w:tcW w:w="2126" w:type="dxa"/>
            <w:tcBorders>
              <w:top w:val="single" w:sz="4" w:space="0" w:color="000000"/>
              <w:left w:val="single" w:sz="4" w:space="0" w:color="000000"/>
              <w:bottom w:val="single" w:sz="4" w:space="0" w:color="000000"/>
              <w:right w:val="single" w:sz="4" w:space="0" w:color="000000"/>
            </w:tcBorders>
          </w:tcPr>
          <w:p w14:paraId="504FC111" w14:textId="77777777" w:rsidR="00C734BB" w:rsidRDefault="00C734BB" w:rsidP="00D0341A">
            <w:pPr>
              <w:snapToGrid w:val="0"/>
              <w:rPr>
                <w:rFonts w:eastAsia="Calibri"/>
              </w:rPr>
            </w:pPr>
            <w:r>
              <w:rPr>
                <w:rFonts w:eastAsia="Calibri"/>
              </w:rPr>
              <w:t xml:space="preserve">Acceptable </w:t>
            </w:r>
          </w:p>
        </w:tc>
      </w:tr>
      <w:tr w:rsidR="00C734BB" w14:paraId="16F6896C" w14:textId="77777777" w:rsidTr="00D0341A">
        <w:tc>
          <w:tcPr>
            <w:tcW w:w="2270" w:type="dxa"/>
            <w:tcBorders>
              <w:top w:val="single" w:sz="4" w:space="0" w:color="000000"/>
              <w:left w:val="single" w:sz="4" w:space="0" w:color="000000"/>
              <w:bottom w:val="single" w:sz="4" w:space="0" w:color="000000"/>
            </w:tcBorders>
            <w:shd w:val="clear" w:color="auto" w:fill="auto"/>
          </w:tcPr>
          <w:p w14:paraId="277D86C8" w14:textId="77777777" w:rsidR="00C734BB" w:rsidRDefault="00C734BB" w:rsidP="00D0341A">
            <w:pPr>
              <w:rPr>
                <w:rFonts w:eastAsia="Calibri"/>
              </w:rPr>
            </w:pPr>
            <w:r>
              <w:rPr>
                <w:rFonts w:eastAsia="Calibri"/>
              </w:rPr>
              <w:t>Colour at 20 °C and 101.3 kPa</w:t>
            </w:r>
          </w:p>
        </w:tc>
        <w:tc>
          <w:tcPr>
            <w:tcW w:w="1430" w:type="dxa"/>
            <w:tcBorders>
              <w:top w:val="single" w:sz="4" w:space="0" w:color="000000"/>
              <w:left w:val="single" w:sz="4" w:space="0" w:color="000000"/>
              <w:bottom w:val="single" w:sz="4" w:space="0" w:color="000000"/>
            </w:tcBorders>
            <w:shd w:val="clear" w:color="auto" w:fill="auto"/>
          </w:tcPr>
          <w:p w14:paraId="15A87AF4" w14:textId="77777777" w:rsidR="00C734BB" w:rsidRDefault="00C734BB" w:rsidP="00D0341A">
            <w:pPr>
              <w:snapToGrid w:val="0"/>
              <w:rPr>
                <w:rFonts w:eastAsia="Calibri"/>
              </w:rPr>
            </w:pPr>
            <w:r>
              <w:rPr>
                <w:rFonts w:eastAsia="Calibri"/>
              </w:rPr>
              <w:t>/</w:t>
            </w:r>
          </w:p>
        </w:tc>
        <w:tc>
          <w:tcPr>
            <w:tcW w:w="2090" w:type="dxa"/>
            <w:tcBorders>
              <w:top w:val="single" w:sz="4" w:space="0" w:color="000000"/>
              <w:left w:val="single" w:sz="4" w:space="0" w:color="000000"/>
              <w:bottom w:val="single" w:sz="4" w:space="0" w:color="000000"/>
            </w:tcBorders>
            <w:shd w:val="clear" w:color="auto" w:fill="auto"/>
          </w:tcPr>
          <w:p w14:paraId="7B81A360" w14:textId="77777777" w:rsidR="00C734BB" w:rsidRDefault="00C734BB" w:rsidP="00D0341A">
            <w:pPr>
              <w:snapToGrid w:val="0"/>
              <w:rPr>
                <w:rFonts w:eastAsia="Calibri"/>
              </w:rPr>
            </w:pPr>
            <w:r w:rsidRPr="000A70FC">
              <w:rPr>
                <w:rFonts w:eastAsia="Calibri"/>
              </w:rPr>
              <w:t>Not available</w:t>
            </w:r>
          </w:p>
        </w:tc>
        <w:tc>
          <w:tcPr>
            <w:tcW w:w="3357" w:type="dxa"/>
            <w:tcBorders>
              <w:top w:val="single" w:sz="4" w:space="0" w:color="000000"/>
              <w:left w:val="single" w:sz="4" w:space="0" w:color="000000"/>
              <w:bottom w:val="single" w:sz="4" w:space="0" w:color="000000"/>
            </w:tcBorders>
            <w:shd w:val="clear" w:color="auto" w:fill="auto"/>
          </w:tcPr>
          <w:p w14:paraId="376597AE" w14:textId="77777777" w:rsidR="00C734BB" w:rsidRDefault="00C734BB" w:rsidP="00D0341A">
            <w:pPr>
              <w:snapToGrid w:val="0"/>
              <w:rPr>
                <w:rFonts w:eastAsia="Calibri"/>
              </w:rPr>
            </w:pPr>
            <w:r>
              <w:rPr>
                <w:rFonts w:eastAsia="Calibri"/>
              </w:rPr>
              <w:t>White to beige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F78C726" w14:textId="77777777" w:rsidR="00C734BB" w:rsidRDefault="00C734BB" w:rsidP="00D0341A">
            <w:pPr>
              <w:snapToGrid w:val="0"/>
              <w:rPr>
                <w:rFonts w:eastAsia="Calibri"/>
              </w:rPr>
            </w:pPr>
            <w:r>
              <w:rPr>
                <w:rFonts w:eastAsia="Calibri"/>
              </w:rPr>
              <w:t>SDS “Mixture of calcium dihydroxide with water”</w:t>
            </w:r>
          </w:p>
        </w:tc>
        <w:tc>
          <w:tcPr>
            <w:tcW w:w="709" w:type="dxa"/>
            <w:tcBorders>
              <w:top w:val="single" w:sz="4" w:space="0" w:color="000000"/>
              <w:left w:val="single" w:sz="4" w:space="0" w:color="000000"/>
              <w:bottom w:val="single" w:sz="4" w:space="0" w:color="000000"/>
              <w:right w:val="single" w:sz="4" w:space="0" w:color="000000"/>
            </w:tcBorders>
          </w:tcPr>
          <w:p w14:paraId="677CEDF2" w14:textId="77777777" w:rsidR="00C734BB" w:rsidRDefault="00C734BB" w:rsidP="00D0341A">
            <w:pPr>
              <w:snapToGrid w:val="0"/>
              <w:rPr>
                <w:rFonts w:eastAsia="Calibri"/>
              </w:rPr>
            </w:pPr>
            <w:r>
              <w:rPr>
                <w:rFonts w:eastAsia="Calibri"/>
              </w:rPr>
              <w:t>/</w:t>
            </w:r>
          </w:p>
        </w:tc>
        <w:tc>
          <w:tcPr>
            <w:tcW w:w="2126" w:type="dxa"/>
            <w:tcBorders>
              <w:top w:val="single" w:sz="4" w:space="0" w:color="000000"/>
              <w:left w:val="single" w:sz="4" w:space="0" w:color="000000"/>
              <w:bottom w:val="single" w:sz="4" w:space="0" w:color="000000"/>
              <w:right w:val="single" w:sz="4" w:space="0" w:color="000000"/>
            </w:tcBorders>
          </w:tcPr>
          <w:p w14:paraId="3EC14165" w14:textId="77777777" w:rsidR="00C734BB" w:rsidRDefault="00C734BB" w:rsidP="00D0341A">
            <w:pPr>
              <w:snapToGrid w:val="0"/>
              <w:rPr>
                <w:rFonts w:eastAsia="Calibri"/>
              </w:rPr>
            </w:pPr>
            <w:r>
              <w:rPr>
                <w:rFonts w:eastAsia="Calibri"/>
              </w:rPr>
              <w:t>Acceptable</w:t>
            </w:r>
          </w:p>
        </w:tc>
      </w:tr>
      <w:tr w:rsidR="00C734BB" w14:paraId="52EF146C" w14:textId="77777777" w:rsidTr="00D0341A">
        <w:tc>
          <w:tcPr>
            <w:tcW w:w="2270" w:type="dxa"/>
            <w:tcBorders>
              <w:top w:val="single" w:sz="4" w:space="0" w:color="000000"/>
              <w:left w:val="single" w:sz="4" w:space="0" w:color="000000"/>
              <w:bottom w:val="single" w:sz="4" w:space="0" w:color="000000"/>
            </w:tcBorders>
            <w:shd w:val="clear" w:color="auto" w:fill="auto"/>
          </w:tcPr>
          <w:p w14:paraId="0B02C3E3" w14:textId="77777777" w:rsidR="00C734BB" w:rsidRDefault="00C734BB" w:rsidP="00D0341A">
            <w:pPr>
              <w:rPr>
                <w:rFonts w:eastAsia="Calibri"/>
              </w:rPr>
            </w:pPr>
            <w:r>
              <w:rPr>
                <w:rFonts w:eastAsia="Calibri"/>
              </w:rPr>
              <w:t>Odour at 20 °C and 101.3 kPa</w:t>
            </w:r>
          </w:p>
        </w:tc>
        <w:tc>
          <w:tcPr>
            <w:tcW w:w="1430" w:type="dxa"/>
            <w:tcBorders>
              <w:top w:val="single" w:sz="4" w:space="0" w:color="000000"/>
              <w:left w:val="single" w:sz="4" w:space="0" w:color="000000"/>
              <w:bottom w:val="single" w:sz="4" w:space="0" w:color="000000"/>
            </w:tcBorders>
            <w:shd w:val="clear" w:color="auto" w:fill="auto"/>
          </w:tcPr>
          <w:p w14:paraId="0421922B" w14:textId="77777777" w:rsidR="00C734BB" w:rsidRDefault="00C734BB" w:rsidP="00D0341A">
            <w:pPr>
              <w:snapToGrid w:val="0"/>
              <w:rPr>
                <w:rFonts w:eastAsia="Calibri"/>
              </w:rPr>
            </w:pPr>
            <w:r>
              <w:rPr>
                <w:rFonts w:eastAsia="Calibri"/>
              </w:rPr>
              <w:t>/</w:t>
            </w:r>
          </w:p>
        </w:tc>
        <w:tc>
          <w:tcPr>
            <w:tcW w:w="2090" w:type="dxa"/>
            <w:tcBorders>
              <w:top w:val="single" w:sz="4" w:space="0" w:color="000000"/>
              <w:left w:val="single" w:sz="4" w:space="0" w:color="000000"/>
              <w:bottom w:val="single" w:sz="4" w:space="0" w:color="000000"/>
            </w:tcBorders>
            <w:shd w:val="clear" w:color="auto" w:fill="auto"/>
          </w:tcPr>
          <w:p w14:paraId="16F11FAA" w14:textId="77777777" w:rsidR="00C734BB" w:rsidRDefault="00C734BB" w:rsidP="00D0341A">
            <w:pPr>
              <w:snapToGrid w:val="0"/>
              <w:rPr>
                <w:rFonts w:eastAsia="Calibri"/>
              </w:rPr>
            </w:pPr>
            <w:r w:rsidRPr="000A70FC">
              <w:rPr>
                <w:rFonts w:eastAsia="Calibri"/>
              </w:rPr>
              <w:t>Not available</w:t>
            </w:r>
          </w:p>
        </w:tc>
        <w:tc>
          <w:tcPr>
            <w:tcW w:w="3357" w:type="dxa"/>
            <w:tcBorders>
              <w:top w:val="single" w:sz="4" w:space="0" w:color="000000"/>
              <w:left w:val="single" w:sz="4" w:space="0" w:color="000000"/>
              <w:bottom w:val="single" w:sz="4" w:space="0" w:color="000000"/>
            </w:tcBorders>
            <w:shd w:val="clear" w:color="auto" w:fill="auto"/>
          </w:tcPr>
          <w:p w14:paraId="3B587E65" w14:textId="77777777" w:rsidR="00C734BB" w:rsidRDefault="00C734BB" w:rsidP="00D0341A">
            <w:pPr>
              <w:snapToGrid w:val="0"/>
              <w:rPr>
                <w:rFonts w:eastAsia="Calibri"/>
              </w:rPr>
            </w:pPr>
            <w:r>
              <w:rPr>
                <w:rFonts w:eastAsia="Calibri"/>
              </w:rPr>
              <w:t>No odour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CF5C707" w14:textId="77777777" w:rsidR="00C734BB" w:rsidRDefault="00C734BB" w:rsidP="00D0341A">
            <w:pPr>
              <w:snapToGrid w:val="0"/>
              <w:rPr>
                <w:rFonts w:eastAsia="Calibri"/>
              </w:rPr>
            </w:pPr>
            <w:r>
              <w:rPr>
                <w:rFonts w:eastAsia="Calibri"/>
              </w:rPr>
              <w:t>SDS “Mixture of calcium dihydroxide with water”</w:t>
            </w:r>
          </w:p>
        </w:tc>
        <w:tc>
          <w:tcPr>
            <w:tcW w:w="709" w:type="dxa"/>
            <w:tcBorders>
              <w:top w:val="single" w:sz="4" w:space="0" w:color="000000"/>
              <w:left w:val="single" w:sz="4" w:space="0" w:color="000000"/>
              <w:bottom w:val="single" w:sz="4" w:space="0" w:color="000000"/>
              <w:right w:val="single" w:sz="4" w:space="0" w:color="000000"/>
            </w:tcBorders>
          </w:tcPr>
          <w:p w14:paraId="0BE12552" w14:textId="77777777" w:rsidR="00C734BB" w:rsidRDefault="00C734BB" w:rsidP="00D0341A">
            <w:pPr>
              <w:snapToGrid w:val="0"/>
              <w:rPr>
                <w:rFonts w:eastAsia="Calibri"/>
              </w:rPr>
            </w:pPr>
            <w:r>
              <w:rPr>
                <w:rFonts w:eastAsia="Calibri"/>
              </w:rPr>
              <w:t>/</w:t>
            </w:r>
          </w:p>
        </w:tc>
        <w:tc>
          <w:tcPr>
            <w:tcW w:w="2126" w:type="dxa"/>
            <w:tcBorders>
              <w:top w:val="single" w:sz="4" w:space="0" w:color="000000"/>
              <w:left w:val="single" w:sz="4" w:space="0" w:color="000000"/>
              <w:bottom w:val="single" w:sz="4" w:space="0" w:color="000000"/>
              <w:right w:val="single" w:sz="4" w:space="0" w:color="000000"/>
            </w:tcBorders>
          </w:tcPr>
          <w:p w14:paraId="57618318" w14:textId="77777777" w:rsidR="00C734BB" w:rsidRDefault="00C734BB" w:rsidP="00D0341A">
            <w:pPr>
              <w:snapToGrid w:val="0"/>
              <w:rPr>
                <w:rFonts w:eastAsia="Calibri"/>
              </w:rPr>
            </w:pPr>
            <w:r>
              <w:rPr>
                <w:rFonts w:eastAsia="Calibri"/>
              </w:rPr>
              <w:t>Acceptable</w:t>
            </w:r>
          </w:p>
        </w:tc>
      </w:tr>
      <w:tr w:rsidR="00670391" w14:paraId="03C0DCEE" w14:textId="77777777" w:rsidTr="00D0341A">
        <w:tc>
          <w:tcPr>
            <w:tcW w:w="2270" w:type="dxa"/>
            <w:tcBorders>
              <w:top w:val="single" w:sz="4" w:space="0" w:color="000000"/>
              <w:left w:val="single" w:sz="4" w:space="0" w:color="000000"/>
              <w:bottom w:val="single" w:sz="4" w:space="0" w:color="000000"/>
            </w:tcBorders>
            <w:shd w:val="clear" w:color="auto" w:fill="auto"/>
          </w:tcPr>
          <w:p w14:paraId="38EF51DF" w14:textId="77777777" w:rsidR="00670391" w:rsidRDefault="00670391" w:rsidP="00D0341A">
            <w:pPr>
              <w:rPr>
                <w:rFonts w:eastAsia="Calibri"/>
              </w:rPr>
            </w:pPr>
            <w:r>
              <w:rPr>
                <w:rFonts w:eastAsia="Calibri"/>
              </w:rPr>
              <w:t>Acidity / alkalinity</w:t>
            </w:r>
          </w:p>
        </w:tc>
        <w:tc>
          <w:tcPr>
            <w:tcW w:w="1430" w:type="dxa"/>
            <w:tcBorders>
              <w:top w:val="single" w:sz="4" w:space="0" w:color="000000"/>
              <w:left w:val="single" w:sz="4" w:space="0" w:color="000000"/>
              <w:bottom w:val="single" w:sz="4" w:space="0" w:color="000000"/>
            </w:tcBorders>
            <w:shd w:val="clear" w:color="auto" w:fill="auto"/>
          </w:tcPr>
          <w:p w14:paraId="50249B4C" w14:textId="77777777" w:rsidR="00670391" w:rsidRDefault="00E86F07" w:rsidP="00D0341A">
            <w:pPr>
              <w:snapToGrid w:val="0"/>
              <w:rPr>
                <w:rFonts w:eastAsia="Calibri"/>
              </w:rPr>
            </w:pPr>
            <w:r>
              <w:rPr>
                <w:rFonts w:eastAsia="Calibri"/>
              </w:rPr>
              <w:t>CIPAC MT31</w:t>
            </w:r>
          </w:p>
        </w:tc>
        <w:tc>
          <w:tcPr>
            <w:tcW w:w="2090" w:type="dxa"/>
            <w:tcBorders>
              <w:top w:val="single" w:sz="4" w:space="0" w:color="000000"/>
              <w:left w:val="single" w:sz="4" w:space="0" w:color="000000"/>
              <w:bottom w:val="single" w:sz="4" w:space="0" w:color="000000"/>
            </w:tcBorders>
            <w:shd w:val="clear" w:color="auto" w:fill="auto"/>
          </w:tcPr>
          <w:p w14:paraId="276690CC" w14:textId="77777777" w:rsidR="00670391" w:rsidRDefault="00670391" w:rsidP="00D0341A">
            <w:pPr>
              <w:rPr>
                <w:rFonts w:eastAsia="Calibri"/>
              </w:rPr>
            </w:pPr>
            <w:r w:rsidRPr="000A70FC">
              <w:rPr>
                <w:rFonts w:eastAsia="Calibri"/>
              </w:rPr>
              <w:t>Not available</w:t>
            </w:r>
          </w:p>
          <w:p w14:paraId="24CDA1F3" w14:textId="77777777" w:rsidR="00343329" w:rsidRDefault="00343329" w:rsidP="00D0341A">
            <w:pPr>
              <w:rPr>
                <w:rFonts w:eastAsia="Calibri"/>
              </w:rPr>
            </w:pPr>
          </w:p>
          <w:p w14:paraId="7FCAB7D2" w14:textId="77777777" w:rsidR="00343329" w:rsidRDefault="00343329" w:rsidP="00D0341A">
            <w:pPr>
              <w:rPr>
                <w:rFonts w:eastAsia="Calibri"/>
              </w:rPr>
            </w:pPr>
          </w:p>
          <w:p w14:paraId="1EFAFD9C" w14:textId="77777777" w:rsidR="00343329" w:rsidRDefault="00343329" w:rsidP="00D0341A">
            <w:pPr>
              <w:rPr>
                <w:rFonts w:eastAsia="Calibri"/>
              </w:rPr>
            </w:pPr>
          </w:p>
          <w:p w14:paraId="1DE00923" w14:textId="77777777" w:rsidR="00343329" w:rsidRDefault="00343329" w:rsidP="00D0341A">
            <w:pPr>
              <w:rPr>
                <w:rFonts w:eastAsia="Calibri"/>
              </w:rPr>
            </w:pPr>
          </w:p>
          <w:p w14:paraId="36CB57C9" w14:textId="77777777" w:rsidR="00343329" w:rsidRDefault="00343329" w:rsidP="00D0341A">
            <w:pPr>
              <w:rPr>
                <w:rFonts w:eastAsia="Calibri"/>
              </w:rPr>
            </w:pPr>
          </w:p>
          <w:p w14:paraId="31F38C38" w14:textId="77777777" w:rsidR="00343329" w:rsidRDefault="00343329" w:rsidP="00D0341A">
            <w:pPr>
              <w:rPr>
                <w:rFonts w:eastAsia="Calibri"/>
              </w:rPr>
            </w:pPr>
          </w:p>
          <w:p w14:paraId="6756FDC8" w14:textId="77777777" w:rsidR="00343329" w:rsidRDefault="00343329" w:rsidP="00D0341A">
            <w:pPr>
              <w:rPr>
                <w:rFonts w:eastAsia="Calibri"/>
              </w:rPr>
            </w:pPr>
          </w:p>
          <w:p w14:paraId="0F52DFC4" w14:textId="77777777" w:rsidR="00343329" w:rsidRDefault="00343329" w:rsidP="00D0341A">
            <w:pPr>
              <w:rPr>
                <w:rFonts w:eastAsia="Calibri"/>
              </w:rPr>
            </w:pPr>
          </w:p>
          <w:p w14:paraId="795F0A36" w14:textId="77777777" w:rsidR="00343329" w:rsidRPr="0064199A" w:rsidRDefault="00343329" w:rsidP="00D0341A">
            <w:pPr>
              <w:rPr>
                <w:rFonts w:eastAsia="Calibri"/>
                <w:lang w:val="pl-PL"/>
              </w:rPr>
            </w:pPr>
            <w:r w:rsidRPr="0064199A">
              <w:rPr>
                <w:rFonts w:eastAsia="Calibri"/>
                <w:lang w:val="pl-PL"/>
              </w:rPr>
              <w:t>Ca. 94% w/w</w:t>
            </w:r>
          </w:p>
          <w:p w14:paraId="4E17B9AB" w14:textId="77777777" w:rsidR="00343329" w:rsidRDefault="00343329" w:rsidP="00D0341A">
            <w:pPr>
              <w:rPr>
                <w:rFonts w:eastAsia="Calibri"/>
                <w:lang w:val="pl-PL"/>
              </w:rPr>
            </w:pPr>
          </w:p>
          <w:p w14:paraId="7F3ABF4A" w14:textId="77777777" w:rsidR="009C1588" w:rsidRDefault="009C1588" w:rsidP="00D0341A">
            <w:pPr>
              <w:rPr>
                <w:rFonts w:eastAsia="Calibri"/>
                <w:lang w:val="pl-PL"/>
              </w:rPr>
            </w:pPr>
          </w:p>
          <w:p w14:paraId="0BC988D9" w14:textId="77777777" w:rsidR="009C1588" w:rsidRDefault="009C1588" w:rsidP="00D0341A">
            <w:pPr>
              <w:rPr>
                <w:rFonts w:eastAsia="Calibri"/>
                <w:lang w:val="pl-PL"/>
              </w:rPr>
            </w:pPr>
          </w:p>
          <w:p w14:paraId="4D93B630" w14:textId="77777777" w:rsidR="00CD7F42" w:rsidRPr="0064199A" w:rsidRDefault="00CD7F42" w:rsidP="00D0341A">
            <w:pPr>
              <w:rPr>
                <w:rFonts w:eastAsia="Calibri"/>
                <w:lang w:val="pl-PL"/>
              </w:rPr>
            </w:pPr>
          </w:p>
          <w:p w14:paraId="36C1229C" w14:textId="77777777" w:rsidR="00343329" w:rsidRPr="0064199A" w:rsidRDefault="00585C9B" w:rsidP="00D0341A">
            <w:pPr>
              <w:rPr>
                <w:rFonts w:eastAsia="Calibri"/>
                <w:lang w:val="pl-PL"/>
              </w:rPr>
            </w:pPr>
            <w:r>
              <w:rPr>
                <w:rFonts w:eastAsia="Calibri"/>
                <w:lang w:val="pl-PL"/>
              </w:rPr>
              <w:lastRenderedPageBreak/>
              <w:t>NEUTRALAC®</w:t>
            </w:r>
            <w:r w:rsidR="00343329" w:rsidRPr="0064199A">
              <w:rPr>
                <w:rFonts w:eastAsia="Calibri"/>
                <w:lang w:val="pl-PL"/>
              </w:rPr>
              <w:t xml:space="preserve"> SL12</w:t>
            </w:r>
            <w:r w:rsidR="00D0341A">
              <w:rPr>
                <w:rFonts w:eastAsia="Calibri"/>
                <w:lang w:val="pl-PL"/>
              </w:rPr>
              <w:t xml:space="preserve"> (M</w:t>
            </w:r>
            <w:r w:rsidR="00D124B3">
              <w:rPr>
                <w:rFonts w:eastAsia="Calibri"/>
                <w:lang w:val="pl-PL"/>
              </w:rPr>
              <w:t>eta SCP 2)</w:t>
            </w:r>
          </w:p>
          <w:p w14:paraId="2A5985FA" w14:textId="77777777" w:rsidR="00343329" w:rsidRPr="0064199A" w:rsidRDefault="00343329" w:rsidP="00D0341A">
            <w:pPr>
              <w:rPr>
                <w:rFonts w:eastAsia="Calibri"/>
                <w:lang w:val="pl-PL"/>
              </w:rPr>
            </w:pPr>
          </w:p>
          <w:p w14:paraId="4775905A" w14:textId="77777777" w:rsidR="00343329" w:rsidRPr="0064199A" w:rsidRDefault="00343329" w:rsidP="00D0341A">
            <w:pPr>
              <w:rPr>
                <w:rFonts w:eastAsia="Calibri"/>
                <w:lang w:val="pl-PL"/>
              </w:rPr>
            </w:pPr>
          </w:p>
          <w:p w14:paraId="042F9FF2" w14:textId="77777777" w:rsidR="00343329" w:rsidRPr="0064199A" w:rsidRDefault="00585C9B" w:rsidP="00D0341A">
            <w:pPr>
              <w:rPr>
                <w:rFonts w:eastAsia="Calibri"/>
                <w:lang w:val="pl-PL"/>
              </w:rPr>
            </w:pPr>
            <w:r>
              <w:rPr>
                <w:rFonts w:eastAsia="Calibri"/>
                <w:lang w:val="pl-PL"/>
              </w:rPr>
              <w:t>NEUTRALAC®</w:t>
            </w:r>
            <w:r w:rsidR="00343329" w:rsidRPr="0064199A">
              <w:rPr>
                <w:rFonts w:eastAsia="Calibri"/>
                <w:lang w:val="pl-PL"/>
              </w:rPr>
              <w:t xml:space="preserve"> SL30</w:t>
            </w:r>
            <w:r w:rsidR="00D124B3">
              <w:rPr>
                <w:rFonts w:eastAsia="Calibri"/>
                <w:lang w:val="pl-PL"/>
              </w:rPr>
              <w:t xml:space="preserve"> (</w:t>
            </w:r>
            <w:r w:rsidR="00D0341A">
              <w:rPr>
                <w:rFonts w:eastAsia="Calibri"/>
                <w:lang w:val="pl-PL"/>
              </w:rPr>
              <w:t>M</w:t>
            </w:r>
            <w:r w:rsidR="00D124B3">
              <w:rPr>
                <w:rFonts w:eastAsia="Calibri"/>
                <w:lang w:val="pl-PL"/>
              </w:rPr>
              <w:t xml:space="preserve">eta SPC </w:t>
            </w:r>
            <w:r w:rsidR="00C45F82">
              <w:rPr>
                <w:rFonts w:eastAsia="Calibri"/>
                <w:lang w:val="pl-PL"/>
              </w:rPr>
              <w:t>1</w:t>
            </w:r>
            <w:r w:rsidR="00D124B3">
              <w:rPr>
                <w:rFonts w:eastAsia="Calibri"/>
                <w:lang w:val="pl-PL"/>
              </w:rPr>
              <w:t>)</w:t>
            </w:r>
          </w:p>
          <w:p w14:paraId="3217B2D3" w14:textId="77777777" w:rsidR="00343329" w:rsidRPr="0064199A" w:rsidRDefault="00343329" w:rsidP="00D0341A">
            <w:pPr>
              <w:rPr>
                <w:rFonts w:eastAsia="Calibri"/>
                <w:lang w:val="pl-PL"/>
              </w:rPr>
            </w:pPr>
          </w:p>
          <w:p w14:paraId="52340D10" w14:textId="77777777" w:rsidR="00343329" w:rsidRDefault="00343329" w:rsidP="00D0341A">
            <w:pPr>
              <w:rPr>
                <w:rFonts w:eastAsia="Calibri"/>
                <w:lang w:val="pl-PL"/>
              </w:rPr>
            </w:pPr>
          </w:p>
          <w:p w14:paraId="31E5F26F" w14:textId="77777777" w:rsidR="00343329" w:rsidRPr="00A411E7" w:rsidRDefault="00585C9B" w:rsidP="00D0341A">
            <w:pPr>
              <w:rPr>
                <w:rFonts w:eastAsia="Calibri"/>
              </w:rPr>
            </w:pPr>
            <w:r>
              <w:rPr>
                <w:rFonts w:eastAsia="Calibri"/>
                <w:lang w:val="pl-PL"/>
              </w:rPr>
              <w:t>NEUTRALAC®</w:t>
            </w:r>
            <w:r w:rsidR="00343329" w:rsidRPr="00B33160">
              <w:rPr>
                <w:rFonts w:eastAsia="Calibri"/>
              </w:rPr>
              <w:t xml:space="preserve"> SLS45</w:t>
            </w:r>
            <w:r w:rsidR="00D0341A">
              <w:rPr>
                <w:rFonts w:eastAsia="Calibri"/>
              </w:rPr>
              <w:t xml:space="preserve"> (M</w:t>
            </w:r>
            <w:r w:rsidR="00D124B3">
              <w:rPr>
                <w:rFonts w:eastAsia="Calibri"/>
              </w:rPr>
              <w:t>eta SPC 1)</w:t>
            </w:r>
          </w:p>
        </w:tc>
        <w:tc>
          <w:tcPr>
            <w:tcW w:w="3357" w:type="dxa"/>
            <w:tcBorders>
              <w:top w:val="single" w:sz="4" w:space="0" w:color="000000"/>
              <w:left w:val="single" w:sz="4" w:space="0" w:color="000000"/>
              <w:bottom w:val="single" w:sz="4" w:space="0" w:color="000000"/>
            </w:tcBorders>
            <w:shd w:val="clear" w:color="auto" w:fill="auto"/>
          </w:tcPr>
          <w:p w14:paraId="5D925B13" w14:textId="77777777" w:rsidR="00670391" w:rsidRDefault="00670391" w:rsidP="00D0341A">
            <w:pPr>
              <w:snapToGrid w:val="0"/>
              <w:rPr>
                <w:rFonts w:eastAsia="Calibri"/>
              </w:rPr>
            </w:pPr>
            <w:r>
              <w:rPr>
                <w:rFonts w:eastAsia="Calibri"/>
              </w:rPr>
              <w:lastRenderedPageBreak/>
              <w:t>The pH of the product in suspension is the pH of a saturated solution of calcium di-hydroxide: 12.4.</w:t>
            </w:r>
          </w:p>
          <w:p w14:paraId="52BCBE12" w14:textId="77777777" w:rsidR="00670391" w:rsidRDefault="00670391" w:rsidP="00D0341A">
            <w:pPr>
              <w:snapToGrid w:val="0"/>
              <w:rPr>
                <w:rFonts w:eastAsia="Calibri"/>
              </w:rPr>
            </w:pPr>
            <w:r>
              <w:rPr>
                <w:rFonts w:eastAsia="Calibri"/>
              </w:rPr>
              <w:t>pH of aqueous solution satur</w:t>
            </w:r>
            <w:r w:rsidR="00BC1023">
              <w:rPr>
                <w:rFonts w:eastAsia="Calibri"/>
              </w:rPr>
              <w:t>at</w:t>
            </w:r>
            <w:r>
              <w:rPr>
                <w:rFonts w:eastAsia="Calibri"/>
              </w:rPr>
              <w:t>e</w:t>
            </w:r>
            <w:r w:rsidR="00E8587B">
              <w:rPr>
                <w:rFonts w:eastAsia="Calibri"/>
              </w:rPr>
              <w:t>d</w:t>
            </w:r>
            <w:r>
              <w:rPr>
                <w:rFonts w:eastAsia="Calibri"/>
              </w:rPr>
              <w:t xml:space="preserve"> at 25°C: 12.4</w:t>
            </w:r>
          </w:p>
          <w:p w14:paraId="2DD48E09" w14:textId="77777777" w:rsidR="00670391" w:rsidRDefault="00670391" w:rsidP="00D0341A">
            <w:pPr>
              <w:rPr>
                <w:rFonts w:eastAsia="Calibri"/>
              </w:rPr>
            </w:pPr>
          </w:p>
          <w:p w14:paraId="4E59AC69" w14:textId="77777777" w:rsidR="00343329" w:rsidRDefault="00343329" w:rsidP="00D0341A">
            <w:pPr>
              <w:rPr>
                <w:rFonts w:eastAsia="Calibri"/>
              </w:rPr>
            </w:pPr>
          </w:p>
          <w:p w14:paraId="61381A60" w14:textId="77777777" w:rsidR="00343329" w:rsidRPr="00B33160" w:rsidRDefault="00343329" w:rsidP="00D0341A">
            <w:pPr>
              <w:rPr>
                <w:rFonts w:eastAsia="Calibri"/>
              </w:rPr>
            </w:pPr>
            <w:r w:rsidRPr="00B33160">
              <w:rPr>
                <w:rFonts w:eastAsia="Calibri"/>
              </w:rPr>
              <w:t>pH = 12.4</w:t>
            </w:r>
          </w:p>
          <w:p w14:paraId="4058B3BC" w14:textId="77777777" w:rsidR="00343329" w:rsidRPr="00B33160" w:rsidRDefault="0024760C" w:rsidP="00D0341A">
            <w:pPr>
              <w:rPr>
                <w:rFonts w:eastAsia="Calibri"/>
              </w:rPr>
            </w:pPr>
            <w:r>
              <w:rPr>
                <w:rFonts w:eastAsia="Calibri"/>
              </w:rPr>
              <w:t>0.24 – 0.26 % w/w</w:t>
            </w:r>
            <w:r w:rsidR="00343329" w:rsidRPr="0064199A">
              <w:rPr>
                <w:rFonts w:eastAsia="Calibri"/>
              </w:rPr>
              <w:t xml:space="preserve"> as NaOH</w:t>
            </w:r>
          </w:p>
          <w:p w14:paraId="25F40B7D" w14:textId="77777777" w:rsidR="009C1588" w:rsidRDefault="009C1588" w:rsidP="00D0341A">
            <w:pPr>
              <w:rPr>
                <w:rFonts w:eastAsia="Calibri"/>
              </w:rPr>
            </w:pPr>
          </w:p>
          <w:p w14:paraId="1E698C3C" w14:textId="77777777" w:rsidR="00CD7F42" w:rsidRDefault="00CD7F42" w:rsidP="00D0341A">
            <w:pPr>
              <w:rPr>
                <w:rFonts w:eastAsia="Calibri"/>
              </w:rPr>
            </w:pPr>
          </w:p>
          <w:p w14:paraId="52359AC2" w14:textId="77777777" w:rsidR="009C1588" w:rsidRDefault="009C1588" w:rsidP="00D0341A">
            <w:pPr>
              <w:rPr>
                <w:rFonts w:eastAsia="Calibri"/>
              </w:rPr>
            </w:pPr>
          </w:p>
          <w:p w14:paraId="6D7EF0D2" w14:textId="77777777" w:rsidR="00343329" w:rsidRPr="00B33160" w:rsidRDefault="00343329" w:rsidP="00D0341A">
            <w:pPr>
              <w:rPr>
                <w:rFonts w:eastAsia="Calibri"/>
              </w:rPr>
            </w:pPr>
            <w:r w:rsidRPr="00B33160">
              <w:rPr>
                <w:rFonts w:eastAsia="Calibri"/>
              </w:rPr>
              <w:t>pH = 12.4</w:t>
            </w:r>
          </w:p>
          <w:p w14:paraId="39E99B28" w14:textId="77777777" w:rsidR="00343329" w:rsidRPr="00B33160" w:rsidRDefault="00343329" w:rsidP="00D0341A">
            <w:pPr>
              <w:rPr>
                <w:rFonts w:eastAsia="Calibri"/>
              </w:rPr>
            </w:pPr>
            <w:r w:rsidRPr="00B33160">
              <w:rPr>
                <w:rFonts w:eastAsia="Calibri"/>
              </w:rPr>
              <w:lastRenderedPageBreak/>
              <w:t>0.03 %</w:t>
            </w:r>
            <w:r w:rsidR="0024760C">
              <w:rPr>
                <w:rFonts w:eastAsia="Calibri"/>
              </w:rPr>
              <w:t xml:space="preserve"> w/w</w:t>
            </w:r>
            <w:r w:rsidRPr="00B33160">
              <w:rPr>
                <w:rFonts w:eastAsia="Calibri"/>
              </w:rPr>
              <w:t xml:space="preserve"> as NaOH</w:t>
            </w:r>
          </w:p>
          <w:p w14:paraId="51F2128A" w14:textId="77777777" w:rsidR="009C1588" w:rsidRDefault="009C1588" w:rsidP="00D0341A">
            <w:pPr>
              <w:rPr>
                <w:rFonts w:eastAsia="Calibri"/>
              </w:rPr>
            </w:pPr>
          </w:p>
          <w:p w14:paraId="4EBE1D23" w14:textId="77777777" w:rsidR="009C1588" w:rsidRDefault="009C1588" w:rsidP="00D0341A">
            <w:pPr>
              <w:rPr>
                <w:rFonts w:eastAsia="Calibri"/>
              </w:rPr>
            </w:pPr>
          </w:p>
          <w:p w14:paraId="6E709BDB" w14:textId="77777777" w:rsidR="00343329" w:rsidRPr="00B33160" w:rsidRDefault="00343329" w:rsidP="00D0341A">
            <w:pPr>
              <w:rPr>
                <w:rFonts w:eastAsia="Calibri"/>
              </w:rPr>
            </w:pPr>
            <w:r w:rsidRPr="00B33160">
              <w:rPr>
                <w:rFonts w:eastAsia="Calibri"/>
              </w:rPr>
              <w:t>pH = 12.4</w:t>
            </w:r>
          </w:p>
          <w:p w14:paraId="71182015" w14:textId="77777777" w:rsidR="00343329" w:rsidRPr="00455341" w:rsidRDefault="0024760C" w:rsidP="00D0341A">
            <w:pPr>
              <w:rPr>
                <w:rFonts w:eastAsia="Calibri"/>
                <w:lang w:val="en-US"/>
              </w:rPr>
            </w:pPr>
            <w:r w:rsidRPr="00455341">
              <w:rPr>
                <w:rFonts w:eastAsia="Calibri"/>
                <w:lang w:val="en-US"/>
              </w:rPr>
              <w:t xml:space="preserve">0.08 </w:t>
            </w:r>
            <w:r w:rsidR="00343329" w:rsidRPr="00455341">
              <w:rPr>
                <w:rFonts w:eastAsia="Calibri"/>
                <w:lang w:val="en-US"/>
              </w:rPr>
              <w:t>%</w:t>
            </w:r>
            <w:r w:rsidRPr="00455341">
              <w:rPr>
                <w:rFonts w:eastAsia="Calibri"/>
                <w:lang w:val="en-US"/>
              </w:rPr>
              <w:t xml:space="preserve"> w/w </w:t>
            </w:r>
            <w:r w:rsidR="00343329" w:rsidRPr="00455341">
              <w:rPr>
                <w:rFonts w:eastAsia="Calibri"/>
                <w:lang w:val="en-US"/>
              </w:rPr>
              <w:t>as NaOH</w:t>
            </w:r>
          </w:p>
          <w:p w14:paraId="4593CBD3" w14:textId="77777777" w:rsidR="009C1588" w:rsidRPr="00455341" w:rsidRDefault="009C1588" w:rsidP="00D0341A">
            <w:pPr>
              <w:rPr>
                <w:rFonts w:eastAsia="Calibri"/>
                <w:lang w:val="en-US"/>
              </w:rPr>
            </w:pPr>
          </w:p>
          <w:p w14:paraId="51FF43C7" w14:textId="77777777" w:rsidR="009C1588" w:rsidRPr="00455341" w:rsidRDefault="009C1588" w:rsidP="00D0341A">
            <w:pPr>
              <w:rPr>
                <w:rFonts w:eastAsia="Calibri"/>
                <w:lang w:val="en-US"/>
              </w:rPr>
            </w:pPr>
          </w:p>
          <w:p w14:paraId="48D8193C" w14:textId="77777777" w:rsidR="00343329" w:rsidRPr="00455341" w:rsidRDefault="00343329" w:rsidP="00D0341A">
            <w:pPr>
              <w:rPr>
                <w:rFonts w:eastAsia="Calibri"/>
                <w:lang w:val="en-US"/>
              </w:rPr>
            </w:pPr>
            <w:r w:rsidRPr="00455341">
              <w:rPr>
                <w:rFonts w:eastAsia="Calibri"/>
                <w:lang w:val="en-US"/>
              </w:rPr>
              <w:t>pH = 12.4</w:t>
            </w:r>
          </w:p>
          <w:p w14:paraId="254CFAE0" w14:textId="77777777" w:rsidR="00343329" w:rsidRPr="00A411E7" w:rsidRDefault="00343329" w:rsidP="00D0341A">
            <w:pPr>
              <w:rPr>
                <w:rFonts w:eastAsia="Calibri"/>
              </w:rPr>
            </w:pPr>
            <w:r w:rsidRPr="00B33160">
              <w:rPr>
                <w:rFonts w:eastAsia="Calibri"/>
              </w:rPr>
              <w:t>0.11 %</w:t>
            </w:r>
            <w:r w:rsidR="0024760C">
              <w:rPr>
                <w:rFonts w:eastAsia="Calibri"/>
              </w:rPr>
              <w:t xml:space="preserve"> w/w </w:t>
            </w:r>
            <w:r w:rsidRPr="00B33160">
              <w:rPr>
                <w:rFonts w:eastAsia="Calibri"/>
              </w:rPr>
              <w:t>as NaOH</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5412251" w14:textId="77777777" w:rsidR="00670391" w:rsidRDefault="00670391" w:rsidP="00D0341A">
            <w:pPr>
              <w:snapToGrid w:val="0"/>
              <w:rPr>
                <w:rFonts w:eastAsia="Calibri"/>
              </w:rPr>
            </w:pPr>
            <w:r>
              <w:rPr>
                <w:rFonts w:eastAsia="Calibri"/>
              </w:rPr>
              <w:lastRenderedPageBreak/>
              <w:t>SDS/label</w:t>
            </w:r>
          </w:p>
          <w:p w14:paraId="7ECE4714" w14:textId="77777777" w:rsidR="00670391" w:rsidRDefault="00670391" w:rsidP="00D0341A">
            <w:pPr>
              <w:snapToGrid w:val="0"/>
              <w:rPr>
                <w:rFonts w:eastAsia="Calibri"/>
              </w:rPr>
            </w:pPr>
          </w:p>
          <w:p w14:paraId="4A89B94F" w14:textId="77777777" w:rsidR="00670391" w:rsidRDefault="00670391" w:rsidP="00D0341A">
            <w:pPr>
              <w:snapToGrid w:val="0"/>
              <w:rPr>
                <w:rFonts w:eastAsia="Calibri"/>
              </w:rPr>
            </w:pPr>
          </w:p>
          <w:p w14:paraId="2096ED09" w14:textId="77777777" w:rsidR="00670391" w:rsidRDefault="00670391" w:rsidP="00D0341A">
            <w:pPr>
              <w:snapToGrid w:val="0"/>
              <w:rPr>
                <w:rFonts w:eastAsia="Calibri"/>
              </w:rPr>
            </w:pPr>
          </w:p>
          <w:p w14:paraId="591023DF" w14:textId="77777777" w:rsidR="00670391" w:rsidRDefault="00670391" w:rsidP="00D0341A">
            <w:pPr>
              <w:snapToGrid w:val="0"/>
              <w:rPr>
                <w:rFonts w:eastAsia="Calibri"/>
              </w:rPr>
            </w:pPr>
          </w:p>
          <w:p w14:paraId="5B3D054A" w14:textId="77777777" w:rsidR="00BA16D7" w:rsidRDefault="00BA16D7" w:rsidP="00D0341A">
            <w:pPr>
              <w:snapToGrid w:val="0"/>
              <w:rPr>
                <w:rFonts w:eastAsia="Calibri"/>
              </w:rPr>
            </w:pPr>
          </w:p>
          <w:p w14:paraId="4F00DB92" w14:textId="77777777" w:rsidR="00670391" w:rsidRDefault="00670391" w:rsidP="00D0341A">
            <w:pPr>
              <w:rPr>
                <w:rFonts w:eastAsia="Calibri"/>
              </w:rPr>
            </w:pPr>
            <w:r>
              <w:rPr>
                <w:rFonts w:eastAsia="Calibri"/>
              </w:rPr>
              <w:t>Merck Index</w:t>
            </w:r>
          </w:p>
          <w:p w14:paraId="6EF45B42" w14:textId="77777777" w:rsidR="009C1588" w:rsidRDefault="009C1588" w:rsidP="00D0341A">
            <w:pPr>
              <w:rPr>
                <w:rFonts w:eastAsia="Calibri"/>
              </w:rPr>
            </w:pPr>
          </w:p>
          <w:p w14:paraId="2F5DF068" w14:textId="77777777" w:rsidR="009C1588" w:rsidRDefault="009C1588" w:rsidP="00D0341A">
            <w:pPr>
              <w:rPr>
                <w:rFonts w:eastAsia="Calibri"/>
              </w:rPr>
            </w:pPr>
          </w:p>
          <w:p w14:paraId="41DCA251" w14:textId="77777777" w:rsidR="008038E8" w:rsidRDefault="00640EED" w:rsidP="00D0341A">
            <w:pPr>
              <w:rPr>
                <w:rFonts w:eastAsia="Calibri"/>
              </w:rPr>
            </w:pPr>
            <w:r>
              <w:rPr>
                <w:rFonts w:eastAsia="Calibri"/>
              </w:rPr>
              <w:t>CAR</w:t>
            </w:r>
          </w:p>
          <w:p w14:paraId="484BE3C7" w14:textId="77777777" w:rsidR="009C1588" w:rsidRDefault="009C1588" w:rsidP="00D0341A">
            <w:pPr>
              <w:rPr>
                <w:rFonts w:eastAsia="Calibri"/>
              </w:rPr>
            </w:pPr>
          </w:p>
          <w:p w14:paraId="226E27C8" w14:textId="77777777" w:rsidR="009C1588" w:rsidRDefault="009C1588" w:rsidP="00D0341A">
            <w:pPr>
              <w:rPr>
                <w:rFonts w:eastAsia="Calibri"/>
              </w:rPr>
            </w:pPr>
          </w:p>
          <w:p w14:paraId="76F8D901" w14:textId="77777777" w:rsidR="009C1588" w:rsidRDefault="009C1588" w:rsidP="00D0341A">
            <w:pPr>
              <w:rPr>
                <w:rFonts w:eastAsia="Calibri"/>
              </w:rPr>
            </w:pPr>
          </w:p>
          <w:p w14:paraId="43A9E1CA" w14:textId="77777777" w:rsidR="009C1588" w:rsidRDefault="009C1588" w:rsidP="00D0341A">
            <w:pPr>
              <w:rPr>
                <w:rFonts w:eastAsia="Calibri"/>
              </w:rPr>
            </w:pPr>
          </w:p>
          <w:p w14:paraId="6747E7E9" w14:textId="77777777" w:rsidR="009C1588" w:rsidRDefault="009C1588" w:rsidP="00D0341A">
            <w:pPr>
              <w:rPr>
                <w:rFonts w:eastAsia="Calibri"/>
              </w:rPr>
            </w:pPr>
            <w:r>
              <w:rPr>
                <w:rFonts w:eastAsia="Calibri"/>
              </w:rPr>
              <w:lastRenderedPageBreak/>
              <w:t>SDS/label</w:t>
            </w:r>
          </w:p>
          <w:p w14:paraId="4C98B434" w14:textId="77777777" w:rsidR="00D124B3" w:rsidRDefault="00D124B3" w:rsidP="00D0341A">
            <w:pPr>
              <w:rPr>
                <w:rFonts w:eastAsia="Calibri"/>
              </w:rPr>
            </w:pPr>
            <w:r>
              <w:rPr>
                <w:rFonts w:eastAsia="Calibri"/>
              </w:rPr>
              <w:t>No reference</w:t>
            </w:r>
          </w:p>
          <w:p w14:paraId="19461193" w14:textId="77777777" w:rsidR="00D124B3" w:rsidRDefault="00D124B3" w:rsidP="00D0341A">
            <w:pPr>
              <w:rPr>
                <w:rFonts w:eastAsia="Calibri"/>
              </w:rPr>
            </w:pPr>
          </w:p>
          <w:p w14:paraId="301CF059" w14:textId="77777777" w:rsidR="00D124B3" w:rsidRDefault="00D124B3" w:rsidP="00D0341A">
            <w:pPr>
              <w:rPr>
                <w:rFonts w:eastAsia="Calibri"/>
              </w:rPr>
            </w:pPr>
            <w:r>
              <w:rPr>
                <w:rFonts w:eastAsia="Calibri"/>
              </w:rPr>
              <w:t>No reference</w:t>
            </w:r>
          </w:p>
          <w:p w14:paraId="613D45CB" w14:textId="77777777" w:rsidR="00D124B3" w:rsidRDefault="00D124B3" w:rsidP="00D0341A">
            <w:pPr>
              <w:rPr>
                <w:rFonts w:eastAsia="Calibri"/>
              </w:rPr>
            </w:pPr>
          </w:p>
          <w:p w14:paraId="06AB772F" w14:textId="77777777" w:rsidR="00D124B3" w:rsidRDefault="00D124B3" w:rsidP="00D0341A">
            <w:pPr>
              <w:rPr>
                <w:rFonts w:eastAsia="Calibri"/>
              </w:rPr>
            </w:pPr>
          </w:p>
          <w:p w14:paraId="7B07F1E7" w14:textId="77777777" w:rsidR="00D124B3" w:rsidRPr="00A411E7" w:rsidRDefault="00D124B3" w:rsidP="00D0341A">
            <w:pPr>
              <w:rPr>
                <w:rFonts w:eastAsia="Calibri"/>
              </w:rPr>
            </w:pPr>
            <w:r>
              <w:rPr>
                <w:rFonts w:eastAsia="Calibri"/>
              </w:rPr>
              <w:t>No reference</w:t>
            </w:r>
          </w:p>
        </w:tc>
        <w:tc>
          <w:tcPr>
            <w:tcW w:w="709" w:type="dxa"/>
            <w:tcBorders>
              <w:top w:val="single" w:sz="4" w:space="0" w:color="000000"/>
              <w:left w:val="single" w:sz="4" w:space="0" w:color="000000"/>
              <w:bottom w:val="single" w:sz="4" w:space="0" w:color="000000"/>
              <w:right w:val="single" w:sz="4" w:space="0" w:color="000000"/>
            </w:tcBorders>
          </w:tcPr>
          <w:p w14:paraId="7AD83515" w14:textId="77777777" w:rsidR="00670391" w:rsidRDefault="00670391" w:rsidP="00D0341A">
            <w:pPr>
              <w:snapToGrid w:val="0"/>
              <w:rPr>
                <w:rFonts w:eastAsia="Calibri"/>
              </w:rPr>
            </w:pPr>
            <w:r>
              <w:rPr>
                <w:rFonts w:eastAsia="Calibri"/>
              </w:rPr>
              <w:lastRenderedPageBreak/>
              <w:t>N</w:t>
            </w:r>
          </w:p>
          <w:p w14:paraId="537964BB" w14:textId="77777777" w:rsidR="00670391" w:rsidRDefault="00670391" w:rsidP="00D0341A">
            <w:pPr>
              <w:snapToGrid w:val="0"/>
              <w:rPr>
                <w:rFonts w:eastAsia="Calibri"/>
              </w:rPr>
            </w:pPr>
          </w:p>
          <w:p w14:paraId="731A4EBE" w14:textId="77777777" w:rsidR="00670391" w:rsidRDefault="00670391" w:rsidP="00D0341A">
            <w:pPr>
              <w:snapToGrid w:val="0"/>
              <w:rPr>
                <w:rFonts w:eastAsia="Calibri"/>
              </w:rPr>
            </w:pPr>
            <w:r>
              <w:rPr>
                <w:rFonts w:eastAsia="Calibri"/>
              </w:rPr>
              <w:t>/</w:t>
            </w:r>
          </w:p>
        </w:tc>
        <w:tc>
          <w:tcPr>
            <w:tcW w:w="2126" w:type="dxa"/>
            <w:tcBorders>
              <w:top w:val="single" w:sz="4" w:space="0" w:color="000000"/>
              <w:left w:val="single" w:sz="4" w:space="0" w:color="000000"/>
              <w:bottom w:val="single" w:sz="4" w:space="0" w:color="000000"/>
              <w:right w:val="single" w:sz="4" w:space="0" w:color="000000"/>
            </w:tcBorders>
          </w:tcPr>
          <w:p w14:paraId="534BD60B" w14:textId="77777777" w:rsidR="00670391" w:rsidRDefault="00670391" w:rsidP="00D0341A">
            <w:pPr>
              <w:snapToGrid w:val="0"/>
              <w:rPr>
                <w:rFonts w:eastAsia="Calibri"/>
              </w:rPr>
            </w:pPr>
            <w:r>
              <w:rPr>
                <w:rFonts w:eastAsia="Calibri"/>
              </w:rPr>
              <w:t>No tests have been provided for pH and alkalinity. Only data based on the SDS/label are available.</w:t>
            </w:r>
          </w:p>
          <w:p w14:paraId="1F5F4A20" w14:textId="77777777" w:rsidR="00670391" w:rsidRDefault="00670391" w:rsidP="00D0341A">
            <w:pPr>
              <w:snapToGrid w:val="0"/>
              <w:rPr>
                <w:rFonts w:eastAsia="Calibri"/>
              </w:rPr>
            </w:pPr>
          </w:p>
          <w:p w14:paraId="25AB7735" w14:textId="77777777" w:rsidR="00990574" w:rsidRDefault="00990574" w:rsidP="00D0341A">
            <w:pPr>
              <w:snapToGrid w:val="0"/>
              <w:rPr>
                <w:rFonts w:eastAsia="Calibri"/>
              </w:rPr>
            </w:pPr>
            <w:r>
              <w:rPr>
                <w:rFonts w:eastAsia="Calibri"/>
              </w:rPr>
              <w:t xml:space="preserve">In the CAR, there are no products similar to </w:t>
            </w:r>
            <w:r w:rsidR="00406678">
              <w:rPr>
                <w:rFonts w:eastAsia="Calibri"/>
              </w:rPr>
              <w:t>Milk of L</w:t>
            </w:r>
            <w:r>
              <w:rPr>
                <w:rFonts w:eastAsia="Calibri"/>
              </w:rPr>
              <w:t xml:space="preserve">ime, so no extrapolation is possible. </w:t>
            </w:r>
          </w:p>
          <w:p w14:paraId="3E08EDF7" w14:textId="77777777" w:rsidR="008038E8" w:rsidRDefault="008038E8" w:rsidP="00D0341A">
            <w:pPr>
              <w:snapToGrid w:val="0"/>
              <w:rPr>
                <w:rFonts w:eastAsia="Calibri"/>
              </w:rPr>
            </w:pPr>
          </w:p>
          <w:p w14:paraId="779E0208" w14:textId="77777777" w:rsidR="00A56DEA" w:rsidRDefault="00D85795" w:rsidP="00D0341A">
            <w:pPr>
              <w:snapToGrid w:val="0"/>
              <w:rPr>
                <w:rFonts w:eastAsia="Calibri"/>
              </w:rPr>
            </w:pPr>
            <w:r>
              <w:rPr>
                <w:rFonts w:eastAsia="Calibri"/>
              </w:rPr>
              <w:lastRenderedPageBreak/>
              <w:t xml:space="preserve">Additional information has been provided by the applicant and are considered sufficient. </w:t>
            </w:r>
          </w:p>
        </w:tc>
      </w:tr>
      <w:tr w:rsidR="00670391" w14:paraId="58A7DE31" w14:textId="77777777" w:rsidTr="00D0341A">
        <w:tc>
          <w:tcPr>
            <w:tcW w:w="2270" w:type="dxa"/>
            <w:tcBorders>
              <w:top w:val="single" w:sz="4" w:space="0" w:color="000000"/>
              <w:left w:val="single" w:sz="4" w:space="0" w:color="000000"/>
              <w:bottom w:val="single" w:sz="4" w:space="0" w:color="000000"/>
            </w:tcBorders>
            <w:shd w:val="clear" w:color="auto" w:fill="auto"/>
          </w:tcPr>
          <w:p w14:paraId="18E838DB" w14:textId="77777777" w:rsidR="00670391" w:rsidRDefault="00670391" w:rsidP="00D0341A">
            <w:pPr>
              <w:rPr>
                <w:rFonts w:eastAsia="Calibri"/>
              </w:rPr>
            </w:pPr>
            <w:r>
              <w:rPr>
                <w:rFonts w:eastAsia="Calibri"/>
              </w:rPr>
              <w:lastRenderedPageBreak/>
              <w:t>Relative density / bulk density</w:t>
            </w:r>
          </w:p>
        </w:tc>
        <w:tc>
          <w:tcPr>
            <w:tcW w:w="1430" w:type="dxa"/>
            <w:tcBorders>
              <w:top w:val="single" w:sz="4" w:space="0" w:color="000000"/>
              <w:left w:val="single" w:sz="4" w:space="0" w:color="000000"/>
              <w:bottom w:val="single" w:sz="4" w:space="0" w:color="000000"/>
            </w:tcBorders>
            <w:shd w:val="clear" w:color="auto" w:fill="auto"/>
          </w:tcPr>
          <w:p w14:paraId="1FD9EB59" w14:textId="77777777" w:rsidR="00670391" w:rsidRDefault="00670391" w:rsidP="00D0341A">
            <w:pPr>
              <w:snapToGrid w:val="0"/>
              <w:rPr>
                <w:rFonts w:eastAsia="Calibri"/>
              </w:rPr>
            </w:pPr>
            <w:r>
              <w:rPr>
                <w:rFonts w:eastAsia="Calibri"/>
              </w:rPr>
              <w:t>/</w:t>
            </w:r>
          </w:p>
        </w:tc>
        <w:tc>
          <w:tcPr>
            <w:tcW w:w="2090" w:type="dxa"/>
            <w:tcBorders>
              <w:top w:val="single" w:sz="4" w:space="0" w:color="000000"/>
              <w:left w:val="single" w:sz="4" w:space="0" w:color="000000"/>
              <w:bottom w:val="single" w:sz="4" w:space="0" w:color="000000"/>
            </w:tcBorders>
            <w:shd w:val="clear" w:color="auto" w:fill="auto"/>
          </w:tcPr>
          <w:p w14:paraId="06267B3E" w14:textId="77777777" w:rsidR="00670391" w:rsidRDefault="00670391" w:rsidP="00D0341A">
            <w:pPr>
              <w:rPr>
                <w:rFonts w:eastAsia="Calibri"/>
              </w:rPr>
            </w:pPr>
            <w:r w:rsidRPr="000A70FC">
              <w:rPr>
                <w:rFonts w:eastAsia="Calibri"/>
              </w:rPr>
              <w:t>Not available</w:t>
            </w:r>
          </w:p>
          <w:p w14:paraId="0D52BF0F" w14:textId="77777777" w:rsidR="00EB75FF" w:rsidRDefault="00EB75FF" w:rsidP="00D0341A">
            <w:pPr>
              <w:rPr>
                <w:rFonts w:eastAsia="Calibri"/>
              </w:rPr>
            </w:pPr>
          </w:p>
          <w:p w14:paraId="3A786B81" w14:textId="77777777" w:rsidR="00EB75FF" w:rsidRDefault="00EB75FF" w:rsidP="00D0341A">
            <w:pPr>
              <w:rPr>
                <w:rFonts w:eastAsia="Calibri"/>
              </w:rPr>
            </w:pPr>
          </w:p>
          <w:p w14:paraId="38C11186" w14:textId="77777777" w:rsidR="00EB75FF" w:rsidRDefault="00EB75FF" w:rsidP="00D0341A">
            <w:pPr>
              <w:rPr>
                <w:rFonts w:eastAsia="Calibri"/>
              </w:rPr>
            </w:pPr>
          </w:p>
          <w:p w14:paraId="61CA1D77" w14:textId="77777777" w:rsidR="00EB75FF" w:rsidRDefault="00EB75FF" w:rsidP="00D0341A">
            <w:pPr>
              <w:rPr>
                <w:rFonts w:eastAsia="Calibri"/>
              </w:rPr>
            </w:pPr>
          </w:p>
          <w:p w14:paraId="21D94BA1" w14:textId="77777777" w:rsidR="00EB75FF" w:rsidRDefault="00EB75FF" w:rsidP="00D0341A">
            <w:pPr>
              <w:rPr>
                <w:rFonts w:eastAsia="Calibri"/>
              </w:rPr>
            </w:pPr>
          </w:p>
          <w:p w14:paraId="28371A75" w14:textId="77777777" w:rsidR="00EB75FF" w:rsidRDefault="00EB75FF" w:rsidP="00D0341A">
            <w:pPr>
              <w:rPr>
                <w:rFonts w:eastAsia="Calibri"/>
              </w:rPr>
            </w:pPr>
          </w:p>
          <w:p w14:paraId="64FED278" w14:textId="77777777" w:rsidR="00EB75FF" w:rsidRDefault="00EB75FF" w:rsidP="00D0341A">
            <w:pPr>
              <w:rPr>
                <w:rFonts w:eastAsia="Calibri"/>
              </w:rPr>
            </w:pPr>
          </w:p>
          <w:p w14:paraId="1EDD28E0" w14:textId="77777777" w:rsidR="00EB75FF" w:rsidRDefault="00585C9B" w:rsidP="00D0341A">
            <w:pPr>
              <w:rPr>
                <w:rFonts w:eastAsia="Calibri"/>
              </w:rPr>
            </w:pPr>
            <w:r>
              <w:rPr>
                <w:rFonts w:eastAsia="Calibri"/>
                <w:lang w:val="pl-PL"/>
              </w:rPr>
              <w:t>NEUTRALAC®</w:t>
            </w:r>
            <w:r w:rsidR="00EB75FF">
              <w:rPr>
                <w:rFonts w:eastAsia="Calibri"/>
              </w:rPr>
              <w:t xml:space="preserve"> SL45</w:t>
            </w:r>
            <w:r w:rsidR="00D242D2">
              <w:rPr>
                <w:rFonts w:eastAsia="Calibri"/>
              </w:rPr>
              <w:t xml:space="preserve"> (</w:t>
            </w:r>
            <w:r w:rsidR="00BA16D7">
              <w:rPr>
                <w:rFonts w:eastAsia="Calibri"/>
              </w:rPr>
              <w:t xml:space="preserve">meta </w:t>
            </w:r>
            <w:r w:rsidR="00D242D2">
              <w:rPr>
                <w:rFonts w:eastAsia="Calibri"/>
              </w:rPr>
              <w:t>SPC</w:t>
            </w:r>
            <w:r w:rsidR="00BA16D7">
              <w:rPr>
                <w:rFonts w:eastAsia="Calibri"/>
              </w:rPr>
              <w:t xml:space="preserve"> </w:t>
            </w:r>
            <w:r w:rsidR="00D242D2">
              <w:rPr>
                <w:rFonts w:eastAsia="Calibri"/>
              </w:rPr>
              <w:t>1)</w:t>
            </w:r>
          </w:p>
          <w:p w14:paraId="2575E6B4" w14:textId="77777777" w:rsidR="00EB75FF" w:rsidRDefault="00EB75FF" w:rsidP="00D0341A">
            <w:pPr>
              <w:rPr>
                <w:rFonts w:eastAsia="Calibri"/>
              </w:rPr>
            </w:pPr>
          </w:p>
          <w:p w14:paraId="37204C40" w14:textId="77777777" w:rsidR="00EB75FF" w:rsidRDefault="00585C9B" w:rsidP="00D0341A">
            <w:pPr>
              <w:rPr>
                <w:rFonts w:eastAsia="Calibri"/>
              </w:rPr>
            </w:pPr>
            <w:r>
              <w:rPr>
                <w:rFonts w:eastAsia="Calibri"/>
                <w:lang w:val="pl-PL"/>
              </w:rPr>
              <w:t>NEUTRALAC®</w:t>
            </w:r>
            <w:r w:rsidR="000B5C04">
              <w:rPr>
                <w:rFonts w:eastAsia="Calibri"/>
              </w:rPr>
              <w:t xml:space="preserve"> SL12</w:t>
            </w:r>
            <w:r w:rsidR="00171537">
              <w:rPr>
                <w:rFonts w:eastAsia="Calibri"/>
              </w:rPr>
              <w:t xml:space="preserve"> (</w:t>
            </w:r>
            <w:r w:rsidR="00BA16D7">
              <w:rPr>
                <w:rFonts w:eastAsia="Calibri"/>
              </w:rPr>
              <w:t xml:space="preserve">meta </w:t>
            </w:r>
            <w:r w:rsidR="00171537">
              <w:rPr>
                <w:rFonts w:eastAsia="Calibri"/>
              </w:rPr>
              <w:t>SPC</w:t>
            </w:r>
            <w:r w:rsidR="00BA16D7">
              <w:rPr>
                <w:rFonts w:eastAsia="Calibri"/>
              </w:rPr>
              <w:t xml:space="preserve"> </w:t>
            </w:r>
            <w:r w:rsidR="00171537">
              <w:rPr>
                <w:rFonts w:eastAsia="Calibri"/>
              </w:rPr>
              <w:t>2</w:t>
            </w:r>
            <w:r w:rsidR="00D242D2">
              <w:rPr>
                <w:rFonts w:eastAsia="Calibri"/>
              </w:rPr>
              <w:t>)</w:t>
            </w:r>
          </w:p>
          <w:p w14:paraId="6D1A0A50" w14:textId="77777777" w:rsidR="00EB75FF" w:rsidRDefault="00EB75FF" w:rsidP="00D0341A">
            <w:pPr>
              <w:rPr>
                <w:rFonts w:eastAsia="Calibri"/>
              </w:rPr>
            </w:pPr>
          </w:p>
          <w:p w14:paraId="1B0AA1D1" w14:textId="77777777" w:rsidR="00EB75FF" w:rsidRPr="00A411E7" w:rsidRDefault="00585C9B" w:rsidP="00D0341A">
            <w:pPr>
              <w:rPr>
                <w:rFonts w:eastAsia="Calibri"/>
              </w:rPr>
            </w:pPr>
            <w:r>
              <w:rPr>
                <w:rFonts w:eastAsia="Calibri"/>
                <w:lang w:val="pl-PL"/>
              </w:rPr>
              <w:t>NEUTRALAC®</w:t>
            </w:r>
            <w:r w:rsidR="000B5C04">
              <w:rPr>
                <w:rFonts w:eastAsia="Calibri"/>
              </w:rPr>
              <w:t xml:space="preserve"> SL30</w:t>
            </w:r>
            <w:r w:rsidR="00171537">
              <w:rPr>
                <w:rFonts w:eastAsia="Calibri"/>
              </w:rPr>
              <w:t xml:space="preserve"> (</w:t>
            </w:r>
            <w:r w:rsidR="00BA16D7">
              <w:rPr>
                <w:rFonts w:eastAsia="Calibri"/>
              </w:rPr>
              <w:t xml:space="preserve">meta </w:t>
            </w:r>
            <w:r w:rsidR="00171537">
              <w:rPr>
                <w:rFonts w:eastAsia="Calibri"/>
              </w:rPr>
              <w:t>S</w:t>
            </w:r>
            <w:r w:rsidR="00BF5CDC">
              <w:rPr>
                <w:rFonts w:eastAsia="Calibri"/>
              </w:rPr>
              <w:t>P</w:t>
            </w:r>
            <w:r w:rsidR="00171537">
              <w:rPr>
                <w:rFonts w:eastAsia="Calibri"/>
              </w:rPr>
              <w:t>C</w:t>
            </w:r>
            <w:r w:rsidR="00BA16D7">
              <w:rPr>
                <w:rFonts w:eastAsia="Calibri"/>
              </w:rPr>
              <w:t xml:space="preserve"> </w:t>
            </w:r>
            <w:r w:rsidR="00C45F82">
              <w:rPr>
                <w:rFonts w:eastAsia="Calibri"/>
              </w:rPr>
              <w:t>1</w:t>
            </w:r>
            <w:r w:rsidR="00D242D2">
              <w:rPr>
                <w:rFonts w:eastAsia="Calibri"/>
              </w:rPr>
              <w:t>)</w:t>
            </w:r>
          </w:p>
        </w:tc>
        <w:tc>
          <w:tcPr>
            <w:tcW w:w="3357" w:type="dxa"/>
            <w:tcBorders>
              <w:top w:val="single" w:sz="4" w:space="0" w:color="000000"/>
              <w:left w:val="single" w:sz="4" w:space="0" w:color="000000"/>
              <w:bottom w:val="single" w:sz="4" w:space="0" w:color="000000"/>
            </w:tcBorders>
            <w:shd w:val="clear" w:color="auto" w:fill="auto"/>
          </w:tcPr>
          <w:p w14:paraId="01EE810F" w14:textId="77777777" w:rsidR="00670391" w:rsidRDefault="00670391" w:rsidP="00D0341A">
            <w:pPr>
              <w:rPr>
                <w:rFonts w:eastAsia="Calibri"/>
              </w:rPr>
            </w:pPr>
            <w:r>
              <w:rPr>
                <w:rFonts w:eastAsia="Calibri"/>
              </w:rPr>
              <w:t>Density: 1.06-1.38</w:t>
            </w:r>
            <w:r w:rsidR="005E773C">
              <w:rPr>
                <w:rFonts w:eastAsia="Calibri"/>
              </w:rPr>
              <w:t xml:space="preserve"> </w:t>
            </w:r>
            <w:r>
              <w:rPr>
                <w:rFonts w:eastAsia="Calibri"/>
              </w:rPr>
              <w:t>g/cm</w:t>
            </w:r>
            <w:r w:rsidRPr="00774F9E">
              <w:rPr>
                <w:rFonts w:eastAsia="Calibri"/>
                <w:vertAlign w:val="superscript"/>
              </w:rPr>
              <w:t>3</w:t>
            </w:r>
            <w:r>
              <w:rPr>
                <w:rFonts w:eastAsia="Calibri"/>
              </w:rPr>
              <w:t xml:space="preserve"> at 20°C</w:t>
            </w:r>
          </w:p>
          <w:p w14:paraId="35D9BD6B" w14:textId="77777777" w:rsidR="00CD5414" w:rsidRDefault="00CD5414" w:rsidP="00D0341A">
            <w:pPr>
              <w:rPr>
                <w:rFonts w:eastAsia="Calibri"/>
              </w:rPr>
            </w:pPr>
          </w:p>
          <w:p w14:paraId="7D4488B6" w14:textId="77777777" w:rsidR="00CD5414" w:rsidRDefault="00CD5414" w:rsidP="00D0341A">
            <w:pPr>
              <w:rPr>
                <w:rFonts w:eastAsia="Calibri"/>
              </w:rPr>
            </w:pPr>
            <w:r>
              <w:rPr>
                <w:rFonts w:eastAsia="Calibri"/>
              </w:rPr>
              <w:t>Additional information were reported in the IUCLID dossier by the applicant (no reference):</w:t>
            </w:r>
          </w:p>
          <w:p w14:paraId="493DB2F7" w14:textId="77777777" w:rsidR="00CD5414" w:rsidRDefault="00CD5414" w:rsidP="00D0341A">
            <w:pPr>
              <w:rPr>
                <w:rFonts w:eastAsia="Calibri"/>
              </w:rPr>
            </w:pPr>
          </w:p>
          <w:p w14:paraId="5F078984" w14:textId="77777777" w:rsidR="00CD5414" w:rsidRDefault="00CD5414" w:rsidP="00D0341A">
            <w:pPr>
              <w:rPr>
                <w:rFonts w:eastAsia="Calibri"/>
              </w:rPr>
            </w:pPr>
            <w:r>
              <w:rPr>
                <w:rFonts w:eastAsia="Calibri"/>
              </w:rPr>
              <w:t xml:space="preserve">Suspension </w:t>
            </w:r>
            <w:r w:rsidR="00D509BF">
              <w:rPr>
                <w:rFonts w:eastAsia="Calibri"/>
              </w:rPr>
              <w:t>at 45%:</w:t>
            </w:r>
            <w:r>
              <w:rPr>
                <w:rFonts w:eastAsia="Calibri"/>
              </w:rPr>
              <w:t xml:space="preserve"> 1.33 kg/dm</w:t>
            </w:r>
            <w:r w:rsidRPr="00774F9E">
              <w:rPr>
                <w:rFonts w:eastAsia="Calibri"/>
                <w:vertAlign w:val="superscript"/>
              </w:rPr>
              <w:t>3</w:t>
            </w:r>
            <w:r>
              <w:rPr>
                <w:rFonts w:eastAsia="Calibri"/>
              </w:rPr>
              <w:t xml:space="preserve"> at 15°C and 20°C</w:t>
            </w:r>
          </w:p>
          <w:p w14:paraId="3F337A59" w14:textId="77777777" w:rsidR="00CD5414" w:rsidRDefault="00CD5414" w:rsidP="00D0341A">
            <w:pPr>
              <w:rPr>
                <w:rFonts w:eastAsia="Calibri"/>
              </w:rPr>
            </w:pPr>
          </w:p>
          <w:p w14:paraId="34E989AA" w14:textId="77777777" w:rsidR="00CD5414" w:rsidRDefault="00CD5414" w:rsidP="00D0341A">
            <w:pPr>
              <w:rPr>
                <w:rFonts w:eastAsia="Calibri"/>
              </w:rPr>
            </w:pPr>
            <w:r>
              <w:rPr>
                <w:rFonts w:eastAsia="Calibri"/>
              </w:rPr>
              <w:t>Suspension at 12%: 1.07 kg/dm</w:t>
            </w:r>
            <w:r w:rsidRPr="00774F9E">
              <w:rPr>
                <w:rFonts w:eastAsia="Calibri"/>
                <w:vertAlign w:val="superscript"/>
              </w:rPr>
              <w:t>3</w:t>
            </w:r>
            <w:r>
              <w:rPr>
                <w:rFonts w:eastAsia="Calibri"/>
              </w:rPr>
              <w:t xml:space="preserve"> at 15°C and 20°C</w:t>
            </w:r>
          </w:p>
          <w:p w14:paraId="7E5316B8" w14:textId="77777777" w:rsidR="00CD5414" w:rsidRDefault="00CD5414" w:rsidP="00D0341A">
            <w:pPr>
              <w:rPr>
                <w:rFonts w:eastAsia="Calibri"/>
              </w:rPr>
            </w:pPr>
          </w:p>
          <w:p w14:paraId="549B9A7C" w14:textId="77777777" w:rsidR="00CD5414" w:rsidRPr="00A411E7" w:rsidRDefault="00CD5414" w:rsidP="00D0341A">
            <w:pPr>
              <w:rPr>
                <w:rFonts w:eastAsia="Calibri"/>
              </w:rPr>
            </w:pPr>
            <w:r>
              <w:rPr>
                <w:rFonts w:eastAsia="Calibri"/>
              </w:rPr>
              <w:t>Suspension at 30%: 1.20 kg/dm</w:t>
            </w:r>
            <w:r w:rsidRPr="00774F9E">
              <w:rPr>
                <w:rFonts w:eastAsia="Calibri"/>
                <w:vertAlign w:val="superscript"/>
              </w:rPr>
              <w:t>3</w:t>
            </w:r>
            <w:r>
              <w:rPr>
                <w:rFonts w:eastAsia="Calibri"/>
              </w:rPr>
              <w:t xml:space="preserve"> at 15°C and 20°C</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0827ACF" w14:textId="77777777" w:rsidR="00521D5F" w:rsidRPr="00A411E7" w:rsidRDefault="00670391" w:rsidP="00D0341A">
            <w:pPr>
              <w:rPr>
                <w:rFonts w:eastAsia="Calibri"/>
              </w:rPr>
            </w:pPr>
            <w:r>
              <w:rPr>
                <w:rFonts w:eastAsia="Calibri"/>
              </w:rPr>
              <w:t xml:space="preserve">SDS “Mixture of </w:t>
            </w:r>
            <w:r w:rsidR="00521D5F">
              <w:rPr>
                <w:rFonts w:eastAsia="Calibri"/>
              </w:rPr>
              <w:t>calcium dihydroxide with water” and statement</w:t>
            </w:r>
          </w:p>
        </w:tc>
        <w:tc>
          <w:tcPr>
            <w:tcW w:w="709" w:type="dxa"/>
            <w:tcBorders>
              <w:top w:val="single" w:sz="4" w:space="0" w:color="000000"/>
              <w:left w:val="single" w:sz="4" w:space="0" w:color="000000"/>
              <w:bottom w:val="single" w:sz="4" w:space="0" w:color="000000"/>
              <w:right w:val="single" w:sz="4" w:space="0" w:color="000000"/>
            </w:tcBorders>
          </w:tcPr>
          <w:p w14:paraId="58AE4964" w14:textId="77777777" w:rsidR="00670391" w:rsidRDefault="00A44B94" w:rsidP="00D0341A">
            <w:pPr>
              <w:snapToGrid w:val="0"/>
              <w:rPr>
                <w:rFonts w:eastAsia="Calibri"/>
              </w:rPr>
            </w:pPr>
            <w:r>
              <w:rPr>
                <w:rFonts w:eastAsia="Calibri"/>
              </w:rPr>
              <w:t>/</w:t>
            </w:r>
          </w:p>
        </w:tc>
        <w:tc>
          <w:tcPr>
            <w:tcW w:w="2126" w:type="dxa"/>
            <w:tcBorders>
              <w:top w:val="single" w:sz="4" w:space="0" w:color="000000"/>
              <w:left w:val="single" w:sz="4" w:space="0" w:color="000000"/>
              <w:bottom w:val="single" w:sz="4" w:space="0" w:color="000000"/>
              <w:right w:val="single" w:sz="4" w:space="0" w:color="000000"/>
            </w:tcBorders>
          </w:tcPr>
          <w:p w14:paraId="31425446" w14:textId="77777777" w:rsidR="00670391" w:rsidRDefault="00670391" w:rsidP="00D0341A">
            <w:pPr>
              <w:snapToGrid w:val="0"/>
              <w:rPr>
                <w:rFonts w:eastAsia="Calibri"/>
              </w:rPr>
            </w:pPr>
            <w:r>
              <w:rPr>
                <w:rFonts w:eastAsia="Calibri"/>
              </w:rPr>
              <w:t xml:space="preserve">Results provided by the applicant are only based on SDS/label or statement. Even if a test according to standard method should </w:t>
            </w:r>
            <w:r w:rsidR="008038E8">
              <w:rPr>
                <w:rFonts w:eastAsia="Calibri"/>
              </w:rPr>
              <w:t xml:space="preserve">have </w:t>
            </w:r>
            <w:r>
              <w:rPr>
                <w:rFonts w:eastAsia="Calibri"/>
              </w:rPr>
              <w:t>be</w:t>
            </w:r>
            <w:r w:rsidR="008038E8">
              <w:rPr>
                <w:rFonts w:eastAsia="Calibri"/>
              </w:rPr>
              <w:t>en</w:t>
            </w:r>
            <w:r>
              <w:rPr>
                <w:rFonts w:eastAsia="Calibri"/>
              </w:rPr>
              <w:t xml:space="preserve"> </w:t>
            </w:r>
            <w:r w:rsidR="00430AD1">
              <w:rPr>
                <w:rFonts w:eastAsia="Calibri"/>
              </w:rPr>
              <w:t>provided</w:t>
            </w:r>
            <w:r>
              <w:rPr>
                <w:rFonts w:eastAsia="Calibri"/>
              </w:rPr>
              <w:t xml:space="preserve">, </w:t>
            </w:r>
            <w:r w:rsidR="00D0341A">
              <w:rPr>
                <w:rFonts w:eastAsia="Calibri"/>
              </w:rPr>
              <w:t xml:space="preserve">FR CA </w:t>
            </w:r>
            <w:r>
              <w:rPr>
                <w:rFonts w:eastAsia="Calibri"/>
              </w:rPr>
              <w:t>considers that data are sufficient</w:t>
            </w:r>
            <w:r w:rsidR="00D0341A">
              <w:rPr>
                <w:rFonts w:eastAsia="Calibri"/>
              </w:rPr>
              <w:t xml:space="preserve"> considering the kind of active substance and the composition of the product.</w:t>
            </w:r>
          </w:p>
        </w:tc>
      </w:tr>
      <w:tr w:rsidR="00670391" w14:paraId="598011A8" w14:textId="77777777" w:rsidTr="00D0341A">
        <w:tc>
          <w:tcPr>
            <w:tcW w:w="2270" w:type="dxa"/>
            <w:tcBorders>
              <w:top w:val="single" w:sz="4" w:space="0" w:color="000000"/>
              <w:left w:val="single" w:sz="4" w:space="0" w:color="000000"/>
              <w:bottom w:val="single" w:sz="4" w:space="0" w:color="000000"/>
            </w:tcBorders>
            <w:shd w:val="clear" w:color="auto" w:fill="auto"/>
          </w:tcPr>
          <w:p w14:paraId="3B03D2B2" w14:textId="77777777" w:rsidR="00670391" w:rsidRDefault="00670391" w:rsidP="00D0341A">
            <w:pPr>
              <w:rPr>
                <w:rFonts w:eastAsia="Calibri"/>
              </w:rPr>
            </w:pPr>
            <w:r>
              <w:rPr>
                <w:rFonts w:eastAsia="Calibri"/>
              </w:rPr>
              <w:t xml:space="preserve">Storage stability test – </w:t>
            </w:r>
            <w:r>
              <w:rPr>
                <w:rFonts w:eastAsia="Calibri"/>
                <w:b/>
              </w:rPr>
              <w:t>accelerated storage</w:t>
            </w:r>
          </w:p>
        </w:tc>
        <w:tc>
          <w:tcPr>
            <w:tcW w:w="1430" w:type="dxa"/>
            <w:tcBorders>
              <w:top w:val="single" w:sz="4" w:space="0" w:color="000000"/>
              <w:left w:val="single" w:sz="4" w:space="0" w:color="000000"/>
              <w:bottom w:val="single" w:sz="4" w:space="0" w:color="000000"/>
            </w:tcBorders>
            <w:shd w:val="clear" w:color="auto" w:fill="auto"/>
          </w:tcPr>
          <w:p w14:paraId="1CB6C8CA" w14:textId="77777777" w:rsidR="00670391" w:rsidRDefault="00670391" w:rsidP="00D0341A">
            <w:pPr>
              <w:snapToGrid w:val="0"/>
              <w:rPr>
                <w:rFonts w:eastAsia="Calibri"/>
              </w:rPr>
            </w:pPr>
            <w:r>
              <w:rPr>
                <w:rFonts w:eastAsia="Calibri"/>
              </w:rPr>
              <w:t>waiver</w:t>
            </w:r>
          </w:p>
        </w:tc>
        <w:tc>
          <w:tcPr>
            <w:tcW w:w="2090" w:type="dxa"/>
            <w:tcBorders>
              <w:top w:val="single" w:sz="4" w:space="0" w:color="000000"/>
              <w:left w:val="single" w:sz="4" w:space="0" w:color="000000"/>
              <w:bottom w:val="single" w:sz="4" w:space="0" w:color="000000"/>
            </w:tcBorders>
            <w:shd w:val="clear" w:color="auto" w:fill="auto"/>
          </w:tcPr>
          <w:p w14:paraId="2B41A3DB" w14:textId="77777777" w:rsidR="00670391" w:rsidRDefault="00670391" w:rsidP="00D0341A">
            <w:pPr>
              <w:snapToGrid w:val="0"/>
              <w:rPr>
                <w:rFonts w:eastAsia="Calibri"/>
              </w:rPr>
            </w:pPr>
          </w:p>
        </w:tc>
        <w:tc>
          <w:tcPr>
            <w:tcW w:w="3357" w:type="dxa"/>
            <w:tcBorders>
              <w:top w:val="single" w:sz="4" w:space="0" w:color="000000"/>
              <w:left w:val="single" w:sz="4" w:space="0" w:color="000000"/>
              <w:bottom w:val="single" w:sz="4" w:space="0" w:color="000000"/>
            </w:tcBorders>
            <w:shd w:val="clear" w:color="auto" w:fill="auto"/>
          </w:tcPr>
          <w:p w14:paraId="1037E46D" w14:textId="77777777" w:rsidR="00410FB7" w:rsidRPr="00410FB7" w:rsidRDefault="00410FB7" w:rsidP="00D0341A">
            <w:pPr>
              <w:suppressAutoHyphens w:val="0"/>
              <w:autoSpaceDE w:val="0"/>
              <w:autoSpaceDN w:val="0"/>
              <w:adjustRightInd w:val="0"/>
              <w:jc w:val="both"/>
              <w:rPr>
                <w:rFonts w:eastAsia="Calibri"/>
              </w:rPr>
            </w:pPr>
            <w:r w:rsidRPr="00410FB7">
              <w:rPr>
                <w:rFonts w:eastAsia="Calibri"/>
              </w:rPr>
              <w:t>Supsension of calcium dihydroxide are settling and must be stirred before use.</w:t>
            </w:r>
          </w:p>
          <w:p w14:paraId="4B42D13C" w14:textId="77777777" w:rsidR="00410FB7" w:rsidRPr="00410FB7" w:rsidRDefault="00410FB7" w:rsidP="00D0341A">
            <w:pPr>
              <w:suppressAutoHyphens w:val="0"/>
              <w:autoSpaceDE w:val="0"/>
              <w:autoSpaceDN w:val="0"/>
              <w:adjustRightInd w:val="0"/>
              <w:jc w:val="both"/>
              <w:rPr>
                <w:rFonts w:eastAsia="Calibri"/>
              </w:rPr>
            </w:pPr>
            <w:r w:rsidRPr="00410FB7">
              <w:rPr>
                <w:rFonts w:eastAsia="Calibri"/>
              </w:rPr>
              <w:t>After 3 months in an IBC, or a tank, it is difficult to empty the product.</w:t>
            </w:r>
          </w:p>
          <w:p w14:paraId="5D61C802" w14:textId="77777777" w:rsidR="00410FB7" w:rsidRDefault="00410FB7" w:rsidP="00D0341A">
            <w:pPr>
              <w:suppressAutoHyphens w:val="0"/>
              <w:autoSpaceDE w:val="0"/>
              <w:autoSpaceDN w:val="0"/>
              <w:adjustRightInd w:val="0"/>
              <w:jc w:val="both"/>
              <w:rPr>
                <w:rFonts w:eastAsia="Calibri"/>
              </w:rPr>
            </w:pPr>
            <w:r w:rsidRPr="00410FB7">
              <w:rPr>
                <w:rFonts w:eastAsia="Calibri"/>
              </w:rPr>
              <w:t xml:space="preserve">If the product is stored, for more than two days, under stirring in contact with air; the calcium dihydroxide can react </w:t>
            </w:r>
            <w:r w:rsidRPr="00410FB7">
              <w:rPr>
                <w:rFonts w:eastAsia="Calibri"/>
              </w:rPr>
              <w:lastRenderedPageBreak/>
              <w:t>with the CO</w:t>
            </w:r>
            <w:r w:rsidRPr="00774F9E">
              <w:rPr>
                <w:rFonts w:eastAsia="Calibri"/>
                <w:vertAlign w:val="subscript"/>
              </w:rPr>
              <w:t>2</w:t>
            </w:r>
            <w:r w:rsidRPr="00410FB7">
              <w:rPr>
                <w:rFonts w:eastAsia="Calibri"/>
              </w:rPr>
              <w:t xml:space="preserve"> of the air and form calcium carbonate, so the purity of the active substance will decrease.</w:t>
            </w:r>
          </w:p>
          <w:p w14:paraId="0B42CD12" w14:textId="77777777" w:rsidR="00AA4A43" w:rsidRDefault="00AA4A43" w:rsidP="00D0341A">
            <w:pPr>
              <w:suppressAutoHyphens w:val="0"/>
              <w:autoSpaceDE w:val="0"/>
              <w:autoSpaceDN w:val="0"/>
              <w:adjustRightInd w:val="0"/>
              <w:jc w:val="both"/>
              <w:rPr>
                <w:rFonts w:eastAsia="Calibri"/>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CC1E4F0" w14:textId="77777777" w:rsidR="00670391" w:rsidRDefault="00670391" w:rsidP="00D0341A">
            <w:pPr>
              <w:snapToGrid w:val="0"/>
              <w:rPr>
                <w:rFonts w:eastAsia="Calibri"/>
              </w:rPr>
            </w:pPr>
          </w:p>
        </w:tc>
        <w:tc>
          <w:tcPr>
            <w:tcW w:w="709" w:type="dxa"/>
            <w:tcBorders>
              <w:top w:val="single" w:sz="4" w:space="0" w:color="000000"/>
              <w:left w:val="single" w:sz="4" w:space="0" w:color="000000"/>
              <w:bottom w:val="single" w:sz="4" w:space="0" w:color="000000"/>
              <w:right w:val="single" w:sz="4" w:space="0" w:color="000000"/>
            </w:tcBorders>
          </w:tcPr>
          <w:p w14:paraId="557883E8" w14:textId="77777777" w:rsidR="00670391" w:rsidRDefault="00670391" w:rsidP="00D0341A">
            <w:pPr>
              <w:snapToGrid w:val="0"/>
              <w:rPr>
                <w:rFonts w:eastAsia="Calibri"/>
              </w:rPr>
            </w:pPr>
          </w:p>
        </w:tc>
        <w:tc>
          <w:tcPr>
            <w:tcW w:w="2126" w:type="dxa"/>
            <w:tcBorders>
              <w:top w:val="single" w:sz="4" w:space="0" w:color="000000"/>
              <w:left w:val="single" w:sz="4" w:space="0" w:color="000000"/>
              <w:bottom w:val="single" w:sz="4" w:space="0" w:color="000000"/>
              <w:right w:val="single" w:sz="4" w:space="0" w:color="000000"/>
            </w:tcBorders>
          </w:tcPr>
          <w:p w14:paraId="0B694861" w14:textId="77777777" w:rsidR="00FA153D" w:rsidRPr="005770C6" w:rsidRDefault="00D63CD7" w:rsidP="00D0341A">
            <w:pPr>
              <w:snapToGrid w:val="0"/>
              <w:rPr>
                <w:rFonts w:eastAsia="Calibri"/>
              </w:rPr>
            </w:pPr>
            <w:r w:rsidRPr="005770C6">
              <w:rPr>
                <w:rFonts w:eastAsia="Calibri"/>
              </w:rPr>
              <w:t xml:space="preserve">Data from the CAR are not suitable for </w:t>
            </w:r>
            <w:r w:rsidR="00406678">
              <w:rPr>
                <w:rFonts w:eastAsia="Calibri"/>
              </w:rPr>
              <w:t>M</w:t>
            </w:r>
            <w:r w:rsidRPr="005770C6">
              <w:rPr>
                <w:rFonts w:eastAsia="Calibri"/>
              </w:rPr>
              <w:t xml:space="preserve">ilk of </w:t>
            </w:r>
            <w:r w:rsidR="00406678">
              <w:rPr>
                <w:rFonts w:eastAsia="Calibri"/>
              </w:rPr>
              <w:t>L</w:t>
            </w:r>
            <w:r w:rsidRPr="005770C6">
              <w:rPr>
                <w:rFonts w:eastAsia="Calibri"/>
              </w:rPr>
              <w:t>ime.</w:t>
            </w:r>
            <w:r w:rsidR="00FA153D" w:rsidRPr="005770C6">
              <w:rPr>
                <w:rFonts w:eastAsia="Calibri"/>
              </w:rPr>
              <w:t xml:space="preserve"> Only a statement from the applicant has been provided</w:t>
            </w:r>
            <w:r w:rsidR="006042A3">
              <w:rPr>
                <w:rFonts w:eastAsia="Calibri"/>
              </w:rPr>
              <w:t>.</w:t>
            </w:r>
          </w:p>
          <w:p w14:paraId="610A76B2" w14:textId="77777777" w:rsidR="00D63CD7" w:rsidRPr="005770C6" w:rsidRDefault="00D63CD7" w:rsidP="00D0341A">
            <w:pPr>
              <w:snapToGrid w:val="0"/>
              <w:rPr>
                <w:rFonts w:eastAsia="Calibri"/>
              </w:rPr>
            </w:pPr>
          </w:p>
          <w:p w14:paraId="6978731D" w14:textId="77777777" w:rsidR="00FA153D" w:rsidRDefault="00670391" w:rsidP="00D0341A">
            <w:pPr>
              <w:snapToGrid w:val="0"/>
              <w:rPr>
                <w:rFonts w:eastAsia="Calibri"/>
              </w:rPr>
            </w:pPr>
            <w:r w:rsidRPr="005770C6">
              <w:rPr>
                <w:rFonts w:eastAsia="Calibri"/>
              </w:rPr>
              <w:t xml:space="preserve">A storage stability study including appearance, </w:t>
            </w:r>
            <w:r w:rsidRPr="005770C6">
              <w:rPr>
                <w:rFonts w:eastAsia="Calibri"/>
              </w:rPr>
              <w:lastRenderedPageBreak/>
              <w:t>technical properties (pH, alkalinity, wet sieve test, pourability), stability of packaging (including physical compatibility with stainle</w:t>
            </w:r>
            <w:r w:rsidR="00D63CD7" w:rsidRPr="005770C6">
              <w:rPr>
                <w:rFonts w:eastAsia="Calibri"/>
              </w:rPr>
              <w:t>ss and HDPE</w:t>
            </w:r>
            <w:r w:rsidRPr="005770C6">
              <w:rPr>
                <w:rFonts w:eastAsia="Calibri"/>
              </w:rPr>
              <w:t xml:space="preserve">) is </w:t>
            </w:r>
            <w:r w:rsidR="005770C6">
              <w:rPr>
                <w:rFonts w:eastAsia="Calibri"/>
              </w:rPr>
              <w:t>missing</w:t>
            </w:r>
            <w:r w:rsidRPr="005770C6">
              <w:rPr>
                <w:rFonts w:eastAsia="Calibri"/>
              </w:rPr>
              <w:t xml:space="preserve">. </w:t>
            </w:r>
          </w:p>
          <w:p w14:paraId="4CE50151" w14:textId="77777777" w:rsidR="005770C6" w:rsidRPr="005770C6" w:rsidRDefault="005770C6" w:rsidP="00D0341A">
            <w:pPr>
              <w:snapToGrid w:val="0"/>
              <w:rPr>
                <w:rFonts w:eastAsia="Calibri"/>
              </w:rPr>
            </w:pPr>
          </w:p>
          <w:p w14:paraId="08705BD8" w14:textId="77777777" w:rsidR="00670391" w:rsidRDefault="005770C6" w:rsidP="00D0341A">
            <w:pPr>
              <w:snapToGrid w:val="0"/>
              <w:rPr>
                <w:rFonts w:eastAsia="Calibri"/>
              </w:rPr>
            </w:pPr>
            <w:r w:rsidRPr="005770C6">
              <w:rPr>
                <w:rFonts w:eastAsia="Calibri"/>
              </w:rPr>
              <w:t xml:space="preserve">Since no study is available, </w:t>
            </w:r>
            <w:r w:rsidR="00D0341A">
              <w:rPr>
                <w:rFonts w:eastAsia="Calibri"/>
              </w:rPr>
              <w:t>FR CA</w:t>
            </w:r>
            <w:r w:rsidR="00D0341A" w:rsidRPr="005770C6">
              <w:rPr>
                <w:rFonts w:eastAsia="Calibri"/>
              </w:rPr>
              <w:t xml:space="preserve"> </w:t>
            </w:r>
            <w:r w:rsidRPr="005770C6">
              <w:rPr>
                <w:rFonts w:eastAsia="Calibri"/>
              </w:rPr>
              <w:t>recommends to store</w:t>
            </w:r>
            <w:r w:rsidR="00FA153D" w:rsidRPr="005770C6">
              <w:rPr>
                <w:rFonts w:eastAsia="Calibri"/>
              </w:rPr>
              <w:t xml:space="preserve"> the product </w:t>
            </w:r>
            <w:r w:rsidRPr="005770C6">
              <w:rPr>
                <w:rFonts w:eastAsia="Calibri"/>
              </w:rPr>
              <w:t>below 30°C.</w:t>
            </w:r>
          </w:p>
        </w:tc>
      </w:tr>
      <w:tr w:rsidR="00670391" w14:paraId="3B615209" w14:textId="77777777" w:rsidTr="00D0341A">
        <w:tc>
          <w:tcPr>
            <w:tcW w:w="2270" w:type="dxa"/>
            <w:tcBorders>
              <w:top w:val="single" w:sz="4" w:space="0" w:color="000000"/>
              <w:left w:val="single" w:sz="4" w:space="0" w:color="000000"/>
              <w:bottom w:val="single" w:sz="4" w:space="0" w:color="000000"/>
            </w:tcBorders>
            <w:shd w:val="clear" w:color="auto" w:fill="auto"/>
          </w:tcPr>
          <w:p w14:paraId="21324FF8" w14:textId="77777777" w:rsidR="00670391" w:rsidRDefault="00670391" w:rsidP="00D0341A">
            <w:pPr>
              <w:rPr>
                <w:rFonts w:eastAsia="Calibri"/>
              </w:rPr>
            </w:pPr>
            <w:r>
              <w:rPr>
                <w:rFonts w:eastAsia="Calibri"/>
              </w:rPr>
              <w:lastRenderedPageBreak/>
              <w:t xml:space="preserve">Storage stability test – </w:t>
            </w:r>
            <w:r>
              <w:rPr>
                <w:rFonts w:eastAsia="Calibri"/>
                <w:b/>
              </w:rPr>
              <w:t>long term storage at ambient temperature</w:t>
            </w:r>
          </w:p>
        </w:tc>
        <w:tc>
          <w:tcPr>
            <w:tcW w:w="1430" w:type="dxa"/>
            <w:tcBorders>
              <w:top w:val="single" w:sz="4" w:space="0" w:color="000000"/>
              <w:left w:val="single" w:sz="4" w:space="0" w:color="000000"/>
              <w:bottom w:val="single" w:sz="4" w:space="0" w:color="000000"/>
            </w:tcBorders>
            <w:shd w:val="clear" w:color="auto" w:fill="auto"/>
          </w:tcPr>
          <w:p w14:paraId="2232B330" w14:textId="77777777" w:rsidR="00670391" w:rsidRDefault="00F5687F" w:rsidP="00D0341A">
            <w:pPr>
              <w:snapToGrid w:val="0"/>
              <w:rPr>
                <w:rFonts w:eastAsia="Calibri"/>
              </w:rPr>
            </w:pPr>
            <w:r>
              <w:rPr>
                <w:rFonts w:eastAsia="Calibri"/>
              </w:rPr>
              <w:t>not reported</w:t>
            </w:r>
            <w:r w:rsidR="00B9787E">
              <w:rPr>
                <w:rFonts w:eastAsia="Calibri"/>
              </w:rPr>
              <w:t xml:space="preserve"> </w:t>
            </w:r>
          </w:p>
          <w:p w14:paraId="0E1106F7" w14:textId="77777777" w:rsidR="00F5687F" w:rsidRDefault="00F5687F" w:rsidP="00D0341A">
            <w:pPr>
              <w:snapToGrid w:val="0"/>
              <w:rPr>
                <w:rFonts w:eastAsia="Calibri"/>
              </w:rPr>
            </w:pPr>
          </w:p>
        </w:tc>
        <w:tc>
          <w:tcPr>
            <w:tcW w:w="2090" w:type="dxa"/>
            <w:tcBorders>
              <w:top w:val="single" w:sz="4" w:space="0" w:color="000000"/>
              <w:left w:val="single" w:sz="4" w:space="0" w:color="000000"/>
              <w:bottom w:val="single" w:sz="4" w:space="0" w:color="000000"/>
            </w:tcBorders>
            <w:shd w:val="clear" w:color="auto" w:fill="auto"/>
          </w:tcPr>
          <w:p w14:paraId="3E44F2FE" w14:textId="77777777" w:rsidR="00670391" w:rsidRDefault="006D705B" w:rsidP="00D0341A">
            <w:pPr>
              <w:snapToGrid w:val="0"/>
              <w:rPr>
                <w:rFonts w:eastAsia="Calibri"/>
              </w:rPr>
            </w:pPr>
            <w:r>
              <w:rPr>
                <w:rFonts w:eastAsia="Calibri"/>
              </w:rPr>
              <w:t>NEUTRALAC® SL 30</w:t>
            </w:r>
            <w:r w:rsidR="00B9787E" w:rsidRPr="00E868FE">
              <w:rPr>
                <w:rFonts w:eastAsia="Calibri"/>
              </w:rPr>
              <w:t>.</w:t>
            </w:r>
          </w:p>
        </w:tc>
        <w:tc>
          <w:tcPr>
            <w:tcW w:w="3357" w:type="dxa"/>
            <w:tcBorders>
              <w:top w:val="single" w:sz="4" w:space="0" w:color="000000"/>
              <w:left w:val="single" w:sz="4" w:space="0" w:color="000000"/>
              <w:bottom w:val="single" w:sz="4" w:space="0" w:color="000000"/>
            </w:tcBorders>
            <w:shd w:val="clear" w:color="auto" w:fill="auto"/>
          </w:tcPr>
          <w:p w14:paraId="762ADC20" w14:textId="77777777" w:rsidR="00410FB7" w:rsidRPr="00410FB7" w:rsidRDefault="000F3697" w:rsidP="00D0341A">
            <w:pPr>
              <w:suppressAutoHyphens w:val="0"/>
              <w:autoSpaceDE w:val="0"/>
              <w:autoSpaceDN w:val="0"/>
              <w:adjustRightInd w:val="0"/>
              <w:jc w:val="both"/>
              <w:rPr>
                <w:rFonts w:eastAsia="Calibri"/>
              </w:rPr>
            </w:pPr>
            <w:r>
              <w:rPr>
                <w:rFonts w:eastAsia="Calibri"/>
              </w:rPr>
              <w:t>Su</w:t>
            </w:r>
            <w:r w:rsidR="00410FB7" w:rsidRPr="00410FB7">
              <w:rPr>
                <w:rFonts w:eastAsia="Calibri"/>
              </w:rPr>
              <w:t>s</w:t>
            </w:r>
            <w:r>
              <w:rPr>
                <w:rFonts w:eastAsia="Calibri"/>
              </w:rPr>
              <w:t>p</w:t>
            </w:r>
            <w:r w:rsidR="00410FB7" w:rsidRPr="00410FB7">
              <w:rPr>
                <w:rFonts w:eastAsia="Calibri"/>
              </w:rPr>
              <w:t>ension of calcium dihydroxide are settling and must be stirred before use.</w:t>
            </w:r>
          </w:p>
          <w:p w14:paraId="654BC05E" w14:textId="77777777" w:rsidR="00410FB7" w:rsidRPr="00410FB7" w:rsidRDefault="00410FB7" w:rsidP="00D0341A">
            <w:pPr>
              <w:suppressAutoHyphens w:val="0"/>
              <w:autoSpaceDE w:val="0"/>
              <w:autoSpaceDN w:val="0"/>
              <w:adjustRightInd w:val="0"/>
              <w:jc w:val="both"/>
              <w:rPr>
                <w:rFonts w:eastAsia="Calibri"/>
              </w:rPr>
            </w:pPr>
            <w:r w:rsidRPr="00410FB7">
              <w:rPr>
                <w:rFonts w:eastAsia="Calibri"/>
              </w:rPr>
              <w:t>After 3 months in an IBC, or a tank, it is difficult to empty the product.</w:t>
            </w:r>
          </w:p>
          <w:p w14:paraId="261FC305" w14:textId="77777777" w:rsidR="00410FB7" w:rsidRDefault="00410FB7" w:rsidP="00D0341A">
            <w:pPr>
              <w:suppressAutoHyphens w:val="0"/>
              <w:autoSpaceDE w:val="0"/>
              <w:autoSpaceDN w:val="0"/>
              <w:adjustRightInd w:val="0"/>
              <w:jc w:val="both"/>
              <w:rPr>
                <w:rFonts w:eastAsia="Calibri"/>
              </w:rPr>
            </w:pPr>
            <w:r w:rsidRPr="00410FB7">
              <w:rPr>
                <w:rFonts w:eastAsia="Calibri"/>
              </w:rPr>
              <w:t>If the product is stored, for more than two days, under stirring in contact with air; the calcium dihydroxide can react with the CO</w:t>
            </w:r>
            <w:r w:rsidRPr="00774F9E">
              <w:rPr>
                <w:rFonts w:eastAsia="Calibri"/>
                <w:vertAlign w:val="subscript"/>
              </w:rPr>
              <w:t>2</w:t>
            </w:r>
            <w:r w:rsidRPr="00410FB7">
              <w:rPr>
                <w:rFonts w:eastAsia="Calibri"/>
              </w:rPr>
              <w:t xml:space="preserve"> of the air and form calcium carbonate, so the purity of the active substance will decrease.</w:t>
            </w:r>
          </w:p>
          <w:p w14:paraId="2B896DBC" w14:textId="77777777" w:rsidR="00AA4A43" w:rsidRDefault="00AA4A43" w:rsidP="00D0341A">
            <w:pPr>
              <w:suppressAutoHyphens w:val="0"/>
              <w:autoSpaceDE w:val="0"/>
              <w:autoSpaceDN w:val="0"/>
              <w:adjustRightInd w:val="0"/>
              <w:jc w:val="both"/>
              <w:rPr>
                <w:rFonts w:eastAsia="Calibri"/>
              </w:rPr>
            </w:pPr>
          </w:p>
          <w:p w14:paraId="524393BF" w14:textId="77777777" w:rsidR="00670391" w:rsidRDefault="00670391" w:rsidP="00D0341A">
            <w:pPr>
              <w:suppressAutoHyphens w:val="0"/>
              <w:autoSpaceDE w:val="0"/>
              <w:autoSpaceDN w:val="0"/>
              <w:adjustRightInd w:val="0"/>
              <w:jc w:val="both"/>
              <w:rPr>
                <w:rFonts w:eastAsia="Calibri"/>
              </w:rPr>
            </w:pPr>
          </w:p>
          <w:p w14:paraId="0587E70C" w14:textId="77777777" w:rsidR="009C73B0" w:rsidRDefault="009C73B0" w:rsidP="00D0341A">
            <w:pPr>
              <w:snapToGrid w:val="0"/>
              <w:rPr>
                <w:rFonts w:eastAsia="Calibri"/>
              </w:rPr>
            </w:pPr>
            <w:r>
              <w:rPr>
                <w:rFonts w:eastAsia="Calibri"/>
              </w:rPr>
              <w:t xml:space="preserve">An assessment of the stability of </w:t>
            </w:r>
            <w:r w:rsidR="00585C9B">
              <w:rPr>
                <w:rFonts w:eastAsia="Calibri"/>
              </w:rPr>
              <w:t>NEUTRALAC®</w:t>
            </w:r>
            <w:r>
              <w:rPr>
                <w:rFonts w:eastAsia="Calibri"/>
              </w:rPr>
              <w:t xml:space="preserve"> SL 30</w:t>
            </w:r>
            <w:r w:rsidR="007102C8">
              <w:rPr>
                <w:rFonts w:eastAsia="Calibri"/>
              </w:rPr>
              <w:t xml:space="preserve"> (meta SPC</w:t>
            </w:r>
            <w:r w:rsidR="00BA16D7">
              <w:rPr>
                <w:rFonts w:eastAsia="Calibri"/>
              </w:rPr>
              <w:t xml:space="preserve"> </w:t>
            </w:r>
            <w:r w:rsidR="00C45F82">
              <w:rPr>
                <w:rFonts w:eastAsia="Calibri"/>
              </w:rPr>
              <w:t>1</w:t>
            </w:r>
            <w:r w:rsidR="007102C8">
              <w:rPr>
                <w:rFonts w:eastAsia="Calibri"/>
              </w:rPr>
              <w:t>)</w:t>
            </w:r>
            <w:r>
              <w:rPr>
                <w:rFonts w:eastAsia="Calibri"/>
              </w:rPr>
              <w:t xml:space="preserve"> following 1 month in PET bottle at 20°C has been performed.</w:t>
            </w:r>
          </w:p>
          <w:p w14:paraId="49B776F9" w14:textId="77777777" w:rsidR="009C73B0" w:rsidRDefault="009C73B0" w:rsidP="00D0341A">
            <w:pPr>
              <w:snapToGrid w:val="0"/>
              <w:rPr>
                <w:rFonts w:eastAsia="Calibri"/>
              </w:rPr>
            </w:pPr>
          </w:p>
          <w:p w14:paraId="1E5C1077" w14:textId="77777777" w:rsidR="009C73B0" w:rsidRDefault="009C73B0" w:rsidP="00D0341A">
            <w:pPr>
              <w:suppressAutoHyphens w:val="0"/>
              <w:autoSpaceDE w:val="0"/>
              <w:autoSpaceDN w:val="0"/>
              <w:adjustRightInd w:val="0"/>
              <w:jc w:val="both"/>
              <w:rPr>
                <w:rFonts w:eastAsia="Calibri"/>
              </w:rPr>
            </w:pPr>
            <w:r>
              <w:rPr>
                <w:rFonts w:eastAsia="Calibri"/>
              </w:rPr>
              <w:t>After 5 inversions, the product flows easily. A slight deposit is generally observed but resuspension is found acceptable. In one case, a deposit of 20% is noticed.</w:t>
            </w:r>
          </w:p>
          <w:p w14:paraId="4CF06F2F" w14:textId="77777777" w:rsidR="009C73B0" w:rsidRDefault="009C73B0" w:rsidP="00D0341A">
            <w:pPr>
              <w:suppressAutoHyphens w:val="0"/>
              <w:autoSpaceDE w:val="0"/>
              <w:autoSpaceDN w:val="0"/>
              <w:adjustRightInd w:val="0"/>
              <w:jc w:val="both"/>
              <w:rPr>
                <w:rFonts w:eastAsia="Calibri"/>
              </w:rPr>
            </w:pPr>
          </w:p>
          <w:p w14:paraId="3EE642A1" w14:textId="77777777" w:rsidR="009C73B0" w:rsidRDefault="009C73B0" w:rsidP="00D0341A">
            <w:pPr>
              <w:suppressAutoHyphens w:val="0"/>
              <w:autoSpaceDE w:val="0"/>
              <w:autoSpaceDN w:val="0"/>
              <w:adjustRightInd w:val="0"/>
              <w:jc w:val="both"/>
              <w:rPr>
                <w:rFonts w:eastAsia="Calibri"/>
              </w:rPr>
            </w:pPr>
            <w:r>
              <w:rPr>
                <w:rFonts w:eastAsia="Calibri"/>
              </w:rPr>
              <w:t>Wet sieve test before and after 28 day: 1.3-1.5% on a 90µm sieve and no residue on a 600µm sieve.</w:t>
            </w:r>
          </w:p>
          <w:p w14:paraId="2296EB30" w14:textId="77777777" w:rsidR="009C73B0" w:rsidRDefault="009C73B0" w:rsidP="00D0341A">
            <w:pPr>
              <w:suppressAutoHyphens w:val="0"/>
              <w:autoSpaceDE w:val="0"/>
              <w:autoSpaceDN w:val="0"/>
              <w:adjustRightInd w:val="0"/>
              <w:jc w:val="both"/>
              <w:rPr>
                <w:rFonts w:eastAsia="Calibri"/>
              </w:rPr>
            </w:pPr>
          </w:p>
          <w:p w14:paraId="12C95BF8" w14:textId="77777777" w:rsidR="009C73B0" w:rsidRDefault="009C73B0" w:rsidP="00D0341A">
            <w:pPr>
              <w:suppressAutoHyphens w:val="0"/>
              <w:autoSpaceDE w:val="0"/>
              <w:autoSpaceDN w:val="0"/>
              <w:adjustRightInd w:val="0"/>
              <w:jc w:val="both"/>
              <w:rPr>
                <w:rFonts w:eastAsia="Calibri"/>
              </w:rPr>
            </w:pPr>
            <w:r>
              <w:rPr>
                <w:rFonts w:eastAsia="Calibri"/>
              </w:rPr>
              <w:t xml:space="preserve">A graph of settling vs. time has also been submitted and shows that a deposit up to 25% can reached. </w:t>
            </w:r>
          </w:p>
          <w:p w14:paraId="51D9F02A" w14:textId="77777777" w:rsidR="009C73B0" w:rsidRDefault="009C73B0" w:rsidP="00D0341A">
            <w:pPr>
              <w:suppressAutoHyphens w:val="0"/>
              <w:autoSpaceDE w:val="0"/>
              <w:autoSpaceDN w:val="0"/>
              <w:adjustRightInd w:val="0"/>
              <w:jc w:val="both"/>
              <w:rPr>
                <w:rFonts w:eastAsia="Calibri"/>
              </w:rPr>
            </w:pPr>
          </w:p>
          <w:p w14:paraId="30DF6881" w14:textId="77777777" w:rsidR="009C73B0" w:rsidRDefault="009C73B0" w:rsidP="00D0341A">
            <w:pPr>
              <w:suppressAutoHyphens w:val="0"/>
              <w:autoSpaceDE w:val="0"/>
              <w:autoSpaceDN w:val="0"/>
              <w:adjustRightInd w:val="0"/>
              <w:jc w:val="both"/>
              <w:rPr>
                <w:rFonts w:eastAsia="Calibri"/>
              </w:rPr>
            </w:pPr>
            <w:r>
              <w:rPr>
                <w:rFonts w:eastAsia="Calibri"/>
              </w:rPr>
              <w:t>A graph of the viscosity of the product with time has been provided. Viscosity remains stable upon storage.</w:t>
            </w:r>
          </w:p>
          <w:p w14:paraId="05B8F043" w14:textId="77777777" w:rsidR="009C73B0" w:rsidRDefault="009C73B0" w:rsidP="00D0341A">
            <w:pPr>
              <w:suppressAutoHyphens w:val="0"/>
              <w:autoSpaceDE w:val="0"/>
              <w:autoSpaceDN w:val="0"/>
              <w:adjustRightInd w:val="0"/>
              <w:jc w:val="both"/>
              <w:rPr>
                <w:rFonts w:eastAsia="Calibri"/>
              </w:rPr>
            </w:pPr>
          </w:p>
          <w:p w14:paraId="22E5F430" w14:textId="77777777" w:rsidR="009C73B0" w:rsidRDefault="009C73B0" w:rsidP="00D0341A">
            <w:pPr>
              <w:autoSpaceDE w:val="0"/>
              <w:autoSpaceDN w:val="0"/>
              <w:adjustRightInd w:val="0"/>
              <w:jc w:val="both"/>
              <w:rPr>
                <w:rFonts w:eastAsia="Calibri"/>
              </w:rPr>
            </w:pPr>
            <w:r w:rsidRPr="00CE0A0E">
              <w:rPr>
                <w:rFonts w:eastAsia="Calibri"/>
              </w:rPr>
              <w:t>Based on tests and knowledge,</w:t>
            </w:r>
            <w:r>
              <w:rPr>
                <w:rFonts w:eastAsia="Calibri"/>
              </w:rPr>
              <w:t xml:space="preserve"> suspensions of calcium dihydroxide can be </w:t>
            </w:r>
            <w:r w:rsidRPr="00CE0A0E">
              <w:rPr>
                <w:rFonts w:eastAsia="Calibri"/>
              </w:rPr>
              <w:t>stored for one month, and resuspended for use.</w:t>
            </w:r>
          </w:p>
          <w:p w14:paraId="6AD5919A" w14:textId="77777777" w:rsidR="009C73B0" w:rsidRDefault="009C73B0" w:rsidP="00D0341A">
            <w:pPr>
              <w:suppressAutoHyphens w:val="0"/>
              <w:autoSpaceDE w:val="0"/>
              <w:autoSpaceDN w:val="0"/>
              <w:adjustRightInd w:val="0"/>
              <w:jc w:val="both"/>
              <w:rPr>
                <w:rFonts w:eastAsia="Calibri"/>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E3FBBAE" w14:textId="77777777" w:rsidR="005E3118" w:rsidRDefault="005E3118" w:rsidP="00D0341A">
            <w:pPr>
              <w:rPr>
                <w:rFonts w:eastAsia="Calibri"/>
                <w:lang w:val="pt-BR"/>
              </w:rPr>
            </w:pPr>
            <w:r w:rsidRPr="0064199A">
              <w:rPr>
                <w:rFonts w:eastAsia="Calibri"/>
                <w:lang w:val="pt-BR"/>
              </w:rPr>
              <w:lastRenderedPageBreak/>
              <w:t>AS dossier: Doc. No.: 245-001; CB3.7/01</w:t>
            </w:r>
          </w:p>
          <w:p w14:paraId="0E0FCA12" w14:textId="77777777" w:rsidR="005E3118" w:rsidRDefault="005E3118" w:rsidP="00D0341A">
            <w:pPr>
              <w:rPr>
                <w:rFonts w:eastAsia="Calibri"/>
                <w:lang w:val="pt-BR"/>
              </w:rPr>
            </w:pPr>
          </w:p>
          <w:p w14:paraId="0EC7CF70" w14:textId="77777777" w:rsidR="009C73B0" w:rsidRDefault="009C73B0" w:rsidP="00D0341A">
            <w:pPr>
              <w:snapToGrid w:val="0"/>
              <w:rPr>
                <w:rFonts w:eastAsia="Calibri"/>
                <w:lang w:val="fr-BE"/>
              </w:rPr>
            </w:pPr>
          </w:p>
          <w:p w14:paraId="226DA653" w14:textId="77777777" w:rsidR="009C73B0" w:rsidRDefault="009C73B0" w:rsidP="00D0341A">
            <w:pPr>
              <w:snapToGrid w:val="0"/>
              <w:rPr>
                <w:rFonts w:eastAsia="Calibri"/>
                <w:lang w:val="fr-BE"/>
              </w:rPr>
            </w:pPr>
          </w:p>
          <w:p w14:paraId="63927F30" w14:textId="77777777" w:rsidR="009C73B0" w:rsidRDefault="009C73B0" w:rsidP="00D0341A">
            <w:pPr>
              <w:snapToGrid w:val="0"/>
              <w:rPr>
                <w:rFonts w:eastAsia="Calibri"/>
                <w:lang w:val="fr-BE"/>
              </w:rPr>
            </w:pPr>
          </w:p>
          <w:p w14:paraId="062647C2" w14:textId="77777777" w:rsidR="009C73B0" w:rsidRDefault="009C73B0" w:rsidP="00D0341A">
            <w:pPr>
              <w:snapToGrid w:val="0"/>
              <w:rPr>
                <w:rFonts w:eastAsia="Calibri"/>
                <w:lang w:val="fr-BE"/>
              </w:rPr>
            </w:pPr>
          </w:p>
          <w:p w14:paraId="059B7F7F" w14:textId="77777777" w:rsidR="009C73B0" w:rsidRDefault="009C73B0" w:rsidP="00D0341A">
            <w:pPr>
              <w:snapToGrid w:val="0"/>
              <w:rPr>
                <w:rFonts w:eastAsia="Calibri"/>
                <w:lang w:val="fr-BE"/>
              </w:rPr>
            </w:pPr>
          </w:p>
          <w:p w14:paraId="3976F072" w14:textId="77777777" w:rsidR="009C73B0" w:rsidRDefault="009C73B0" w:rsidP="00D0341A">
            <w:pPr>
              <w:snapToGrid w:val="0"/>
              <w:rPr>
                <w:rFonts w:eastAsia="Calibri"/>
                <w:lang w:val="fr-BE"/>
              </w:rPr>
            </w:pPr>
          </w:p>
          <w:p w14:paraId="22F31FEE" w14:textId="77777777" w:rsidR="009C73B0" w:rsidRDefault="009C73B0" w:rsidP="00D0341A">
            <w:pPr>
              <w:snapToGrid w:val="0"/>
              <w:rPr>
                <w:rFonts w:eastAsia="Calibri"/>
                <w:lang w:val="fr-BE"/>
              </w:rPr>
            </w:pPr>
          </w:p>
          <w:p w14:paraId="641CB11F" w14:textId="77777777" w:rsidR="009C73B0" w:rsidRDefault="009C73B0" w:rsidP="00D0341A">
            <w:pPr>
              <w:snapToGrid w:val="0"/>
              <w:rPr>
                <w:rFonts w:eastAsia="Calibri"/>
                <w:lang w:val="fr-BE"/>
              </w:rPr>
            </w:pPr>
          </w:p>
          <w:p w14:paraId="3BC3CCED" w14:textId="77777777" w:rsidR="009C73B0" w:rsidRDefault="009C73B0" w:rsidP="00D0341A">
            <w:pPr>
              <w:snapToGrid w:val="0"/>
              <w:rPr>
                <w:rFonts w:eastAsia="Calibri"/>
                <w:lang w:val="fr-BE"/>
              </w:rPr>
            </w:pPr>
          </w:p>
          <w:p w14:paraId="619971B1" w14:textId="77777777" w:rsidR="009C73B0" w:rsidRDefault="009C73B0" w:rsidP="00D0341A">
            <w:pPr>
              <w:snapToGrid w:val="0"/>
              <w:rPr>
                <w:rFonts w:eastAsia="Calibri"/>
                <w:lang w:val="fr-BE"/>
              </w:rPr>
            </w:pPr>
          </w:p>
          <w:p w14:paraId="56AB8C16" w14:textId="77777777" w:rsidR="004750C4" w:rsidRDefault="004750C4" w:rsidP="00D0341A">
            <w:pPr>
              <w:snapToGrid w:val="0"/>
              <w:rPr>
                <w:rFonts w:eastAsia="Calibri"/>
                <w:lang w:val="fr-BE"/>
              </w:rPr>
            </w:pPr>
          </w:p>
          <w:p w14:paraId="0E29FA57" w14:textId="77777777" w:rsidR="00670391" w:rsidRPr="005E3118" w:rsidRDefault="005E3118" w:rsidP="00D0341A">
            <w:pPr>
              <w:snapToGrid w:val="0"/>
              <w:rPr>
                <w:rFonts w:eastAsia="Calibri"/>
                <w:lang w:val="fr-FR"/>
              </w:rPr>
            </w:pPr>
            <w:r w:rsidRPr="00CE0A0E">
              <w:rPr>
                <w:rFonts w:eastAsia="Calibri"/>
                <w:lang w:val="fr-BE"/>
              </w:rPr>
              <w:t xml:space="preserve">Suivi stabilité: </w:t>
            </w:r>
            <w:r>
              <w:rPr>
                <w:rFonts w:eastAsia="Calibri"/>
                <w:lang w:val="fr-BE"/>
              </w:rPr>
              <w:t xml:space="preserve">UUID : </w:t>
            </w:r>
            <w:r w:rsidR="00D0341A" w:rsidRPr="008E68A4">
              <w:rPr>
                <w:rFonts w:eastAsia="Calibri"/>
                <w:lang w:val="fr-BE"/>
              </w:rPr>
              <w:t>f57e5efe-b44c-49ae-</w:t>
            </w:r>
            <w:r w:rsidR="00D0341A" w:rsidRPr="008E68A4">
              <w:rPr>
                <w:rFonts w:eastAsia="Calibri"/>
                <w:lang w:val="fr-BE"/>
              </w:rPr>
              <w:lastRenderedPageBreak/>
              <w:t>a698-eda8cb927fcb</w:t>
            </w:r>
          </w:p>
        </w:tc>
        <w:tc>
          <w:tcPr>
            <w:tcW w:w="709" w:type="dxa"/>
            <w:tcBorders>
              <w:top w:val="single" w:sz="4" w:space="0" w:color="000000"/>
              <w:left w:val="single" w:sz="4" w:space="0" w:color="000000"/>
              <w:bottom w:val="single" w:sz="4" w:space="0" w:color="000000"/>
              <w:right w:val="single" w:sz="4" w:space="0" w:color="000000"/>
            </w:tcBorders>
          </w:tcPr>
          <w:p w14:paraId="7B75A6FB" w14:textId="77777777" w:rsidR="00670391" w:rsidRDefault="00670391" w:rsidP="00D0341A">
            <w:pPr>
              <w:snapToGrid w:val="0"/>
              <w:rPr>
                <w:rFonts w:eastAsia="Calibri"/>
                <w:lang w:val="fr-FR"/>
              </w:rPr>
            </w:pPr>
          </w:p>
          <w:p w14:paraId="6B93E10B" w14:textId="77777777" w:rsidR="006B50CC" w:rsidRDefault="006B50CC" w:rsidP="00D0341A">
            <w:pPr>
              <w:snapToGrid w:val="0"/>
              <w:rPr>
                <w:rFonts w:eastAsia="Calibri"/>
                <w:lang w:val="fr-FR"/>
              </w:rPr>
            </w:pPr>
          </w:p>
          <w:p w14:paraId="232D5890" w14:textId="77777777" w:rsidR="006B50CC" w:rsidRDefault="006B50CC" w:rsidP="00D0341A">
            <w:pPr>
              <w:snapToGrid w:val="0"/>
              <w:rPr>
                <w:rFonts w:eastAsia="Calibri"/>
                <w:lang w:val="fr-FR"/>
              </w:rPr>
            </w:pPr>
          </w:p>
          <w:p w14:paraId="1DAB3FA4" w14:textId="77777777" w:rsidR="006B50CC" w:rsidRDefault="006B50CC" w:rsidP="00D0341A">
            <w:pPr>
              <w:snapToGrid w:val="0"/>
              <w:rPr>
                <w:rFonts w:eastAsia="Calibri"/>
                <w:lang w:val="fr-FR"/>
              </w:rPr>
            </w:pPr>
          </w:p>
          <w:p w14:paraId="4DB53A50" w14:textId="77777777" w:rsidR="006B50CC" w:rsidRDefault="006B50CC" w:rsidP="00D0341A">
            <w:pPr>
              <w:snapToGrid w:val="0"/>
              <w:rPr>
                <w:rFonts w:eastAsia="Calibri"/>
                <w:lang w:val="fr-FR"/>
              </w:rPr>
            </w:pPr>
          </w:p>
          <w:p w14:paraId="3C8AF0B2" w14:textId="77777777" w:rsidR="006B50CC" w:rsidRDefault="006B50CC" w:rsidP="00D0341A">
            <w:pPr>
              <w:snapToGrid w:val="0"/>
              <w:rPr>
                <w:rFonts w:eastAsia="Calibri"/>
                <w:lang w:val="fr-FR"/>
              </w:rPr>
            </w:pPr>
          </w:p>
          <w:p w14:paraId="3940AA24" w14:textId="77777777" w:rsidR="006B50CC" w:rsidRDefault="006B50CC" w:rsidP="00D0341A">
            <w:pPr>
              <w:snapToGrid w:val="0"/>
              <w:rPr>
                <w:rFonts w:eastAsia="Calibri"/>
                <w:lang w:val="fr-FR"/>
              </w:rPr>
            </w:pPr>
          </w:p>
          <w:p w14:paraId="00CBF9E1" w14:textId="77777777" w:rsidR="006B50CC" w:rsidRDefault="006B50CC" w:rsidP="00D0341A">
            <w:pPr>
              <w:snapToGrid w:val="0"/>
              <w:rPr>
                <w:rFonts w:eastAsia="Calibri"/>
                <w:lang w:val="fr-FR"/>
              </w:rPr>
            </w:pPr>
          </w:p>
          <w:p w14:paraId="2C3DD533" w14:textId="77777777" w:rsidR="006B50CC" w:rsidRDefault="006B50CC" w:rsidP="00D0341A">
            <w:pPr>
              <w:snapToGrid w:val="0"/>
              <w:rPr>
                <w:rFonts w:eastAsia="Calibri"/>
                <w:lang w:val="fr-FR"/>
              </w:rPr>
            </w:pPr>
          </w:p>
          <w:p w14:paraId="5B28E2AA" w14:textId="77777777" w:rsidR="006B50CC" w:rsidRDefault="006B50CC" w:rsidP="00D0341A">
            <w:pPr>
              <w:snapToGrid w:val="0"/>
              <w:rPr>
                <w:rFonts w:eastAsia="Calibri"/>
                <w:lang w:val="fr-FR"/>
              </w:rPr>
            </w:pPr>
          </w:p>
          <w:p w14:paraId="4A8C70A2" w14:textId="77777777" w:rsidR="006B50CC" w:rsidRDefault="006B50CC" w:rsidP="00D0341A">
            <w:pPr>
              <w:snapToGrid w:val="0"/>
              <w:rPr>
                <w:rFonts w:eastAsia="Calibri"/>
                <w:lang w:val="fr-FR"/>
              </w:rPr>
            </w:pPr>
          </w:p>
          <w:p w14:paraId="08C9C2FB" w14:textId="77777777" w:rsidR="006B50CC" w:rsidRDefault="006B50CC" w:rsidP="00D0341A">
            <w:pPr>
              <w:snapToGrid w:val="0"/>
              <w:rPr>
                <w:rFonts w:eastAsia="Calibri"/>
                <w:lang w:val="fr-FR"/>
              </w:rPr>
            </w:pPr>
          </w:p>
          <w:p w14:paraId="3F49DFA4" w14:textId="77777777" w:rsidR="006B50CC" w:rsidRDefault="006B50CC" w:rsidP="00D0341A">
            <w:pPr>
              <w:snapToGrid w:val="0"/>
              <w:rPr>
                <w:rFonts w:eastAsia="Calibri"/>
                <w:lang w:val="fr-FR"/>
              </w:rPr>
            </w:pPr>
          </w:p>
          <w:p w14:paraId="101562DC" w14:textId="77777777" w:rsidR="006B50CC" w:rsidRDefault="006B50CC" w:rsidP="00D0341A">
            <w:pPr>
              <w:snapToGrid w:val="0"/>
              <w:rPr>
                <w:rFonts w:eastAsia="Calibri"/>
                <w:lang w:val="fr-FR"/>
              </w:rPr>
            </w:pPr>
          </w:p>
          <w:p w14:paraId="1F7E41F4" w14:textId="77777777" w:rsidR="006B50CC" w:rsidRDefault="006B50CC" w:rsidP="00D0341A">
            <w:pPr>
              <w:snapToGrid w:val="0"/>
              <w:rPr>
                <w:rFonts w:eastAsia="Calibri"/>
                <w:lang w:val="fr-FR"/>
              </w:rPr>
            </w:pPr>
          </w:p>
          <w:p w14:paraId="49B4F1AD" w14:textId="77777777" w:rsidR="006B50CC" w:rsidRPr="005E3118" w:rsidRDefault="006B50CC" w:rsidP="00D0341A">
            <w:pPr>
              <w:snapToGrid w:val="0"/>
              <w:rPr>
                <w:rFonts w:eastAsia="Calibri"/>
                <w:lang w:val="fr-FR"/>
              </w:rPr>
            </w:pPr>
          </w:p>
        </w:tc>
        <w:tc>
          <w:tcPr>
            <w:tcW w:w="2126" w:type="dxa"/>
            <w:tcBorders>
              <w:top w:val="single" w:sz="4" w:space="0" w:color="000000"/>
              <w:left w:val="single" w:sz="4" w:space="0" w:color="000000"/>
              <w:bottom w:val="single" w:sz="4" w:space="0" w:color="000000"/>
              <w:right w:val="single" w:sz="4" w:space="0" w:color="000000"/>
            </w:tcBorders>
          </w:tcPr>
          <w:p w14:paraId="3DA850FD" w14:textId="77777777" w:rsidR="006B50CC" w:rsidRDefault="00FA153D" w:rsidP="00D0341A">
            <w:pPr>
              <w:snapToGrid w:val="0"/>
              <w:rPr>
                <w:rFonts w:eastAsia="Calibri"/>
              </w:rPr>
            </w:pPr>
            <w:r w:rsidRPr="00DC184B">
              <w:rPr>
                <w:rFonts w:eastAsia="Calibri"/>
              </w:rPr>
              <w:t xml:space="preserve">Data from the CAR are not suitable for </w:t>
            </w:r>
            <w:r w:rsidR="00406678">
              <w:rPr>
                <w:rFonts w:eastAsia="Calibri"/>
              </w:rPr>
              <w:t>Milk of L</w:t>
            </w:r>
            <w:r w:rsidRPr="00DC184B">
              <w:rPr>
                <w:rFonts w:eastAsia="Calibri"/>
              </w:rPr>
              <w:t xml:space="preserve">ime. </w:t>
            </w:r>
          </w:p>
          <w:p w14:paraId="7D37DD43" w14:textId="77777777" w:rsidR="006B50CC" w:rsidRDefault="006B50CC" w:rsidP="00D0341A">
            <w:pPr>
              <w:snapToGrid w:val="0"/>
              <w:rPr>
                <w:rFonts w:eastAsia="Calibri"/>
              </w:rPr>
            </w:pPr>
          </w:p>
          <w:p w14:paraId="63304DFF" w14:textId="77777777" w:rsidR="00FA153D" w:rsidRDefault="006B50CC" w:rsidP="00D0341A">
            <w:pPr>
              <w:snapToGrid w:val="0"/>
              <w:rPr>
                <w:rFonts w:eastAsia="Calibri"/>
              </w:rPr>
            </w:pPr>
            <w:r>
              <w:rPr>
                <w:rFonts w:eastAsia="Calibri"/>
              </w:rPr>
              <w:t xml:space="preserve">Qualitative data on product </w:t>
            </w:r>
            <w:r w:rsidR="00585C9B">
              <w:rPr>
                <w:rFonts w:eastAsia="Calibri"/>
              </w:rPr>
              <w:t>NEUTRALAC®</w:t>
            </w:r>
            <w:r>
              <w:rPr>
                <w:rFonts w:eastAsia="Calibri"/>
              </w:rPr>
              <w:t xml:space="preserve"> SL 30 has been submitted (viscosity, settling, appearance, resuspension, flowability, wet sieve test). Even if the report is not GLP and if methods used are not clearly reported, results show that a deposit is generally </w:t>
            </w:r>
            <w:r w:rsidR="006B761C">
              <w:rPr>
                <w:rFonts w:eastAsia="Calibri"/>
              </w:rPr>
              <w:lastRenderedPageBreak/>
              <w:t>observed following storage.</w:t>
            </w:r>
          </w:p>
          <w:p w14:paraId="4F2D16D0" w14:textId="77777777" w:rsidR="00CE0021" w:rsidRDefault="006B761C" w:rsidP="00D0341A">
            <w:pPr>
              <w:snapToGrid w:val="0"/>
              <w:rPr>
                <w:rFonts w:eastAsia="Calibri"/>
              </w:rPr>
            </w:pPr>
            <w:r>
              <w:rPr>
                <w:rFonts w:eastAsia="Calibri"/>
              </w:rPr>
              <w:t>The results confirm that the product should be kept under continuous agigation during the application, in order to avoid deposit in the botto</w:t>
            </w:r>
            <w:r w:rsidR="00DC184B">
              <w:rPr>
                <w:rFonts w:eastAsia="Calibri"/>
              </w:rPr>
              <w:t>m</w:t>
            </w:r>
            <w:r>
              <w:rPr>
                <w:rFonts w:eastAsia="Calibri"/>
              </w:rPr>
              <w:t>.</w:t>
            </w:r>
            <w:r w:rsidR="007102C8">
              <w:rPr>
                <w:rFonts w:eastAsia="Calibri"/>
              </w:rPr>
              <w:t xml:space="preserve"> </w:t>
            </w:r>
          </w:p>
          <w:p w14:paraId="0FD107FA" w14:textId="77777777" w:rsidR="006B761C" w:rsidRDefault="007102C8" w:rsidP="00D0341A">
            <w:pPr>
              <w:snapToGrid w:val="0"/>
              <w:rPr>
                <w:rFonts w:eastAsia="Calibri"/>
              </w:rPr>
            </w:pPr>
            <w:r>
              <w:rPr>
                <w:rFonts w:eastAsia="Calibri"/>
              </w:rPr>
              <w:t>Only pH is missing</w:t>
            </w:r>
            <w:r w:rsidR="00CE0021">
              <w:rPr>
                <w:rFonts w:eastAsia="Calibri"/>
              </w:rPr>
              <w:t xml:space="preserve"> after storage</w:t>
            </w:r>
            <w:r>
              <w:rPr>
                <w:rFonts w:eastAsia="Calibri"/>
              </w:rPr>
              <w:t xml:space="preserve">. However, due to the type of product, it can be assumed that pH will remain around 12 even after </w:t>
            </w:r>
            <w:r w:rsidR="00CE0021">
              <w:rPr>
                <w:rFonts w:eastAsia="Calibri"/>
              </w:rPr>
              <w:t>one</w:t>
            </w:r>
            <w:r>
              <w:rPr>
                <w:rFonts w:eastAsia="Calibri"/>
              </w:rPr>
              <w:t xml:space="preserve"> month.</w:t>
            </w:r>
          </w:p>
          <w:p w14:paraId="612BB033" w14:textId="77777777" w:rsidR="008038E8" w:rsidRDefault="008038E8" w:rsidP="00D0341A">
            <w:pPr>
              <w:snapToGrid w:val="0"/>
              <w:rPr>
                <w:rFonts w:eastAsia="Calibri"/>
              </w:rPr>
            </w:pPr>
          </w:p>
          <w:p w14:paraId="64137F13" w14:textId="77777777" w:rsidR="008038E8" w:rsidRDefault="008038E8" w:rsidP="00D0341A">
            <w:pPr>
              <w:snapToGrid w:val="0"/>
              <w:rPr>
                <w:rFonts w:eastAsia="Calibri"/>
              </w:rPr>
            </w:pPr>
          </w:p>
          <w:p w14:paraId="5AFEE0FB" w14:textId="77777777" w:rsidR="00CE0021" w:rsidRDefault="00CE0021" w:rsidP="00D0341A">
            <w:pPr>
              <w:snapToGrid w:val="0"/>
              <w:rPr>
                <w:rFonts w:eastAsia="Calibri"/>
              </w:rPr>
            </w:pPr>
          </w:p>
          <w:p w14:paraId="7F09D84B" w14:textId="77777777" w:rsidR="00D0341A" w:rsidRDefault="00D0341A" w:rsidP="00D0341A">
            <w:pPr>
              <w:snapToGrid w:val="0"/>
              <w:rPr>
                <w:rFonts w:eastAsia="Calibri"/>
              </w:rPr>
            </w:pPr>
            <w:r w:rsidRPr="0024315E">
              <w:rPr>
                <w:rFonts w:eastAsia="Calibri"/>
              </w:rPr>
              <w:t>Concerns related to pourability of the products can be raised due to the significant volume of</w:t>
            </w:r>
            <w:r>
              <w:rPr>
                <w:rFonts w:eastAsia="Calibri"/>
              </w:rPr>
              <w:t xml:space="preserve"> deposit and low solubility of L</w:t>
            </w:r>
            <w:r w:rsidRPr="0024315E">
              <w:rPr>
                <w:rFonts w:eastAsia="Calibri"/>
              </w:rPr>
              <w:t>ime in aqueous solution. The applicant states that it can be difficult to empty the product</w:t>
            </w:r>
            <w:r>
              <w:rPr>
                <w:rFonts w:eastAsia="Calibri"/>
              </w:rPr>
              <w:t xml:space="preserve"> packaging after use. According to </w:t>
            </w:r>
            <w:r>
              <w:rPr>
                <w:rFonts w:eastAsia="Calibri"/>
              </w:rPr>
              <w:lastRenderedPageBreak/>
              <w:t>this statement, FR-CA recommends to rinse the commercial packaging several time after use to remove the deposit. Moreover, FR-CA recommends to use these packagings only with Milk of Lime or related Lime products.</w:t>
            </w:r>
          </w:p>
          <w:p w14:paraId="37BBB0A7" w14:textId="77777777" w:rsidR="00D0341A" w:rsidRDefault="00D0341A" w:rsidP="00D0341A">
            <w:pPr>
              <w:snapToGrid w:val="0"/>
              <w:rPr>
                <w:rFonts w:eastAsia="Calibri"/>
              </w:rPr>
            </w:pPr>
          </w:p>
          <w:p w14:paraId="3674D6CD" w14:textId="77777777" w:rsidR="00670391" w:rsidRPr="00406678" w:rsidRDefault="007102C8" w:rsidP="00E07421">
            <w:pPr>
              <w:snapToGrid w:val="0"/>
              <w:rPr>
                <w:rFonts w:eastAsia="Calibri"/>
                <w:highlight w:val="yellow"/>
              </w:rPr>
            </w:pPr>
            <w:r>
              <w:rPr>
                <w:rFonts w:eastAsia="Calibri"/>
              </w:rPr>
              <w:t xml:space="preserve">With the available data, </w:t>
            </w:r>
            <w:r w:rsidR="00927997">
              <w:rPr>
                <w:rFonts w:eastAsia="Calibri"/>
              </w:rPr>
              <w:t xml:space="preserve">FR CA </w:t>
            </w:r>
            <w:r>
              <w:rPr>
                <w:rFonts w:eastAsia="Calibri"/>
              </w:rPr>
              <w:t>considers that the products are stable up to 1 month at ambient temperature.</w:t>
            </w:r>
            <w:r w:rsidR="00167C23">
              <w:rPr>
                <w:rFonts w:eastAsia="Calibri"/>
              </w:rPr>
              <w:t xml:space="preserve"> </w:t>
            </w:r>
          </w:p>
        </w:tc>
      </w:tr>
      <w:tr w:rsidR="00670391" w14:paraId="2E2A6C17" w14:textId="77777777" w:rsidTr="00D0341A">
        <w:tc>
          <w:tcPr>
            <w:tcW w:w="2270" w:type="dxa"/>
            <w:tcBorders>
              <w:top w:val="single" w:sz="4" w:space="0" w:color="000000"/>
              <w:left w:val="single" w:sz="4" w:space="0" w:color="000000"/>
              <w:bottom w:val="single" w:sz="4" w:space="0" w:color="000000"/>
            </w:tcBorders>
            <w:shd w:val="clear" w:color="auto" w:fill="auto"/>
          </w:tcPr>
          <w:p w14:paraId="1F94FBC3" w14:textId="77777777" w:rsidR="00670391" w:rsidRDefault="00670391" w:rsidP="00D0341A">
            <w:pPr>
              <w:rPr>
                <w:rFonts w:eastAsia="Calibri"/>
              </w:rPr>
            </w:pPr>
            <w:r>
              <w:rPr>
                <w:rFonts w:eastAsia="Calibri"/>
              </w:rPr>
              <w:lastRenderedPageBreak/>
              <w:t xml:space="preserve">Storage stability test – </w:t>
            </w:r>
            <w:r>
              <w:rPr>
                <w:rFonts w:eastAsia="Calibri"/>
                <w:b/>
              </w:rPr>
              <w:t>low temperature stability test for liquids</w:t>
            </w:r>
          </w:p>
        </w:tc>
        <w:tc>
          <w:tcPr>
            <w:tcW w:w="1430" w:type="dxa"/>
            <w:tcBorders>
              <w:top w:val="single" w:sz="4" w:space="0" w:color="000000"/>
              <w:left w:val="single" w:sz="4" w:space="0" w:color="000000"/>
              <w:bottom w:val="single" w:sz="4" w:space="0" w:color="000000"/>
            </w:tcBorders>
            <w:shd w:val="clear" w:color="auto" w:fill="auto"/>
          </w:tcPr>
          <w:p w14:paraId="318B2F2C" w14:textId="77777777" w:rsidR="00670391" w:rsidRDefault="00670391" w:rsidP="00D0341A">
            <w:pPr>
              <w:snapToGrid w:val="0"/>
              <w:rPr>
                <w:rFonts w:eastAsia="Calibri"/>
              </w:rPr>
            </w:pPr>
          </w:p>
        </w:tc>
        <w:tc>
          <w:tcPr>
            <w:tcW w:w="2090" w:type="dxa"/>
            <w:tcBorders>
              <w:top w:val="single" w:sz="4" w:space="0" w:color="000000"/>
              <w:left w:val="single" w:sz="4" w:space="0" w:color="000000"/>
              <w:bottom w:val="single" w:sz="4" w:space="0" w:color="000000"/>
            </w:tcBorders>
            <w:shd w:val="clear" w:color="auto" w:fill="auto"/>
          </w:tcPr>
          <w:p w14:paraId="439D81D4" w14:textId="77777777" w:rsidR="00670391" w:rsidRDefault="00670391" w:rsidP="00D0341A">
            <w:pPr>
              <w:snapToGrid w:val="0"/>
              <w:rPr>
                <w:rFonts w:eastAsia="Calibri"/>
              </w:rPr>
            </w:pPr>
          </w:p>
        </w:tc>
        <w:tc>
          <w:tcPr>
            <w:tcW w:w="3357" w:type="dxa"/>
            <w:tcBorders>
              <w:top w:val="single" w:sz="4" w:space="0" w:color="000000"/>
              <w:left w:val="single" w:sz="4" w:space="0" w:color="000000"/>
              <w:bottom w:val="single" w:sz="4" w:space="0" w:color="000000"/>
            </w:tcBorders>
            <w:shd w:val="clear" w:color="auto" w:fill="auto"/>
          </w:tcPr>
          <w:p w14:paraId="0C8A6980" w14:textId="77777777" w:rsidR="00670391" w:rsidRDefault="00670391" w:rsidP="00D0341A">
            <w:pPr>
              <w:snapToGrid w:val="0"/>
              <w:rPr>
                <w:rFonts w:eastAsia="Calibri"/>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4FE11EB" w14:textId="77777777" w:rsidR="00670391" w:rsidRDefault="00670391" w:rsidP="00D0341A">
            <w:pPr>
              <w:snapToGrid w:val="0"/>
              <w:rPr>
                <w:rFonts w:eastAsia="Calibri"/>
              </w:rPr>
            </w:pPr>
          </w:p>
        </w:tc>
        <w:tc>
          <w:tcPr>
            <w:tcW w:w="709" w:type="dxa"/>
            <w:tcBorders>
              <w:top w:val="single" w:sz="4" w:space="0" w:color="000000"/>
              <w:left w:val="single" w:sz="4" w:space="0" w:color="000000"/>
              <w:bottom w:val="single" w:sz="4" w:space="0" w:color="000000"/>
              <w:right w:val="single" w:sz="4" w:space="0" w:color="000000"/>
            </w:tcBorders>
          </w:tcPr>
          <w:p w14:paraId="1202239D" w14:textId="77777777" w:rsidR="00670391" w:rsidRDefault="00670391" w:rsidP="00D0341A">
            <w:pPr>
              <w:snapToGrid w:val="0"/>
              <w:rPr>
                <w:rFonts w:eastAsia="Calibri"/>
              </w:rPr>
            </w:pPr>
          </w:p>
        </w:tc>
        <w:tc>
          <w:tcPr>
            <w:tcW w:w="2126" w:type="dxa"/>
            <w:tcBorders>
              <w:top w:val="single" w:sz="4" w:space="0" w:color="000000"/>
              <w:left w:val="single" w:sz="4" w:space="0" w:color="000000"/>
              <w:bottom w:val="single" w:sz="4" w:space="0" w:color="000000"/>
              <w:right w:val="single" w:sz="4" w:space="0" w:color="000000"/>
            </w:tcBorders>
          </w:tcPr>
          <w:p w14:paraId="771CFD32" w14:textId="77777777" w:rsidR="00670391" w:rsidRPr="00FA153D" w:rsidRDefault="00FA153D" w:rsidP="00D0341A">
            <w:pPr>
              <w:snapToGrid w:val="0"/>
              <w:rPr>
                <w:rFonts w:eastAsia="Calibri"/>
              </w:rPr>
            </w:pPr>
            <w:r w:rsidRPr="00FA153D">
              <w:rPr>
                <w:rFonts w:eastAsia="Calibri"/>
                <w:lang w:eastAsia="en-US"/>
              </w:rPr>
              <w:t xml:space="preserve">As the product is </w:t>
            </w:r>
            <w:r w:rsidR="00E672CE">
              <w:rPr>
                <w:rFonts w:eastAsia="Calibri"/>
                <w:lang w:eastAsia="en-US"/>
              </w:rPr>
              <w:t xml:space="preserve">a </w:t>
            </w:r>
            <w:r w:rsidRPr="00FA153D">
              <w:rPr>
                <w:rFonts w:eastAsia="Calibri"/>
                <w:lang w:eastAsia="en-US"/>
              </w:rPr>
              <w:t>liquid, it should be protect</w:t>
            </w:r>
            <w:r w:rsidR="00D1642C">
              <w:rPr>
                <w:rFonts w:eastAsia="Calibri"/>
                <w:lang w:eastAsia="en-US"/>
              </w:rPr>
              <w:t>ed</w:t>
            </w:r>
            <w:r w:rsidRPr="00FA153D">
              <w:rPr>
                <w:rFonts w:eastAsia="Calibri"/>
                <w:lang w:eastAsia="en-US"/>
              </w:rPr>
              <w:t xml:space="preserve"> from frost.</w:t>
            </w:r>
          </w:p>
        </w:tc>
      </w:tr>
      <w:tr w:rsidR="00670391" w14:paraId="76A67A01" w14:textId="77777777" w:rsidTr="00D0341A">
        <w:tc>
          <w:tcPr>
            <w:tcW w:w="2270" w:type="dxa"/>
            <w:tcBorders>
              <w:top w:val="single" w:sz="4" w:space="0" w:color="000000"/>
              <w:left w:val="single" w:sz="4" w:space="0" w:color="000000"/>
              <w:bottom w:val="single" w:sz="4" w:space="0" w:color="000000"/>
            </w:tcBorders>
            <w:shd w:val="clear" w:color="auto" w:fill="auto"/>
          </w:tcPr>
          <w:p w14:paraId="2C816AD3" w14:textId="77777777" w:rsidR="00670391" w:rsidRDefault="00670391" w:rsidP="00D0341A">
            <w:pPr>
              <w:rPr>
                <w:rFonts w:eastAsia="Calibri"/>
                <w:lang w:eastAsia="en-US"/>
              </w:rPr>
            </w:pPr>
            <w:r>
              <w:rPr>
                <w:rFonts w:eastAsia="Calibri"/>
                <w:lang w:eastAsia="en-US"/>
              </w:rPr>
              <w:t xml:space="preserve">Effects on content of the active substance and technical characteristics of the biocidal product - </w:t>
            </w:r>
            <w:r>
              <w:rPr>
                <w:rFonts w:eastAsia="Calibri"/>
                <w:b/>
                <w:lang w:eastAsia="en-US"/>
              </w:rPr>
              <w:t>light</w:t>
            </w:r>
          </w:p>
        </w:tc>
        <w:tc>
          <w:tcPr>
            <w:tcW w:w="1430" w:type="dxa"/>
            <w:tcBorders>
              <w:top w:val="single" w:sz="4" w:space="0" w:color="000000"/>
              <w:left w:val="single" w:sz="4" w:space="0" w:color="000000"/>
              <w:bottom w:val="single" w:sz="4" w:space="0" w:color="000000"/>
            </w:tcBorders>
            <w:shd w:val="clear" w:color="auto" w:fill="auto"/>
          </w:tcPr>
          <w:p w14:paraId="7BEBEA87" w14:textId="77777777" w:rsidR="00670391" w:rsidRDefault="00670391" w:rsidP="00D0341A">
            <w:pPr>
              <w:snapToGrid w:val="0"/>
              <w:spacing w:line="260" w:lineRule="atLeast"/>
              <w:rPr>
                <w:rFonts w:eastAsia="Calibri"/>
                <w:lang w:eastAsia="en-US"/>
              </w:rPr>
            </w:pPr>
          </w:p>
        </w:tc>
        <w:tc>
          <w:tcPr>
            <w:tcW w:w="2090" w:type="dxa"/>
            <w:tcBorders>
              <w:top w:val="single" w:sz="4" w:space="0" w:color="000000"/>
              <w:left w:val="single" w:sz="4" w:space="0" w:color="000000"/>
              <w:bottom w:val="single" w:sz="4" w:space="0" w:color="000000"/>
            </w:tcBorders>
            <w:shd w:val="clear" w:color="auto" w:fill="auto"/>
          </w:tcPr>
          <w:p w14:paraId="249140FE" w14:textId="77777777" w:rsidR="00670391" w:rsidRDefault="00670391" w:rsidP="00D0341A">
            <w:pPr>
              <w:snapToGrid w:val="0"/>
              <w:spacing w:line="260" w:lineRule="atLeast"/>
              <w:rPr>
                <w:rFonts w:eastAsia="Calibri"/>
                <w:lang w:eastAsia="en-US"/>
              </w:rPr>
            </w:pPr>
          </w:p>
        </w:tc>
        <w:tc>
          <w:tcPr>
            <w:tcW w:w="3357" w:type="dxa"/>
            <w:tcBorders>
              <w:top w:val="single" w:sz="4" w:space="0" w:color="000000"/>
              <w:left w:val="single" w:sz="4" w:space="0" w:color="000000"/>
              <w:bottom w:val="single" w:sz="4" w:space="0" w:color="000000"/>
            </w:tcBorders>
            <w:shd w:val="clear" w:color="auto" w:fill="auto"/>
          </w:tcPr>
          <w:p w14:paraId="7377252A" w14:textId="77777777" w:rsidR="00410FB7" w:rsidRPr="00410FB7" w:rsidRDefault="00410FB7" w:rsidP="00D0341A">
            <w:pPr>
              <w:snapToGrid w:val="0"/>
              <w:spacing w:line="260" w:lineRule="atLeast"/>
              <w:rPr>
                <w:rFonts w:eastAsia="Calibri"/>
                <w:lang w:eastAsia="en-US"/>
              </w:rPr>
            </w:pPr>
            <w:r w:rsidRPr="00410FB7">
              <w:rPr>
                <w:rFonts w:eastAsia="Calibri"/>
                <w:lang w:eastAsia="en-US"/>
              </w:rPr>
              <w:t>No reaction of light on the product.</w:t>
            </w:r>
          </w:p>
          <w:p w14:paraId="3CD9B4BE" w14:textId="77777777" w:rsidR="00410FB7" w:rsidRPr="00410FB7" w:rsidRDefault="00410FB7" w:rsidP="00D0341A">
            <w:pPr>
              <w:snapToGrid w:val="0"/>
              <w:spacing w:line="260" w:lineRule="atLeast"/>
              <w:rPr>
                <w:rFonts w:eastAsia="Calibri"/>
                <w:lang w:eastAsia="en-US"/>
              </w:rPr>
            </w:pPr>
            <w:r w:rsidRPr="00410FB7">
              <w:rPr>
                <w:rFonts w:eastAsia="Calibri"/>
                <w:lang w:eastAsia="en-US"/>
              </w:rPr>
              <w:t>Storage temperature over 30°C, can evaporate the water and concentrate the suspended calcium dihydroxide.</w:t>
            </w:r>
          </w:p>
          <w:p w14:paraId="06F7B9DD" w14:textId="77777777" w:rsidR="00410FB7" w:rsidRPr="00410FB7" w:rsidRDefault="00410FB7" w:rsidP="00D0341A">
            <w:pPr>
              <w:snapToGrid w:val="0"/>
              <w:spacing w:line="260" w:lineRule="atLeast"/>
              <w:rPr>
                <w:rFonts w:eastAsia="Calibri"/>
                <w:lang w:eastAsia="en-US"/>
              </w:rPr>
            </w:pPr>
            <w:r w:rsidRPr="00410FB7">
              <w:rPr>
                <w:rFonts w:eastAsia="Calibri"/>
                <w:lang w:eastAsia="en-US"/>
              </w:rPr>
              <w:t>After 3 months in an IBC, or a tank, it is difficult to empty the product.</w:t>
            </w:r>
          </w:p>
          <w:p w14:paraId="68A208C8" w14:textId="77777777" w:rsidR="00410FB7" w:rsidRPr="00410FB7" w:rsidRDefault="00410FB7" w:rsidP="00D0341A">
            <w:pPr>
              <w:snapToGrid w:val="0"/>
              <w:spacing w:line="260" w:lineRule="atLeast"/>
              <w:rPr>
                <w:rFonts w:eastAsia="Calibri"/>
                <w:lang w:eastAsia="en-US"/>
              </w:rPr>
            </w:pPr>
            <w:r w:rsidRPr="00410FB7">
              <w:rPr>
                <w:rFonts w:eastAsia="Calibri"/>
                <w:lang w:eastAsia="en-US"/>
              </w:rPr>
              <w:lastRenderedPageBreak/>
              <w:t>If the product is stored, for more than two days, under stirring in contact with air; the calcium dihydroxide can react with the CO</w:t>
            </w:r>
            <w:r w:rsidRPr="00774F9E">
              <w:rPr>
                <w:rFonts w:eastAsia="Calibri"/>
                <w:vertAlign w:val="subscript"/>
                <w:lang w:eastAsia="en-US"/>
              </w:rPr>
              <w:t>2</w:t>
            </w:r>
            <w:r w:rsidRPr="00410FB7">
              <w:rPr>
                <w:rFonts w:eastAsia="Calibri"/>
                <w:lang w:eastAsia="en-US"/>
              </w:rPr>
              <w:t xml:space="preserve"> of the air and form calcium carbonate, so the purity of the active substance will decrease.</w:t>
            </w:r>
          </w:p>
          <w:p w14:paraId="2B37D505" w14:textId="77777777" w:rsidR="00CA6E5E" w:rsidRDefault="00410FB7" w:rsidP="00D0341A">
            <w:pPr>
              <w:snapToGrid w:val="0"/>
              <w:spacing w:line="260" w:lineRule="atLeast"/>
              <w:rPr>
                <w:rFonts w:eastAsia="Calibri"/>
                <w:lang w:eastAsia="en-US"/>
              </w:rPr>
            </w:pPr>
            <w:r w:rsidRPr="00410FB7">
              <w:rPr>
                <w:rFonts w:eastAsia="Calibri"/>
                <w:lang w:eastAsia="en-US"/>
              </w:rPr>
              <w:t>No corrosiv</w:t>
            </w:r>
            <w:r w:rsidR="00CA6E5E">
              <w:rPr>
                <w:rFonts w:eastAsia="Calibri"/>
                <w:lang w:eastAsia="en-US"/>
              </w:rPr>
              <w:t>ity to steel has been observed.</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7F3FE08" w14:textId="77777777" w:rsidR="00670391" w:rsidRDefault="00670391" w:rsidP="00D0341A">
            <w:pPr>
              <w:snapToGrid w:val="0"/>
              <w:spacing w:line="260" w:lineRule="atLeast"/>
              <w:rPr>
                <w:rFonts w:eastAsia="Calibri"/>
                <w:lang w:eastAsia="en-US"/>
              </w:rPr>
            </w:pPr>
          </w:p>
        </w:tc>
        <w:tc>
          <w:tcPr>
            <w:tcW w:w="709" w:type="dxa"/>
            <w:tcBorders>
              <w:top w:val="single" w:sz="4" w:space="0" w:color="000000"/>
              <w:left w:val="single" w:sz="4" w:space="0" w:color="000000"/>
              <w:bottom w:val="single" w:sz="4" w:space="0" w:color="000000"/>
              <w:right w:val="single" w:sz="4" w:space="0" w:color="000000"/>
            </w:tcBorders>
          </w:tcPr>
          <w:p w14:paraId="06652AE3" w14:textId="77777777" w:rsidR="00670391" w:rsidRDefault="00670391" w:rsidP="00D0341A">
            <w:pPr>
              <w:snapToGrid w:val="0"/>
              <w:spacing w:line="260" w:lineRule="atLeast"/>
              <w:rPr>
                <w:rFonts w:eastAsia="Calibri"/>
                <w:lang w:eastAsia="en-US"/>
              </w:rPr>
            </w:pPr>
          </w:p>
        </w:tc>
        <w:tc>
          <w:tcPr>
            <w:tcW w:w="2126" w:type="dxa"/>
            <w:tcBorders>
              <w:top w:val="single" w:sz="4" w:space="0" w:color="000000"/>
              <w:left w:val="single" w:sz="4" w:space="0" w:color="000000"/>
              <w:bottom w:val="single" w:sz="4" w:space="0" w:color="000000"/>
              <w:right w:val="single" w:sz="4" w:space="0" w:color="000000"/>
            </w:tcBorders>
          </w:tcPr>
          <w:p w14:paraId="722AFFDB" w14:textId="77777777" w:rsidR="00670391" w:rsidRDefault="00D10FE0" w:rsidP="00D0341A">
            <w:pPr>
              <w:snapToGrid w:val="0"/>
              <w:spacing w:line="260" w:lineRule="atLeast"/>
              <w:rPr>
                <w:rFonts w:eastAsia="Calibri"/>
                <w:lang w:eastAsia="en-US"/>
              </w:rPr>
            </w:pPr>
            <w:r w:rsidRPr="004A5BEA">
              <w:rPr>
                <w:rFonts w:eastAsia="Calibri"/>
                <w:lang w:eastAsia="en-US"/>
              </w:rPr>
              <w:t>Active substance is not light sensitive</w:t>
            </w:r>
            <w:r w:rsidR="00864987">
              <w:rPr>
                <w:rFonts w:eastAsia="Calibri"/>
                <w:lang w:eastAsia="en-US"/>
              </w:rPr>
              <w:t>.</w:t>
            </w:r>
          </w:p>
        </w:tc>
      </w:tr>
      <w:tr w:rsidR="00670391" w14:paraId="142DD118" w14:textId="77777777" w:rsidTr="00D0341A">
        <w:tc>
          <w:tcPr>
            <w:tcW w:w="2270" w:type="dxa"/>
            <w:tcBorders>
              <w:top w:val="single" w:sz="4" w:space="0" w:color="000000"/>
              <w:left w:val="single" w:sz="4" w:space="0" w:color="000000"/>
              <w:bottom w:val="single" w:sz="4" w:space="0" w:color="000000"/>
            </w:tcBorders>
            <w:shd w:val="clear" w:color="auto" w:fill="auto"/>
          </w:tcPr>
          <w:p w14:paraId="6BA36588" w14:textId="77777777" w:rsidR="00670391" w:rsidRDefault="00670391" w:rsidP="00D0341A">
            <w:pPr>
              <w:rPr>
                <w:rFonts w:eastAsia="Calibri"/>
              </w:rPr>
            </w:pPr>
            <w:r>
              <w:rPr>
                <w:rFonts w:eastAsia="Calibri"/>
              </w:rPr>
              <w:t xml:space="preserve">Effects on content of the active substance and technical characteristics of the biocidal product – </w:t>
            </w:r>
            <w:r>
              <w:rPr>
                <w:rFonts w:eastAsia="Calibri"/>
                <w:b/>
              </w:rPr>
              <w:t>temperature and humidity</w:t>
            </w:r>
          </w:p>
        </w:tc>
        <w:tc>
          <w:tcPr>
            <w:tcW w:w="1430" w:type="dxa"/>
            <w:tcBorders>
              <w:top w:val="single" w:sz="4" w:space="0" w:color="000000"/>
              <w:left w:val="single" w:sz="4" w:space="0" w:color="000000"/>
              <w:bottom w:val="single" w:sz="4" w:space="0" w:color="000000"/>
            </w:tcBorders>
            <w:shd w:val="clear" w:color="auto" w:fill="auto"/>
          </w:tcPr>
          <w:p w14:paraId="767B0545" w14:textId="77777777" w:rsidR="00670391" w:rsidRDefault="00670391" w:rsidP="00D0341A">
            <w:pPr>
              <w:snapToGrid w:val="0"/>
              <w:rPr>
                <w:rFonts w:eastAsia="Calibri"/>
              </w:rPr>
            </w:pPr>
            <w:r>
              <w:rPr>
                <w:lang w:val="fr-FR" w:eastAsia="fr-FR"/>
              </w:rPr>
              <w:t>Waiver</w:t>
            </w:r>
          </w:p>
        </w:tc>
        <w:tc>
          <w:tcPr>
            <w:tcW w:w="2090" w:type="dxa"/>
            <w:tcBorders>
              <w:top w:val="single" w:sz="4" w:space="0" w:color="000000"/>
              <w:left w:val="single" w:sz="4" w:space="0" w:color="000000"/>
              <w:bottom w:val="single" w:sz="4" w:space="0" w:color="000000"/>
            </w:tcBorders>
            <w:shd w:val="clear" w:color="auto" w:fill="auto"/>
          </w:tcPr>
          <w:p w14:paraId="68861370" w14:textId="77777777" w:rsidR="00670391" w:rsidRDefault="00670391" w:rsidP="00D0341A">
            <w:pPr>
              <w:snapToGrid w:val="0"/>
              <w:rPr>
                <w:rFonts w:eastAsia="Calibri"/>
              </w:rPr>
            </w:pPr>
          </w:p>
        </w:tc>
        <w:tc>
          <w:tcPr>
            <w:tcW w:w="3357" w:type="dxa"/>
            <w:tcBorders>
              <w:top w:val="single" w:sz="4" w:space="0" w:color="000000"/>
              <w:left w:val="single" w:sz="4" w:space="0" w:color="000000"/>
              <w:bottom w:val="single" w:sz="4" w:space="0" w:color="000000"/>
            </w:tcBorders>
            <w:shd w:val="clear" w:color="auto" w:fill="auto"/>
          </w:tcPr>
          <w:p w14:paraId="7AA494C3" w14:textId="77777777" w:rsidR="0012698D" w:rsidRPr="00410FB7" w:rsidRDefault="0012698D" w:rsidP="00D0341A">
            <w:pPr>
              <w:suppressAutoHyphens w:val="0"/>
              <w:autoSpaceDE w:val="0"/>
              <w:autoSpaceDN w:val="0"/>
              <w:adjustRightInd w:val="0"/>
              <w:jc w:val="both"/>
              <w:rPr>
                <w:rFonts w:eastAsia="Calibri"/>
              </w:rPr>
            </w:pPr>
            <w:r w:rsidRPr="00410FB7">
              <w:rPr>
                <w:rFonts w:eastAsia="Calibri"/>
              </w:rPr>
              <w:t>Supsension of calcium dihydroxide are settling and must be stirred before use.</w:t>
            </w:r>
          </w:p>
          <w:p w14:paraId="16EBFE52" w14:textId="77777777" w:rsidR="0012698D" w:rsidRPr="00410FB7" w:rsidRDefault="0012698D" w:rsidP="00D0341A">
            <w:pPr>
              <w:suppressAutoHyphens w:val="0"/>
              <w:autoSpaceDE w:val="0"/>
              <w:autoSpaceDN w:val="0"/>
              <w:adjustRightInd w:val="0"/>
              <w:jc w:val="both"/>
              <w:rPr>
                <w:rFonts w:eastAsia="Calibri"/>
              </w:rPr>
            </w:pPr>
            <w:r w:rsidRPr="00410FB7">
              <w:rPr>
                <w:rFonts w:eastAsia="Calibri"/>
              </w:rPr>
              <w:t>After 3 months in an IBC, or a tank, it is difficult to empty the product.</w:t>
            </w:r>
          </w:p>
          <w:p w14:paraId="76883E77" w14:textId="77777777" w:rsidR="00670391" w:rsidRDefault="0012698D" w:rsidP="00D0341A">
            <w:pPr>
              <w:suppressAutoHyphens w:val="0"/>
              <w:autoSpaceDE w:val="0"/>
              <w:autoSpaceDN w:val="0"/>
              <w:adjustRightInd w:val="0"/>
              <w:rPr>
                <w:rFonts w:eastAsia="Calibri"/>
              </w:rPr>
            </w:pPr>
            <w:r w:rsidRPr="00410FB7">
              <w:rPr>
                <w:rFonts w:eastAsia="Calibri"/>
              </w:rPr>
              <w:t>If the product is stored, for more than two days, under stirring in contact with air; the calcium dihydroxide can react with the CO</w:t>
            </w:r>
            <w:r w:rsidRPr="00774F9E">
              <w:rPr>
                <w:rFonts w:eastAsia="Calibri"/>
                <w:vertAlign w:val="subscript"/>
              </w:rPr>
              <w:t>2</w:t>
            </w:r>
            <w:r w:rsidRPr="00410FB7">
              <w:rPr>
                <w:rFonts w:eastAsia="Calibri"/>
              </w:rPr>
              <w:t xml:space="preserve"> of the air and form calcium carbonate, so the purity of the active substance will decrease.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3D161A6" w14:textId="77777777" w:rsidR="00670391" w:rsidRDefault="00670391" w:rsidP="00D0341A">
            <w:pPr>
              <w:snapToGrid w:val="0"/>
              <w:rPr>
                <w:rFonts w:eastAsia="Calibri"/>
              </w:rPr>
            </w:pPr>
          </w:p>
        </w:tc>
        <w:tc>
          <w:tcPr>
            <w:tcW w:w="709" w:type="dxa"/>
            <w:tcBorders>
              <w:top w:val="single" w:sz="4" w:space="0" w:color="000000"/>
              <w:left w:val="single" w:sz="4" w:space="0" w:color="000000"/>
              <w:bottom w:val="single" w:sz="4" w:space="0" w:color="000000"/>
              <w:right w:val="single" w:sz="4" w:space="0" w:color="000000"/>
            </w:tcBorders>
          </w:tcPr>
          <w:p w14:paraId="729C1869" w14:textId="77777777" w:rsidR="00670391" w:rsidRDefault="00670391" w:rsidP="00D0341A">
            <w:pPr>
              <w:snapToGrid w:val="0"/>
              <w:rPr>
                <w:rFonts w:eastAsia="Calibri"/>
              </w:rPr>
            </w:pPr>
          </w:p>
        </w:tc>
        <w:tc>
          <w:tcPr>
            <w:tcW w:w="2126" w:type="dxa"/>
            <w:tcBorders>
              <w:top w:val="single" w:sz="4" w:space="0" w:color="000000"/>
              <w:left w:val="single" w:sz="4" w:space="0" w:color="000000"/>
              <w:bottom w:val="single" w:sz="4" w:space="0" w:color="000000"/>
              <w:right w:val="single" w:sz="4" w:space="0" w:color="000000"/>
            </w:tcBorders>
          </w:tcPr>
          <w:p w14:paraId="69615EB1" w14:textId="77777777" w:rsidR="00D0341A" w:rsidRDefault="00D0341A" w:rsidP="00D0341A">
            <w:pPr>
              <w:snapToGrid w:val="0"/>
              <w:rPr>
                <w:rFonts w:eastAsia="Calibri"/>
              </w:rPr>
            </w:pPr>
            <w:r>
              <w:rPr>
                <w:rFonts w:eastAsia="Calibri"/>
              </w:rPr>
              <w:t xml:space="preserve">The product should be protected from frost and kept under 30°C. </w:t>
            </w:r>
          </w:p>
          <w:p w14:paraId="577A9187" w14:textId="77777777" w:rsidR="00670391" w:rsidRDefault="00D0341A" w:rsidP="00D0341A">
            <w:pPr>
              <w:snapToGrid w:val="0"/>
              <w:rPr>
                <w:rFonts w:eastAsia="Calibri"/>
              </w:rPr>
            </w:pPr>
            <w:r>
              <w:t>Considering the low solubility and suspenbility of Lime in water, FR CA recommends an agitation before application and a continuous agitation during application.</w:t>
            </w:r>
          </w:p>
        </w:tc>
      </w:tr>
      <w:tr w:rsidR="00A043CE" w14:paraId="6D679910" w14:textId="77777777" w:rsidTr="00D0341A">
        <w:tc>
          <w:tcPr>
            <w:tcW w:w="2270" w:type="dxa"/>
            <w:tcBorders>
              <w:top w:val="single" w:sz="4" w:space="0" w:color="000000"/>
              <w:left w:val="single" w:sz="4" w:space="0" w:color="000000"/>
              <w:bottom w:val="single" w:sz="4" w:space="0" w:color="000000"/>
            </w:tcBorders>
            <w:shd w:val="clear" w:color="auto" w:fill="auto"/>
          </w:tcPr>
          <w:p w14:paraId="3CBB5285" w14:textId="77777777" w:rsidR="00A043CE" w:rsidRDefault="00A043CE" w:rsidP="00D0341A">
            <w:pPr>
              <w:rPr>
                <w:rFonts w:eastAsia="Calibri"/>
              </w:rPr>
            </w:pPr>
            <w:r>
              <w:rPr>
                <w:rFonts w:eastAsia="Calibri"/>
              </w:rPr>
              <w:t xml:space="preserve">Effects on content of the active substance and technical characteristics of the biocidal product - </w:t>
            </w:r>
            <w:r>
              <w:rPr>
                <w:rFonts w:eastAsia="Calibri"/>
                <w:b/>
              </w:rPr>
              <w:t>reactivity towards container material</w:t>
            </w:r>
          </w:p>
        </w:tc>
        <w:tc>
          <w:tcPr>
            <w:tcW w:w="1430" w:type="dxa"/>
            <w:tcBorders>
              <w:top w:val="single" w:sz="4" w:space="0" w:color="000000"/>
              <w:left w:val="single" w:sz="4" w:space="0" w:color="000000"/>
              <w:bottom w:val="single" w:sz="4" w:space="0" w:color="000000"/>
            </w:tcBorders>
            <w:shd w:val="clear" w:color="auto" w:fill="auto"/>
          </w:tcPr>
          <w:p w14:paraId="7959991F" w14:textId="77777777" w:rsidR="00A043CE" w:rsidRDefault="00A043CE" w:rsidP="00D0341A">
            <w:pPr>
              <w:snapToGrid w:val="0"/>
              <w:rPr>
                <w:rFonts w:eastAsia="Calibri"/>
              </w:rPr>
            </w:pPr>
            <w:r>
              <w:rPr>
                <w:lang w:val="fr-FR" w:eastAsia="fr-FR"/>
              </w:rPr>
              <w:t>Waiver</w:t>
            </w:r>
          </w:p>
        </w:tc>
        <w:tc>
          <w:tcPr>
            <w:tcW w:w="2090" w:type="dxa"/>
            <w:tcBorders>
              <w:top w:val="single" w:sz="4" w:space="0" w:color="000000"/>
              <w:left w:val="single" w:sz="4" w:space="0" w:color="000000"/>
              <w:bottom w:val="single" w:sz="4" w:space="0" w:color="000000"/>
            </w:tcBorders>
            <w:shd w:val="clear" w:color="auto" w:fill="auto"/>
          </w:tcPr>
          <w:p w14:paraId="7D542E2C" w14:textId="77777777" w:rsidR="00A043CE" w:rsidRDefault="001B4AE3" w:rsidP="00D0341A">
            <w:pPr>
              <w:snapToGrid w:val="0"/>
              <w:rPr>
                <w:rFonts w:eastAsia="Calibri"/>
              </w:rPr>
            </w:pPr>
            <w:r>
              <w:rPr>
                <w:rFonts w:eastAsia="Calibri"/>
              </w:rPr>
              <w:t>Not reported</w:t>
            </w:r>
          </w:p>
        </w:tc>
        <w:tc>
          <w:tcPr>
            <w:tcW w:w="3357" w:type="dxa"/>
            <w:tcBorders>
              <w:top w:val="single" w:sz="4" w:space="0" w:color="000000"/>
              <w:left w:val="single" w:sz="4" w:space="0" w:color="000000"/>
              <w:bottom w:val="single" w:sz="4" w:space="0" w:color="000000"/>
            </w:tcBorders>
            <w:shd w:val="clear" w:color="auto" w:fill="auto"/>
          </w:tcPr>
          <w:p w14:paraId="217C4E30" w14:textId="77777777" w:rsidR="00A043CE" w:rsidRDefault="00A043CE" w:rsidP="00D0341A">
            <w:pPr>
              <w:suppressAutoHyphens w:val="0"/>
              <w:autoSpaceDE w:val="0"/>
              <w:autoSpaceDN w:val="0"/>
              <w:adjustRightInd w:val="0"/>
              <w:rPr>
                <w:lang w:val="en-US" w:eastAsia="fr-FR"/>
              </w:rPr>
            </w:pPr>
            <w:r w:rsidRPr="009C5B81">
              <w:rPr>
                <w:lang w:val="en-US" w:eastAsia="fr-FR"/>
              </w:rPr>
              <w:t>Experience</w:t>
            </w:r>
            <w:r>
              <w:rPr>
                <w:lang w:val="en-US" w:eastAsia="fr-FR"/>
              </w:rPr>
              <w:t xml:space="preserve"> </w:t>
            </w:r>
            <w:r w:rsidRPr="009C5B81">
              <w:rPr>
                <w:lang w:val="en-US" w:eastAsia="fr-FR"/>
              </w:rPr>
              <w:t>indicates that</w:t>
            </w:r>
            <w:r>
              <w:rPr>
                <w:lang w:val="en-US" w:eastAsia="fr-FR"/>
              </w:rPr>
              <w:t xml:space="preserve"> </w:t>
            </w:r>
            <w:r w:rsidRPr="009C5B81">
              <w:rPr>
                <w:lang w:val="en-US" w:eastAsia="fr-FR"/>
              </w:rPr>
              <w:t>paper bags lined with</w:t>
            </w:r>
            <w:r>
              <w:rPr>
                <w:lang w:val="en-US" w:eastAsia="fr-FR"/>
              </w:rPr>
              <w:t xml:space="preserve"> </w:t>
            </w:r>
            <w:r w:rsidRPr="009C5B81">
              <w:rPr>
                <w:lang w:val="en-US" w:eastAsia="fr-FR"/>
              </w:rPr>
              <w:t>plastic (to</w:t>
            </w:r>
            <w:r>
              <w:rPr>
                <w:lang w:val="en-US" w:eastAsia="fr-FR"/>
              </w:rPr>
              <w:t xml:space="preserve"> </w:t>
            </w:r>
            <w:r w:rsidRPr="009C5B81">
              <w:rPr>
                <w:lang w:val="en-US" w:eastAsia="fr-FR"/>
              </w:rPr>
              <w:t>prevent contact</w:t>
            </w:r>
            <w:r>
              <w:rPr>
                <w:lang w:val="en-US" w:eastAsia="fr-FR"/>
              </w:rPr>
              <w:t xml:space="preserve"> </w:t>
            </w:r>
            <w:r w:rsidRPr="009C5B81">
              <w:rPr>
                <w:lang w:val="en-US" w:eastAsia="fr-FR"/>
              </w:rPr>
              <w:t>with moisture),</w:t>
            </w:r>
            <w:r>
              <w:rPr>
                <w:lang w:val="en-US" w:eastAsia="fr-FR"/>
              </w:rPr>
              <w:t xml:space="preserve"> </w:t>
            </w:r>
            <w:r w:rsidRPr="009C5B81">
              <w:rPr>
                <w:lang w:val="en-US" w:eastAsia="fr-FR"/>
              </w:rPr>
              <w:t>plastic bags,</w:t>
            </w:r>
            <w:r>
              <w:rPr>
                <w:lang w:val="en-US" w:eastAsia="fr-FR"/>
              </w:rPr>
              <w:t xml:space="preserve"> </w:t>
            </w:r>
            <w:r w:rsidRPr="009C5B81">
              <w:rPr>
                <w:lang w:val="en-US" w:eastAsia="fr-FR"/>
              </w:rPr>
              <w:t>steel, stainless</w:t>
            </w:r>
            <w:r>
              <w:rPr>
                <w:lang w:val="en-US" w:eastAsia="fr-FR"/>
              </w:rPr>
              <w:t xml:space="preserve"> </w:t>
            </w:r>
            <w:r w:rsidRPr="009C5B81">
              <w:rPr>
                <w:lang w:val="en-US" w:eastAsia="fr-FR"/>
              </w:rPr>
              <w:t>steel and</w:t>
            </w:r>
            <w:r>
              <w:rPr>
                <w:lang w:val="en-US" w:eastAsia="fr-FR"/>
              </w:rPr>
              <w:t xml:space="preserve"> </w:t>
            </w:r>
            <w:r w:rsidRPr="009C5B81">
              <w:rPr>
                <w:lang w:val="en-US" w:eastAsia="fr-FR"/>
              </w:rPr>
              <w:t>Aluminium do</w:t>
            </w:r>
            <w:r>
              <w:rPr>
                <w:lang w:val="en-US" w:eastAsia="fr-FR"/>
              </w:rPr>
              <w:t xml:space="preserve"> </w:t>
            </w:r>
            <w:r w:rsidRPr="009C5B81">
              <w:rPr>
                <w:lang w:val="en-US" w:eastAsia="fr-FR"/>
              </w:rPr>
              <w:t>not react</w:t>
            </w:r>
            <w:r>
              <w:rPr>
                <w:lang w:val="en-US" w:eastAsia="fr-FR"/>
              </w:rPr>
              <w:t xml:space="preserve"> </w:t>
            </w:r>
            <w:r w:rsidR="00E40491">
              <w:rPr>
                <w:lang w:val="en-US" w:eastAsia="fr-FR"/>
              </w:rPr>
              <w:t>s</w:t>
            </w:r>
            <w:r w:rsidRPr="009C5B81">
              <w:rPr>
                <w:lang w:val="en-US" w:eastAsia="fr-FR"/>
              </w:rPr>
              <w:t>ignificantly</w:t>
            </w:r>
            <w:r>
              <w:rPr>
                <w:lang w:val="en-US" w:eastAsia="fr-FR"/>
              </w:rPr>
              <w:t xml:space="preserve"> </w:t>
            </w:r>
            <w:r w:rsidRPr="009C5B81">
              <w:rPr>
                <w:lang w:val="en-US" w:eastAsia="fr-FR"/>
              </w:rPr>
              <w:t>with dry lime</w:t>
            </w:r>
            <w:r w:rsidR="00E40491">
              <w:rPr>
                <w:lang w:val="en-US" w:eastAsia="fr-FR"/>
              </w:rPr>
              <w:t xml:space="preserve"> </w:t>
            </w:r>
            <w:r w:rsidRPr="009C5B81">
              <w:rPr>
                <w:lang w:val="en-US" w:eastAsia="fr-FR"/>
              </w:rPr>
              <w:t>and so can be</w:t>
            </w:r>
            <w:r>
              <w:rPr>
                <w:lang w:val="en-US" w:eastAsia="fr-FR"/>
              </w:rPr>
              <w:t xml:space="preserve"> </w:t>
            </w:r>
            <w:r w:rsidRPr="009C5B81">
              <w:rPr>
                <w:lang w:val="en-US" w:eastAsia="fr-FR"/>
              </w:rPr>
              <w:t>used as</w:t>
            </w:r>
            <w:r>
              <w:rPr>
                <w:lang w:val="en-US" w:eastAsia="fr-FR"/>
              </w:rPr>
              <w:t xml:space="preserve"> </w:t>
            </w:r>
            <w:r w:rsidRPr="009C5B81">
              <w:rPr>
                <w:lang w:val="en-US" w:eastAsia="fr-FR"/>
              </w:rPr>
              <w:t>container</w:t>
            </w:r>
            <w:r>
              <w:rPr>
                <w:lang w:val="en-US" w:eastAsia="fr-FR"/>
              </w:rPr>
              <w:t xml:space="preserve"> </w:t>
            </w:r>
            <w:r w:rsidRPr="009C5B81">
              <w:rPr>
                <w:lang w:val="en-US" w:eastAsia="fr-FR"/>
              </w:rPr>
              <w:t>material for this</w:t>
            </w:r>
            <w:r>
              <w:rPr>
                <w:lang w:val="en-US" w:eastAsia="fr-FR"/>
              </w:rPr>
              <w:t xml:space="preserve"> </w:t>
            </w:r>
            <w:r w:rsidRPr="009C5B81">
              <w:rPr>
                <w:lang w:val="en-US" w:eastAsia="fr-FR"/>
              </w:rPr>
              <w:t>product.</w:t>
            </w:r>
            <w:r>
              <w:rPr>
                <w:lang w:val="en-US" w:eastAsia="fr-FR"/>
              </w:rPr>
              <w:t xml:space="preserve"> </w:t>
            </w:r>
            <w:r w:rsidRPr="009C5B81">
              <w:rPr>
                <w:lang w:val="en-US" w:eastAsia="fr-FR"/>
              </w:rPr>
              <w:t>Aluminium and</w:t>
            </w:r>
            <w:r>
              <w:rPr>
                <w:lang w:val="en-US" w:eastAsia="fr-FR"/>
              </w:rPr>
              <w:t xml:space="preserve"> </w:t>
            </w:r>
            <w:r w:rsidRPr="009C5B81">
              <w:rPr>
                <w:lang w:val="en-US" w:eastAsia="fr-FR"/>
              </w:rPr>
              <w:t>other materials</w:t>
            </w:r>
            <w:r>
              <w:rPr>
                <w:lang w:val="en-US" w:eastAsia="fr-FR"/>
              </w:rPr>
              <w:t xml:space="preserve"> </w:t>
            </w:r>
            <w:r w:rsidRPr="009C5B81">
              <w:rPr>
                <w:lang w:val="en-US" w:eastAsia="fr-FR"/>
              </w:rPr>
              <w:t>sensitive to</w:t>
            </w:r>
            <w:r>
              <w:rPr>
                <w:lang w:val="en-US" w:eastAsia="fr-FR"/>
              </w:rPr>
              <w:t xml:space="preserve"> </w:t>
            </w:r>
            <w:r w:rsidRPr="009C5B81">
              <w:rPr>
                <w:lang w:val="en-US" w:eastAsia="fr-FR"/>
              </w:rPr>
              <w:t>high pH are not</w:t>
            </w:r>
            <w:r>
              <w:rPr>
                <w:lang w:val="en-US" w:eastAsia="fr-FR"/>
              </w:rPr>
              <w:t xml:space="preserve"> </w:t>
            </w:r>
            <w:r w:rsidRPr="009C5B81">
              <w:rPr>
                <w:lang w:val="en-US" w:eastAsia="fr-FR"/>
              </w:rPr>
              <w:t>suitable</w:t>
            </w:r>
            <w:r>
              <w:rPr>
                <w:lang w:val="en-US" w:eastAsia="fr-FR"/>
              </w:rPr>
              <w:t xml:space="preserve"> </w:t>
            </w:r>
            <w:r w:rsidRPr="009C5B81">
              <w:rPr>
                <w:lang w:val="en-US" w:eastAsia="fr-FR"/>
              </w:rPr>
              <w:t>container</w:t>
            </w:r>
            <w:r>
              <w:rPr>
                <w:lang w:val="en-US" w:eastAsia="fr-FR"/>
              </w:rPr>
              <w:t xml:space="preserve"> </w:t>
            </w:r>
            <w:r w:rsidRPr="009C5B81">
              <w:rPr>
                <w:lang w:val="en-US" w:eastAsia="fr-FR"/>
              </w:rPr>
              <w:t>materials for</w:t>
            </w:r>
            <w:r>
              <w:rPr>
                <w:lang w:val="en-US" w:eastAsia="fr-FR"/>
              </w:rPr>
              <w:t xml:space="preserve"> </w:t>
            </w:r>
            <w:r w:rsidRPr="009C5B81">
              <w:rPr>
                <w:lang w:val="en-US" w:eastAsia="fr-FR"/>
              </w:rPr>
              <w:t>wet lime based</w:t>
            </w:r>
            <w:r>
              <w:rPr>
                <w:lang w:val="en-US" w:eastAsia="fr-FR"/>
              </w:rPr>
              <w:t xml:space="preserve"> </w:t>
            </w:r>
            <w:r w:rsidRPr="009C5B81">
              <w:rPr>
                <w:lang w:val="en-US" w:eastAsia="fr-FR"/>
              </w:rPr>
              <w:lastRenderedPageBreak/>
              <w:t>products (e.g.</w:t>
            </w:r>
            <w:r>
              <w:rPr>
                <w:lang w:val="en-US" w:eastAsia="fr-FR"/>
              </w:rPr>
              <w:t xml:space="preserve"> </w:t>
            </w:r>
            <w:r w:rsidRPr="009C5B81">
              <w:rPr>
                <w:lang w:val="en-US" w:eastAsia="fr-FR"/>
              </w:rPr>
              <w:t>milk of lime)</w:t>
            </w:r>
            <w:r>
              <w:rPr>
                <w:lang w:val="en-US" w:eastAsia="fr-FR"/>
              </w:rPr>
              <w:t xml:space="preserve"> </w:t>
            </w:r>
            <w:r w:rsidRPr="009C5B81">
              <w:rPr>
                <w:lang w:val="en-US" w:eastAsia="fr-FR"/>
              </w:rPr>
              <w:t>For bulk</w:t>
            </w:r>
            <w:r>
              <w:rPr>
                <w:lang w:val="en-US" w:eastAsia="fr-FR"/>
              </w:rPr>
              <w:t xml:space="preserve"> </w:t>
            </w:r>
            <w:r w:rsidRPr="009C5B81">
              <w:rPr>
                <w:lang w:val="en-US" w:eastAsia="fr-FR"/>
              </w:rPr>
              <w:t>transport of dry</w:t>
            </w:r>
            <w:r>
              <w:rPr>
                <w:lang w:val="en-US" w:eastAsia="fr-FR"/>
              </w:rPr>
              <w:t xml:space="preserve"> </w:t>
            </w:r>
            <w:r w:rsidRPr="009C5B81">
              <w:rPr>
                <w:lang w:val="en-US" w:eastAsia="fr-FR"/>
              </w:rPr>
              <w:t>lime, steel,</w:t>
            </w:r>
            <w:r>
              <w:rPr>
                <w:lang w:val="en-US" w:eastAsia="fr-FR"/>
              </w:rPr>
              <w:t xml:space="preserve"> </w:t>
            </w:r>
            <w:r w:rsidRPr="009C5B81">
              <w:rPr>
                <w:lang w:val="en-US" w:eastAsia="fr-FR"/>
              </w:rPr>
              <w:t>stainless steel</w:t>
            </w:r>
            <w:r>
              <w:rPr>
                <w:lang w:val="en-US" w:eastAsia="fr-FR"/>
              </w:rPr>
              <w:t xml:space="preserve"> </w:t>
            </w:r>
            <w:r w:rsidRPr="009C5B81">
              <w:rPr>
                <w:lang w:val="en-US" w:eastAsia="fr-FR"/>
              </w:rPr>
              <w:t>and Aluminium</w:t>
            </w:r>
            <w:r>
              <w:rPr>
                <w:lang w:val="en-US" w:eastAsia="fr-FR"/>
              </w:rPr>
              <w:t xml:space="preserve"> </w:t>
            </w:r>
            <w:r w:rsidRPr="009C5B81">
              <w:rPr>
                <w:lang w:val="en-US" w:eastAsia="fr-FR"/>
              </w:rPr>
              <w:t>can be used.</w:t>
            </w:r>
            <w:r>
              <w:rPr>
                <w:lang w:val="en-US" w:eastAsia="fr-FR"/>
              </w:rPr>
              <w:t xml:space="preserve"> </w:t>
            </w:r>
            <w:r w:rsidRPr="009C5B81">
              <w:rPr>
                <w:lang w:val="en-US" w:eastAsia="fr-FR"/>
              </w:rPr>
              <w:t>Stainless steel</w:t>
            </w:r>
            <w:r>
              <w:rPr>
                <w:lang w:val="en-US" w:eastAsia="fr-FR"/>
              </w:rPr>
              <w:t xml:space="preserve"> </w:t>
            </w:r>
            <w:r w:rsidRPr="009C5B81">
              <w:rPr>
                <w:lang w:val="en-US" w:eastAsia="fr-FR"/>
              </w:rPr>
              <w:t>is</w:t>
            </w:r>
            <w:r>
              <w:rPr>
                <w:lang w:val="en-US" w:eastAsia="fr-FR"/>
              </w:rPr>
              <w:t xml:space="preserve"> </w:t>
            </w:r>
            <w:r w:rsidRPr="009C5B81">
              <w:rPr>
                <w:lang w:val="en-US" w:eastAsia="fr-FR"/>
              </w:rPr>
              <w:t>recommended,</w:t>
            </w:r>
            <w:r>
              <w:rPr>
                <w:lang w:val="en-US" w:eastAsia="fr-FR"/>
              </w:rPr>
              <w:t xml:space="preserve"> </w:t>
            </w:r>
            <w:r w:rsidRPr="009C5B81">
              <w:rPr>
                <w:lang w:val="en-US" w:eastAsia="fr-FR"/>
              </w:rPr>
              <w:t>whereas</w:t>
            </w:r>
            <w:r>
              <w:rPr>
                <w:lang w:val="en-US" w:eastAsia="fr-FR"/>
              </w:rPr>
              <w:t xml:space="preserve"> </w:t>
            </w:r>
            <w:r w:rsidRPr="009C5B81">
              <w:rPr>
                <w:lang w:val="en-US" w:eastAsia="fr-FR"/>
              </w:rPr>
              <w:t>Aluminium is</w:t>
            </w:r>
            <w:r>
              <w:rPr>
                <w:lang w:val="en-US" w:eastAsia="fr-FR"/>
              </w:rPr>
              <w:t xml:space="preserve"> </w:t>
            </w:r>
            <w:r w:rsidRPr="009C5B81">
              <w:rPr>
                <w:lang w:val="en-US" w:eastAsia="fr-FR"/>
              </w:rPr>
              <w:t>unsuitable as</w:t>
            </w:r>
            <w:r>
              <w:rPr>
                <w:lang w:val="en-US" w:eastAsia="fr-FR"/>
              </w:rPr>
              <w:t xml:space="preserve"> </w:t>
            </w:r>
            <w:r w:rsidRPr="009C5B81">
              <w:rPr>
                <w:lang w:val="en-US" w:eastAsia="fr-FR"/>
              </w:rPr>
              <w:t>container</w:t>
            </w:r>
            <w:r>
              <w:rPr>
                <w:lang w:val="en-US" w:eastAsia="fr-FR"/>
              </w:rPr>
              <w:t xml:space="preserve"> </w:t>
            </w:r>
            <w:r w:rsidRPr="009C5B81">
              <w:rPr>
                <w:lang w:val="en-US" w:eastAsia="fr-FR"/>
              </w:rPr>
              <w:t>materials for</w:t>
            </w:r>
            <w:r w:rsidR="00E40491">
              <w:rPr>
                <w:lang w:val="en-US" w:eastAsia="fr-FR"/>
              </w:rPr>
              <w:t xml:space="preserve"> </w:t>
            </w:r>
            <w:r w:rsidRPr="009C5B81">
              <w:rPr>
                <w:lang w:val="en-US" w:eastAsia="fr-FR"/>
              </w:rPr>
              <w:t>bulk</w:t>
            </w:r>
            <w:r>
              <w:rPr>
                <w:lang w:val="en-US" w:eastAsia="fr-FR"/>
              </w:rPr>
              <w:t xml:space="preserve"> </w:t>
            </w:r>
            <w:r w:rsidRPr="009C5B81">
              <w:rPr>
                <w:lang w:val="en-US" w:eastAsia="fr-FR"/>
              </w:rPr>
              <w:t>transportation</w:t>
            </w:r>
            <w:r>
              <w:rPr>
                <w:lang w:val="en-US" w:eastAsia="fr-FR"/>
              </w:rPr>
              <w:t xml:space="preserve"> </w:t>
            </w:r>
            <w:r w:rsidRPr="009C5B81">
              <w:rPr>
                <w:lang w:val="en-US" w:eastAsia="fr-FR"/>
              </w:rPr>
              <w:t>of wet lime</w:t>
            </w:r>
            <w:r>
              <w:rPr>
                <w:lang w:val="en-US" w:eastAsia="fr-FR"/>
              </w:rPr>
              <w:t xml:space="preserve"> </w:t>
            </w:r>
            <w:r w:rsidRPr="002C47F3">
              <w:rPr>
                <w:lang w:val="en-US" w:eastAsia="fr-FR"/>
              </w:rPr>
              <w:t xml:space="preserve">products. </w:t>
            </w:r>
          </w:p>
          <w:p w14:paraId="38D0592F" w14:textId="77777777" w:rsidR="00A043CE" w:rsidRDefault="00A043CE" w:rsidP="00D0341A">
            <w:pPr>
              <w:suppressAutoHyphens w:val="0"/>
              <w:autoSpaceDE w:val="0"/>
              <w:autoSpaceDN w:val="0"/>
              <w:adjustRightInd w:val="0"/>
              <w:rPr>
                <w:lang w:val="en-US" w:eastAsia="fr-FR"/>
              </w:rPr>
            </w:pPr>
          </w:p>
          <w:p w14:paraId="2BFA406F" w14:textId="77777777" w:rsidR="00A043CE" w:rsidRDefault="00A043CE" w:rsidP="00D0341A">
            <w:pPr>
              <w:suppressAutoHyphens w:val="0"/>
              <w:autoSpaceDE w:val="0"/>
              <w:autoSpaceDN w:val="0"/>
              <w:adjustRightInd w:val="0"/>
              <w:rPr>
                <w:rFonts w:eastAsia="Calibri"/>
              </w:rPr>
            </w:pPr>
            <w:r>
              <w:rPr>
                <w:rFonts w:eastAsia="Calibri"/>
              </w:rPr>
              <w:t>A test on corrosion has also been performed to demonstrate that hydrated lime is not classified according to CLP regulation:</w:t>
            </w:r>
          </w:p>
          <w:p w14:paraId="3A86AC6E" w14:textId="77777777" w:rsidR="00A043CE" w:rsidRDefault="00A043CE" w:rsidP="00D0341A">
            <w:pPr>
              <w:suppressAutoHyphens w:val="0"/>
              <w:autoSpaceDE w:val="0"/>
              <w:autoSpaceDN w:val="0"/>
              <w:adjustRightInd w:val="0"/>
              <w:rPr>
                <w:rFonts w:eastAsia="Calibri"/>
              </w:rPr>
            </w:pPr>
            <w:r>
              <w:rPr>
                <w:rFonts w:eastAsia="Calibri"/>
              </w:rPr>
              <w:t>Test specimens (1020 carbon steel, 7075 aluminium) were accurately weighed and then exposed to a 30% aqueous solution of hydrated lime. Different conditions were tested for each material: one specimen in the vapour space, one at the liquid/vapour interface (partial immersion), one in the solution near the top of the liquid phase and one in the settled suspension near the bottom of the liquid phase. Each specimen was exposed in a separate test vessel using 1200</w:t>
            </w:r>
            <w:r w:rsidR="00406678">
              <w:rPr>
                <w:rFonts w:eastAsia="Calibri"/>
              </w:rPr>
              <w:t xml:space="preserve"> </w:t>
            </w:r>
            <w:r>
              <w:rPr>
                <w:rFonts w:eastAsia="Calibri"/>
              </w:rPr>
              <w:t xml:space="preserve">mL of test solution. The assembled test vessels were placed in a heated bath and the solution temperature was maintained for 7 days at 55°C. </w:t>
            </w:r>
            <w:r>
              <w:rPr>
                <w:rFonts w:eastAsia="Calibri"/>
              </w:rPr>
              <w:lastRenderedPageBreak/>
              <w:t>After 7 days, the specimens were removed, cleaned, rinsed and warm air-dried. The procedure complies with the one described in UN Manual of tests and criteria Section 37.</w:t>
            </w:r>
          </w:p>
          <w:p w14:paraId="5B91C416" w14:textId="77777777" w:rsidR="00A043CE" w:rsidRDefault="00A043CE" w:rsidP="00D0341A">
            <w:pPr>
              <w:suppressAutoHyphens w:val="0"/>
              <w:autoSpaceDE w:val="0"/>
              <w:autoSpaceDN w:val="0"/>
              <w:adjustRightInd w:val="0"/>
              <w:rPr>
                <w:rFonts w:eastAsia="Calibri"/>
              </w:rPr>
            </w:pPr>
          </w:p>
          <w:p w14:paraId="021C6ED1" w14:textId="77777777" w:rsidR="00A043CE" w:rsidRDefault="00A043CE" w:rsidP="00D0341A">
            <w:pPr>
              <w:suppressAutoHyphens w:val="0"/>
              <w:autoSpaceDE w:val="0"/>
              <w:autoSpaceDN w:val="0"/>
              <w:adjustRightInd w:val="0"/>
              <w:rPr>
                <w:rFonts w:eastAsia="Calibri"/>
              </w:rPr>
            </w:pPr>
            <w:r>
              <w:rPr>
                <w:rFonts w:eastAsia="Calibri"/>
              </w:rPr>
              <w:t>Results:</w:t>
            </w:r>
          </w:p>
          <w:p w14:paraId="17D3EDD8" w14:textId="77777777" w:rsidR="00A043CE" w:rsidRDefault="00A043CE" w:rsidP="00D0341A">
            <w:pPr>
              <w:suppressAutoHyphens w:val="0"/>
              <w:autoSpaceDE w:val="0"/>
              <w:autoSpaceDN w:val="0"/>
              <w:adjustRightInd w:val="0"/>
              <w:rPr>
                <w:rFonts w:eastAsia="Calibri"/>
              </w:rPr>
            </w:pPr>
            <w:r>
              <w:rPr>
                <w:rFonts w:eastAsia="Calibri"/>
              </w:rPr>
              <w:t>The corrosion rates of the exposed specimens were calculated based on mass loss measurements. In all case and for both material (stainless and aluminium), the corrosion rates were below 1mm/year (maximum noticed: 0.72</w:t>
            </w:r>
            <w:r w:rsidR="00406678">
              <w:rPr>
                <w:rFonts w:eastAsia="Calibri"/>
              </w:rPr>
              <w:t xml:space="preserve"> </w:t>
            </w:r>
            <w:r>
              <w:rPr>
                <w:rFonts w:eastAsia="Calibri"/>
              </w:rPr>
              <w:t>mm/year for aluminium half immersed). Consequently, the corrosion rates are below the threshold limit of 6.25</w:t>
            </w:r>
            <w:r w:rsidR="00406678">
              <w:rPr>
                <w:rFonts w:eastAsia="Calibri"/>
              </w:rPr>
              <w:t xml:space="preserve"> </w:t>
            </w:r>
            <w:r>
              <w:rPr>
                <w:rFonts w:eastAsia="Calibri"/>
              </w:rPr>
              <w:t>mm/year, meaning that the aqueous solution of hydrate</w:t>
            </w:r>
            <w:r w:rsidR="00406678">
              <w:rPr>
                <w:rFonts w:eastAsia="Calibri"/>
              </w:rPr>
              <w:t>d lime (30%) is not corrosive.</w:t>
            </w:r>
          </w:p>
          <w:p w14:paraId="38582780" w14:textId="77777777" w:rsidR="005E3118" w:rsidRDefault="005E3118" w:rsidP="00D0341A">
            <w:pPr>
              <w:suppressAutoHyphens w:val="0"/>
              <w:autoSpaceDE w:val="0"/>
              <w:autoSpaceDN w:val="0"/>
              <w:adjustRightInd w:val="0"/>
              <w:rPr>
                <w:rFonts w:eastAsia="Calibri"/>
              </w:rPr>
            </w:pPr>
          </w:p>
          <w:p w14:paraId="28F0348A" w14:textId="77777777" w:rsidR="00A043CE" w:rsidRDefault="005E3118" w:rsidP="00D0341A">
            <w:pPr>
              <w:snapToGrid w:val="0"/>
              <w:rPr>
                <w:rFonts w:eastAsia="Calibri"/>
              </w:rPr>
            </w:pPr>
            <w:r>
              <w:rPr>
                <w:rFonts w:eastAsia="Calibri"/>
              </w:rPr>
              <w:t>An additional report has been provided demonstrating that solutions at 40% are not corrosive to metals (steel and aluminium) following 60 days at 55°C (corrosion rate below 6.25mm/y).</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21C6036" w14:textId="77777777" w:rsidR="00A043CE" w:rsidRDefault="00A043CE" w:rsidP="00D0341A">
            <w:pPr>
              <w:snapToGrid w:val="0"/>
              <w:rPr>
                <w:rFonts w:eastAsia="Calibri"/>
              </w:rPr>
            </w:pPr>
            <w:r>
              <w:rPr>
                <w:rFonts w:eastAsia="Calibri"/>
              </w:rPr>
              <w:lastRenderedPageBreak/>
              <w:t>Statement</w:t>
            </w:r>
          </w:p>
          <w:p w14:paraId="35A3B56F" w14:textId="77777777" w:rsidR="00A043CE" w:rsidRDefault="00A043CE" w:rsidP="00D0341A">
            <w:pPr>
              <w:snapToGrid w:val="0"/>
              <w:rPr>
                <w:rFonts w:eastAsia="Calibri"/>
              </w:rPr>
            </w:pPr>
          </w:p>
          <w:p w14:paraId="6474378B" w14:textId="77777777" w:rsidR="00A043CE" w:rsidRDefault="00A043CE" w:rsidP="00D0341A">
            <w:pPr>
              <w:snapToGrid w:val="0"/>
              <w:rPr>
                <w:rFonts w:eastAsia="Calibri"/>
              </w:rPr>
            </w:pPr>
          </w:p>
          <w:p w14:paraId="5983AFA1" w14:textId="77777777" w:rsidR="00A043CE" w:rsidRDefault="00A043CE" w:rsidP="00D0341A">
            <w:pPr>
              <w:snapToGrid w:val="0"/>
              <w:rPr>
                <w:rFonts w:eastAsia="Calibri"/>
              </w:rPr>
            </w:pPr>
          </w:p>
          <w:p w14:paraId="2BF58F0D" w14:textId="77777777" w:rsidR="00A043CE" w:rsidRDefault="00A043CE" w:rsidP="00D0341A">
            <w:pPr>
              <w:snapToGrid w:val="0"/>
              <w:rPr>
                <w:rFonts w:eastAsia="Calibri"/>
              </w:rPr>
            </w:pPr>
          </w:p>
          <w:p w14:paraId="067DBE38" w14:textId="77777777" w:rsidR="00A043CE" w:rsidRDefault="00A043CE" w:rsidP="00D0341A">
            <w:pPr>
              <w:snapToGrid w:val="0"/>
              <w:rPr>
                <w:rFonts w:eastAsia="Calibri"/>
              </w:rPr>
            </w:pPr>
          </w:p>
          <w:p w14:paraId="20F70B50" w14:textId="77777777" w:rsidR="00A043CE" w:rsidRDefault="00A043CE" w:rsidP="00D0341A">
            <w:pPr>
              <w:snapToGrid w:val="0"/>
              <w:rPr>
                <w:rFonts w:eastAsia="Calibri"/>
              </w:rPr>
            </w:pPr>
          </w:p>
          <w:p w14:paraId="4079D2E8" w14:textId="77777777" w:rsidR="00A043CE" w:rsidRDefault="00A043CE" w:rsidP="00D0341A">
            <w:pPr>
              <w:snapToGrid w:val="0"/>
              <w:rPr>
                <w:rFonts w:eastAsia="Calibri"/>
              </w:rPr>
            </w:pPr>
          </w:p>
          <w:p w14:paraId="1C9CD5C4" w14:textId="77777777" w:rsidR="00A043CE" w:rsidRDefault="00A043CE" w:rsidP="00D0341A">
            <w:pPr>
              <w:snapToGrid w:val="0"/>
              <w:rPr>
                <w:rFonts w:eastAsia="Calibri"/>
              </w:rPr>
            </w:pPr>
          </w:p>
          <w:p w14:paraId="47C17E9E" w14:textId="77777777" w:rsidR="00A043CE" w:rsidRDefault="00A043CE" w:rsidP="00D0341A">
            <w:pPr>
              <w:snapToGrid w:val="0"/>
              <w:rPr>
                <w:rFonts w:eastAsia="Calibri"/>
              </w:rPr>
            </w:pPr>
          </w:p>
          <w:p w14:paraId="65235900" w14:textId="77777777" w:rsidR="00A043CE" w:rsidRDefault="00A043CE" w:rsidP="00D0341A">
            <w:pPr>
              <w:snapToGrid w:val="0"/>
              <w:rPr>
                <w:rFonts w:eastAsia="Calibri"/>
              </w:rPr>
            </w:pPr>
          </w:p>
          <w:p w14:paraId="181A3A88" w14:textId="77777777" w:rsidR="00A043CE" w:rsidRDefault="00A043CE" w:rsidP="00D0341A">
            <w:pPr>
              <w:snapToGrid w:val="0"/>
              <w:rPr>
                <w:rFonts w:eastAsia="Calibri"/>
              </w:rPr>
            </w:pPr>
          </w:p>
          <w:p w14:paraId="41442B9A" w14:textId="77777777" w:rsidR="00A043CE" w:rsidRDefault="00A043CE" w:rsidP="00D0341A">
            <w:pPr>
              <w:snapToGrid w:val="0"/>
              <w:rPr>
                <w:rFonts w:eastAsia="Calibri"/>
              </w:rPr>
            </w:pPr>
          </w:p>
          <w:p w14:paraId="6F4995A0" w14:textId="77777777" w:rsidR="00A043CE" w:rsidRDefault="00A043CE" w:rsidP="00D0341A">
            <w:pPr>
              <w:snapToGrid w:val="0"/>
              <w:rPr>
                <w:rFonts w:eastAsia="Calibri"/>
              </w:rPr>
            </w:pPr>
          </w:p>
          <w:p w14:paraId="74FDFD6E" w14:textId="77777777" w:rsidR="00A043CE" w:rsidRDefault="00A043CE" w:rsidP="00D0341A">
            <w:pPr>
              <w:snapToGrid w:val="0"/>
              <w:rPr>
                <w:rFonts w:eastAsia="Calibri"/>
              </w:rPr>
            </w:pPr>
          </w:p>
          <w:p w14:paraId="4EF04ACA" w14:textId="77777777" w:rsidR="00A043CE" w:rsidRDefault="00A043CE" w:rsidP="00D0341A">
            <w:pPr>
              <w:snapToGrid w:val="0"/>
              <w:rPr>
                <w:rFonts w:eastAsia="Calibri"/>
              </w:rPr>
            </w:pPr>
          </w:p>
          <w:p w14:paraId="7371FB86" w14:textId="77777777" w:rsidR="00A043CE" w:rsidRDefault="00A043CE" w:rsidP="00D0341A">
            <w:pPr>
              <w:snapToGrid w:val="0"/>
              <w:rPr>
                <w:rFonts w:eastAsia="Calibri"/>
              </w:rPr>
            </w:pPr>
          </w:p>
          <w:p w14:paraId="76CB4334" w14:textId="77777777" w:rsidR="00A043CE" w:rsidRDefault="00A043CE" w:rsidP="00D0341A">
            <w:pPr>
              <w:snapToGrid w:val="0"/>
              <w:rPr>
                <w:rFonts w:eastAsia="Calibri"/>
              </w:rPr>
            </w:pPr>
          </w:p>
          <w:p w14:paraId="6EDE2816" w14:textId="77777777" w:rsidR="00A043CE" w:rsidRDefault="00A043CE" w:rsidP="00D0341A">
            <w:pPr>
              <w:snapToGrid w:val="0"/>
              <w:rPr>
                <w:rFonts w:eastAsia="Calibri"/>
              </w:rPr>
            </w:pPr>
          </w:p>
          <w:p w14:paraId="5BB4BA1E" w14:textId="77777777" w:rsidR="00A043CE" w:rsidRDefault="00A043CE" w:rsidP="00D0341A">
            <w:pPr>
              <w:snapToGrid w:val="0"/>
              <w:rPr>
                <w:rFonts w:eastAsia="Calibri"/>
              </w:rPr>
            </w:pPr>
          </w:p>
          <w:p w14:paraId="3F5500EB" w14:textId="77777777" w:rsidR="00A043CE" w:rsidRDefault="00A043CE" w:rsidP="00D0341A">
            <w:pPr>
              <w:snapToGrid w:val="0"/>
              <w:rPr>
                <w:rFonts w:eastAsia="Calibri"/>
              </w:rPr>
            </w:pPr>
          </w:p>
          <w:p w14:paraId="3B11000D" w14:textId="77777777" w:rsidR="00A043CE" w:rsidRDefault="00A043CE" w:rsidP="00D0341A">
            <w:pPr>
              <w:snapToGrid w:val="0"/>
              <w:rPr>
                <w:rFonts w:eastAsia="Calibri"/>
              </w:rPr>
            </w:pPr>
          </w:p>
          <w:p w14:paraId="163BD3E8" w14:textId="77777777" w:rsidR="00A043CE" w:rsidRDefault="00A043CE" w:rsidP="00D0341A">
            <w:pPr>
              <w:snapToGrid w:val="0"/>
              <w:rPr>
                <w:rFonts w:eastAsia="Calibri"/>
              </w:rPr>
            </w:pPr>
          </w:p>
          <w:p w14:paraId="103D3550" w14:textId="77777777" w:rsidR="00A043CE" w:rsidRPr="00722C5B" w:rsidRDefault="00A043CE" w:rsidP="00D0341A">
            <w:pPr>
              <w:snapToGrid w:val="0"/>
              <w:rPr>
                <w:rFonts w:eastAsia="Calibri"/>
              </w:rPr>
            </w:pPr>
            <w:r w:rsidRPr="00722C5B">
              <w:rPr>
                <w:rFonts w:eastAsia="Calibri"/>
              </w:rPr>
              <w:t>CTL REF 29392-1R, 2012</w:t>
            </w:r>
          </w:p>
          <w:p w14:paraId="17330339" w14:textId="77777777" w:rsidR="005E3118" w:rsidRDefault="005E3118" w:rsidP="00D0341A">
            <w:pPr>
              <w:snapToGrid w:val="0"/>
              <w:rPr>
                <w:rFonts w:eastAsia="Calibri"/>
              </w:rPr>
            </w:pPr>
            <w:r w:rsidRPr="00722C5B">
              <w:t>&amp;</w:t>
            </w:r>
            <w:r w:rsidRPr="00722C5B">
              <w:br/>
            </w:r>
            <w:r w:rsidRPr="00722C5B">
              <w:rPr>
                <w:rFonts w:cs="Helvetica"/>
                <w:shd w:val="clear" w:color="auto" w:fill="FFFFFF"/>
              </w:rPr>
              <w:t xml:space="preserve">BAM evaluation metal corrosivity of </w:t>
            </w:r>
            <w:r w:rsidR="00722C5B">
              <w:rPr>
                <w:rFonts w:cs="Helvetica"/>
                <w:shd w:val="clear" w:color="auto" w:fill="FFFFFF"/>
              </w:rPr>
              <w:t>Milk of L</w:t>
            </w:r>
            <w:r w:rsidRPr="00722C5B">
              <w:rPr>
                <w:rFonts w:cs="Helvetica"/>
                <w:shd w:val="clear" w:color="auto" w:fill="FFFFFF"/>
              </w:rPr>
              <w:t>ime 11 Jan 2000</w:t>
            </w:r>
          </w:p>
        </w:tc>
        <w:tc>
          <w:tcPr>
            <w:tcW w:w="709" w:type="dxa"/>
            <w:tcBorders>
              <w:top w:val="single" w:sz="4" w:space="0" w:color="000000"/>
              <w:left w:val="single" w:sz="4" w:space="0" w:color="000000"/>
              <w:bottom w:val="single" w:sz="4" w:space="0" w:color="000000"/>
              <w:right w:val="single" w:sz="4" w:space="0" w:color="000000"/>
            </w:tcBorders>
          </w:tcPr>
          <w:p w14:paraId="1B0F6E49" w14:textId="77777777" w:rsidR="00A043CE" w:rsidRDefault="00A043CE" w:rsidP="00D0341A">
            <w:pPr>
              <w:snapToGrid w:val="0"/>
              <w:rPr>
                <w:rFonts w:eastAsia="Calibri"/>
              </w:rPr>
            </w:pPr>
            <w:r>
              <w:rPr>
                <w:rFonts w:eastAsia="Calibri"/>
              </w:rPr>
              <w:lastRenderedPageBreak/>
              <w:t>/</w:t>
            </w:r>
          </w:p>
          <w:p w14:paraId="3A06B26C" w14:textId="77777777" w:rsidR="00A043CE" w:rsidRDefault="00A043CE" w:rsidP="00D0341A">
            <w:pPr>
              <w:snapToGrid w:val="0"/>
              <w:rPr>
                <w:rFonts w:eastAsia="Calibri"/>
              </w:rPr>
            </w:pPr>
          </w:p>
          <w:p w14:paraId="2DF7B326" w14:textId="77777777" w:rsidR="00A043CE" w:rsidRDefault="00A043CE" w:rsidP="00D0341A">
            <w:pPr>
              <w:snapToGrid w:val="0"/>
              <w:rPr>
                <w:rFonts w:eastAsia="Calibri"/>
              </w:rPr>
            </w:pPr>
          </w:p>
          <w:p w14:paraId="12A09173" w14:textId="77777777" w:rsidR="00A043CE" w:rsidRDefault="00A043CE" w:rsidP="00D0341A">
            <w:pPr>
              <w:snapToGrid w:val="0"/>
              <w:rPr>
                <w:rFonts w:eastAsia="Calibri"/>
              </w:rPr>
            </w:pPr>
          </w:p>
          <w:p w14:paraId="34F897AF" w14:textId="77777777" w:rsidR="00A043CE" w:rsidRDefault="00A043CE" w:rsidP="00D0341A">
            <w:pPr>
              <w:snapToGrid w:val="0"/>
              <w:rPr>
                <w:rFonts w:eastAsia="Calibri"/>
              </w:rPr>
            </w:pPr>
          </w:p>
          <w:p w14:paraId="3FDFE32D" w14:textId="77777777" w:rsidR="00A043CE" w:rsidRDefault="00A043CE" w:rsidP="00D0341A">
            <w:pPr>
              <w:snapToGrid w:val="0"/>
              <w:rPr>
                <w:rFonts w:eastAsia="Calibri"/>
              </w:rPr>
            </w:pPr>
          </w:p>
          <w:p w14:paraId="0B1AFD95" w14:textId="77777777" w:rsidR="00A043CE" w:rsidRDefault="00A043CE" w:rsidP="00D0341A">
            <w:pPr>
              <w:snapToGrid w:val="0"/>
              <w:rPr>
                <w:rFonts w:eastAsia="Calibri"/>
              </w:rPr>
            </w:pPr>
          </w:p>
          <w:p w14:paraId="257EF481" w14:textId="77777777" w:rsidR="00A043CE" w:rsidRDefault="00A043CE" w:rsidP="00D0341A">
            <w:pPr>
              <w:snapToGrid w:val="0"/>
              <w:rPr>
                <w:rFonts w:eastAsia="Calibri"/>
              </w:rPr>
            </w:pPr>
          </w:p>
          <w:p w14:paraId="1276B542" w14:textId="77777777" w:rsidR="00A043CE" w:rsidRDefault="00A043CE" w:rsidP="00D0341A">
            <w:pPr>
              <w:snapToGrid w:val="0"/>
              <w:rPr>
                <w:rFonts w:eastAsia="Calibri"/>
              </w:rPr>
            </w:pPr>
          </w:p>
          <w:p w14:paraId="6F1467E3" w14:textId="77777777" w:rsidR="00A043CE" w:rsidRDefault="00A043CE" w:rsidP="00D0341A">
            <w:pPr>
              <w:snapToGrid w:val="0"/>
              <w:rPr>
                <w:rFonts w:eastAsia="Calibri"/>
              </w:rPr>
            </w:pPr>
          </w:p>
          <w:p w14:paraId="7CE2512B" w14:textId="77777777" w:rsidR="00A043CE" w:rsidRDefault="00A043CE" w:rsidP="00D0341A">
            <w:pPr>
              <w:snapToGrid w:val="0"/>
              <w:rPr>
                <w:rFonts w:eastAsia="Calibri"/>
              </w:rPr>
            </w:pPr>
          </w:p>
          <w:p w14:paraId="1150D96F" w14:textId="77777777" w:rsidR="00A043CE" w:rsidRDefault="00A043CE" w:rsidP="00D0341A">
            <w:pPr>
              <w:snapToGrid w:val="0"/>
              <w:rPr>
                <w:rFonts w:eastAsia="Calibri"/>
              </w:rPr>
            </w:pPr>
          </w:p>
          <w:p w14:paraId="65B21FB5" w14:textId="77777777" w:rsidR="00A043CE" w:rsidRDefault="00A043CE" w:rsidP="00D0341A">
            <w:pPr>
              <w:snapToGrid w:val="0"/>
              <w:rPr>
                <w:rFonts w:eastAsia="Calibri"/>
              </w:rPr>
            </w:pPr>
          </w:p>
          <w:p w14:paraId="7D775F48" w14:textId="77777777" w:rsidR="00A043CE" w:rsidRDefault="00A043CE" w:rsidP="00D0341A">
            <w:pPr>
              <w:snapToGrid w:val="0"/>
              <w:rPr>
                <w:rFonts w:eastAsia="Calibri"/>
              </w:rPr>
            </w:pPr>
          </w:p>
          <w:p w14:paraId="678F4903" w14:textId="77777777" w:rsidR="00A043CE" w:rsidRDefault="00A043CE" w:rsidP="00D0341A">
            <w:pPr>
              <w:snapToGrid w:val="0"/>
              <w:rPr>
                <w:rFonts w:eastAsia="Calibri"/>
              </w:rPr>
            </w:pPr>
          </w:p>
          <w:p w14:paraId="7EF0DBAB" w14:textId="77777777" w:rsidR="00A043CE" w:rsidRDefault="00A043CE" w:rsidP="00D0341A">
            <w:pPr>
              <w:snapToGrid w:val="0"/>
              <w:rPr>
                <w:rFonts w:eastAsia="Calibri"/>
              </w:rPr>
            </w:pPr>
          </w:p>
          <w:p w14:paraId="79281851" w14:textId="77777777" w:rsidR="00A043CE" w:rsidRDefault="00A043CE" w:rsidP="00D0341A">
            <w:pPr>
              <w:snapToGrid w:val="0"/>
              <w:rPr>
                <w:rFonts w:eastAsia="Calibri"/>
              </w:rPr>
            </w:pPr>
          </w:p>
          <w:p w14:paraId="1239DC88" w14:textId="77777777" w:rsidR="00A043CE" w:rsidRDefault="00A043CE" w:rsidP="00D0341A">
            <w:pPr>
              <w:snapToGrid w:val="0"/>
              <w:rPr>
                <w:rFonts w:eastAsia="Calibri"/>
              </w:rPr>
            </w:pPr>
          </w:p>
          <w:p w14:paraId="50CDFFAF" w14:textId="77777777" w:rsidR="00A043CE" w:rsidRDefault="00A043CE" w:rsidP="00D0341A">
            <w:pPr>
              <w:snapToGrid w:val="0"/>
              <w:rPr>
                <w:rFonts w:eastAsia="Calibri"/>
              </w:rPr>
            </w:pPr>
          </w:p>
          <w:p w14:paraId="09D6B1D9" w14:textId="77777777" w:rsidR="00A043CE" w:rsidRDefault="00A043CE" w:rsidP="00D0341A">
            <w:pPr>
              <w:snapToGrid w:val="0"/>
              <w:rPr>
                <w:rFonts w:eastAsia="Calibri"/>
              </w:rPr>
            </w:pPr>
          </w:p>
          <w:p w14:paraId="0C717A12" w14:textId="77777777" w:rsidR="00A043CE" w:rsidRDefault="00A043CE" w:rsidP="00D0341A">
            <w:pPr>
              <w:snapToGrid w:val="0"/>
              <w:rPr>
                <w:rFonts w:eastAsia="Calibri"/>
              </w:rPr>
            </w:pPr>
          </w:p>
          <w:p w14:paraId="7864CCC4" w14:textId="77777777" w:rsidR="00A043CE" w:rsidRDefault="00A043CE" w:rsidP="00D0341A">
            <w:pPr>
              <w:snapToGrid w:val="0"/>
              <w:rPr>
                <w:rFonts w:eastAsia="Calibri"/>
              </w:rPr>
            </w:pPr>
          </w:p>
          <w:p w14:paraId="4E107F4D" w14:textId="77777777" w:rsidR="00A043CE" w:rsidRDefault="00A043CE" w:rsidP="00D0341A">
            <w:pPr>
              <w:snapToGrid w:val="0"/>
              <w:rPr>
                <w:rFonts w:eastAsia="Calibri"/>
              </w:rPr>
            </w:pPr>
          </w:p>
          <w:p w14:paraId="69F08FCD" w14:textId="77777777" w:rsidR="00A043CE" w:rsidRDefault="00A043CE" w:rsidP="00D0341A">
            <w:pPr>
              <w:snapToGrid w:val="0"/>
              <w:rPr>
                <w:rFonts w:eastAsia="Calibri"/>
              </w:rPr>
            </w:pPr>
            <w:r>
              <w:rPr>
                <w:rFonts w:eastAsia="Calibri"/>
              </w:rPr>
              <w:t>Not precised</w:t>
            </w:r>
          </w:p>
        </w:tc>
        <w:tc>
          <w:tcPr>
            <w:tcW w:w="2126" w:type="dxa"/>
            <w:tcBorders>
              <w:top w:val="single" w:sz="4" w:space="0" w:color="000000"/>
              <w:left w:val="single" w:sz="4" w:space="0" w:color="000000"/>
              <w:bottom w:val="single" w:sz="4" w:space="0" w:color="000000"/>
              <w:right w:val="single" w:sz="4" w:space="0" w:color="000000"/>
            </w:tcBorders>
          </w:tcPr>
          <w:p w14:paraId="4CC99BB7" w14:textId="77777777" w:rsidR="00A043CE" w:rsidRDefault="00D0341A" w:rsidP="00D0341A">
            <w:pPr>
              <w:snapToGrid w:val="0"/>
              <w:rPr>
                <w:rFonts w:eastAsia="Calibri"/>
              </w:rPr>
            </w:pPr>
            <w:r>
              <w:rPr>
                <w:rFonts w:eastAsia="Calibri"/>
              </w:rPr>
              <w:lastRenderedPageBreak/>
              <w:t xml:space="preserve">For metal packaging, the applicant has submitted a corrosion study. The results demonstrate that an aqueous solution of 30% and 40% w/w hydrated lime is not corrosive to </w:t>
            </w:r>
            <w:r>
              <w:rPr>
                <w:rFonts w:eastAsia="Calibri"/>
              </w:rPr>
              <w:lastRenderedPageBreak/>
              <w:t>stainless and aluminium. FR CA considers that the method is identical to the one described in Manuel RTDG (test C1). Consequently, as the biocidal product is not classified as corrosive to stainless steel, FR CA considers that the product is compatible with stainless steel packaging.</w:t>
            </w:r>
          </w:p>
        </w:tc>
      </w:tr>
      <w:tr w:rsidR="00A043CE" w14:paraId="2D6678FB" w14:textId="77777777" w:rsidTr="00D0341A">
        <w:tc>
          <w:tcPr>
            <w:tcW w:w="2270" w:type="dxa"/>
            <w:tcBorders>
              <w:top w:val="single" w:sz="4" w:space="0" w:color="000000"/>
              <w:left w:val="single" w:sz="4" w:space="0" w:color="000000"/>
              <w:bottom w:val="single" w:sz="4" w:space="0" w:color="000000"/>
            </w:tcBorders>
            <w:shd w:val="clear" w:color="auto" w:fill="auto"/>
          </w:tcPr>
          <w:p w14:paraId="3A67F5FF" w14:textId="77777777" w:rsidR="00A043CE" w:rsidRDefault="00A043CE" w:rsidP="00D0341A">
            <w:pPr>
              <w:rPr>
                <w:rFonts w:eastAsia="Calibri"/>
              </w:rPr>
            </w:pPr>
            <w:r>
              <w:rPr>
                <w:rFonts w:eastAsia="Calibri"/>
              </w:rPr>
              <w:lastRenderedPageBreak/>
              <w:t>Wettability</w:t>
            </w:r>
          </w:p>
        </w:tc>
        <w:tc>
          <w:tcPr>
            <w:tcW w:w="1430" w:type="dxa"/>
            <w:tcBorders>
              <w:top w:val="single" w:sz="4" w:space="0" w:color="000000"/>
              <w:left w:val="single" w:sz="4" w:space="0" w:color="000000"/>
              <w:bottom w:val="single" w:sz="4" w:space="0" w:color="000000"/>
            </w:tcBorders>
            <w:shd w:val="clear" w:color="auto" w:fill="auto"/>
          </w:tcPr>
          <w:p w14:paraId="415502CA" w14:textId="77777777" w:rsidR="00A043CE" w:rsidRDefault="00A043CE" w:rsidP="00D0341A">
            <w:pPr>
              <w:snapToGrid w:val="0"/>
              <w:rPr>
                <w:rFonts w:eastAsia="Calibri"/>
              </w:rPr>
            </w:pPr>
            <w:r>
              <w:rPr>
                <w:lang w:val="fr-FR" w:eastAsia="fr-FR"/>
              </w:rPr>
              <w:t>Waiver</w:t>
            </w:r>
          </w:p>
        </w:tc>
        <w:tc>
          <w:tcPr>
            <w:tcW w:w="2090" w:type="dxa"/>
            <w:tcBorders>
              <w:top w:val="single" w:sz="4" w:space="0" w:color="000000"/>
              <w:left w:val="single" w:sz="4" w:space="0" w:color="000000"/>
              <w:bottom w:val="single" w:sz="4" w:space="0" w:color="000000"/>
            </w:tcBorders>
            <w:shd w:val="clear" w:color="auto" w:fill="auto"/>
          </w:tcPr>
          <w:p w14:paraId="7558E056" w14:textId="77777777" w:rsidR="00A043CE" w:rsidRDefault="00A043CE" w:rsidP="00D0341A">
            <w:pPr>
              <w:snapToGrid w:val="0"/>
              <w:rPr>
                <w:rFonts w:eastAsia="Calibri"/>
              </w:rPr>
            </w:pPr>
          </w:p>
        </w:tc>
        <w:tc>
          <w:tcPr>
            <w:tcW w:w="3357" w:type="dxa"/>
            <w:tcBorders>
              <w:top w:val="single" w:sz="4" w:space="0" w:color="000000"/>
              <w:left w:val="single" w:sz="4" w:space="0" w:color="000000"/>
              <w:bottom w:val="single" w:sz="4" w:space="0" w:color="000000"/>
            </w:tcBorders>
            <w:shd w:val="clear" w:color="auto" w:fill="auto"/>
          </w:tcPr>
          <w:p w14:paraId="6DA34517" w14:textId="77777777" w:rsidR="00A043CE" w:rsidRDefault="00A043CE" w:rsidP="00D0341A">
            <w:pPr>
              <w:suppressAutoHyphens w:val="0"/>
              <w:autoSpaceDE w:val="0"/>
              <w:autoSpaceDN w:val="0"/>
              <w:adjustRightInd w:val="0"/>
              <w:rPr>
                <w:rFonts w:eastAsia="Calibri"/>
              </w:rPr>
            </w:pPr>
            <w:r w:rsidRPr="00392392">
              <w:rPr>
                <w:rFonts w:eastAsia="Calibri"/>
              </w:rPr>
              <w:t>The test is not a</w:t>
            </w:r>
            <w:r>
              <w:rPr>
                <w:rFonts w:eastAsia="Calibri"/>
              </w:rPr>
              <w:t>ppropriate</w:t>
            </w:r>
            <w:r w:rsidRPr="00392392">
              <w:rPr>
                <w:rFonts w:eastAsia="Calibri"/>
              </w:rPr>
              <w:t xml:space="preserve"> for the use of lime products</w:t>
            </w:r>
            <w:r>
              <w:rPr>
                <w:rFonts w:eastAsia="Calibri"/>
              </w:rPr>
              <w:t xml:space="preserve"> diluted in water for </w:t>
            </w:r>
            <w:r w:rsidRPr="00392392">
              <w:rPr>
                <w:rFonts w:eastAsia="Calibri"/>
              </w:rPr>
              <w:t>paints for walls.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B9E7B51" w14:textId="77777777" w:rsidR="00A043CE" w:rsidRDefault="00A043CE" w:rsidP="00D0341A">
            <w:pPr>
              <w:snapToGrid w:val="0"/>
              <w:rPr>
                <w:rFonts w:eastAsia="Calibri"/>
              </w:rPr>
            </w:pPr>
          </w:p>
        </w:tc>
        <w:tc>
          <w:tcPr>
            <w:tcW w:w="709" w:type="dxa"/>
            <w:tcBorders>
              <w:top w:val="single" w:sz="4" w:space="0" w:color="000000"/>
              <w:left w:val="single" w:sz="4" w:space="0" w:color="000000"/>
              <w:bottom w:val="single" w:sz="4" w:space="0" w:color="000000"/>
              <w:right w:val="single" w:sz="4" w:space="0" w:color="000000"/>
            </w:tcBorders>
          </w:tcPr>
          <w:p w14:paraId="79EDA4EB" w14:textId="77777777" w:rsidR="00A043CE" w:rsidRDefault="00A043CE" w:rsidP="00D0341A">
            <w:pPr>
              <w:snapToGrid w:val="0"/>
              <w:rPr>
                <w:rFonts w:eastAsia="Calibri"/>
              </w:rPr>
            </w:pPr>
          </w:p>
        </w:tc>
        <w:tc>
          <w:tcPr>
            <w:tcW w:w="2126" w:type="dxa"/>
            <w:tcBorders>
              <w:top w:val="single" w:sz="4" w:space="0" w:color="000000"/>
              <w:left w:val="single" w:sz="4" w:space="0" w:color="000000"/>
              <w:bottom w:val="single" w:sz="4" w:space="0" w:color="000000"/>
              <w:right w:val="single" w:sz="4" w:space="0" w:color="000000"/>
            </w:tcBorders>
          </w:tcPr>
          <w:p w14:paraId="2CDCCB0D" w14:textId="77777777" w:rsidR="00A043CE" w:rsidRDefault="00A043CE" w:rsidP="00D0341A">
            <w:pPr>
              <w:snapToGrid w:val="0"/>
              <w:rPr>
                <w:rFonts w:eastAsia="Calibri"/>
              </w:rPr>
            </w:pPr>
            <w:r>
              <w:rPr>
                <w:rFonts w:eastAsia="Calibri"/>
              </w:rPr>
              <w:t xml:space="preserve">Not relevant </w:t>
            </w:r>
          </w:p>
        </w:tc>
      </w:tr>
      <w:tr w:rsidR="00A043CE" w:rsidRPr="001D3A77" w14:paraId="63334C94" w14:textId="77777777" w:rsidTr="00D0341A">
        <w:tc>
          <w:tcPr>
            <w:tcW w:w="2270" w:type="dxa"/>
            <w:tcBorders>
              <w:top w:val="single" w:sz="4" w:space="0" w:color="000000"/>
              <w:left w:val="single" w:sz="4" w:space="0" w:color="000000"/>
              <w:bottom w:val="single" w:sz="4" w:space="0" w:color="000000"/>
            </w:tcBorders>
            <w:shd w:val="clear" w:color="auto" w:fill="auto"/>
          </w:tcPr>
          <w:p w14:paraId="4F3C050E" w14:textId="77777777" w:rsidR="00A043CE" w:rsidRDefault="00A043CE" w:rsidP="00D0341A">
            <w:pPr>
              <w:rPr>
                <w:rFonts w:eastAsia="Calibri"/>
              </w:rPr>
            </w:pPr>
            <w:r>
              <w:rPr>
                <w:rFonts w:eastAsia="Calibri"/>
              </w:rPr>
              <w:t>Suspensibility, spontaneity and dispersion stability</w:t>
            </w:r>
          </w:p>
        </w:tc>
        <w:tc>
          <w:tcPr>
            <w:tcW w:w="1430" w:type="dxa"/>
            <w:tcBorders>
              <w:top w:val="single" w:sz="4" w:space="0" w:color="000000"/>
              <w:left w:val="single" w:sz="4" w:space="0" w:color="000000"/>
              <w:bottom w:val="single" w:sz="4" w:space="0" w:color="000000"/>
            </w:tcBorders>
            <w:shd w:val="clear" w:color="auto" w:fill="auto"/>
          </w:tcPr>
          <w:p w14:paraId="4C9ADC0D" w14:textId="77777777" w:rsidR="00A043CE" w:rsidRDefault="00A043CE" w:rsidP="00D0341A">
            <w:pPr>
              <w:snapToGrid w:val="0"/>
              <w:rPr>
                <w:rFonts w:eastAsia="Calibri"/>
              </w:rPr>
            </w:pPr>
            <w:r>
              <w:rPr>
                <w:lang w:val="fr-FR" w:eastAsia="fr-FR"/>
              </w:rPr>
              <w:t>Waiver</w:t>
            </w:r>
          </w:p>
        </w:tc>
        <w:tc>
          <w:tcPr>
            <w:tcW w:w="2090" w:type="dxa"/>
            <w:tcBorders>
              <w:top w:val="single" w:sz="4" w:space="0" w:color="000000"/>
              <w:left w:val="single" w:sz="4" w:space="0" w:color="000000"/>
              <w:bottom w:val="single" w:sz="4" w:space="0" w:color="000000"/>
            </w:tcBorders>
            <w:shd w:val="clear" w:color="auto" w:fill="auto"/>
          </w:tcPr>
          <w:p w14:paraId="6BF8C320" w14:textId="77777777" w:rsidR="00A043CE" w:rsidRDefault="00A043CE" w:rsidP="00D0341A">
            <w:pPr>
              <w:snapToGrid w:val="0"/>
              <w:rPr>
                <w:rFonts w:eastAsia="Calibri"/>
              </w:rPr>
            </w:pPr>
          </w:p>
        </w:tc>
        <w:tc>
          <w:tcPr>
            <w:tcW w:w="3357" w:type="dxa"/>
            <w:tcBorders>
              <w:top w:val="single" w:sz="4" w:space="0" w:color="000000"/>
              <w:left w:val="single" w:sz="4" w:space="0" w:color="000000"/>
              <w:bottom w:val="single" w:sz="4" w:space="0" w:color="000000"/>
            </w:tcBorders>
            <w:shd w:val="clear" w:color="auto" w:fill="auto"/>
          </w:tcPr>
          <w:p w14:paraId="41628BC0" w14:textId="77777777" w:rsidR="00A043CE" w:rsidRPr="002C47F3" w:rsidRDefault="00F01F4C" w:rsidP="00D0341A">
            <w:pPr>
              <w:suppressAutoHyphens w:val="0"/>
              <w:autoSpaceDE w:val="0"/>
              <w:autoSpaceDN w:val="0"/>
              <w:adjustRightInd w:val="0"/>
              <w:rPr>
                <w:rFonts w:eastAsia="Calibri"/>
                <w:lang w:val="en-US"/>
              </w:rPr>
            </w:pPr>
            <w:r w:rsidRPr="00D242D2">
              <w:rPr>
                <w:rFonts w:eastAsia="Calibri"/>
              </w:rPr>
              <w:t>The test is not appropriate for suspension of calcium dihydroxide in water.</w:t>
            </w:r>
            <w:r w:rsidR="001D489F">
              <w:rPr>
                <w:rFonts w:eastAsia="Calibri"/>
              </w:rPr>
              <w:t xml:space="preserve"> </w:t>
            </w:r>
            <w:r w:rsidR="00722C5B">
              <w:rPr>
                <w:rFonts w:eastAsia="Calibri"/>
              </w:rPr>
              <w:t xml:space="preserve">Milk of </w:t>
            </w:r>
            <w:r w:rsidR="00722C5B">
              <w:rPr>
                <w:rFonts w:eastAsia="Calibri"/>
              </w:rPr>
              <w:lastRenderedPageBreak/>
              <w:t>L</w:t>
            </w:r>
            <w:r w:rsidRPr="00184C6B">
              <w:rPr>
                <w:rFonts w:eastAsia="Calibri"/>
              </w:rPr>
              <w:t>ime can also be diluted to a defined concentration in a holding tank</w:t>
            </w:r>
            <w:r w:rsidR="00406678">
              <w:rPr>
                <w:rFonts w:eastAsia="Calibri"/>
              </w:rPr>
              <w:t>, if necessary for application.</w:t>
            </w:r>
            <w:r w:rsidRPr="00184C6B">
              <w:rPr>
                <w:rFonts w:eastAsia="Calibri"/>
              </w:rPr>
              <w:t xml:space="preserve"> In pH controlled systems, </w:t>
            </w:r>
            <w:r w:rsidR="00722C5B">
              <w:rPr>
                <w:rFonts w:eastAsia="Calibri"/>
              </w:rPr>
              <w:t>Milk of L</w:t>
            </w:r>
            <w:r w:rsidRPr="00184C6B">
              <w:rPr>
                <w:rFonts w:eastAsia="Calibri"/>
              </w:rPr>
              <w:t>ime can be dosed directly from the mixing vessel. The mixing vessel is equipped with a plastic coated agitator. For use, the application solution is pumped from the bottom of the mixing vessel (ca. 20 cm above ground) to the dosing equipment.  The described equipment has been designed taking into account the specific properties of the Hydrated lime products. The product does not dissolve in water and will require agitation to remain in suspension. The standard tests for wettability/ suspensibility are theref</w:t>
            </w:r>
            <w:r w:rsidR="00823012">
              <w:rPr>
                <w:rFonts w:eastAsia="Calibri"/>
              </w:rPr>
              <w:t>ore scientifically unnecessary.</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C981897" w14:textId="77777777" w:rsidR="00A043CE" w:rsidRDefault="00A043CE" w:rsidP="00D0341A">
            <w:pPr>
              <w:snapToGrid w:val="0"/>
              <w:rPr>
                <w:rFonts w:eastAsia="Calibri"/>
              </w:rPr>
            </w:pPr>
          </w:p>
        </w:tc>
        <w:tc>
          <w:tcPr>
            <w:tcW w:w="709" w:type="dxa"/>
            <w:tcBorders>
              <w:top w:val="single" w:sz="4" w:space="0" w:color="000000"/>
              <w:left w:val="single" w:sz="4" w:space="0" w:color="000000"/>
              <w:bottom w:val="single" w:sz="4" w:space="0" w:color="000000"/>
              <w:right w:val="single" w:sz="4" w:space="0" w:color="000000"/>
            </w:tcBorders>
          </w:tcPr>
          <w:p w14:paraId="71F462DF" w14:textId="77777777" w:rsidR="00A043CE" w:rsidRDefault="00A043CE" w:rsidP="00D0341A">
            <w:pPr>
              <w:snapToGrid w:val="0"/>
              <w:rPr>
                <w:rFonts w:eastAsia="Calibri"/>
              </w:rPr>
            </w:pPr>
          </w:p>
        </w:tc>
        <w:tc>
          <w:tcPr>
            <w:tcW w:w="2126" w:type="dxa"/>
            <w:tcBorders>
              <w:top w:val="single" w:sz="4" w:space="0" w:color="000000"/>
              <w:left w:val="single" w:sz="4" w:space="0" w:color="000000"/>
              <w:bottom w:val="single" w:sz="4" w:space="0" w:color="000000"/>
              <w:right w:val="single" w:sz="4" w:space="0" w:color="000000"/>
            </w:tcBorders>
          </w:tcPr>
          <w:p w14:paraId="4781F554" w14:textId="77777777" w:rsidR="00763035" w:rsidRDefault="00763035" w:rsidP="00763035">
            <w:pPr>
              <w:snapToGrid w:val="0"/>
              <w:rPr>
                <w:rFonts w:eastAsia="Calibri"/>
              </w:rPr>
            </w:pPr>
            <w:r>
              <w:t xml:space="preserve">Considering the low solubility and suspensibility of </w:t>
            </w:r>
            <w:r>
              <w:lastRenderedPageBreak/>
              <w:t>Lime in aqueous solution, FR CA recommends an agitation before application and a continuous agitation during application.</w:t>
            </w:r>
          </w:p>
          <w:p w14:paraId="5FAD7C25" w14:textId="77777777" w:rsidR="00763035" w:rsidRDefault="00763035" w:rsidP="00763035">
            <w:pPr>
              <w:snapToGrid w:val="0"/>
              <w:rPr>
                <w:rFonts w:eastAsia="Calibri"/>
              </w:rPr>
            </w:pPr>
          </w:p>
          <w:p w14:paraId="1D806F1C" w14:textId="77777777" w:rsidR="00F01F4C" w:rsidRPr="001D3A77" w:rsidRDefault="00763035" w:rsidP="00D0341A">
            <w:pPr>
              <w:snapToGrid w:val="0"/>
              <w:rPr>
                <w:rFonts w:eastAsia="Calibri"/>
                <w:highlight w:val="yellow"/>
              </w:rPr>
            </w:pPr>
            <w:r>
              <w:rPr>
                <w:rFonts w:eastAsia="Calibri"/>
              </w:rPr>
              <w:t>Suspensibility is not relevant for this kind of product since the active part is related to pH.</w:t>
            </w:r>
          </w:p>
        </w:tc>
      </w:tr>
      <w:tr w:rsidR="005E3118" w:rsidRPr="001D3A77" w14:paraId="106846AE" w14:textId="77777777" w:rsidTr="00D0341A">
        <w:tc>
          <w:tcPr>
            <w:tcW w:w="2270" w:type="dxa"/>
            <w:tcBorders>
              <w:top w:val="single" w:sz="4" w:space="0" w:color="000000"/>
              <w:left w:val="single" w:sz="4" w:space="0" w:color="000000"/>
              <w:bottom w:val="single" w:sz="4" w:space="0" w:color="000000"/>
            </w:tcBorders>
            <w:shd w:val="clear" w:color="auto" w:fill="auto"/>
          </w:tcPr>
          <w:p w14:paraId="420DA793" w14:textId="77777777" w:rsidR="005E3118" w:rsidRDefault="005E3118" w:rsidP="00D0341A">
            <w:pPr>
              <w:rPr>
                <w:rFonts w:eastAsia="Calibri"/>
              </w:rPr>
            </w:pPr>
            <w:r>
              <w:rPr>
                <w:rFonts w:eastAsia="Calibri"/>
              </w:rPr>
              <w:lastRenderedPageBreak/>
              <w:t>Wet sieve analysis and dry sieve test</w:t>
            </w:r>
          </w:p>
        </w:tc>
        <w:tc>
          <w:tcPr>
            <w:tcW w:w="1430" w:type="dxa"/>
            <w:tcBorders>
              <w:top w:val="single" w:sz="4" w:space="0" w:color="000000"/>
              <w:left w:val="single" w:sz="4" w:space="0" w:color="000000"/>
              <w:bottom w:val="single" w:sz="4" w:space="0" w:color="000000"/>
            </w:tcBorders>
            <w:shd w:val="clear" w:color="auto" w:fill="auto"/>
          </w:tcPr>
          <w:p w14:paraId="20E29C21" w14:textId="77777777" w:rsidR="005E3118" w:rsidRDefault="00563D50" w:rsidP="00D0341A">
            <w:pPr>
              <w:snapToGrid w:val="0"/>
              <w:rPr>
                <w:lang w:val="en-US" w:eastAsia="fr-FR"/>
              </w:rPr>
            </w:pPr>
            <w:r>
              <w:rPr>
                <w:lang w:val="en-US" w:eastAsia="fr-FR"/>
              </w:rPr>
              <w:t>EN 12518</w:t>
            </w:r>
            <w:r w:rsidR="00722C5B">
              <w:rPr>
                <w:lang w:val="en-US" w:eastAsia="fr-FR"/>
              </w:rPr>
              <w:t xml:space="preserve"> (W</w:t>
            </w:r>
            <w:r w:rsidR="000D521F">
              <w:rPr>
                <w:lang w:val="en-US" w:eastAsia="fr-FR"/>
              </w:rPr>
              <w:t>et sieving)</w:t>
            </w:r>
          </w:p>
          <w:p w14:paraId="308C5CC8" w14:textId="77777777" w:rsidR="000D521F" w:rsidRDefault="000D521F" w:rsidP="00D0341A">
            <w:pPr>
              <w:snapToGrid w:val="0"/>
              <w:rPr>
                <w:lang w:val="en-US" w:eastAsia="fr-FR"/>
              </w:rPr>
            </w:pPr>
          </w:p>
          <w:p w14:paraId="13D02061" w14:textId="77777777" w:rsidR="000D521F" w:rsidRDefault="000D521F" w:rsidP="00D0341A">
            <w:pPr>
              <w:snapToGrid w:val="0"/>
              <w:rPr>
                <w:lang w:val="en-US" w:eastAsia="fr-FR"/>
              </w:rPr>
            </w:pPr>
          </w:p>
          <w:p w14:paraId="3276D3CC" w14:textId="77777777" w:rsidR="000D521F" w:rsidRDefault="000D521F" w:rsidP="00D0341A">
            <w:pPr>
              <w:snapToGrid w:val="0"/>
              <w:rPr>
                <w:rFonts w:eastAsia="Calibri"/>
              </w:rPr>
            </w:pPr>
          </w:p>
        </w:tc>
        <w:tc>
          <w:tcPr>
            <w:tcW w:w="2090" w:type="dxa"/>
            <w:tcBorders>
              <w:top w:val="single" w:sz="4" w:space="0" w:color="000000"/>
              <w:left w:val="single" w:sz="4" w:space="0" w:color="000000"/>
              <w:bottom w:val="single" w:sz="4" w:space="0" w:color="000000"/>
            </w:tcBorders>
            <w:shd w:val="clear" w:color="auto" w:fill="auto"/>
          </w:tcPr>
          <w:p w14:paraId="13A8198C" w14:textId="77777777" w:rsidR="005E3118" w:rsidRPr="00E868FE" w:rsidRDefault="006D705B" w:rsidP="00D0341A">
            <w:pPr>
              <w:snapToGrid w:val="0"/>
              <w:rPr>
                <w:rFonts w:eastAsia="Calibri"/>
              </w:rPr>
            </w:pPr>
            <w:r>
              <w:rPr>
                <w:rFonts w:eastAsia="Calibri"/>
              </w:rPr>
              <w:t>NEUTRALAC® SL 30</w:t>
            </w:r>
            <w:r w:rsidRPr="00E868FE">
              <w:rPr>
                <w:rFonts w:eastAsia="Calibri"/>
              </w:rPr>
              <w:t>.</w:t>
            </w:r>
          </w:p>
        </w:tc>
        <w:tc>
          <w:tcPr>
            <w:tcW w:w="3357" w:type="dxa"/>
            <w:tcBorders>
              <w:top w:val="single" w:sz="4" w:space="0" w:color="000000"/>
              <w:left w:val="single" w:sz="4" w:space="0" w:color="000000"/>
              <w:bottom w:val="single" w:sz="4" w:space="0" w:color="000000"/>
            </w:tcBorders>
            <w:shd w:val="clear" w:color="auto" w:fill="auto"/>
          </w:tcPr>
          <w:p w14:paraId="32E8BA92" w14:textId="77777777" w:rsidR="005E3118" w:rsidRDefault="005E3118" w:rsidP="00D0341A">
            <w:pPr>
              <w:rPr>
                <w:rFonts w:eastAsia="Calibri"/>
              </w:rPr>
            </w:pPr>
            <w:r w:rsidRPr="00CE0A0E">
              <w:rPr>
                <w:rFonts w:eastAsia="Calibri"/>
              </w:rPr>
              <w:t>Milk of Lime meet</w:t>
            </w:r>
            <w:r w:rsidR="00A56DEA">
              <w:rPr>
                <w:rFonts w:eastAsia="Calibri"/>
              </w:rPr>
              <w:t>s</w:t>
            </w:r>
            <w:r w:rsidRPr="00CE0A0E">
              <w:rPr>
                <w:rFonts w:eastAsia="Calibri"/>
              </w:rPr>
              <w:t xml:space="preserve"> the criteria of the wet sieving described in the standard EN 12518: w% refusal at 90</w:t>
            </w:r>
            <w:r w:rsidR="00357E6F">
              <w:rPr>
                <w:rFonts w:eastAsia="Calibri"/>
              </w:rPr>
              <w:t xml:space="preserve"> </w:t>
            </w:r>
            <w:r w:rsidRPr="00CE0A0E">
              <w:rPr>
                <w:rFonts w:eastAsia="Calibri"/>
              </w:rPr>
              <w:t>µm &lt; 5.5, and at 600</w:t>
            </w:r>
            <w:r w:rsidR="00357E6F">
              <w:rPr>
                <w:rFonts w:eastAsia="Calibri"/>
              </w:rPr>
              <w:t xml:space="preserve"> </w:t>
            </w:r>
            <w:r w:rsidRPr="00CE0A0E">
              <w:rPr>
                <w:rFonts w:eastAsia="Calibri"/>
              </w:rPr>
              <w:t>µm &lt; 0.1.</w:t>
            </w:r>
          </w:p>
          <w:p w14:paraId="254A3B0C" w14:textId="77777777" w:rsidR="00C70DAF" w:rsidRDefault="00C70DAF" w:rsidP="00D0341A">
            <w:pPr>
              <w:rPr>
                <w:rFonts w:eastAsia="Calibri"/>
              </w:rPr>
            </w:pPr>
          </w:p>
          <w:p w14:paraId="2BC80431" w14:textId="77777777" w:rsidR="00C70DAF" w:rsidRDefault="00C70DAF" w:rsidP="00D0341A">
            <w:pPr>
              <w:rPr>
                <w:rFonts w:eastAsia="Calibri"/>
              </w:rPr>
            </w:pPr>
          </w:p>
          <w:p w14:paraId="3355948F" w14:textId="77777777" w:rsidR="00C70DAF" w:rsidRDefault="00C70DAF" w:rsidP="00D0341A">
            <w:pPr>
              <w:rPr>
                <w:rFonts w:eastAsia="Calibri"/>
              </w:rPr>
            </w:pPr>
          </w:p>
          <w:p w14:paraId="7530F3BC" w14:textId="77777777" w:rsidR="00C70DAF" w:rsidRDefault="00C70DAF" w:rsidP="00D0341A">
            <w:pPr>
              <w:rPr>
                <w:rFonts w:eastAsia="Calibri"/>
              </w:rPr>
            </w:pPr>
          </w:p>
          <w:p w14:paraId="72035F91" w14:textId="77777777" w:rsidR="00C70DAF" w:rsidRDefault="00C70DAF" w:rsidP="00D0341A">
            <w:pPr>
              <w:rPr>
                <w:rFonts w:eastAsia="Calibri"/>
              </w:rPr>
            </w:pPr>
          </w:p>
          <w:p w14:paraId="067629A7" w14:textId="77777777" w:rsidR="00C70DAF" w:rsidRDefault="00C70DAF" w:rsidP="00D0341A">
            <w:pPr>
              <w:rPr>
                <w:rFonts w:eastAsia="Calibri"/>
              </w:rPr>
            </w:pPr>
          </w:p>
          <w:p w14:paraId="7E289566" w14:textId="77777777" w:rsidR="00C70DAF" w:rsidRDefault="00C70DAF" w:rsidP="00C70DAF">
            <w:pPr>
              <w:suppressAutoHyphens w:val="0"/>
              <w:autoSpaceDE w:val="0"/>
              <w:autoSpaceDN w:val="0"/>
              <w:adjustRightInd w:val="0"/>
              <w:jc w:val="both"/>
              <w:rPr>
                <w:rFonts w:eastAsia="Calibri"/>
              </w:rPr>
            </w:pPr>
            <w:r>
              <w:rPr>
                <w:rFonts w:eastAsia="Calibri"/>
              </w:rPr>
              <w:t xml:space="preserve">Wet sieve test before and after 28 day: 1.3-1.5% on a 90µm </w:t>
            </w:r>
            <w:r>
              <w:rPr>
                <w:rFonts w:eastAsia="Calibri"/>
              </w:rPr>
              <w:lastRenderedPageBreak/>
              <w:t>sieve and no residue on a 600µm sieve.</w:t>
            </w:r>
          </w:p>
          <w:p w14:paraId="75F870EC" w14:textId="77777777" w:rsidR="00C70DAF" w:rsidRDefault="00C70DAF" w:rsidP="00D0341A">
            <w:pPr>
              <w:rPr>
                <w:rFonts w:eastAsia="Calibri"/>
              </w:rPr>
            </w:pPr>
          </w:p>
          <w:p w14:paraId="57110C23" w14:textId="77777777" w:rsidR="00C70DAF" w:rsidRDefault="00C70DAF" w:rsidP="00D0341A">
            <w:pPr>
              <w:rPr>
                <w:rFonts w:eastAsia="Calibri"/>
              </w:rPr>
            </w:pPr>
          </w:p>
          <w:p w14:paraId="440B850A" w14:textId="77777777" w:rsidR="00C70DAF" w:rsidRDefault="00C70DAF" w:rsidP="00D0341A">
            <w:pPr>
              <w:rPr>
                <w:rFonts w:eastAsia="Calibri"/>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8FBA0CF" w14:textId="77777777" w:rsidR="005E3118" w:rsidRPr="001E65CD" w:rsidRDefault="00527E51" w:rsidP="00D0341A">
            <w:pPr>
              <w:rPr>
                <w:rFonts w:eastAsia="Calibri"/>
                <w:lang w:val="en-US"/>
              </w:rPr>
            </w:pPr>
            <w:r>
              <w:rPr>
                <w:rFonts w:eastAsia="Calibri"/>
                <w:lang w:val="en-US"/>
              </w:rPr>
              <w:lastRenderedPageBreak/>
              <w:t>We</w:t>
            </w:r>
            <w:r w:rsidR="005E3118" w:rsidRPr="001E65CD">
              <w:rPr>
                <w:rFonts w:eastAsia="Calibri"/>
                <w:lang w:val="en-US"/>
              </w:rPr>
              <w:t>t sieving : UUID :</w:t>
            </w:r>
          </w:p>
          <w:p w14:paraId="3854E650" w14:textId="77777777" w:rsidR="005E3118" w:rsidRDefault="005E3118" w:rsidP="00D0341A">
            <w:pPr>
              <w:snapToGrid w:val="0"/>
              <w:rPr>
                <w:rFonts w:eastAsia="Calibri"/>
                <w:lang w:val="pt-BR"/>
              </w:rPr>
            </w:pPr>
            <w:r w:rsidRPr="00CE0A0E">
              <w:rPr>
                <w:rFonts w:eastAsia="Calibri"/>
                <w:lang w:val="pt-BR"/>
              </w:rPr>
              <w:t>c890e7a8-5b80-40a4-aec0-abc102785750</w:t>
            </w:r>
          </w:p>
          <w:p w14:paraId="2C145EFC" w14:textId="77777777" w:rsidR="00C70DAF" w:rsidRDefault="00C70DAF" w:rsidP="00D0341A">
            <w:pPr>
              <w:snapToGrid w:val="0"/>
              <w:rPr>
                <w:rFonts w:eastAsia="Calibri"/>
                <w:lang w:val="pt-BR"/>
              </w:rPr>
            </w:pPr>
          </w:p>
          <w:p w14:paraId="248CADCF" w14:textId="77777777" w:rsidR="00C70DAF" w:rsidRDefault="00C70DAF" w:rsidP="00D0341A">
            <w:pPr>
              <w:snapToGrid w:val="0"/>
              <w:rPr>
                <w:rFonts w:eastAsia="Calibri"/>
              </w:rPr>
            </w:pPr>
          </w:p>
          <w:p w14:paraId="43F4A3E2" w14:textId="77777777" w:rsidR="00C70DAF" w:rsidRPr="00C70DAF" w:rsidRDefault="00C70DAF" w:rsidP="00D0341A">
            <w:pPr>
              <w:snapToGrid w:val="0"/>
              <w:rPr>
                <w:rFonts w:eastAsia="Calibri"/>
                <w:lang w:val="fr-FR"/>
              </w:rPr>
            </w:pPr>
            <w:r w:rsidRPr="00CE0A0E">
              <w:rPr>
                <w:rFonts w:eastAsia="Calibri"/>
                <w:lang w:val="fr-BE"/>
              </w:rPr>
              <w:t xml:space="preserve">Suivi stabilité: </w:t>
            </w:r>
            <w:r>
              <w:rPr>
                <w:rFonts w:eastAsia="Calibri"/>
                <w:lang w:val="fr-BE"/>
              </w:rPr>
              <w:t xml:space="preserve">UUID : </w:t>
            </w:r>
            <w:r w:rsidRPr="008E68A4">
              <w:rPr>
                <w:rFonts w:eastAsia="Calibri"/>
                <w:lang w:val="fr-BE"/>
              </w:rPr>
              <w:lastRenderedPageBreak/>
              <w:t>f57e5efe-b44c-49ae-a698-eda8cb927fcb</w:t>
            </w:r>
          </w:p>
        </w:tc>
        <w:tc>
          <w:tcPr>
            <w:tcW w:w="709" w:type="dxa"/>
            <w:tcBorders>
              <w:top w:val="single" w:sz="4" w:space="0" w:color="000000"/>
              <w:left w:val="single" w:sz="4" w:space="0" w:color="000000"/>
              <w:bottom w:val="single" w:sz="4" w:space="0" w:color="000000"/>
              <w:right w:val="single" w:sz="4" w:space="0" w:color="000000"/>
            </w:tcBorders>
          </w:tcPr>
          <w:p w14:paraId="1B3FEC19" w14:textId="77777777" w:rsidR="005E3118" w:rsidRPr="00C70DAF" w:rsidRDefault="005E3118" w:rsidP="00D0341A">
            <w:pPr>
              <w:snapToGrid w:val="0"/>
              <w:rPr>
                <w:rFonts w:eastAsia="Calibri"/>
                <w:lang w:val="fr-FR"/>
              </w:rPr>
            </w:pPr>
          </w:p>
        </w:tc>
        <w:tc>
          <w:tcPr>
            <w:tcW w:w="2126" w:type="dxa"/>
            <w:tcBorders>
              <w:top w:val="single" w:sz="4" w:space="0" w:color="000000"/>
              <w:left w:val="single" w:sz="4" w:space="0" w:color="000000"/>
              <w:bottom w:val="single" w:sz="4" w:space="0" w:color="000000"/>
              <w:right w:val="single" w:sz="4" w:space="0" w:color="000000"/>
            </w:tcBorders>
          </w:tcPr>
          <w:p w14:paraId="7E512A22" w14:textId="77777777" w:rsidR="00C70DAF" w:rsidRDefault="00563D50" w:rsidP="00D0341A">
            <w:pPr>
              <w:snapToGrid w:val="0"/>
              <w:rPr>
                <w:rFonts w:eastAsia="Calibri"/>
              </w:rPr>
            </w:pPr>
            <w:r w:rsidRPr="00E84698">
              <w:rPr>
                <w:rFonts w:eastAsia="Calibri"/>
              </w:rPr>
              <w:t>Acceptable.</w:t>
            </w:r>
            <w:r w:rsidR="00C70DAF">
              <w:rPr>
                <w:rFonts w:eastAsia="Calibri"/>
              </w:rPr>
              <w:t xml:space="preserve"> </w:t>
            </w:r>
          </w:p>
          <w:p w14:paraId="0ACA5D41" w14:textId="77777777" w:rsidR="005E3118" w:rsidRPr="001D3A77" w:rsidRDefault="00C70DAF" w:rsidP="00C70DAF">
            <w:pPr>
              <w:snapToGrid w:val="0"/>
              <w:rPr>
                <w:rFonts w:eastAsia="Calibri"/>
                <w:highlight w:val="yellow"/>
              </w:rPr>
            </w:pPr>
            <w:r>
              <w:rPr>
                <w:rFonts w:eastAsia="Calibri"/>
              </w:rPr>
              <w:t xml:space="preserve">Wet sieve test using a 90 µm sieve was performed in shelf life study. This study demonstrates that the product should be kept under agitation as residues can be </w:t>
            </w:r>
            <w:r>
              <w:rPr>
                <w:rFonts w:eastAsia="Calibri"/>
              </w:rPr>
              <w:lastRenderedPageBreak/>
              <w:t>formed on the bottom.</w:t>
            </w:r>
          </w:p>
        </w:tc>
      </w:tr>
      <w:tr w:rsidR="005E3118" w14:paraId="289362CC" w14:textId="77777777" w:rsidTr="00D0341A">
        <w:tc>
          <w:tcPr>
            <w:tcW w:w="2270" w:type="dxa"/>
            <w:tcBorders>
              <w:top w:val="single" w:sz="4" w:space="0" w:color="000000"/>
              <w:left w:val="single" w:sz="4" w:space="0" w:color="000000"/>
              <w:bottom w:val="single" w:sz="4" w:space="0" w:color="000000"/>
            </w:tcBorders>
            <w:shd w:val="clear" w:color="auto" w:fill="auto"/>
          </w:tcPr>
          <w:p w14:paraId="0B6C404E" w14:textId="77777777" w:rsidR="005E3118" w:rsidRDefault="005E3118" w:rsidP="00D0341A">
            <w:pPr>
              <w:rPr>
                <w:rFonts w:eastAsia="Calibri"/>
              </w:rPr>
            </w:pPr>
            <w:r>
              <w:rPr>
                <w:rFonts w:eastAsia="Calibri"/>
              </w:rPr>
              <w:lastRenderedPageBreak/>
              <w:t>Emulsifiability, re-emulsifiability and emulsion stability</w:t>
            </w:r>
          </w:p>
        </w:tc>
        <w:tc>
          <w:tcPr>
            <w:tcW w:w="1430" w:type="dxa"/>
            <w:tcBorders>
              <w:top w:val="single" w:sz="4" w:space="0" w:color="000000"/>
              <w:left w:val="single" w:sz="4" w:space="0" w:color="000000"/>
              <w:bottom w:val="single" w:sz="4" w:space="0" w:color="000000"/>
            </w:tcBorders>
            <w:shd w:val="clear" w:color="auto" w:fill="auto"/>
          </w:tcPr>
          <w:p w14:paraId="52EBA190" w14:textId="77777777" w:rsidR="005E3118" w:rsidRDefault="005E3118" w:rsidP="00D0341A">
            <w:pPr>
              <w:snapToGrid w:val="0"/>
              <w:rPr>
                <w:rFonts w:eastAsia="Calibri"/>
              </w:rPr>
            </w:pPr>
            <w:r>
              <w:rPr>
                <w:lang w:val="fr-FR" w:eastAsia="fr-FR"/>
              </w:rPr>
              <w:t>Waiver</w:t>
            </w:r>
          </w:p>
        </w:tc>
        <w:tc>
          <w:tcPr>
            <w:tcW w:w="2090" w:type="dxa"/>
            <w:tcBorders>
              <w:top w:val="single" w:sz="4" w:space="0" w:color="000000"/>
              <w:left w:val="single" w:sz="4" w:space="0" w:color="000000"/>
              <w:bottom w:val="single" w:sz="4" w:space="0" w:color="000000"/>
            </w:tcBorders>
            <w:shd w:val="clear" w:color="auto" w:fill="auto"/>
          </w:tcPr>
          <w:p w14:paraId="34A1F81D" w14:textId="77777777" w:rsidR="005E3118" w:rsidRDefault="005E3118" w:rsidP="00D0341A">
            <w:pPr>
              <w:snapToGrid w:val="0"/>
              <w:rPr>
                <w:rFonts w:eastAsia="Calibri"/>
              </w:rPr>
            </w:pPr>
          </w:p>
        </w:tc>
        <w:tc>
          <w:tcPr>
            <w:tcW w:w="3357" w:type="dxa"/>
            <w:tcBorders>
              <w:top w:val="single" w:sz="4" w:space="0" w:color="000000"/>
              <w:left w:val="single" w:sz="4" w:space="0" w:color="000000"/>
              <w:bottom w:val="single" w:sz="4" w:space="0" w:color="000000"/>
            </w:tcBorders>
            <w:shd w:val="clear" w:color="auto" w:fill="auto"/>
          </w:tcPr>
          <w:p w14:paraId="44B85277" w14:textId="77777777" w:rsidR="005E3118" w:rsidRPr="002C47F3" w:rsidRDefault="005E3118" w:rsidP="00D0341A">
            <w:pPr>
              <w:suppressAutoHyphens w:val="0"/>
              <w:autoSpaceDE w:val="0"/>
              <w:autoSpaceDN w:val="0"/>
              <w:adjustRightInd w:val="0"/>
              <w:rPr>
                <w:rFonts w:eastAsia="Calibri"/>
                <w:lang w:val="en-US"/>
              </w:rPr>
            </w:pPr>
            <w:r w:rsidRPr="00392392">
              <w:rPr>
                <w:rFonts w:eastAsia="Calibri"/>
              </w:rPr>
              <w:t>The test is not a</w:t>
            </w:r>
            <w:r>
              <w:rPr>
                <w:rFonts w:eastAsia="Calibri"/>
              </w:rPr>
              <w:t>ppropriate</w:t>
            </w:r>
            <w:r w:rsidRPr="00392392">
              <w:rPr>
                <w:rFonts w:eastAsia="Calibri"/>
              </w:rPr>
              <w:t xml:space="preserve"> for the use of lime products</w:t>
            </w:r>
            <w:r>
              <w:rPr>
                <w:rFonts w:eastAsia="Calibri"/>
              </w:rPr>
              <w:t xml:space="preserve"> diluted in water </w:t>
            </w:r>
            <w:r w:rsidR="00520058">
              <w:rPr>
                <w:rFonts w:eastAsia="Calibri"/>
              </w:rPr>
              <w:t xml:space="preserve">for treatment of sewage sludge.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E408894" w14:textId="77777777" w:rsidR="005E3118" w:rsidRDefault="005E3118" w:rsidP="00D0341A">
            <w:pPr>
              <w:snapToGrid w:val="0"/>
              <w:rPr>
                <w:rFonts w:eastAsia="Calibri"/>
              </w:rPr>
            </w:pPr>
          </w:p>
        </w:tc>
        <w:tc>
          <w:tcPr>
            <w:tcW w:w="709" w:type="dxa"/>
            <w:tcBorders>
              <w:top w:val="single" w:sz="4" w:space="0" w:color="000000"/>
              <w:left w:val="single" w:sz="4" w:space="0" w:color="000000"/>
              <w:bottom w:val="single" w:sz="4" w:space="0" w:color="000000"/>
              <w:right w:val="single" w:sz="4" w:space="0" w:color="000000"/>
            </w:tcBorders>
          </w:tcPr>
          <w:p w14:paraId="3CC47E71" w14:textId="77777777" w:rsidR="005E3118" w:rsidRDefault="005E3118" w:rsidP="00D0341A">
            <w:pPr>
              <w:snapToGrid w:val="0"/>
              <w:rPr>
                <w:rFonts w:eastAsia="Calibri"/>
              </w:rPr>
            </w:pPr>
          </w:p>
        </w:tc>
        <w:tc>
          <w:tcPr>
            <w:tcW w:w="2126" w:type="dxa"/>
            <w:tcBorders>
              <w:top w:val="single" w:sz="4" w:space="0" w:color="000000"/>
              <w:left w:val="single" w:sz="4" w:space="0" w:color="000000"/>
              <w:bottom w:val="single" w:sz="4" w:space="0" w:color="000000"/>
              <w:right w:val="single" w:sz="4" w:space="0" w:color="000000"/>
            </w:tcBorders>
          </w:tcPr>
          <w:p w14:paraId="59338573" w14:textId="77777777" w:rsidR="005E3118" w:rsidRDefault="005E3118" w:rsidP="00D0341A">
            <w:pPr>
              <w:snapToGrid w:val="0"/>
              <w:rPr>
                <w:rFonts w:eastAsia="Calibri"/>
              </w:rPr>
            </w:pPr>
            <w:r>
              <w:rPr>
                <w:rFonts w:eastAsia="Calibri"/>
              </w:rPr>
              <w:t xml:space="preserve">Not relevant </w:t>
            </w:r>
          </w:p>
        </w:tc>
      </w:tr>
      <w:tr w:rsidR="005E3118" w14:paraId="45BFD61A" w14:textId="77777777" w:rsidTr="00D0341A">
        <w:tc>
          <w:tcPr>
            <w:tcW w:w="2270" w:type="dxa"/>
            <w:tcBorders>
              <w:top w:val="single" w:sz="4" w:space="0" w:color="000000"/>
              <w:left w:val="single" w:sz="4" w:space="0" w:color="000000"/>
              <w:bottom w:val="single" w:sz="4" w:space="0" w:color="000000"/>
            </w:tcBorders>
            <w:shd w:val="clear" w:color="auto" w:fill="auto"/>
          </w:tcPr>
          <w:p w14:paraId="3941F3AB" w14:textId="77777777" w:rsidR="005E3118" w:rsidRDefault="005E3118" w:rsidP="00D0341A">
            <w:pPr>
              <w:rPr>
                <w:rFonts w:eastAsia="Calibri"/>
              </w:rPr>
            </w:pPr>
            <w:r>
              <w:rPr>
                <w:rFonts w:eastAsia="Calibri"/>
              </w:rPr>
              <w:t>Disintegration time</w:t>
            </w:r>
          </w:p>
        </w:tc>
        <w:tc>
          <w:tcPr>
            <w:tcW w:w="1430" w:type="dxa"/>
            <w:tcBorders>
              <w:top w:val="single" w:sz="4" w:space="0" w:color="000000"/>
              <w:left w:val="single" w:sz="4" w:space="0" w:color="000000"/>
              <w:bottom w:val="single" w:sz="4" w:space="0" w:color="000000"/>
            </w:tcBorders>
            <w:shd w:val="clear" w:color="auto" w:fill="auto"/>
          </w:tcPr>
          <w:p w14:paraId="322DAC82" w14:textId="77777777" w:rsidR="005E3118" w:rsidRDefault="005E3118" w:rsidP="00D0341A">
            <w:pPr>
              <w:snapToGrid w:val="0"/>
              <w:rPr>
                <w:rFonts w:eastAsia="Calibri"/>
              </w:rPr>
            </w:pPr>
          </w:p>
        </w:tc>
        <w:tc>
          <w:tcPr>
            <w:tcW w:w="2090" w:type="dxa"/>
            <w:tcBorders>
              <w:top w:val="single" w:sz="4" w:space="0" w:color="000000"/>
              <w:left w:val="single" w:sz="4" w:space="0" w:color="000000"/>
              <w:bottom w:val="single" w:sz="4" w:space="0" w:color="000000"/>
            </w:tcBorders>
            <w:shd w:val="clear" w:color="auto" w:fill="auto"/>
          </w:tcPr>
          <w:p w14:paraId="1D3FB259" w14:textId="77777777" w:rsidR="005E3118" w:rsidRDefault="005E3118" w:rsidP="00D0341A">
            <w:pPr>
              <w:snapToGrid w:val="0"/>
              <w:rPr>
                <w:rFonts w:eastAsia="Calibri"/>
              </w:rPr>
            </w:pPr>
          </w:p>
        </w:tc>
        <w:tc>
          <w:tcPr>
            <w:tcW w:w="3357" w:type="dxa"/>
            <w:tcBorders>
              <w:top w:val="single" w:sz="4" w:space="0" w:color="000000"/>
              <w:left w:val="single" w:sz="4" w:space="0" w:color="000000"/>
              <w:bottom w:val="single" w:sz="4" w:space="0" w:color="000000"/>
            </w:tcBorders>
            <w:shd w:val="clear" w:color="auto" w:fill="auto"/>
          </w:tcPr>
          <w:p w14:paraId="2FA9BFDF" w14:textId="77777777" w:rsidR="005E3118" w:rsidRDefault="005E3118" w:rsidP="00D0341A">
            <w:pPr>
              <w:snapToGrid w:val="0"/>
              <w:rPr>
                <w:rFonts w:eastAsia="Calibri"/>
              </w:rPr>
            </w:pPr>
            <w:r>
              <w:rPr>
                <w:rFonts w:eastAsia="Calibri"/>
              </w:rPr>
              <w:t>Not applicable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E32A90D" w14:textId="77777777" w:rsidR="005E3118" w:rsidRDefault="005E3118" w:rsidP="00D0341A">
            <w:pPr>
              <w:snapToGrid w:val="0"/>
              <w:rPr>
                <w:rFonts w:eastAsia="Calibri"/>
              </w:rPr>
            </w:pPr>
          </w:p>
        </w:tc>
        <w:tc>
          <w:tcPr>
            <w:tcW w:w="709" w:type="dxa"/>
            <w:tcBorders>
              <w:top w:val="single" w:sz="4" w:space="0" w:color="000000"/>
              <w:left w:val="single" w:sz="4" w:space="0" w:color="000000"/>
              <w:bottom w:val="single" w:sz="4" w:space="0" w:color="000000"/>
              <w:right w:val="single" w:sz="4" w:space="0" w:color="000000"/>
            </w:tcBorders>
          </w:tcPr>
          <w:p w14:paraId="188C25CD" w14:textId="77777777" w:rsidR="005E3118" w:rsidRDefault="005E3118" w:rsidP="00D0341A">
            <w:pPr>
              <w:snapToGrid w:val="0"/>
              <w:rPr>
                <w:rFonts w:eastAsia="Calibri"/>
              </w:rPr>
            </w:pPr>
          </w:p>
        </w:tc>
        <w:tc>
          <w:tcPr>
            <w:tcW w:w="2126" w:type="dxa"/>
            <w:tcBorders>
              <w:top w:val="single" w:sz="4" w:space="0" w:color="000000"/>
              <w:left w:val="single" w:sz="4" w:space="0" w:color="000000"/>
              <w:bottom w:val="single" w:sz="4" w:space="0" w:color="000000"/>
              <w:right w:val="single" w:sz="4" w:space="0" w:color="000000"/>
            </w:tcBorders>
          </w:tcPr>
          <w:p w14:paraId="5392E74A" w14:textId="77777777" w:rsidR="005E3118" w:rsidRDefault="005E3118" w:rsidP="00D0341A">
            <w:pPr>
              <w:snapToGrid w:val="0"/>
              <w:rPr>
                <w:rFonts w:eastAsia="Calibri"/>
              </w:rPr>
            </w:pPr>
            <w:r>
              <w:rPr>
                <w:rFonts w:eastAsia="Calibri"/>
              </w:rPr>
              <w:t xml:space="preserve">Not relevant </w:t>
            </w:r>
          </w:p>
        </w:tc>
      </w:tr>
      <w:tr w:rsidR="005E3118" w14:paraId="3A149B2A" w14:textId="77777777" w:rsidTr="00D0341A">
        <w:tc>
          <w:tcPr>
            <w:tcW w:w="2270" w:type="dxa"/>
            <w:tcBorders>
              <w:top w:val="single" w:sz="4" w:space="0" w:color="000000"/>
              <w:left w:val="single" w:sz="4" w:space="0" w:color="000000"/>
              <w:bottom w:val="single" w:sz="4" w:space="0" w:color="000000"/>
            </w:tcBorders>
            <w:shd w:val="clear" w:color="auto" w:fill="auto"/>
          </w:tcPr>
          <w:p w14:paraId="6B858393" w14:textId="77777777" w:rsidR="005E3118" w:rsidRDefault="005E3118" w:rsidP="00D0341A">
            <w:pPr>
              <w:rPr>
                <w:rFonts w:eastAsia="Calibri"/>
              </w:rPr>
            </w:pPr>
            <w:r>
              <w:rPr>
                <w:rFonts w:eastAsia="Calibri"/>
              </w:rPr>
              <w:t>Particle size distribution, content of dust/fines, attrition, friability</w:t>
            </w:r>
          </w:p>
        </w:tc>
        <w:tc>
          <w:tcPr>
            <w:tcW w:w="1430" w:type="dxa"/>
            <w:tcBorders>
              <w:top w:val="single" w:sz="4" w:space="0" w:color="000000"/>
              <w:left w:val="single" w:sz="4" w:space="0" w:color="000000"/>
              <w:bottom w:val="single" w:sz="4" w:space="0" w:color="000000"/>
            </w:tcBorders>
            <w:shd w:val="clear" w:color="auto" w:fill="auto"/>
          </w:tcPr>
          <w:p w14:paraId="7C15A053" w14:textId="77777777" w:rsidR="005E3118" w:rsidRDefault="00850CEA" w:rsidP="00D0341A">
            <w:pPr>
              <w:snapToGrid w:val="0"/>
              <w:rPr>
                <w:rFonts w:eastAsia="Calibri"/>
              </w:rPr>
            </w:pPr>
            <w:r>
              <w:rPr>
                <w:lang w:val="en-US" w:eastAsia="fr-FR"/>
              </w:rPr>
              <w:t>EN 12485 (</w:t>
            </w:r>
            <w:r w:rsidR="00A701CE">
              <w:rPr>
                <w:lang w:val="en-US" w:eastAsia="fr-FR"/>
              </w:rPr>
              <w:t>L</w:t>
            </w:r>
            <w:r>
              <w:rPr>
                <w:lang w:val="en-US" w:eastAsia="fr-FR"/>
              </w:rPr>
              <w:t>aser diffraction)</w:t>
            </w:r>
          </w:p>
        </w:tc>
        <w:tc>
          <w:tcPr>
            <w:tcW w:w="2090" w:type="dxa"/>
            <w:tcBorders>
              <w:top w:val="single" w:sz="4" w:space="0" w:color="000000"/>
              <w:left w:val="single" w:sz="4" w:space="0" w:color="000000"/>
              <w:bottom w:val="single" w:sz="4" w:space="0" w:color="000000"/>
            </w:tcBorders>
            <w:shd w:val="clear" w:color="auto" w:fill="auto"/>
          </w:tcPr>
          <w:p w14:paraId="64B48F27" w14:textId="77777777" w:rsidR="005E3118" w:rsidRDefault="006D705B" w:rsidP="00D0341A">
            <w:pPr>
              <w:snapToGrid w:val="0"/>
              <w:rPr>
                <w:rFonts w:eastAsia="Calibri"/>
              </w:rPr>
            </w:pPr>
            <w:r>
              <w:rPr>
                <w:rFonts w:eastAsia="Calibri"/>
              </w:rPr>
              <w:t>NEUTRALAC® SL 30</w:t>
            </w:r>
            <w:r w:rsidRPr="00E868FE">
              <w:rPr>
                <w:rFonts w:eastAsia="Calibri"/>
              </w:rPr>
              <w:t>.</w:t>
            </w:r>
          </w:p>
        </w:tc>
        <w:tc>
          <w:tcPr>
            <w:tcW w:w="3357" w:type="dxa"/>
            <w:tcBorders>
              <w:top w:val="single" w:sz="4" w:space="0" w:color="000000"/>
              <w:left w:val="single" w:sz="4" w:space="0" w:color="000000"/>
              <w:bottom w:val="single" w:sz="4" w:space="0" w:color="000000"/>
            </w:tcBorders>
            <w:shd w:val="clear" w:color="auto" w:fill="auto"/>
          </w:tcPr>
          <w:p w14:paraId="7DE4C6DF" w14:textId="77777777" w:rsidR="00850CEA" w:rsidRPr="00D242D2" w:rsidRDefault="00850CEA" w:rsidP="00D0341A">
            <w:pPr>
              <w:rPr>
                <w:rFonts w:eastAsia="Calibri"/>
                <w:lang w:val="fr-FR"/>
              </w:rPr>
            </w:pPr>
            <w:r w:rsidRPr="00D242D2">
              <w:rPr>
                <w:rFonts w:eastAsia="Calibri"/>
                <w:lang w:val="fr-FR"/>
              </w:rPr>
              <w:t>Laser diffraction</w:t>
            </w:r>
          </w:p>
          <w:p w14:paraId="4CAE54F1" w14:textId="77777777" w:rsidR="00850CEA" w:rsidRPr="00D242D2" w:rsidRDefault="00850CEA" w:rsidP="00D0341A">
            <w:pPr>
              <w:rPr>
                <w:rFonts w:eastAsia="Calibri"/>
                <w:lang w:val="fr-FR"/>
              </w:rPr>
            </w:pPr>
          </w:p>
          <w:tbl>
            <w:tblPr>
              <w:tblStyle w:val="Grilledutableau"/>
              <w:tblW w:w="0" w:type="auto"/>
              <w:tblLayout w:type="fixed"/>
              <w:tblLook w:val="04A0" w:firstRow="1" w:lastRow="0" w:firstColumn="1" w:lastColumn="0" w:noHBand="0" w:noVBand="1"/>
            </w:tblPr>
            <w:tblGrid>
              <w:gridCol w:w="1601"/>
              <w:gridCol w:w="1601"/>
            </w:tblGrid>
            <w:tr w:rsidR="00850CEA" w:rsidRPr="00D242D2" w14:paraId="482BE9E6" w14:textId="77777777" w:rsidTr="00B63BAB">
              <w:tc>
                <w:tcPr>
                  <w:tcW w:w="1601" w:type="dxa"/>
                </w:tcPr>
                <w:p w14:paraId="56FD8C2C" w14:textId="77777777" w:rsidR="00850CEA" w:rsidRPr="00D242D2" w:rsidRDefault="00850CEA" w:rsidP="003E76A5">
                  <w:pPr>
                    <w:framePr w:hSpace="141" w:wrap="around" w:vAnchor="text" w:hAnchor="text" w:x="-5" w:y="1"/>
                    <w:suppressOverlap/>
                    <w:rPr>
                      <w:rFonts w:eastAsia="Calibri"/>
                      <w:lang w:val="fr-FR"/>
                    </w:rPr>
                  </w:pPr>
                  <w:r w:rsidRPr="00D242D2">
                    <w:rPr>
                      <w:rFonts w:eastAsia="Calibri"/>
                      <w:lang w:val="fr-FR"/>
                    </w:rPr>
                    <w:t>Particle diameter (µm)</w:t>
                  </w:r>
                </w:p>
              </w:tc>
              <w:tc>
                <w:tcPr>
                  <w:tcW w:w="1601" w:type="dxa"/>
                </w:tcPr>
                <w:p w14:paraId="57F76008" w14:textId="77777777" w:rsidR="00850CEA" w:rsidRPr="00D242D2" w:rsidRDefault="00850CEA" w:rsidP="003E76A5">
                  <w:pPr>
                    <w:framePr w:hSpace="141" w:wrap="around" w:vAnchor="text" w:hAnchor="text" w:x="-5" w:y="1"/>
                    <w:suppressOverlap/>
                    <w:rPr>
                      <w:rFonts w:eastAsia="Calibri"/>
                      <w:lang w:val="fr-FR"/>
                    </w:rPr>
                  </w:pPr>
                  <w:r w:rsidRPr="00D242D2">
                    <w:rPr>
                      <w:rFonts w:eastAsia="Calibri"/>
                      <w:lang w:val="fr-FR"/>
                    </w:rPr>
                    <w:t>Cumulative % passing</w:t>
                  </w:r>
                </w:p>
              </w:tc>
            </w:tr>
            <w:tr w:rsidR="00850CEA" w:rsidRPr="00D242D2" w14:paraId="28172BA1" w14:textId="77777777" w:rsidTr="00B63BAB">
              <w:tc>
                <w:tcPr>
                  <w:tcW w:w="1601" w:type="dxa"/>
                </w:tcPr>
                <w:p w14:paraId="57B8F1F9" w14:textId="77777777" w:rsidR="00850CEA" w:rsidRPr="00D242D2" w:rsidRDefault="00850CEA" w:rsidP="003E76A5">
                  <w:pPr>
                    <w:framePr w:hSpace="141" w:wrap="around" w:vAnchor="text" w:hAnchor="text" w:x="-5" w:y="1"/>
                    <w:suppressOverlap/>
                    <w:rPr>
                      <w:rFonts w:eastAsia="Calibri"/>
                      <w:lang w:val="fr-FR"/>
                    </w:rPr>
                  </w:pPr>
                  <w:r w:rsidRPr="00D242D2">
                    <w:rPr>
                      <w:rFonts w:eastAsia="Calibri"/>
                      <w:lang w:val="fr-FR"/>
                    </w:rPr>
                    <w:t>1</w:t>
                  </w:r>
                </w:p>
              </w:tc>
              <w:tc>
                <w:tcPr>
                  <w:tcW w:w="1601" w:type="dxa"/>
                </w:tcPr>
                <w:p w14:paraId="6D27B9FE" w14:textId="77777777" w:rsidR="00850CEA" w:rsidRPr="00D242D2" w:rsidRDefault="00850CEA" w:rsidP="003E76A5">
                  <w:pPr>
                    <w:framePr w:hSpace="141" w:wrap="around" w:vAnchor="text" w:hAnchor="text" w:x="-5" w:y="1"/>
                    <w:suppressOverlap/>
                    <w:rPr>
                      <w:rFonts w:eastAsia="Calibri"/>
                      <w:lang w:val="fr-FR"/>
                    </w:rPr>
                  </w:pPr>
                  <w:r w:rsidRPr="00D242D2">
                    <w:rPr>
                      <w:rFonts w:eastAsia="Calibri"/>
                      <w:lang w:val="fr-FR"/>
                    </w:rPr>
                    <w:t>16.0</w:t>
                  </w:r>
                </w:p>
              </w:tc>
            </w:tr>
            <w:tr w:rsidR="00850CEA" w:rsidRPr="00D242D2" w14:paraId="332BA4D0" w14:textId="77777777" w:rsidTr="00B63BAB">
              <w:tc>
                <w:tcPr>
                  <w:tcW w:w="1601" w:type="dxa"/>
                </w:tcPr>
                <w:p w14:paraId="1BF177C3" w14:textId="77777777" w:rsidR="00850CEA" w:rsidRPr="00D242D2" w:rsidRDefault="00850CEA" w:rsidP="003E76A5">
                  <w:pPr>
                    <w:framePr w:hSpace="141" w:wrap="around" w:vAnchor="text" w:hAnchor="text" w:x="-5" w:y="1"/>
                    <w:suppressOverlap/>
                    <w:rPr>
                      <w:rFonts w:eastAsia="Calibri"/>
                      <w:lang w:val="fr-FR"/>
                    </w:rPr>
                  </w:pPr>
                  <w:r w:rsidRPr="00D242D2">
                    <w:rPr>
                      <w:rFonts w:eastAsia="Calibri"/>
                      <w:lang w:val="fr-FR"/>
                    </w:rPr>
                    <w:t>2</w:t>
                  </w:r>
                </w:p>
              </w:tc>
              <w:tc>
                <w:tcPr>
                  <w:tcW w:w="1601" w:type="dxa"/>
                </w:tcPr>
                <w:p w14:paraId="198C3721" w14:textId="77777777" w:rsidR="00850CEA" w:rsidRPr="00D242D2" w:rsidRDefault="00850CEA" w:rsidP="003E76A5">
                  <w:pPr>
                    <w:framePr w:hSpace="141" w:wrap="around" w:vAnchor="text" w:hAnchor="text" w:x="-5" w:y="1"/>
                    <w:suppressOverlap/>
                    <w:rPr>
                      <w:rFonts w:eastAsia="Calibri"/>
                      <w:lang w:val="fr-FR"/>
                    </w:rPr>
                  </w:pPr>
                  <w:r w:rsidRPr="00D242D2">
                    <w:rPr>
                      <w:rFonts w:eastAsia="Calibri"/>
                      <w:lang w:val="fr-FR"/>
                    </w:rPr>
                    <w:t>31.1</w:t>
                  </w:r>
                </w:p>
              </w:tc>
            </w:tr>
            <w:tr w:rsidR="00850CEA" w:rsidRPr="00D242D2" w14:paraId="00C381B0" w14:textId="77777777" w:rsidTr="00B63BAB">
              <w:tc>
                <w:tcPr>
                  <w:tcW w:w="1601" w:type="dxa"/>
                </w:tcPr>
                <w:p w14:paraId="2C5E7F67" w14:textId="77777777" w:rsidR="00850CEA" w:rsidRPr="00D242D2" w:rsidRDefault="00850CEA" w:rsidP="003E76A5">
                  <w:pPr>
                    <w:framePr w:hSpace="141" w:wrap="around" w:vAnchor="text" w:hAnchor="text" w:x="-5" w:y="1"/>
                    <w:suppressOverlap/>
                    <w:rPr>
                      <w:rFonts w:eastAsia="Calibri"/>
                      <w:lang w:val="fr-FR"/>
                    </w:rPr>
                  </w:pPr>
                  <w:r w:rsidRPr="00D242D2">
                    <w:rPr>
                      <w:rFonts w:eastAsia="Calibri"/>
                      <w:lang w:val="fr-FR"/>
                    </w:rPr>
                    <w:t>5</w:t>
                  </w:r>
                </w:p>
              </w:tc>
              <w:tc>
                <w:tcPr>
                  <w:tcW w:w="1601" w:type="dxa"/>
                </w:tcPr>
                <w:p w14:paraId="404A62F7" w14:textId="77777777" w:rsidR="00850CEA" w:rsidRPr="00D242D2" w:rsidRDefault="00850CEA" w:rsidP="003E76A5">
                  <w:pPr>
                    <w:framePr w:hSpace="141" w:wrap="around" w:vAnchor="text" w:hAnchor="text" w:x="-5" w:y="1"/>
                    <w:suppressOverlap/>
                    <w:rPr>
                      <w:rFonts w:eastAsia="Calibri"/>
                      <w:lang w:val="fr-FR"/>
                    </w:rPr>
                  </w:pPr>
                  <w:r w:rsidRPr="00D242D2">
                    <w:rPr>
                      <w:rFonts w:eastAsia="Calibri"/>
                      <w:lang w:val="fr-FR"/>
                    </w:rPr>
                    <w:t>52.1</w:t>
                  </w:r>
                </w:p>
              </w:tc>
            </w:tr>
            <w:tr w:rsidR="00850CEA" w:rsidRPr="00D242D2" w14:paraId="31FCF84A" w14:textId="77777777" w:rsidTr="00B63BAB">
              <w:tc>
                <w:tcPr>
                  <w:tcW w:w="1601" w:type="dxa"/>
                </w:tcPr>
                <w:p w14:paraId="6752FC40" w14:textId="77777777" w:rsidR="00850CEA" w:rsidRPr="00D242D2" w:rsidRDefault="00850CEA" w:rsidP="003E76A5">
                  <w:pPr>
                    <w:framePr w:hSpace="141" w:wrap="around" w:vAnchor="text" w:hAnchor="text" w:x="-5" w:y="1"/>
                    <w:suppressOverlap/>
                    <w:rPr>
                      <w:rFonts w:eastAsia="Calibri"/>
                      <w:lang w:val="fr-FR"/>
                    </w:rPr>
                  </w:pPr>
                  <w:r w:rsidRPr="00D242D2">
                    <w:rPr>
                      <w:rFonts w:eastAsia="Calibri"/>
                      <w:lang w:val="fr-FR"/>
                    </w:rPr>
                    <w:t>10</w:t>
                  </w:r>
                </w:p>
              </w:tc>
              <w:tc>
                <w:tcPr>
                  <w:tcW w:w="1601" w:type="dxa"/>
                </w:tcPr>
                <w:p w14:paraId="75A40FBF" w14:textId="77777777" w:rsidR="00850CEA" w:rsidRPr="00D242D2" w:rsidRDefault="00850CEA" w:rsidP="003E76A5">
                  <w:pPr>
                    <w:framePr w:hSpace="141" w:wrap="around" w:vAnchor="text" w:hAnchor="text" w:x="-5" w:y="1"/>
                    <w:suppressOverlap/>
                    <w:rPr>
                      <w:rFonts w:eastAsia="Calibri"/>
                      <w:lang w:val="fr-FR"/>
                    </w:rPr>
                  </w:pPr>
                  <w:r w:rsidRPr="00D242D2">
                    <w:rPr>
                      <w:rFonts w:eastAsia="Calibri"/>
                      <w:lang w:val="fr-FR"/>
                    </w:rPr>
                    <w:t>66.9</w:t>
                  </w:r>
                </w:p>
              </w:tc>
            </w:tr>
            <w:tr w:rsidR="00850CEA" w:rsidRPr="00D242D2" w14:paraId="67779960" w14:textId="77777777" w:rsidTr="00B63BAB">
              <w:tc>
                <w:tcPr>
                  <w:tcW w:w="1601" w:type="dxa"/>
                </w:tcPr>
                <w:p w14:paraId="50CE09EC" w14:textId="77777777" w:rsidR="00850CEA" w:rsidRPr="00D242D2" w:rsidRDefault="00850CEA" w:rsidP="003E76A5">
                  <w:pPr>
                    <w:framePr w:hSpace="141" w:wrap="around" w:vAnchor="text" w:hAnchor="text" w:x="-5" w:y="1"/>
                    <w:suppressOverlap/>
                    <w:rPr>
                      <w:rFonts w:eastAsia="Calibri"/>
                      <w:lang w:val="fr-FR"/>
                    </w:rPr>
                  </w:pPr>
                  <w:r w:rsidRPr="00D242D2">
                    <w:rPr>
                      <w:rFonts w:eastAsia="Calibri"/>
                      <w:lang w:val="fr-FR"/>
                    </w:rPr>
                    <w:t>20</w:t>
                  </w:r>
                </w:p>
              </w:tc>
              <w:tc>
                <w:tcPr>
                  <w:tcW w:w="1601" w:type="dxa"/>
                </w:tcPr>
                <w:p w14:paraId="0B5F70D0" w14:textId="77777777" w:rsidR="00850CEA" w:rsidRPr="00D242D2" w:rsidRDefault="00850CEA" w:rsidP="003E76A5">
                  <w:pPr>
                    <w:framePr w:hSpace="141" w:wrap="around" w:vAnchor="text" w:hAnchor="text" w:x="-5" w:y="1"/>
                    <w:suppressOverlap/>
                    <w:rPr>
                      <w:rFonts w:eastAsia="Calibri"/>
                      <w:lang w:val="fr-FR"/>
                    </w:rPr>
                  </w:pPr>
                  <w:r w:rsidRPr="00D242D2">
                    <w:rPr>
                      <w:rFonts w:eastAsia="Calibri"/>
                      <w:lang w:val="fr-FR"/>
                    </w:rPr>
                    <w:t>78.3</w:t>
                  </w:r>
                </w:p>
              </w:tc>
            </w:tr>
            <w:tr w:rsidR="00850CEA" w:rsidRPr="00D242D2" w14:paraId="67A412DA" w14:textId="77777777" w:rsidTr="00B63BAB">
              <w:tc>
                <w:tcPr>
                  <w:tcW w:w="1601" w:type="dxa"/>
                </w:tcPr>
                <w:p w14:paraId="7243F274" w14:textId="77777777" w:rsidR="00850CEA" w:rsidRPr="00D242D2" w:rsidRDefault="00850CEA" w:rsidP="003E76A5">
                  <w:pPr>
                    <w:framePr w:hSpace="141" w:wrap="around" w:vAnchor="text" w:hAnchor="text" w:x="-5" w:y="1"/>
                    <w:suppressOverlap/>
                    <w:rPr>
                      <w:rFonts w:eastAsia="Calibri"/>
                      <w:lang w:val="fr-FR"/>
                    </w:rPr>
                  </w:pPr>
                  <w:r w:rsidRPr="00D242D2">
                    <w:rPr>
                      <w:rFonts w:eastAsia="Calibri"/>
                      <w:lang w:val="fr-FR"/>
                    </w:rPr>
                    <w:t>32</w:t>
                  </w:r>
                </w:p>
              </w:tc>
              <w:tc>
                <w:tcPr>
                  <w:tcW w:w="1601" w:type="dxa"/>
                </w:tcPr>
                <w:p w14:paraId="33B952A3" w14:textId="77777777" w:rsidR="00850CEA" w:rsidRPr="00D242D2" w:rsidRDefault="00850CEA" w:rsidP="003E76A5">
                  <w:pPr>
                    <w:framePr w:hSpace="141" w:wrap="around" w:vAnchor="text" w:hAnchor="text" w:x="-5" w:y="1"/>
                    <w:suppressOverlap/>
                    <w:rPr>
                      <w:rFonts w:eastAsia="Calibri"/>
                      <w:lang w:val="fr-FR"/>
                    </w:rPr>
                  </w:pPr>
                  <w:r w:rsidRPr="00D242D2">
                    <w:rPr>
                      <w:rFonts w:eastAsia="Calibri"/>
                      <w:lang w:val="fr-FR"/>
                    </w:rPr>
                    <w:t>84.0</w:t>
                  </w:r>
                </w:p>
              </w:tc>
            </w:tr>
            <w:tr w:rsidR="00850CEA" w:rsidRPr="00D242D2" w14:paraId="0F6605BE" w14:textId="77777777" w:rsidTr="00B63BAB">
              <w:tc>
                <w:tcPr>
                  <w:tcW w:w="1601" w:type="dxa"/>
                </w:tcPr>
                <w:p w14:paraId="1C7414A8" w14:textId="77777777" w:rsidR="00850CEA" w:rsidRPr="00D242D2" w:rsidRDefault="00850CEA" w:rsidP="003E76A5">
                  <w:pPr>
                    <w:framePr w:hSpace="141" w:wrap="around" w:vAnchor="text" w:hAnchor="text" w:x="-5" w:y="1"/>
                    <w:suppressOverlap/>
                    <w:rPr>
                      <w:rFonts w:eastAsia="Calibri"/>
                      <w:lang w:val="fr-FR"/>
                    </w:rPr>
                  </w:pPr>
                  <w:r w:rsidRPr="00D242D2">
                    <w:rPr>
                      <w:rFonts w:eastAsia="Calibri"/>
                      <w:lang w:val="fr-FR"/>
                    </w:rPr>
                    <w:t>40</w:t>
                  </w:r>
                </w:p>
              </w:tc>
              <w:tc>
                <w:tcPr>
                  <w:tcW w:w="1601" w:type="dxa"/>
                </w:tcPr>
                <w:p w14:paraId="2C49343E" w14:textId="77777777" w:rsidR="00850CEA" w:rsidRPr="00D242D2" w:rsidRDefault="00850CEA" w:rsidP="003E76A5">
                  <w:pPr>
                    <w:framePr w:hSpace="141" w:wrap="around" w:vAnchor="text" w:hAnchor="text" w:x="-5" w:y="1"/>
                    <w:suppressOverlap/>
                    <w:rPr>
                      <w:rFonts w:eastAsia="Calibri"/>
                      <w:lang w:val="fr-FR"/>
                    </w:rPr>
                  </w:pPr>
                  <w:r w:rsidRPr="00D242D2">
                    <w:rPr>
                      <w:rFonts w:eastAsia="Calibri"/>
                      <w:lang w:val="fr-FR"/>
                    </w:rPr>
                    <w:t>87.3</w:t>
                  </w:r>
                </w:p>
              </w:tc>
            </w:tr>
            <w:tr w:rsidR="00850CEA" w:rsidRPr="00D242D2" w14:paraId="26EC1652" w14:textId="77777777" w:rsidTr="00B63BAB">
              <w:tc>
                <w:tcPr>
                  <w:tcW w:w="1601" w:type="dxa"/>
                </w:tcPr>
                <w:p w14:paraId="57F70DFB" w14:textId="77777777" w:rsidR="00850CEA" w:rsidRPr="00D242D2" w:rsidRDefault="00850CEA" w:rsidP="003E76A5">
                  <w:pPr>
                    <w:framePr w:hSpace="141" w:wrap="around" w:vAnchor="text" w:hAnchor="text" w:x="-5" w:y="1"/>
                    <w:suppressOverlap/>
                    <w:rPr>
                      <w:rFonts w:eastAsia="Calibri"/>
                      <w:lang w:val="fr-FR"/>
                    </w:rPr>
                  </w:pPr>
                  <w:r w:rsidRPr="00D242D2">
                    <w:rPr>
                      <w:rFonts w:eastAsia="Calibri"/>
                      <w:lang w:val="fr-FR"/>
                    </w:rPr>
                    <w:t>45</w:t>
                  </w:r>
                </w:p>
              </w:tc>
              <w:tc>
                <w:tcPr>
                  <w:tcW w:w="1601" w:type="dxa"/>
                </w:tcPr>
                <w:p w14:paraId="3BE04CB9" w14:textId="77777777" w:rsidR="00850CEA" w:rsidRPr="00D242D2" w:rsidRDefault="00850CEA" w:rsidP="003E76A5">
                  <w:pPr>
                    <w:framePr w:hSpace="141" w:wrap="around" w:vAnchor="text" w:hAnchor="text" w:x="-5" w:y="1"/>
                    <w:suppressOverlap/>
                    <w:rPr>
                      <w:rFonts w:eastAsia="Calibri"/>
                      <w:lang w:val="fr-FR"/>
                    </w:rPr>
                  </w:pPr>
                  <w:r w:rsidRPr="00D242D2">
                    <w:rPr>
                      <w:rFonts w:eastAsia="Calibri"/>
                      <w:lang w:val="fr-FR"/>
                    </w:rPr>
                    <w:t>89.0</w:t>
                  </w:r>
                </w:p>
              </w:tc>
            </w:tr>
            <w:tr w:rsidR="00850CEA" w:rsidRPr="00D242D2" w14:paraId="341023EC" w14:textId="77777777" w:rsidTr="00B63BAB">
              <w:tc>
                <w:tcPr>
                  <w:tcW w:w="1601" w:type="dxa"/>
                </w:tcPr>
                <w:p w14:paraId="4A211BB5" w14:textId="77777777" w:rsidR="00850CEA" w:rsidRPr="00D242D2" w:rsidRDefault="00850CEA" w:rsidP="003E76A5">
                  <w:pPr>
                    <w:framePr w:hSpace="141" w:wrap="around" w:vAnchor="text" w:hAnchor="text" w:x="-5" w:y="1"/>
                    <w:suppressOverlap/>
                    <w:rPr>
                      <w:rFonts w:eastAsia="Calibri"/>
                      <w:lang w:val="fr-FR"/>
                    </w:rPr>
                  </w:pPr>
                  <w:r w:rsidRPr="00D242D2">
                    <w:rPr>
                      <w:rFonts w:eastAsia="Calibri"/>
                      <w:lang w:val="fr-FR"/>
                    </w:rPr>
                    <w:t>50</w:t>
                  </w:r>
                </w:p>
              </w:tc>
              <w:tc>
                <w:tcPr>
                  <w:tcW w:w="1601" w:type="dxa"/>
                </w:tcPr>
                <w:p w14:paraId="7330D960" w14:textId="77777777" w:rsidR="00850CEA" w:rsidRPr="00D242D2" w:rsidRDefault="00850CEA" w:rsidP="003E76A5">
                  <w:pPr>
                    <w:framePr w:hSpace="141" w:wrap="around" w:vAnchor="text" w:hAnchor="text" w:x="-5" w:y="1"/>
                    <w:suppressOverlap/>
                    <w:rPr>
                      <w:rFonts w:eastAsia="Calibri"/>
                      <w:lang w:val="fr-FR"/>
                    </w:rPr>
                  </w:pPr>
                  <w:r w:rsidRPr="00D242D2">
                    <w:rPr>
                      <w:rFonts w:eastAsia="Calibri"/>
                      <w:lang w:val="fr-FR"/>
                    </w:rPr>
                    <w:t>90.6</w:t>
                  </w:r>
                </w:p>
              </w:tc>
            </w:tr>
            <w:tr w:rsidR="00850CEA" w:rsidRPr="00D242D2" w14:paraId="1426813B" w14:textId="77777777" w:rsidTr="00B63BAB">
              <w:tc>
                <w:tcPr>
                  <w:tcW w:w="1601" w:type="dxa"/>
                </w:tcPr>
                <w:p w14:paraId="6A3EEBE0" w14:textId="77777777" w:rsidR="00850CEA" w:rsidRPr="00D242D2" w:rsidRDefault="00850CEA" w:rsidP="003E76A5">
                  <w:pPr>
                    <w:framePr w:hSpace="141" w:wrap="around" w:vAnchor="text" w:hAnchor="text" w:x="-5" w:y="1"/>
                    <w:suppressOverlap/>
                    <w:rPr>
                      <w:rFonts w:eastAsia="Calibri"/>
                      <w:lang w:val="fr-FR"/>
                    </w:rPr>
                  </w:pPr>
                  <w:r w:rsidRPr="00D242D2">
                    <w:rPr>
                      <w:rFonts w:eastAsia="Calibri"/>
                      <w:lang w:val="fr-FR"/>
                    </w:rPr>
                    <w:t>63</w:t>
                  </w:r>
                </w:p>
              </w:tc>
              <w:tc>
                <w:tcPr>
                  <w:tcW w:w="1601" w:type="dxa"/>
                </w:tcPr>
                <w:p w14:paraId="0AEBD3BC" w14:textId="77777777" w:rsidR="00850CEA" w:rsidRPr="00D242D2" w:rsidRDefault="00850CEA" w:rsidP="003E76A5">
                  <w:pPr>
                    <w:framePr w:hSpace="141" w:wrap="around" w:vAnchor="text" w:hAnchor="text" w:x="-5" w:y="1"/>
                    <w:suppressOverlap/>
                    <w:rPr>
                      <w:rFonts w:eastAsia="Calibri"/>
                      <w:lang w:val="fr-FR"/>
                    </w:rPr>
                  </w:pPr>
                  <w:r w:rsidRPr="00D242D2">
                    <w:rPr>
                      <w:rFonts w:eastAsia="Calibri"/>
                      <w:lang w:val="fr-FR"/>
                    </w:rPr>
                    <w:t>94.3</w:t>
                  </w:r>
                </w:p>
              </w:tc>
            </w:tr>
            <w:tr w:rsidR="00850CEA" w:rsidRPr="00D242D2" w14:paraId="3D5B5E77" w14:textId="77777777" w:rsidTr="00B63BAB">
              <w:tc>
                <w:tcPr>
                  <w:tcW w:w="1601" w:type="dxa"/>
                </w:tcPr>
                <w:p w14:paraId="2438752C" w14:textId="77777777" w:rsidR="00850CEA" w:rsidRPr="00D242D2" w:rsidRDefault="00850CEA" w:rsidP="003E76A5">
                  <w:pPr>
                    <w:framePr w:hSpace="141" w:wrap="around" w:vAnchor="text" w:hAnchor="text" w:x="-5" w:y="1"/>
                    <w:suppressOverlap/>
                    <w:rPr>
                      <w:rFonts w:eastAsia="Calibri"/>
                      <w:lang w:val="fr-FR"/>
                    </w:rPr>
                  </w:pPr>
                  <w:r w:rsidRPr="00D242D2">
                    <w:rPr>
                      <w:rFonts w:eastAsia="Calibri"/>
                      <w:lang w:val="fr-FR"/>
                    </w:rPr>
                    <w:t>80</w:t>
                  </w:r>
                </w:p>
              </w:tc>
              <w:tc>
                <w:tcPr>
                  <w:tcW w:w="1601" w:type="dxa"/>
                </w:tcPr>
                <w:p w14:paraId="24F3F06D" w14:textId="77777777" w:rsidR="00850CEA" w:rsidRPr="00D242D2" w:rsidRDefault="00850CEA" w:rsidP="003E76A5">
                  <w:pPr>
                    <w:framePr w:hSpace="141" w:wrap="around" w:vAnchor="text" w:hAnchor="text" w:x="-5" w:y="1"/>
                    <w:suppressOverlap/>
                    <w:rPr>
                      <w:rFonts w:eastAsia="Calibri"/>
                      <w:lang w:val="fr-FR"/>
                    </w:rPr>
                  </w:pPr>
                  <w:r w:rsidRPr="00D242D2">
                    <w:rPr>
                      <w:rFonts w:eastAsia="Calibri"/>
                      <w:lang w:val="fr-FR"/>
                    </w:rPr>
                    <w:t>97.4</w:t>
                  </w:r>
                </w:p>
              </w:tc>
            </w:tr>
            <w:tr w:rsidR="00850CEA" w:rsidRPr="00D242D2" w14:paraId="29F58627" w14:textId="77777777" w:rsidTr="00B63BAB">
              <w:tc>
                <w:tcPr>
                  <w:tcW w:w="1601" w:type="dxa"/>
                </w:tcPr>
                <w:p w14:paraId="7543BF0A" w14:textId="77777777" w:rsidR="00850CEA" w:rsidRPr="00D242D2" w:rsidRDefault="00850CEA" w:rsidP="003E76A5">
                  <w:pPr>
                    <w:framePr w:hSpace="141" w:wrap="around" w:vAnchor="text" w:hAnchor="text" w:x="-5" w:y="1"/>
                    <w:suppressOverlap/>
                    <w:rPr>
                      <w:rFonts w:eastAsia="Calibri"/>
                      <w:lang w:val="fr-FR"/>
                    </w:rPr>
                  </w:pPr>
                  <w:r w:rsidRPr="00D242D2">
                    <w:rPr>
                      <w:rFonts w:eastAsia="Calibri"/>
                      <w:lang w:val="fr-FR"/>
                    </w:rPr>
                    <w:t>90</w:t>
                  </w:r>
                </w:p>
              </w:tc>
              <w:tc>
                <w:tcPr>
                  <w:tcW w:w="1601" w:type="dxa"/>
                </w:tcPr>
                <w:p w14:paraId="4304CB3C" w14:textId="77777777" w:rsidR="00850CEA" w:rsidRPr="00D242D2" w:rsidRDefault="00850CEA" w:rsidP="003E76A5">
                  <w:pPr>
                    <w:framePr w:hSpace="141" w:wrap="around" w:vAnchor="text" w:hAnchor="text" w:x="-5" w:y="1"/>
                    <w:suppressOverlap/>
                    <w:rPr>
                      <w:rFonts w:eastAsia="Calibri"/>
                      <w:lang w:val="fr-FR"/>
                    </w:rPr>
                  </w:pPr>
                  <w:r w:rsidRPr="00D242D2">
                    <w:rPr>
                      <w:rFonts w:eastAsia="Calibri"/>
                      <w:lang w:val="fr-FR"/>
                    </w:rPr>
                    <w:t>98.4</w:t>
                  </w:r>
                </w:p>
              </w:tc>
            </w:tr>
            <w:tr w:rsidR="00850CEA" w:rsidRPr="00D242D2" w14:paraId="7C6C982C" w14:textId="77777777" w:rsidTr="00B63BAB">
              <w:tc>
                <w:tcPr>
                  <w:tcW w:w="1601" w:type="dxa"/>
                </w:tcPr>
                <w:p w14:paraId="4B285957" w14:textId="77777777" w:rsidR="00850CEA" w:rsidRPr="00D242D2" w:rsidRDefault="00850CEA" w:rsidP="003E76A5">
                  <w:pPr>
                    <w:framePr w:hSpace="141" w:wrap="around" w:vAnchor="text" w:hAnchor="text" w:x="-5" w:y="1"/>
                    <w:suppressOverlap/>
                    <w:rPr>
                      <w:rFonts w:eastAsia="Calibri"/>
                      <w:lang w:val="fr-FR"/>
                    </w:rPr>
                  </w:pPr>
                  <w:r w:rsidRPr="00D242D2">
                    <w:rPr>
                      <w:rFonts w:eastAsia="Calibri"/>
                      <w:lang w:val="fr-FR"/>
                    </w:rPr>
                    <w:t>125</w:t>
                  </w:r>
                </w:p>
              </w:tc>
              <w:tc>
                <w:tcPr>
                  <w:tcW w:w="1601" w:type="dxa"/>
                </w:tcPr>
                <w:p w14:paraId="65F829E8" w14:textId="77777777" w:rsidR="00850CEA" w:rsidRPr="00D242D2" w:rsidRDefault="00850CEA" w:rsidP="003E76A5">
                  <w:pPr>
                    <w:framePr w:hSpace="141" w:wrap="around" w:vAnchor="text" w:hAnchor="text" w:x="-5" w:y="1"/>
                    <w:suppressOverlap/>
                    <w:rPr>
                      <w:rFonts w:eastAsia="Calibri"/>
                      <w:lang w:val="fr-FR"/>
                    </w:rPr>
                  </w:pPr>
                  <w:r w:rsidRPr="00D242D2">
                    <w:rPr>
                      <w:rFonts w:eastAsia="Calibri"/>
                      <w:lang w:val="fr-FR"/>
                    </w:rPr>
                    <w:t>99.8</w:t>
                  </w:r>
                </w:p>
              </w:tc>
            </w:tr>
            <w:tr w:rsidR="00850CEA" w:rsidRPr="00D242D2" w14:paraId="300FEC21" w14:textId="77777777" w:rsidTr="00B63BAB">
              <w:tc>
                <w:tcPr>
                  <w:tcW w:w="1601" w:type="dxa"/>
                </w:tcPr>
                <w:p w14:paraId="6D16C997" w14:textId="77777777" w:rsidR="00850CEA" w:rsidRPr="00D242D2" w:rsidRDefault="00850CEA" w:rsidP="003E76A5">
                  <w:pPr>
                    <w:framePr w:hSpace="141" w:wrap="around" w:vAnchor="text" w:hAnchor="text" w:x="-5" w:y="1"/>
                    <w:suppressOverlap/>
                    <w:rPr>
                      <w:rFonts w:eastAsia="Calibri"/>
                      <w:lang w:val="fr-FR"/>
                    </w:rPr>
                  </w:pPr>
                  <w:r w:rsidRPr="00D242D2">
                    <w:rPr>
                      <w:rFonts w:eastAsia="Calibri"/>
                      <w:lang w:val="fr-FR"/>
                    </w:rPr>
                    <w:t>160</w:t>
                  </w:r>
                </w:p>
              </w:tc>
              <w:tc>
                <w:tcPr>
                  <w:tcW w:w="1601" w:type="dxa"/>
                </w:tcPr>
                <w:p w14:paraId="1E409E91" w14:textId="77777777" w:rsidR="00850CEA" w:rsidRPr="00D242D2" w:rsidRDefault="00850CEA" w:rsidP="003E76A5">
                  <w:pPr>
                    <w:framePr w:hSpace="141" w:wrap="around" w:vAnchor="text" w:hAnchor="text" w:x="-5" w:y="1"/>
                    <w:suppressOverlap/>
                    <w:rPr>
                      <w:rFonts w:eastAsia="Calibri"/>
                      <w:lang w:val="fr-FR"/>
                    </w:rPr>
                  </w:pPr>
                  <w:r w:rsidRPr="00D242D2">
                    <w:rPr>
                      <w:rFonts w:eastAsia="Calibri"/>
                      <w:lang w:val="fr-FR"/>
                    </w:rPr>
                    <w:t>100.0</w:t>
                  </w:r>
                </w:p>
              </w:tc>
            </w:tr>
            <w:tr w:rsidR="00850CEA" w:rsidRPr="00D242D2" w14:paraId="73C41952" w14:textId="77777777" w:rsidTr="00B63BAB">
              <w:tc>
                <w:tcPr>
                  <w:tcW w:w="1601" w:type="dxa"/>
                </w:tcPr>
                <w:p w14:paraId="6DE28474" w14:textId="77777777" w:rsidR="00850CEA" w:rsidRPr="00D242D2" w:rsidRDefault="00850CEA" w:rsidP="003E76A5">
                  <w:pPr>
                    <w:framePr w:hSpace="141" w:wrap="around" w:vAnchor="text" w:hAnchor="text" w:x="-5" w:y="1"/>
                    <w:suppressOverlap/>
                    <w:rPr>
                      <w:rFonts w:eastAsia="Calibri"/>
                      <w:lang w:val="fr-FR"/>
                    </w:rPr>
                  </w:pPr>
                  <w:r w:rsidRPr="00D242D2">
                    <w:rPr>
                      <w:rFonts w:eastAsia="Calibri"/>
                      <w:lang w:val="fr-FR"/>
                    </w:rPr>
                    <w:t>200</w:t>
                  </w:r>
                </w:p>
              </w:tc>
              <w:tc>
                <w:tcPr>
                  <w:tcW w:w="1601" w:type="dxa"/>
                </w:tcPr>
                <w:p w14:paraId="26004782" w14:textId="77777777" w:rsidR="00850CEA" w:rsidRPr="00D242D2" w:rsidRDefault="00850CEA" w:rsidP="003E76A5">
                  <w:pPr>
                    <w:framePr w:hSpace="141" w:wrap="around" w:vAnchor="text" w:hAnchor="text" w:x="-5" w:y="1"/>
                    <w:suppressOverlap/>
                    <w:rPr>
                      <w:rFonts w:eastAsia="Calibri"/>
                      <w:lang w:val="fr-FR"/>
                    </w:rPr>
                  </w:pPr>
                  <w:r w:rsidRPr="00D242D2">
                    <w:rPr>
                      <w:rFonts w:eastAsia="Calibri"/>
                      <w:lang w:val="fr-FR"/>
                    </w:rPr>
                    <w:t>100.0</w:t>
                  </w:r>
                </w:p>
              </w:tc>
            </w:tr>
          </w:tbl>
          <w:p w14:paraId="450C497D" w14:textId="77777777" w:rsidR="00850CEA" w:rsidRPr="00D242D2" w:rsidRDefault="00850CEA" w:rsidP="00D0341A">
            <w:pPr>
              <w:suppressAutoHyphens w:val="0"/>
              <w:autoSpaceDE w:val="0"/>
              <w:autoSpaceDN w:val="0"/>
              <w:adjustRightInd w:val="0"/>
              <w:rPr>
                <w:rFonts w:eastAsia="Calibri"/>
                <w:lang w:val="fr-FR"/>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36C0D11" w14:textId="77777777" w:rsidR="005E3118" w:rsidRPr="001B1B6F" w:rsidRDefault="00850CEA" w:rsidP="00D0341A">
            <w:pPr>
              <w:snapToGrid w:val="0"/>
              <w:rPr>
                <w:rFonts w:eastAsia="Calibri"/>
                <w:lang w:val="fr-FR"/>
              </w:rPr>
            </w:pPr>
            <w:r w:rsidRPr="001B1B6F">
              <w:rPr>
                <w:rFonts w:eastAsia="Calibri"/>
                <w:lang w:val="fr-FR"/>
              </w:rPr>
              <w:t xml:space="preserve">Suivi stabilité: UUID : </w:t>
            </w:r>
            <w:r w:rsidR="00763035" w:rsidRPr="008E68A4">
              <w:rPr>
                <w:rFonts w:eastAsia="Calibri"/>
                <w:lang w:val="fr-FR"/>
              </w:rPr>
              <w:t xml:space="preserve"> f57e5efe-b44c-49ae-a698-eda8cb927fcb</w:t>
            </w:r>
          </w:p>
        </w:tc>
        <w:tc>
          <w:tcPr>
            <w:tcW w:w="709" w:type="dxa"/>
            <w:tcBorders>
              <w:top w:val="single" w:sz="4" w:space="0" w:color="000000"/>
              <w:left w:val="single" w:sz="4" w:space="0" w:color="000000"/>
              <w:bottom w:val="single" w:sz="4" w:space="0" w:color="000000"/>
              <w:right w:val="single" w:sz="4" w:space="0" w:color="000000"/>
            </w:tcBorders>
          </w:tcPr>
          <w:p w14:paraId="633DF1AE" w14:textId="77777777" w:rsidR="005E3118" w:rsidRPr="001B1B6F" w:rsidRDefault="005E3118" w:rsidP="00D0341A">
            <w:pPr>
              <w:snapToGrid w:val="0"/>
              <w:rPr>
                <w:rFonts w:eastAsia="Calibri"/>
                <w:lang w:val="fr-FR"/>
              </w:rPr>
            </w:pPr>
          </w:p>
        </w:tc>
        <w:tc>
          <w:tcPr>
            <w:tcW w:w="2126" w:type="dxa"/>
            <w:tcBorders>
              <w:top w:val="single" w:sz="4" w:space="0" w:color="000000"/>
              <w:left w:val="single" w:sz="4" w:space="0" w:color="000000"/>
              <w:bottom w:val="single" w:sz="4" w:space="0" w:color="000000"/>
              <w:right w:val="single" w:sz="4" w:space="0" w:color="000000"/>
            </w:tcBorders>
          </w:tcPr>
          <w:p w14:paraId="5A6D9C5E" w14:textId="77777777" w:rsidR="005E3118" w:rsidRDefault="001B3A8D" w:rsidP="00D0341A">
            <w:pPr>
              <w:snapToGrid w:val="0"/>
              <w:rPr>
                <w:rFonts w:eastAsia="Calibri"/>
              </w:rPr>
            </w:pPr>
            <w:r>
              <w:rPr>
                <w:rFonts w:eastAsia="Calibri"/>
              </w:rPr>
              <w:t>A</w:t>
            </w:r>
            <w:r w:rsidR="00CC6BBF">
              <w:rPr>
                <w:rFonts w:eastAsia="Calibri"/>
              </w:rPr>
              <w:t>c</w:t>
            </w:r>
            <w:r w:rsidR="00E84698">
              <w:rPr>
                <w:rFonts w:eastAsia="Calibri"/>
              </w:rPr>
              <w:t xml:space="preserve">ceptable. </w:t>
            </w:r>
          </w:p>
        </w:tc>
      </w:tr>
      <w:tr w:rsidR="005E3118" w14:paraId="2A9B3694" w14:textId="77777777" w:rsidTr="00D0341A">
        <w:tc>
          <w:tcPr>
            <w:tcW w:w="2270" w:type="dxa"/>
            <w:tcBorders>
              <w:top w:val="single" w:sz="4" w:space="0" w:color="000000"/>
              <w:left w:val="single" w:sz="4" w:space="0" w:color="000000"/>
              <w:bottom w:val="single" w:sz="4" w:space="0" w:color="000000"/>
            </w:tcBorders>
            <w:shd w:val="clear" w:color="auto" w:fill="auto"/>
          </w:tcPr>
          <w:p w14:paraId="43916C01" w14:textId="77777777" w:rsidR="005E3118" w:rsidRDefault="005E3118" w:rsidP="00D0341A">
            <w:pPr>
              <w:rPr>
                <w:rFonts w:eastAsia="Calibri"/>
              </w:rPr>
            </w:pPr>
            <w:r>
              <w:rPr>
                <w:rFonts w:eastAsia="Calibri"/>
              </w:rPr>
              <w:t>Persistent foaming</w:t>
            </w:r>
          </w:p>
        </w:tc>
        <w:tc>
          <w:tcPr>
            <w:tcW w:w="1430" w:type="dxa"/>
            <w:tcBorders>
              <w:top w:val="single" w:sz="4" w:space="0" w:color="000000"/>
              <w:left w:val="single" w:sz="4" w:space="0" w:color="000000"/>
              <w:bottom w:val="single" w:sz="4" w:space="0" w:color="000000"/>
            </w:tcBorders>
            <w:shd w:val="clear" w:color="auto" w:fill="auto"/>
          </w:tcPr>
          <w:p w14:paraId="3CE942B9" w14:textId="77777777" w:rsidR="005E3118" w:rsidRDefault="005E3118" w:rsidP="00D0341A">
            <w:pPr>
              <w:snapToGrid w:val="0"/>
              <w:rPr>
                <w:rFonts w:eastAsia="Calibri"/>
              </w:rPr>
            </w:pPr>
            <w:r w:rsidRPr="00850CEA">
              <w:rPr>
                <w:lang w:val="en-US" w:eastAsia="fr-FR"/>
              </w:rPr>
              <w:t>Waiver</w:t>
            </w:r>
          </w:p>
        </w:tc>
        <w:tc>
          <w:tcPr>
            <w:tcW w:w="2090" w:type="dxa"/>
            <w:tcBorders>
              <w:top w:val="single" w:sz="4" w:space="0" w:color="000000"/>
              <w:left w:val="single" w:sz="4" w:space="0" w:color="000000"/>
              <w:bottom w:val="single" w:sz="4" w:space="0" w:color="000000"/>
            </w:tcBorders>
            <w:shd w:val="clear" w:color="auto" w:fill="auto"/>
          </w:tcPr>
          <w:p w14:paraId="5BB17D4F" w14:textId="77777777" w:rsidR="005E3118" w:rsidRDefault="005E3118" w:rsidP="00D0341A">
            <w:pPr>
              <w:snapToGrid w:val="0"/>
              <w:rPr>
                <w:rFonts w:eastAsia="Calibri"/>
              </w:rPr>
            </w:pPr>
          </w:p>
        </w:tc>
        <w:tc>
          <w:tcPr>
            <w:tcW w:w="3357" w:type="dxa"/>
            <w:tcBorders>
              <w:top w:val="single" w:sz="4" w:space="0" w:color="000000"/>
              <w:left w:val="single" w:sz="4" w:space="0" w:color="000000"/>
              <w:bottom w:val="single" w:sz="4" w:space="0" w:color="000000"/>
            </w:tcBorders>
            <w:shd w:val="clear" w:color="auto" w:fill="auto"/>
          </w:tcPr>
          <w:p w14:paraId="43213231" w14:textId="77777777" w:rsidR="005E3118" w:rsidRDefault="005E3118" w:rsidP="00D0341A">
            <w:pPr>
              <w:snapToGrid w:val="0"/>
              <w:rPr>
                <w:rFonts w:eastAsia="Calibri"/>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B8F4A41" w14:textId="77777777" w:rsidR="005E3118" w:rsidRDefault="005E3118" w:rsidP="00D0341A">
            <w:pPr>
              <w:snapToGrid w:val="0"/>
              <w:rPr>
                <w:rFonts w:eastAsia="Calibri"/>
              </w:rPr>
            </w:pPr>
          </w:p>
        </w:tc>
        <w:tc>
          <w:tcPr>
            <w:tcW w:w="709" w:type="dxa"/>
            <w:tcBorders>
              <w:top w:val="single" w:sz="4" w:space="0" w:color="000000"/>
              <w:left w:val="single" w:sz="4" w:space="0" w:color="000000"/>
              <w:bottom w:val="single" w:sz="4" w:space="0" w:color="000000"/>
              <w:right w:val="single" w:sz="4" w:space="0" w:color="000000"/>
            </w:tcBorders>
          </w:tcPr>
          <w:p w14:paraId="73209240" w14:textId="77777777" w:rsidR="005E3118" w:rsidRDefault="005E3118" w:rsidP="00D0341A">
            <w:pPr>
              <w:snapToGrid w:val="0"/>
              <w:rPr>
                <w:rFonts w:eastAsia="Calibri"/>
              </w:rPr>
            </w:pPr>
          </w:p>
        </w:tc>
        <w:tc>
          <w:tcPr>
            <w:tcW w:w="2126" w:type="dxa"/>
            <w:tcBorders>
              <w:top w:val="single" w:sz="4" w:space="0" w:color="000000"/>
              <w:left w:val="single" w:sz="4" w:space="0" w:color="000000"/>
              <w:bottom w:val="single" w:sz="4" w:space="0" w:color="000000"/>
              <w:right w:val="single" w:sz="4" w:space="0" w:color="000000"/>
            </w:tcBorders>
          </w:tcPr>
          <w:p w14:paraId="43979E28" w14:textId="77777777" w:rsidR="005E3118" w:rsidRDefault="005E3118" w:rsidP="00D0341A">
            <w:pPr>
              <w:snapToGrid w:val="0"/>
              <w:rPr>
                <w:rFonts w:eastAsia="Calibri"/>
              </w:rPr>
            </w:pPr>
            <w:r>
              <w:rPr>
                <w:rFonts w:eastAsia="Calibri"/>
              </w:rPr>
              <w:t xml:space="preserve">No relevant as the product is a ready to use formulation. Additionally, there is no surfactant in the biocidal </w:t>
            </w:r>
            <w:r>
              <w:rPr>
                <w:rFonts w:eastAsia="Calibri"/>
              </w:rPr>
              <w:lastRenderedPageBreak/>
              <w:t>products. No foam is expected to be formed.</w:t>
            </w:r>
          </w:p>
        </w:tc>
      </w:tr>
      <w:tr w:rsidR="00763035" w14:paraId="000759FB" w14:textId="77777777" w:rsidTr="00D0341A">
        <w:tc>
          <w:tcPr>
            <w:tcW w:w="2270" w:type="dxa"/>
            <w:tcBorders>
              <w:top w:val="single" w:sz="4" w:space="0" w:color="000000"/>
              <w:left w:val="single" w:sz="4" w:space="0" w:color="000000"/>
              <w:bottom w:val="single" w:sz="4" w:space="0" w:color="000000"/>
            </w:tcBorders>
            <w:shd w:val="clear" w:color="auto" w:fill="auto"/>
          </w:tcPr>
          <w:p w14:paraId="1F89A1A3" w14:textId="77777777" w:rsidR="00763035" w:rsidRDefault="00763035" w:rsidP="00763035">
            <w:pPr>
              <w:rPr>
                <w:rFonts w:eastAsia="Calibri"/>
              </w:rPr>
            </w:pPr>
            <w:r>
              <w:rPr>
                <w:rFonts w:eastAsia="Calibri"/>
              </w:rPr>
              <w:lastRenderedPageBreak/>
              <w:t>Flowability/Pourability/Dustability</w:t>
            </w:r>
          </w:p>
        </w:tc>
        <w:tc>
          <w:tcPr>
            <w:tcW w:w="1430" w:type="dxa"/>
            <w:tcBorders>
              <w:top w:val="single" w:sz="4" w:space="0" w:color="000000"/>
              <w:left w:val="single" w:sz="4" w:space="0" w:color="000000"/>
              <w:bottom w:val="single" w:sz="4" w:space="0" w:color="000000"/>
            </w:tcBorders>
            <w:shd w:val="clear" w:color="auto" w:fill="auto"/>
          </w:tcPr>
          <w:p w14:paraId="7E0AA3D5" w14:textId="77777777" w:rsidR="00763035" w:rsidRDefault="00763035" w:rsidP="00763035">
            <w:pPr>
              <w:snapToGrid w:val="0"/>
              <w:rPr>
                <w:rFonts w:eastAsia="Calibri"/>
              </w:rPr>
            </w:pPr>
            <w:r>
              <w:rPr>
                <w:lang w:val="fr-FR" w:eastAsia="fr-FR"/>
              </w:rPr>
              <w:t>not reported</w:t>
            </w:r>
          </w:p>
        </w:tc>
        <w:tc>
          <w:tcPr>
            <w:tcW w:w="2090" w:type="dxa"/>
            <w:tcBorders>
              <w:top w:val="single" w:sz="4" w:space="0" w:color="000000"/>
              <w:left w:val="single" w:sz="4" w:space="0" w:color="000000"/>
              <w:bottom w:val="single" w:sz="4" w:space="0" w:color="000000"/>
            </w:tcBorders>
            <w:shd w:val="clear" w:color="auto" w:fill="auto"/>
          </w:tcPr>
          <w:p w14:paraId="793C165D" w14:textId="77777777" w:rsidR="00763035" w:rsidRDefault="006D705B" w:rsidP="00763035">
            <w:pPr>
              <w:snapToGrid w:val="0"/>
              <w:rPr>
                <w:rFonts w:eastAsia="Calibri"/>
              </w:rPr>
            </w:pPr>
            <w:r>
              <w:rPr>
                <w:rFonts w:eastAsia="Calibri"/>
              </w:rPr>
              <w:t>NEUTRALAC® SL 30</w:t>
            </w:r>
            <w:r w:rsidRPr="00E868FE">
              <w:rPr>
                <w:rFonts w:eastAsia="Calibri"/>
              </w:rPr>
              <w:t>.</w:t>
            </w:r>
          </w:p>
        </w:tc>
        <w:tc>
          <w:tcPr>
            <w:tcW w:w="3357" w:type="dxa"/>
            <w:tcBorders>
              <w:top w:val="single" w:sz="4" w:space="0" w:color="000000"/>
              <w:left w:val="single" w:sz="4" w:space="0" w:color="000000"/>
              <w:bottom w:val="single" w:sz="4" w:space="0" w:color="000000"/>
            </w:tcBorders>
            <w:shd w:val="clear" w:color="auto" w:fill="auto"/>
          </w:tcPr>
          <w:p w14:paraId="1132F4E2" w14:textId="77777777" w:rsidR="00763035" w:rsidRDefault="00763035" w:rsidP="00763035">
            <w:pPr>
              <w:snapToGrid w:val="0"/>
              <w:rPr>
                <w:rFonts w:eastAsia="Calibri"/>
              </w:rPr>
            </w:pPr>
            <w:r>
              <w:rPr>
                <w:rFonts w:eastAsia="Calibri"/>
              </w:rPr>
              <w:t xml:space="preserve">An assessment of the stability of </w:t>
            </w:r>
            <w:r w:rsidR="00585C9B">
              <w:rPr>
                <w:rFonts w:eastAsia="Calibri"/>
              </w:rPr>
              <w:t>NEUTRALAC®</w:t>
            </w:r>
            <w:r>
              <w:rPr>
                <w:rFonts w:eastAsia="Calibri"/>
              </w:rPr>
              <w:t xml:space="preserve"> SL 30 following 1 month in PET bottle at 20°C has been performed.</w:t>
            </w:r>
          </w:p>
          <w:p w14:paraId="6AE948C2" w14:textId="77777777" w:rsidR="00763035" w:rsidRPr="002C47F3" w:rsidRDefault="00763035" w:rsidP="00763035">
            <w:pPr>
              <w:snapToGrid w:val="0"/>
              <w:rPr>
                <w:rFonts w:eastAsia="Calibri"/>
                <w:lang w:val="en-US"/>
              </w:rPr>
            </w:pPr>
            <w:r>
              <w:rPr>
                <w:rFonts w:eastAsia="Calibri"/>
              </w:rPr>
              <w:t>After 5 inversions, the product flows easily. A slight deposit is generally observed but suspensibility is found acceptable. In one case, a deposit of 20% is noticed.</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2991F55" w14:textId="77777777" w:rsidR="00763035" w:rsidRPr="00850CEA" w:rsidRDefault="00763035" w:rsidP="00763035">
            <w:pPr>
              <w:snapToGrid w:val="0"/>
              <w:rPr>
                <w:rFonts w:eastAsia="Calibri"/>
                <w:lang w:val="fr-FR"/>
              </w:rPr>
            </w:pPr>
            <w:r w:rsidRPr="00850CEA">
              <w:rPr>
                <w:rFonts w:eastAsia="Calibri"/>
                <w:lang w:val="fr-FR"/>
              </w:rPr>
              <w:t xml:space="preserve">Suivi stabilité: UUID : </w:t>
            </w:r>
            <w:r w:rsidRPr="008E68A4">
              <w:rPr>
                <w:rFonts w:eastAsia="Calibri"/>
                <w:lang w:val="fr-FR"/>
              </w:rPr>
              <w:t xml:space="preserve"> f57e5efe-b44c-49ae-a698-eda8cb927fcb</w:t>
            </w:r>
          </w:p>
        </w:tc>
        <w:tc>
          <w:tcPr>
            <w:tcW w:w="709" w:type="dxa"/>
            <w:tcBorders>
              <w:top w:val="single" w:sz="4" w:space="0" w:color="000000"/>
              <w:left w:val="single" w:sz="4" w:space="0" w:color="000000"/>
              <w:bottom w:val="single" w:sz="4" w:space="0" w:color="000000"/>
              <w:right w:val="single" w:sz="4" w:space="0" w:color="000000"/>
            </w:tcBorders>
          </w:tcPr>
          <w:p w14:paraId="1753C63D" w14:textId="77777777" w:rsidR="00763035" w:rsidRPr="00850CEA" w:rsidRDefault="00763035" w:rsidP="00763035">
            <w:pPr>
              <w:snapToGrid w:val="0"/>
              <w:rPr>
                <w:rFonts w:eastAsia="Calibri"/>
                <w:lang w:val="fr-FR"/>
              </w:rPr>
            </w:pPr>
          </w:p>
        </w:tc>
        <w:tc>
          <w:tcPr>
            <w:tcW w:w="2126" w:type="dxa"/>
            <w:tcBorders>
              <w:top w:val="single" w:sz="4" w:space="0" w:color="000000"/>
              <w:left w:val="single" w:sz="4" w:space="0" w:color="000000"/>
              <w:bottom w:val="single" w:sz="4" w:space="0" w:color="000000"/>
              <w:right w:val="single" w:sz="4" w:space="0" w:color="000000"/>
            </w:tcBorders>
          </w:tcPr>
          <w:p w14:paraId="03E8DB25" w14:textId="77777777" w:rsidR="00763035" w:rsidRDefault="00763035" w:rsidP="00763035">
            <w:pPr>
              <w:snapToGrid w:val="0"/>
              <w:rPr>
                <w:rFonts w:eastAsia="Calibri"/>
              </w:rPr>
            </w:pPr>
            <w:r>
              <w:rPr>
                <w:rFonts w:eastAsia="Calibri"/>
              </w:rPr>
              <w:t>A qualitative assessment has been provided. Even if the test has not been performed according to a standard method, data are considered sufficient.</w:t>
            </w:r>
          </w:p>
          <w:p w14:paraId="172BCAC6" w14:textId="77777777" w:rsidR="00763035" w:rsidRDefault="00763035" w:rsidP="00763035">
            <w:pPr>
              <w:snapToGrid w:val="0"/>
              <w:rPr>
                <w:rFonts w:eastAsia="Calibri"/>
              </w:rPr>
            </w:pPr>
          </w:p>
          <w:p w14:paraId="060EC77A" w14:textId="77777777" w:rsidR="00763035" w:rsidRDefault="00763035" w:rsidP="00501145">
            <w:pPr>
              <w:snapToGrid w:val="0"/>
              <w:rPr>
                <w:rFonts w:eastAsia="Calibri"/>
              </w:rPr>
            </w:pPr>
            <w:r>
              <w:rPr>
                <w:rFonts w:eastAsia="Calibri"/>
              </w:rPr>
              <w:t>The results confirm that the product should be shake</w:t>
            </w:r>
            <w:r w:rsidR="00501145">
              <w:rPr>
                <w:rFonts w:eastAsia="Calibri"/>
              </w:rPr>
              <w:t>n</w:t>
            </w:r>
            <w:r>
              <w:rPr>
                <w:rFonts w:eastAsia="Calibri"/>
              </w:rPr>
              <w:t xml:space="preserve"> before the application and should be kept under continuous agitation during the application, in order to avoid deposit in the bottom. Additionally, concern related to pourability of the products can be raised due to the significant volume of deposit and low solubility and suspensibility of Lime in aqueous </w:t>
            </w:r>
            <w:r>
              <w:rPr>
                <w:rFonts w:eastAsia="Calibri"/>
              </w:rPr>
              <w:lastRenderedPageBreak/>
              <w:t>solution. According to this statement, FR CA recommends to rinsed the commercial packaging several time after use to remove the deposit. Moreover, FR CA recommends to use these packagings only with Milk of Lime or related Lime products.</w:t>
            </w:r>
          </w:p>
        </w:tc>
      </w:tr>
      <w:tr w:rsidR="005E3118" w14:paraId="3CE2A7CF" w14:textId="77777777" w:rsidTr="00D0341A">
        <w:tc>
          <w:tcPr>
            <w:tcW w:w="2270" w:type="dxa"/>
            <w:tcBorders>
              <w:top w:val="single" w:sz="4" w:space="0" w:color="000000"/>
              <w:left w:val="single" w:sz="4" w:space="0" w:color="000000"/>
              <w:bottom w:val="single" w:sz="4" w:space="0" w:color="000000"/>
            </w:tcBorders>
            <w:shd w:val="clear" w:color="auto" w:fill="auto"/>
          </w:tcPr>
          <w:p w14:paraId="3513B0AD" w14:textId="77777777" w:rsidR="005E3118" w:rsidRDefault="005E3118" w:rsidP="00D0341A">
            <w:pPr>
              <w:rPr>
                <w:rFonts w:eastAsia="Calibri"/>
              </w:rPr>
            </w:pPr>
            <w:r>
              <w:rPr>
                <w:rFonts w:eastAsia="Calibri"/>
              </w:rPr>
              <w:lastRenderedPageBreak/>
              <w:t>Burning rate — smoke generators</w:t>
            </w:r>
          </w:p>
        </w:tc>
        <w:tc>
          <w:tcPr>
            <w:tcW w:w="1430" w:type="dxa"/>
            <w:tcBorders>
              <w:top w:val="single" w:sz="4" w:space="0" w:color="000000"/>
              <w:left w:val="single" w:sz="4" w:space="0" w:color="000000"/>
              <w:bottom w:val="single" w:sz="4" w:space="0" w:color="000000"/>
            </w:tcBorders>
            <w:shd w:val="clear" w:color="auto" w:fill="auto"/>
          </w:tcPr>
          <w:p w14:paraId="4F6DA30E" w14:textId="77777777" w:rsidR="005E3118" w:rsidRDefault="005E3118" w:rsidP="00D0341A">
            <w:pPr>
              <w:snapToGrid w:val="0"/>
              <w:rPr>
                <w:rFonts w:eastAsia="Calibri"/>
              </w:rPr>
            </w:pPr>
            <w:r w:rsidRPr="00401DC5">
              <w:rPr>
                <w:lang w:val="en-US" w:eastAsia="fr-FR"/>
              </w:rPr>
              <w:t>Waiver</w:t>
            </w:r>
          </w:p>
        </w:tc>
        <w:tc>
          <w:tcPr>
            <w:tcW w:w="2090" w:type="dxa"/>
            <w:tcBorders>
              <w:top w:val="single" w:sz="4" w:space="0" w:color="000000"/>
              <w:left w:val="single" w:sz="4" w:space="0" w:color="000000"/>
              <w:bottom w:val="single" w:sz="4" w:space="0" w:color="000000"/>
            </w:tcBorders>
            <w:shd w:val="clear" w:color="auto" w:fill="auto"/>
          </w:tcPr>
          <w:p w14:paraId="3C153F21" w14:textId="77777777" w:rsidR="005E3118" w:rsidRDefault="005E3118" w:rsidP="00D0341A">
            <w:pPr>
              <w:snapToGrid w:val="0"/>
              <w:rPr>
                <w:rFonts w:eastAsia="Calibri"/>
              </w:rPr>
            </w:pPr>
          </w:p>
        </w:tc>
        <w:tc>
          <w:tcPr>
            <w:tcW w:w="3357" w:type="dxa"/>
            <w:tcBorders>
              <w:top w:val="single" w:sz="4" w:space="0" w:color="000000"/>
              <w:left w:val="single" w:sz="4" w:space="0" w:color="000000"/>
              <w:bottom w:val="single" w:sz="4" w:space="0" w:color="000000"/>
            </w:tcBorders>
            <w:shd w:val="clear" w:color="auto" w:fill="auto"/>
          </w:tcPr>
          <w:p w14:paraId="1623B62C" w14:textId="77777777" w:rsidR="005E3118" w:rsidRDefault="005E3118" w:rsidP="00D0341A">
            <w:pPr>
              <w:snapToGrid w:val="0"/>
              <w:rPr>
                <w:rFonts w:eastAsia="Calibri"/>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3108003" w14:textId="77777777" w:rsidR="005E3118" w:rsidRDefault="005E3118" w:rsidP="00D0341A">
            <w:pPr>
              <w:snapToGrid w:val="0"/>
              <w:rPr>
                <w:rFonts w:eastAsia="Calibri"/>
              </w:rPr>
            </w:pPr>
          </w:p>
        </w:tc>
        <w:tc>
          <w:tcPr>
            <w:tcW w:w="709" w:type="dxa"/>
            <w:tcBorders>
              <w:top w:val="single" w:sz="4" w:space="0" w:color="000000"/>
              <w:left w:val="single" w:sz="4" w:space="0" w:color="000000"/>
              <w:bottom w:val="single" w:sz="4" w:space="0" w:color="000000"/>
              <w:right w:val="single" w:sz="4" w:space="0" w:color="000000"/>
            </w:tcBorders>
          </w:tcPr>
          <w:p w14:paraId="5B0BDE9C" w14:textId="77777777" w:rsidR="005E3118" w:rsidRDefault="005E3118" w:rsidP="00D0341A">
            <w:pPr>
              <w:snapToGrid w:val="0"/>
              <w:rPr>
                <w:rFonts w:eastAsia="Calibri"/>
              </w:rPr>
            </w:pPr>
          </w:p>
        </w:tc>
        <w:tc>
          <w:tcPr>
            <w:tcW w:w="2126" w:type="dxa"/>
            <w:tcBorders>
              <w:top w:val="single" w:sz="4" w:space="0" w:color="000000"/>
              <w:left w:val="single" w:sz="4" w:space="0" w:color="000000"/>
              <w:bottom w:val="single" w:sz="4" w:space="0" w:color="000000"/>
              <w:right w:val="single" w:sz="4" w:space="0" w:color="000000"/>
            </w:tcBorders>
          </w:tcPr>
          <w:p w14:paraId="7167F9AF" w14:textId="77777777" w:rsidR="005E3118" w:rsidRDefault="005E3118" w:rsidP="00D0341A">
            <w:pPr>
              <w:snapToGrid w:val="0"/>
              <w:rPr>
                <w:rFonts w:eastAsia="Calibri"/>
              </w:rPr>
            </w:pPr>
            <w:r>
              <w:rPr>
                <w:rFonts w:eastAsia="Calibri"/>
              </w:rPr>
              <w:t xml:space="preserve">Not relevant </w:t>
            </w:r>
          </w:p>
        </w:tc>
      </w:tr>
      <w:tr w:rsidR="005E3118" w14:paraId="14A1763A" w14:textId="77777777" w:rsidTr="00D0341A">
        <w:tc>
          <w:tcPr>
            <w:tcW w:w="2270" w:type="dxa"/>
            <w:tcBorders>
              <w:top w:val="single" w:sz="4" w:space="0" w:color="000000"/>
              <w:left w:val="single" w:sz="4" w:space="0" w:color="000000"/>
              <w:bottom w:val="single" w:sz="4" w:space="0" w:color="000000"/>
            </w:tcBorders>
            <w:shd w:val="clear" w:color="auto" w:fill="auto"/>
          </w:tcPr>
          <w:p w14:paraId="5E4C8624" w14:textId="77777777" w:rsidR="005E3118" w:rsidRDefault="005E3118" w:rsidP="00D0341A">
            <w:pPr>
              <w:rPr>
                <w:rFonts w:eastAsia="Calibri"/>
              </w:rPr>
            </w:pPr>
            <w:r>
              <w:rPr>
                <w:rFonts w:eastAsia="Calibri"/>
              </w:rPr>
              <w:t>Burning completeness — smoke generators</w:t>
            </w:r>
          </w:p>
        </w:tc>
        <w:tc>
          <w:tcPr>
            <w:tcW w:w="1430" w:type="dxa"/>
            <w:tcBorders>
              <w:top w:val="single" w:sz="4" w:space="0" w:color="000000"/>
              <w:left w:val="single" w:sz="4" w:space="0" w:color="000000"/>
              <w:bottom w:val="single" w:sz="4" w:space="0" w:color="000000"/>
            </w:tcBorders>
            <w:shd w:val="clear" w:color="auto" w:fill="auto"/>
          </w:tcPr>
          <w:p w14:paraId="38C2FA08" w14:textId="77777777" w:rsidR="005E3118" w:rsidRDefault="005E3118" w:rsidP="00D0341A">
            <w:pPr>
              <w:snapToGrid w:val="0"/>
              <w:rPr>
                <w:rFonts w:eastAsia="Calibri"/>
              </w:rPr>
            </w:pPr>
            <w:r>
              <w:rPr>
                <w:lang w:val="fr-FR" w:eastAsia="fr-FR"/>
              </w:rPr>
              <w:t>Waiver</w:t>
            </w:r>
          </w:p>
        </w:tc>
        <w:tc>
          <w:tcPr>
            <w:tcW w:w="2090" w:type="dxa"/>
            <w:tcBorders>
              <w:top w:val="single" w:sz="4" w:space="0" w:color="000000"/>
              <w:left w:val="single" w:sz="4" w:space="0" w:color="000000"/>
              <w:bottom w:val="single" w:sz="4" w:space="0" w:color="000000"/>
            </w:tcBorders>
            <w:shd w:val="clear" w:color="auto" w:fill="auto"/>
          </w:tcPr>
          <w:p w14:paraId="2AFECE6A" w14:textId="77777777" w:rsidR="005E3118" w:rsidRDefault="005E3118" w:rsidP="00D0341A">
            <w:pPr>
              <w:snapToGrid w:val="0"/>
              <w:rPr>
                <w:rFonts w:eastAsia="Calibri"/>
              </w:rPr>
            </w:pPr>
          </w:p>
        </w:tc>
        <w:tc>
          <w:tcPr>
            <w:tcW w:w="3357" w:type="dxa"/>
            <w:tcBorders>
              <w:top w:val="single" w:sz="4" w:space="0" w:color="000000"/>
              <w:left w:val="single" w:sz="4" w:space="0" w:color="000000"/>
              <w:bottom w:val="single" w:sz="4" w:space="0" w:color="000000"/>
            </w:tcBorders>
            <w:shd w:val="clear" w:color="auto" w:fill="auto"/>
          </w:tcPr>
          <w:p w14:paraId="0C417341" w14:textId="77777777" w:rsidR="005E3118" w:rsidRDefault="005E3118" w:rsidP="00D0341A">
            <w:pPr>
              <w:snapToGrid w:val="0"/>
              <w:rPr>
                <w:rFonts w:eastAsia="Calibri"/>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5EF47AD" w14:textId="77777777" w:rsidR="005E3118" w:rsidRDefault="005E3118" w:rsidP="00D0341A">
            <w:pPr>
              <w:snapToGrid w:val="0"/>
              <w:rPr>
                <w:rFonts w:eastAsia="Calibri"/>
              </w:rPr>
            </w:pPr>
          </w:p>
        </w:tc>
        <w:tc>
          <w:tcPr>
            <w:tcW w:w="709" w:type="dxa"/>
            <w:tcBorders>
              <w:top w:val="single" w:sz="4" w:space="0" w:color="000000"/>
              <w:left w:val="single" w:sz="4" w:space="0" w:color="000000"/>
              <w:bottom w:val="single" w:sz="4" w:space="0" w:color="000000"/>
              <w:right w:val="single" w:sz="4" w:space="0" w:color="000000"/>
            </w:tcBorders>
          </w:tcPr>
          <w:p w14:paraId="079D8122" w14:textId="77777777" w:rsidR="005E3118" w:rsidRDefault="005E3118" w:rsidP="00D0341A">
            <w:pPr>
              <w:snapToGrid w:val="0"/>
              <w:rPr>
                <w:rFonts w:eastAsia="Calibri"/>
              </w:rPr>
            </w:pPr>
          </w:p>
        </w:tc>
        <w:tc>
          <w:tcPr>
            <w:tcW w:w="2126" w:type="dxa"/>
            <w:tcBorders>
              <w:top w:val="single" w:sz="4" w:space="0" w:color="000000"/>
              <w:left w:val="single" w:sz="4" w:space="0" w:color="000000"/>
              <w:bottom w:val="single" w:sz="4" w:space="0" w:color="000000"/>
              <w:right w:val="single" w:sz="4" w:space="0" w:color="000000"/>
            </w:tcBorders>
          </w:tcPr>
          <w:p w14:paraId="406F9B31" w14:textId="77777777" w:rsidR="005E3118" w:rsidRDefault="005E3118" w:rsidP="00D0341A">
            <w:pPr>
              <w:snapToGrid w:val="0"/>
              <w:rPr>
                <w:rFonts w:eastAsia="Calibri"/>
              </w:rPr>
            </w:pPr>
            <w:r>
              <w:rPr>
                <w:rFonts w:eastAsia="Calibri"/>
              </w:rPr>
              <w:t xml:space="preserve">Not relevant </w:t>
            </w:r>
          </w:p>
        </w:tc>
      </w:tr>
      <w:tr w:rsidR="005E3118" w14:paraId="06BA45AC" w14:textId="77777777" w:rsidTr="00D0341A">
        <w:tc>
          <w:tcPr>
            <w:tcW w:w="2270" w:type="dxa"/>
            <w:tcBorders>
              <w:top w:val="single" w:sz="4" w:space="0" w:color="000000"/>
              <w:left w:val="single" w:sz="4" w:space="0" w:color="000000"/>
              <w:bottom w:val="single" w:sz="4" w:space="0" w:color="000000"/>
            </w:tcBorders>
            <w:shd w:val="clear" w:color="auto" w:fill="auto"/>
          </w:tcPr>
          <w:p w14:paraId="1141573B" w14:textId="77777777" w:rsidR="005E3118" w:rsidRDefault="005E3118" w:rsidP="00D0341A">
            <w:pPr>
              <w:rPr>
                <w:rFonts w:eastAsia="Calibri"/>
              </w:rPr>
            </w:pPr>
            <w:r>
              <w:rPr>
                <w:rFonts w:eastAsia="Calibri"/>
              </w:rPr>
              <w:t>Composition of smoke — smoke generators</w:t>
            </w:r>
          </w:p>
        </w:tc>
        <w:tc>
          <w:tcPr>
            <w:tcW w:w="1430" w:type="dxa"/>
            <w:tcBorders>
              <w:top w:val="single" w:sz="4" w:space="0" w:color="000000"/>
              <w:left w:val="single" w:sz="4" w:space="0" w:color="000000"/>
              <w:bottom w:val="single" w:sz="4" w:space="0" w:color="000000"/>
            </w:tcBorders>
            <w:shd w:val="clear" w:color="auto" w:fill="auto"/>
          </w:tcPr>
          <w:p w14:paraId="12BC22D7" w14:textId="77777777" w:rsidR="005E3118" w:rsidRDefault="005E3118" w:rsidP="00D0341A">
            <w:pPr>
              <w:snapToGrid w:val="0"/>
              <w:rPr>
                <w:rFonts w:eastAsia="Calibri"/>
              </w:rPr>
            </w:pPr>
            <w:r>
              <w:rPr>
                <w:lang w:val="fr-FR" w:eastAsia="fr-FR"/>
              </w:rPr>
              <w:t>Waiver</w:t>
            </w:r>
          </w:p>
        </w:tc>
        <w:tc>
          <w:tcPr>
            <w:tcW w:w="2090" w:type="dxa"/>
            <w:tcBorders>
              <w:top w:val="single" w:sz="4" w:space="0" w:color="000000"/>
              <w:left w:val="single" w:sz="4" w:space="0" w:color="000000"/>
              <w:bottom w:val="single" w:sz="4" w:space="0" w:color="000000"/>
            </w:tcBorders>
            <w:shd w:val="clear" w:color="auto" w:fill="auto"/>
          </w:tcPr>
          <w:p w14:paraId="5691529E" w14:textId="77777777" w:rsidR="005E3118" w:rsidRDefault="005E3118" w:rsidP="00D0341A">
            <w:pPr>
              <w:snapToGrid w:val="0"/>
              <w:rPr>
                <w:rFonts w:eastAsia="Calibri"/>
              </w:rPr>
            </w:pPr>
          </w:p>
        </w:tc>
        <w:tc>
          <w:tcPr>
            <w:tcW w:w="3357" w:type="dxa"/>
            <w:tcBorders>
              <w:top w:val="single" w:sz="4" w:space="0" w:color="000000"/>
              <w:left w:val="single" w:sz="4" w:space="0" w:color="000000"/>
              <w:bottom w:val="single" w:sz="4" w:space="0" w:color="000000"/>
            </w:tcBorders>
            <w:shd w:val="clear" w:color="auto" w:fill="auto"/>
          </w:tcPr>
          <w:p w14:paraId="201B604D" w14:textId="77777777" w:rsidR="005E3118" w:rsidRDefault="005E3118" w:rsidP="00D0341A">
            <w:pPr>
              <w:snapToGrid w:val="0"/>
              <w:rPr>
                <w:rFonts w:eastAsia="Calibri"/>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54A28D6" w14:textId="77777777" w:rsidR="005E3118" w:rsidRDefault="005E3118" w:rsidP="00D0341A">
            <w:pPr>
              <w:snapToGrid w:val="0"/>
              <w:rPr>
                <w:rFonts w:eastAsia="Calibri"/>
              </w:rPr>
            </w:pPr>
          </w:p>
        </w:tc>
        <w:tc>
          <w:tcPr>
            <w:tcW w:w="709" w:type="dxa"/>
            <w:tcBorders>
              <w:top w:val="single" w:sz="4" w:space="0" w:color="000000"/>
              <w:left w:val="single" w:sz="4" w:space="0" w:color="000000"/>
              <w:bottom w:val="single" w:sz="4" w:space="0" w:color="000000"/>
              <w:right w:val="single" w:sz="4" w:space="0" w:color="000000"/>
            </w:tcBorders>
          </w:tcPr>
          <w:p w14:paraId="190D82CB" w14:textId="77777777" w:rsidR="005E3118" w:rsidRDefault="005E3118" w:rsidP="00D0341A">
            <w:pPr>
              <w:snapToGrid w:val="0"/>
              <w:rPr>
                <w:rFonts w:eastAsia="Calibri"/>
              </w:rPr>
            </w:pPr>
          </w:p>
        </w:tc>
        <w:tc>
          <w:tcPr>
            <w:tcW w:w="2126" w:type="dxa"/>
            <w:tcBorders>
              <w:top w:val="single" w:sz="4" w:space="0" w:color="000000"/>
              <w:left w:val="single" w:sz="4" w:space="0" w:color="000000"/>
              <w:bottom w:val="single" w:sz="4" w:space="0" w:color="000000"/>
              <w:right w:val="single" w:sz="4" w:space="0" w:color="000000"/>
            </w:tcBorders>
          </w:tcPr>
          <w:p w14:paraId="365F728C" w14:textId="77777777" w:rsidR="005E3118" w:rsidRDefault="005E3118" w:rsidP="00D0341A">
            <w:pPr>
              <w:snapToGrid w:val="0"/>
              <w:rPr>
                <w:rFonts w:eastAsia="Calibri"/>
              </w:rPr>
            </w:pPr>
            <w:r>
              <w:rPr>
                <w:rFonts w:eastAsia="Calibri"/>
              </w:rPr>
              <w:t xml:space="preserve">Not relevant </w:t>
            </w:r>
          </w:p>
        </w:tc>
      </w:tr>
      <w:tr w:rsidR="005E3118" w14:paraId="27AE8D92" w14:textId="77777777" w:rsidTr="00D0341A">
        <w:tc>
          <w:tcPr>
            <w:tcW w:w="2270" w:type="dxa"/>
            <w:tcBorders>
              <w:top w:val="single" w:sz="4" w:space="0" w:color="000000"/>
              <w:left w:val="single" w:sz="4" w:space="0" w:color="000000"/>
              <w:bottom w:val="single" w:sz="4" w:space="0" w:color="000000"/>
            </w:tcBorders>
            <w:shd w:val="clear" w:color="auto" w:fill="auto"/>
          </w:tcPr>
          <w:p w14:paraId="330F7EAC" w14:textId="77777777" w:rsidR="005E3118" w:rsidRDefault="005E3118" w:rsidP="00D0341A">
            <w:pPr>
              <w:rPr>
                <w:rFonts w:eastAsia="Calibri"/>
              </w:rPr>
            </w:pPr>
            <w:r>
              <w:rPr>
                <w:rFonts w:eastAsia="Calibri"/>
              </w:rPr>
              <w:t>Spraying pattern — aerosols</w:t>
            </w:r>
          </w:p>
        </w:tc>
        <w:tc>
          <w:tcPr>
            <w:tcW w:w="1430" w:type="dxa"/>
            <w:tcBorders>
              <w:top w:val="single" w:sz="4" w:space="0" w:color="000000"/>
              <w:left w:val="single" w:sz="4" w:space="0" w:color="000000"/>
              <w:bottom w:val="single" w:sz="4" w:space="0" w:color="000000"/>
            </w:tcBorders>
            <w:shd w:val="clear" w:color="auto" w:fill="auto"/>
          </w:tcPr>
          <w:p w14:paraId="747B663F" w14:textId="77777777" w:rsidR="005E3118" w:rsidRDefault="005E3118" w:rsidP="00D0341A">
            <w:pPr>
              <w:snapToGrid w:val="0"/>
              <w:rPr>
                <w:rFonts w:eastAsia="Calibri"/>
              </w:rPr>
            </w:pPr>
            <w:r>
              <w:rPr>
                <w:lang w:val="fr-FR" w:eastAsia="fr-FR"/>
              </w:rPr>
              <w:t>Waiver</w:t>
            </w:r>
          </w:p>
        </w:tc>
        <w:tc>
          <w:tcPr>
            <w:tcW w:w="2090" w:type="dxa"/>
            <w:tcBorders>
              <w:top w:val="single" w:sz="4" w:space="0" w:color="000000"/>
              <w:left w:val="single" w:sz="4" w:space="0" w:color="000000"/>
              <w:bottom w:val="single" w:sz="4" w:space="0" w:color="000000"/>
            </w:tcBorders>
            <w:shd w:val="clear" w:color="auto" w:fill="auto"/>
          </w:tcPr>
          <w:p w14:paraId="3D0E6FF4" w14:textId="77777777" w:rsidR="005E3118" w:rsidRDefault="005E3118" w:rsidP="00D0341A">
            <w:pPr>
              <w:snapToGrid w:val="0"/>
              <w:rPr>
                <w:rFonts w:eastAsia="Calibri"/>
              </w:rPr>
            </w:pPr>
          </w:p>
        </w:tc>
        <w:tc>
          <w:tcPr>
            <w:tcW w:w="3357" w:type="dxa"/>
            <w:tcBorders>
              <w:top w:val="single" w:sz="4" w:space="0" w:color="000000"/>
              <w:left w:val="single" w:sz="4" w:space="0" w:color="000000"/>
              <w:bottom w:val="single" w:sz="4" w:space="0" w:color="000000"/>
            </w:tcBorders>
            <w:shd w:val="clear" w:color="auto" w:fill="auto"/>
          </w:tcPr>
          <w:p w14:paraId="6DE9C139" w14:textId="77777777" w:rsidR="005E3118" w:rsidRDefault="005E3118" w:rsidP="00D0341A">
            <w:pPr>
              <w:snapToGrid w:val="0"/>
              <w:rPr>
                <w:rFonts w:eastAsia="Calibri"/>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BA6A2E4" w14:textId="77777777" w:rsidR="005E3118" w:rsidRDefault="005E3118" w:rsidP="00D0341A">
            <w:pPr>
              <w:snapToGrid w:val="0"/>
              <w:rPr>
                <w:rFonts w:eastAsia="Calibri"/>
              </w:rPr>
            </w:pPr>
          </w:p>
        </w:tc>
        <w:tc>
          <w:tcPr>
            <w:tcW w:w="709" w:type="dxa"/>
            <w:tcBorders>
              <w:top w:val="single" w:sz="4" w:space="0" w:color="000000"/>
              <w:left w:val="single" w:sz="4" w:space="0" w:color="000000"/>
              <w:bottom w:val="single" w:sz="4" w:space="0" w:color="000000"/>
              <w:right w:val="single" w:sz="4" w:space="0" w:color="000000"/>
            </w:tcBorders>
          </w:tcPr>
          <w:p w14:paraId="02C3CFFC" w14:textId="77777777" w:rsidR="005E3118" w:rsidRDefault="005E3118" w:rsidP="00D0341A">
            <w:pPr>
              <w:snapToGrid w:val="0"/>
              <w:rPr>
                <w:rFonts w:eastAsia="Calibri"/>
              </w:rPr>
            </w:pPr>
          </w:p>
        </w:tc>
        <w:tc>
          <w:tcPr>
            <w:tcW w:w="2126" w:type="dxa"/>
            <w:tcBorders>
              <w:top w:val="single" w:sz="4" w:space="0" w:color="000000"/>
              <w:left w:val="single" w:sz="4" w:space="0" w:color="000000"/>
              <w:bottom w:val="single" w:sz="4" w:space="0" w:color="000000"/>
              <w:right w:val="single" w:sz="4" w:space="0" w:color="000000"/>
            </w:tcBorders>
          </w:tcPr>
          <w:p w14:paraId="2D0EB124" w14:textId="77777777" w:rsidR="005E3118" w:rsidRDefault="005E3118" w:rsidP="00D0341A">
            <w:pPr>
              <w:snapToGrid w:val="0"/>
              <w:rPr>
                <w:rFonts w:eastAsia="Calibri"/>
              </w:rPr>
            </w:pPr>
            <w:r>
              <w:rPr>
                <w:rFonts w:eastAsia="Calibri"/>
              </w:rPr>
              <w:t>Not relevant</w:t>
            </w:r>
          </w:p>
        </w:tc>
      </w:tr>
      <w:tr w:rsidR="005E3118" w14:paraId="6F26AFF9" w14:textId="77777777" w:rsidTr="00D0341A">
        <w:tc>
          <w:tcPr>
            <w:tcW w:w="2270" w:type="dxa"/>
            <w:tcBorders>
              <w:top w:val="single" w:sz="4" w:space="0" w:color="000000"/>
              <w:left w:val="single" w:sz="4" w:space="0" w:color="000000"/>
              <w:bottom w:val="single" w:sz="4" w:space="0" w:color="000000"/>
            </w:tcBorders>
            <w:shd w:val="clear" w:color="auto" w:fill="auto"/>
          </w:tcPr>
          <w:p w14:paraId="6E79DC33" w14:textId="77777777" w:rsidR="005E3118" w:rsidRDefault="005E3118" w:rsidP="00D0341A">
            <w:pPr>
              <w:rPr>
                <w:rFonts w:eastAsia="Calibri"/>
              </w:rPr>
            </w:pPr>
            <w:r>
              <w:rPr>
                <w:rFonts w:eastAsia="Calibri"/>
              </w:rPr>
              <w:t>Physical compatibility</w:t>
            </w:r>
          </w:p>
        </w:tc>
        <w:tc>
          <w:tcPr>
            <w:tcW w:w="1430" w:type="dxa"/>
            <w:tcBorders>
              <w:top w:val="single" w:sz="4" w:space="0" w:color="000000"/>
              <w:left w:val="single" w:sz="4" w:space="0" w:color="000000"/>
              <w:bottom w:val="single" w:sz="4" w:space="0" w:color="000000"/>
            </w:tcBorders>
            <w:shd w:val="clear" w:color="auto" w:fill="auto"/>
          </w:tcPr>
          <w:p w14:paraId="54017947" w14:textId="77777777" w:rsidR="005E3118" w:rsidRDefault="005E3118" w:rsidP="00D0341A">
            <w:pPr>
              <w:snapToGrid w:val="0"/>
              <w:rPr>
                <w:rFonts w:eastAsia="Calibri"/>
              </w:rPr>
            </w:pPr>
            <w:r>
              <w:rPr>
                <w:lang w:val="fr-FR" w:eastAsia="fr-FR"/>
              </w:rPr>
              <w:t>Waiver</w:t>
            </w:r>
          </w:p>
        </w:tc>
        <w:tc>
          <w:tcPr>
            <w:tcW w:w="2090" w:type="dxa"/>
            <w:tcBorders>
              <w:top w:val="single" w:sz="4" w:space="0" w:color="000000"/>
              <w:left w:val="single" w:sz="4" w:space="0" w:color="000000"/>
              <w:bottom w:val="single" w:sz="4" w:space="0" w:color="000000"/>
            </w:tcBorders>
            <w:shd w:val="clear" w:color="auto" w:fill="auto"/>
          </w:tcPr>
          <w:p w14:paraId="5796703C" w14:textId="77777777" w:rsidR="005E3118" w:rsidRDefault="005E3118" w:rsidP="00D0341A">
            <w:pPr>
              <w:snapToGrid w:val="0"/>
              <w:rPr>
                <w:rFonts w:eastAsia="Calibri"/>
              </w:rPr>
            </w:pPr>
          </w:p>
        </w:tc>
        <w:tc>
          <w:tcPr>
            <w:tcW w:w="3357" w:type="dxa"/>
            <w:tcBorders>
              <w:top w:val="single" w:sz="4" w:space="0" w:color="000000"/>
              <w:left w:val="single" w:sz="4" w:space="0" w:color="000000"/>
              <w:bottom w:val="single" w:sz="4" w:space="0" w:color="000000"/>
            </w:tcBorders>
            <w:shd w:val="clear" w:color="auto" w:fill="auto"/>
          </w:tcPr>
          <w:p w14:paraId="415C86A9" w14:textId="77777777" w:rsidR="005E3118" w:rsidRPr="002331B5" w:rsidRDefault="001B4AE3" w:rsidP="00D0341A">
            <w:pPr>
              <w:suppressAutoHyphens w:val="0"/>
              <w:autoSpaceDE w:val="0"/>
              <w:autoSpaceDN w:val="0"/>
              <w:adjustRightInd w:val="0"/>
              <w:rPr>
                <w:rFonts w:eastAsia="Calibri"/>
              </w:rPr>
            </w:pPr>
            <w:r w:rsidRPr="0064199A">
              <w:rPr>
                <w:rFonts w:eastAsia="Calibri"/>
              </w:rPr>
              <w:t xml:space="preserve">According to long-time experience, </w:t>
            </w:r>
            <w:r w:rsidRPr="00551E95">
              <w:rPr>
                <w:rFonts w:eastAsia="Calibri"/>
              </w:rPr>
              <w:t>suspension of calcium dihydroxide</w:t>
            </w:r>
            <w:r w:rsidRPr="0064199A">
              <w:rPr>
                <w:rFonts w:eastAsia="Calibri"/>
              </w:rPr>
              <w:t xml:space="preserve"> can be stored without any problems in </w:t>
            </w:r>
            <w:r w:rsidRPr="00551E95">
              <w:rPr>
                <w:rFonts w:eastAsia="Calibri"/>
              </w:rPr>
              <w:t>tanks, IBC made of steel, PE and</w:t>
            </w:r>
            <w:r w:rsidR="00960051">
              <w:rPr>
                <w:rFonts w:eastAsia="Calibri"/>
              </w:rPr>
              <w:t xml:space="preserve"> </w:t>
            </w:r>
            <w:r w:rsidRPr="00551E95">
              <w:rPr>
                <w:rFonts w:eastAsia="Calibri"/>
              </w:rPr>
              <w:t>or HDPE containers.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5A6EB92" w14:textId="77777777" w:rsidR="005E3118" w:rsidRDefault="005E3118" w:rsidP="00D0341A">
            <w:pPr>
              <w:snapToGrid w:val="0"/>
              <w:rPr>
                <w:rFonts w:eastAsia="Calibri"/>
              </w:rPr>
            </w:pPr>
          </w:p>
        </w:tc>
        <w:tc>
          <w:tcPr>
            <w:tcW w:w="709" w:type="dxa"/>
            <w:tcBorders>
              <w:top w:val="single" w:sz="4" w:space="0" w:color="000000"/>
              <w:left w:val="single" w:sz="4" w:space="0" w:color="000000"/>
              <w:bottom w:val="single" w:sz="4" w:space="0" w:color="000000"/>
              <w:right w:val="single" w:sz="4" w:space="0" w:color="000000"/>
            </w:tcBorders>
          </w:tcPr>
          <w:p w14:paraId="3FA80247" w14:textId="77777777" w:rsidR="005E3118" w:rsidRDefault="005E3118" w:rsidP="00D0341A">
            <w:pPr>
              <w:snapToGrid w:val="0"/>
              <w:rPr>
                <w:rFonts w:eastAsia="Calibri"/>
              </w:rPr>
            </w:pPr>
          </w:p>
        </w:tc>
        <w:tc>
          <w:tcPr>
            <w:tcW w:w="2126" w:type="dxa"/>
            <w:tcBorders>
              <w:top w:val="single" w:sz="4" w:space="0" w:color="000000"/>
              <w:left w:val="single" w:sz="4" w:space="0" w:color="000000"/>
              <w:bottom w:val="single" w:sz="4" w:space="0" w:color="000000"/>
              <w:right w:val="single" w:sz="4" w:space="0" w:color="000000"/>
            </w:tcBorders>
          </w:tcPr>
          <w:p w14:paraId="2B6C2726" w14:textId="77777777" w:rsidR="005E3118" w:rsidRDefault="004E2C19" w:rsidP="00D0341A">
            <w:pPr>
              <w:snapToGrid w:val="0"/>
              <w:rPr>
                <w:rFonts w:eastAsia="Calibri"/>
              </w:rPr>
            </w:pPr>
            <w:r>
              <w:rPr>
                <w:rFonts w:eastAsia="Calibri"/>
              </w:rPr>
              <w:t>Compatibility with stainless and PET</w:t>
            </w:r>
            <w:r w:rsidR="00EC1BDF">
              <w:rPr>
                <w:rFonts w:eastAsia="Calibri"/>
              </w:rPr>
              <w:t xml:space="preserve"> </w:t>
            </w:r>
            <w:r w:rsidR="005E3118" w:rsidRPr="00402446">
              <w:rPr>
                <w:rFonts w:eastAsia="Calibri"/>
              </w:rPr>
              <w:t xml:space="preserve">has been demonstrated. </w:t>
            </w:r>
            <w:r w:rsidRPr="004E2C19">
              <w:rPr>
                <w:rFonts w:eastAsia="Calibri"/>
              </w:rPr>
              <w:t>Since the products are water based formulation, compatibility with HDPE is acceptable.</w:t>
            </w:r>
          </w:p>
        </w:tc>
      </w:tr>
      <w:tr w:rsidR="005E3118" w14:paraId="1BCB2F2E" w14:textId="77777777" w:rsidTr="00D0341A">
        <w:tc>
          <w:tcPr>
            <w:tcW w:w="2270" w:type="dxa"/>
            <w:tcBorders>
              <w:top w:val="single" w:sz="4" w:space="0" w:color="000000"/>
              <w:left w:val="single" w:sz="4" w:space="0" w:color="000000"/>
              <w:bottom w:val="single" w:sz="4" w:space="0" w:color="000000"/>
            </w:tcBorders>
            <w:shd w:val="clear" w:color="auto" w:fill="auto"/>
          </w:tcPr>
          <w:p w14:paraId="3A39D520" w14:textId="77777777" w:rsidR="005E3118" w:rsidRDefault="005E3118" w:rsidP="00D0341A">
            <w:pPr>
              <w:rPr>
                <w:rFonts w:eastAsia="Calibri"/>
              </w:rPr>
            </w:pPr>
            <w:r>
              <w:rPr>
                <w:rFonts w:eastAsia="Calibri"/>
              </w:rPr>
              <w:t>Chemical compatibility</w:t>
            </w:r>
          </w:p>
        </w:tc>
        <w:tc>
          <w:tcPr>
            <w:tcW w:w="1430" w:type="dxa"/>
            <w:tcBorders>
              <w:top w:val="single" w:sz="4" w:space="0" w:color="000000"/>
              <w:left w:val="single" w:sz="4" w:space="0" w:color="000000"/>
              <w:bottom w:val="single" w:sz="4" w:space="0" w:color="000000"/>
            </w:tcBorders>
            <w:shd w:val="clear" w:color="auto" w:fill="auto"/>
          </w:tcPr>
          <w:p w14:paraId="57B1F53B" w14:textId="77777777" w:rsidR="005E3118" w:rsidRDefault="005E3118" w:rsidP="00D0341A">
            <w:pPr>
              <w:snapToGrid w:val="0"/>
              <w:rPr>
                <w:rFonts w:eastAsia="Calibri"/>
              </w:rPr>
            </w:pPr>
            <w:r>
              <w:rPr>
                <w:lang w:val="fr-FR" w:eastAsia="fr-FR"/>
              </w:rPr>
              <w:t>Waiver</w:t>
            </w:r>
          </w:p>
        </w:tc>
        <w:tc>
          <w:tcPr>
            <w:tcW w:w="2090" w:type="dxa"/>
            <w:tcBorders>
              <w:top w:val="single" w:sz="4" w:space="0" w:color="000000"/>
              <w:left w:val="single" w:sz="4" w:space="0" w:color="000000"/>
              <w:bottom w:val="single" w:sz="4" w:space="0" w:color="000000"/>
            </w:tcBorders>
            <w:shd w:val="clear" w:color="auto" w:fill="auto"/>
          </w:tcPr>
          <w:p w14:paraId="6119B2A5" w14:textId="77777777" w:rsidR="005E3118" w:rsidRDefault="005E3118" w:rsidP="00D0341A">
            <w:pPr>
              <w:snapToGrid w:val="0"/>
              <w:rPr>
                <w:rFonts w:eastAsia="Calibri"/>
              </w:rPr>
            </w:pPr>
          </w:p>
        </w:tc>
        <w:tc>
          <w:tcPr>
            <w:tcW w:w="3357" w:type="dxa"/>
            <w:tcBorders>
              <w:top w:val="single" w:sz="4" w:space="0" w:color="000000"/>
              <w:left w:val="single" w:sz="4" w:space="0" w:color="000000"/>
              <w:bottom w:val="single" w:sz="4" w:space="0" w:color="000000"/>
            </w:tcBorders>
            <w:shd w:val="clear" w:color="auto" w:fill="auto"/>
          </w:tcPr>
          <w:p w14:paraId="31E75875" w14:textId="77777777" w:rsidR="005E3118" w:rsidRDefault="005E3118" w:rsidP="00D0341A">
            <w:pPr>
              <w:rPr>
                <w:rFonts w:eastAsia="Calibri"/>
              </w:rPr>
            </w:pPr>
            <w:r>
              <w:rPr>
                <w:rFonts w:eastAsia="Calibri"/>
              </w:rPr>
              <w:t>Keep away from acids and nitro compounds.</w:t>
            </w:r>
          </w:p>
          <w:p w14:paraId="1339454B" w14:textId="77777777" w:rsidR="005E3118" w:rsidRDefault="005E3118" w:rsidP="00D0341A">
            <w:pPr>
              <w:suppressAutoHyphens w:val="0"/>
              <w:autoSpaceDE w:val="0"/>
              <w:autoSpaceDN w:val="0"/>
              <w:adjustRightInd w:val="0"/>
              <w:rPr>
                <w:rFonts w:eastAsia="Calibri"/>
              </w:rPr>
            </w:pPr>
            <w:r>
              <w:rPr>
                <w:rFonts w:eastAsia="Calibri"/>
              </w:rPr>
              <w:lastRenderedPageBreak/>
              <w:t>Aluminium should not be used for transport and storage.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723F7FC" w14:textId="77777777" w:rsidR="005E3118" w:rsidRDefault="005E3118" w:rsidP="00D0341A">
            <w:pPr>
              <w:snapToGrid w:val="0"/>
              <w:rPr>
                <w:rFonts w:eastAsia="Calibri"/>
              </w:rPr>
            </w:pPr>
          </w:p>
        </w:tc>
        <w:tc>
          <w:tcPr>
            <w:tcW w:w="709" w:type="dxa"/>
            <w:tcBorders>
              <w:top w:val="single" w:sz="4" w:space="0" w:color="000000"/>
              <w:left w:val="single" w:sz="4" w:space="0" w:color="000000"/>
              <w:bottom w:val="single" w:sz="4" w:space="0" w:color="000000"/>
              <w:right w:val="single" w:sz="4" w:space="0" w:color="000000"/>
            </w:tcBorders>
          </w:tcPr>
          <w:p w14:paraId="59ED38B1" w14:textId="77777777" w:rsidR="005E3118" w:rsidRDefault="005E3118" w:rsidP="00D0341A">
            <w:pPr>
              <w:snapToGrid w:val="0"/>
              <w:rPr>
                <w:rFonts w:eastAsia="Calibri"/>
              </w:rPr>
            </w:pPr>
          </w:p>
        </w:tc>
        <w:tc>
          <w:tcPr>
            <w:tcW w:w="2126" w:type="dxa"/>
            <w:tcBorders>
              <w:top w:val="single" w:sz="4" w:space="0" w:color="000000"/>
              <w:left w:val="single" w:sz="4" w:space="0" w:color="000000"/>
              <w:bottom w:val="single" w:sz="4" w:space="0" w:color="000000"/>
              <w:right w:val="single" w:sz="4" w:space="0" w:color="000000"/>
            </w:tcBorders>
          </w:tcPr>
          <w:p w14:paraId="7CA4B657" w14:textId="77777777" w:rsidR="005E3118" w:rsidRDefault="005E3118" w:rsidP="00D0341A">
            <w:pPr>
              <w:snapToGrid w:val="0"/>
              <w:rPr>
                <w:rFonts w:eastAsia="Calibri"/>
              </w:rPr>
            </w:pPr>
            <w:r>
              <w:rPr>
                <w:rFonts w:eastAsia="Calibri"/>
              </w:rPr>
              <w:t xml:space="preserve">Acceptable due to the type of active </w:t>
            </w:r>
            <w:r>
              <w:rPr>
                <w:rFonts w:eastAsia="Calibri"/>
              </w:rPr>
              <w:lastRenderedPageBreak/>
              <w:t xml:space="preserve">substance. Reaction with acid may be exothermic.  Reaction of calcium dihydroxide with water is not exothermic (in contradiction of CaO with water). </w:t>
            </w:r>
          </w:p>
          <w:p w14:paraId="55F411DA" w14:textId="77777777" w:rsidR="005E3118" w:rsidRDefault="005E3118" w:rsidP="00D0341A">
            <w:pPr>
              <w:snapToGrid w:val="0"/>
              <w:rPr>
                <w:rFonts w:eastAsia="Calibri"/>
              </w:rPr>
            </w:pPr>
          </w:p>
          <w:p w14:paraId="0F5DC7EB" w14:textId="77777777" w:rsidR="005E3118" w:rsidRDefault="005E3118" w:rsidP="00D0341A">
            <w:pPr>
              <w:snapToGrid w:val="0"/>
              <w:rPr>
                <w:rFonts w:eastAsia="Calibri"/>
              </w:rPr>
            </w:pPr>
            <w:r>
              <w:rPr>
                <w:rFonts w:eastAsia="Calibri"/>
              </w:rPr>
              <w:t>According to the SDS, aluminium should be avoided, due to the formation of Ca(Al(OH)</w:t>
            </w:r>
            <w:r w:rsidRPr="00402446">
              <w:rPr>
                <w:rFonts w:eastAsia="Calibri"/>
                <w:vertAlign w:val="subscript"/>
              </w:rPr>
              <w:t>4</w:t>
            </w:r>
            <w:r>
              <w:rPr>
                <w:rFonts w:eastAsia="Calibri"/>
              </w:rPr>
              <w:t>)</w:t>
            </w:r>
            <w:r w:rsidRPr="00402446">
              <w:rPr>
                <w:rFonts w:eastAsia="Calibri"/>
                <w:vertAlign w:val="subscript"/>
              </w:rPr>
              <w:t>2</w:t>
            </w:r>
            <w:r>
              <w:rPr>
                <w:rFonts w:eastAsia="Calibri"/>
              </w:rPr>
              <w:t xml:space="preserve"> and  dihydrogen, when mixed with water and calcium dihydroxide. However, this is not confirmed with the corrosion test, since aluminium has been regarded as stable. Such recommendation is therefore from the responsibility of the applicant.</w:t>
            </w:r>
          </w:p>
        </w:tc>
      </w:tr>
      <w:tr w:rsidR="005E3118" w14:paraId="656BD5E3" w14:textId="77777777" w:rsidTr="00D0341A">
        <w:tc>
          <w:tcPr>
            <w:tcW w:w="2270" w:type="dxa"/>
            <w:tcBorders>
              <w:top w:val="single" w:sz="4" w:space="0" w:color="000000"/>
              <w:left w:val="single" w:sz="4" w:space="0" w:color="000000"/>
              <w:bottom w:val="single" w:sz="4" w:space="0" w:color="000000"/>
            </w:tcBorders>
            <w:shd w:val="clear" w:color="auto" w:fill="auto"/>
          </w:tcPr>
          <w:p w14:paraId="5CDDC303" w14:textId="77777777" w:rsidR="005E3118" w:rsidRDefault="005E3118" w:rsidP="00D0341A">
            <w:pPr>
              <w:rPr>
                <w:rFonts w:eastAsia="Calibri"/>
              </w:rPr>
            </w:pPr>
            <w:r>
              <w:rPr>
                <w:rFonts w:eastAsia="Calibri"/>
              </w:rPr>
              <w:lastRenderedPageBreak/>
              <w:t>Degree of dissolution and dilution stability</w:t>
            </w:r>
          </w:p>
        </w:tc>
        <w:tc>
          <w:tcPr>
            <w:tcW w:w="1430" w:type="dxa"/>
            <w:tcBorders>
              <w:top w:val="single" w:sz="4" w:space="0" w:color="000000"/>
              <w:left w:val="single" w:sz="4" w:space="0" w:color="000000"/>
              <w:bottom w:val="single" w:sz="4" w:space="0" w:color="000000"/>
            </w:tcBorders>
            <w:shd w:val="clear" w:color="auto" w:fill="auto"/>
          </w:tcPr>
          <w:p w14:paraId="428F38FC" w14:textId="77777777" w:rsidR="005E3118" w:rsidRDefault="005E3118" w:rsidP="00D0341A">
            <w:pPr>
              <w:snapToGrid w:val="0"/>
              <w:rPr>
                <w:rFonts w:eastAsia="Calibri"/>
              </w:rPr>
            </w:pPr>
            <w:r w:rsidRPr="0057458E">
              <w:rPr>
                <w:lang w:val="en-US" w:eastAsia="fr-FR"/>
              </w:rPr>
              <w:t>Waiver</w:t>
            </w:r>
          </w:p>
        </w:tc>
        <w:tc>
          <w:tcPr>
            <w:tcW w:w="2090" w:type="dxa"/>
            <w:tcBorders>
              <w:top w:val="single" w:sz="4" w:space="0" w:color="000000"/>
              <w:left w:val="single" w:sz="4" w:space="0" w:color="000000"/>
              <w:bottom w:val="single" w:sz="4" w:space="0" w:color="000000"/>
            </w:tcBorders>
            <w:shd w:val="clear" w:color="auto" w:fill="auto"/>
          </w:tcPr>
          <w:p w14:paraId="0B89EECC" w14:textId="77777777" w:rsidR="005E3118" w:rsidRDefault="005E3118" w:rsidP="00D0341A">
            <w:pPr>
              <w:snapToGrid w:val="0"/>
              <w:rPr>
                <w:rFonts w:eastAsia="Calibri"/>
              </w:rPr>
            </w:pPr>
          </w:p>
        </w:tc>
        <w:tc>
          <w:tcPr>
            <w:tcW w:w="3357" w:type="dxa"/>
            <w:tcBorders>
              <w:top w:val="single" w:sz="4" w:space="0" w:color="000000"/>
              <w:left w:val="single" w:sz="4" w:space="0" w:color="000000"/>
              <w:bottom w:val="single" w:sz="4" w:space="0" w:color="000000"/>
            </w:tcBorders>
            <w:shd w:val="clear" w:color="auto" w:fill="auto"/>
          </w:tcPr>
          <w:p w14:paraId="459AB404" w14:textId="77777777" w:rsidR="005E3118" w:rsidRPr="002331B5" w:rsidRDefault="00E527D9" w:rsidP="00D0341A">
            <w:pPr>
              <w:snapToGrid w:val="0"/>
              <w:rPr>
                <w:rFonts w:eastAsia="Calibri"/>
              </w:rPr>
            </w:pPr>
            <w:r w:rsidRPr="009B7104">
              <w:rPr>
                <w:rFonts w:eastAsia="Calibri"/>
              </w:rPr>
              <w:t>As the product does not dissolve the powder will eventually settle out</w:t>
            </w:r>
            <w:r>
              <w:rPr>
                <w:rFonts w:eastAsia="Calibri"/>
              </w:rPr>
              <w:t xml:space="preserve"> </w:t>
            </w:r>
            <w:r w:rsidRPr="009B7104">
              <w:rPr>
                <w:rFonts w:eastAsia="Calibri"/>
              </w:rPr>
              <w:t xml:space="preserve">of solution. To retain the slurry, the mixture must be agitated. It is therefore scientifically </w:t>
            </w:r>
            <w:r w:rsidRPr="009B7104">
              <w:rPr>
                <w:rFonts w:eastAsia="Calibri"/>
              </w:rPr>
              <w:lastRenderedPageBreak/>
              <w:t>unecessary to perform the study as the product will not dissolve in the water</w:t>
            </w:r>
            <w:r w:rsidR="00520058">
              <w:rPr>
                <w:rFonts w:eastAsia="Calibri"/>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AF8E83A" w14:textId="77777777" w:rsidR="005E3118" w:rsidRDefault="005E3118" w:rsidP="00D0341A">
            <w:pPr>
              <w:snapToGrid w:val="0"/>
              <w:rPr>
                <w:rFonts w:eastAsia="Calibri"/>
              </w:rPr>
            </w:pPr>
          </w:p>
        </w:tc>
        <w:tc>
          <w:tcPr>
            <w:tcW w:w="709" w:type="dxa"/>
            <w:tcBorders>
              <w:top w:val="single" w:sz="4" w:space="0" w:color="000000"/>
              <w:left w:val="single" w:sz="4" w:space="0" w:color="000000"/>
              <w:bottom w:val="single" w:sz="4" w:space="0" w:color="000000"/>
              <w:right w:val="single" w:sz="4" w:space="0" w:color="000000"/>
            </w:tcBorders>
          </w:tcPr>
          <w:p w14:paraId="19F1CCB1" w14:textId="77777777" w:rsidR="005E3118" w:rsidRDefault="005E3118" w:rsidP="00D0341A">
            <w:pPr>
              <w:snapToGrid w:val="0"/>
              <w:rPr>
                <w:rFonts w:eastAsia="Calibri"/>
              </w:rPr>
            </w:pPr>
          </w:p>
        </w:tc>
        <w:tc>
          <w:tcPr>
            <w:tcW w:w="2126" w:type="dxa"/>
            <w:tcBorders>
              <w:top w:val="single" w:sz="4" w:space="0" w:color="000000"/>
              <w:left w:val="single" w:sz="4" w:space="0" w:color="000000"/>
              <w:bottom w:val="single" w:sz="4" w:space="0" w:color="000000"/>
              <w:right w:val="single" w:sz="4" w:space="0" w:color="000000"/>
            </w:tcBorders>
          </w:tcPr>
          <w:p w14:paraId="6C46710C" w14:textId="77777777" w:rsidR="005E3118" w:rsidRDefault="00E527D9" w:rsidP="00D0341A">
            <w:pPr>
              <w:snapToGrid w:val="0"/>
              <w:rPr>
                <w:rFonts w:eastAsia="Calibri"/>
              </w:rPr>
            </w:pPr>
            <w:r>
              <w:rPr>
                <w:rFonts w:eastAsia="Calibri"/>
              </w:rPr>
              <w:t xml:space="preserve">As a deposit can be noticed due to low solubility of lime, the products should be kept </w:t>
            </w:r>
            <w:r>
              <w:rPr>
                <w:rFonts w:eastAsia="Calibri"/>
              </w:rPr>
              <w:lastRenderedPageBreak/>
              <w:t>under continuous agitation.</w:t>
            </w:r>
            <w:r w:rsidR="005E3118">
              <w:rPr>
                <w:rFonts w:eastAsia="Calibri"/>
              </w:rPr>
              <w:t xml:space="preserve"> </w:t>
            </w:r>
          </w:p>
        </w:tc>
      </w:tr>
      <w:tr w:rsidR="005E3118" w14:paraId="1BF638C0" w14:textId="77777777" w:rsidTr="00D0341A">
        <w:tc>
          <w:tcPr>
            <w:tcW w:w="2270" w:type="dxa"/>
            <w:tcBorders>
              <w:top w:val="single" w:sz="4" w:space="0" w:color="000000"/>
              <w:left w:val="single" w:sz="4" w:space="0" w:color="000000"/>
              <w:bottom w:val="single" w:sz="4" w:space="0" w:color="000000"/>
            </w:tcBorders>
            <w:shd w:val="clear" w:color="auto" w:fill="auto"/>
          </w:tcPr>
          <w:p w14:paraId="74F96178" w14:textId="77777777" w:rsidR="005E3118" w:rsidRDefault="005E3118" w:rsidP="00D0341A">
            <w:pPr>
              <w:rPr>
                <w:rFonts w:eastAsia="Calibri"/>
              </w:rPr>
            </w:pPr>
            <w:r>
              <w:rPr>
                <w:rFonts w:eastAsia="Calibri"/>
              </w:rPr>
              <w:lastRenderedPageBreak/>
              <w:t>Surface tension</w:t>
            </w:r>
          </w:p>
        </w:tc>
        <w:tc>
          <w:tcPr>
            <w:tcW w:w="1430" w:type="dxa"/>
            <w:tcBorders>
              <w:top w:val="single" w:sz="4" w:space="0" w:color="000000"/>
              <w:left w:val="single" w:sz="4" w:space="0" w:color="000000"/>
              <w:bottom w:val="single" w:sz="4" w:space="0" w:color="000000"/>
            </w:tcBorders>
            <w:shd w:val="clear" w:color="auto" w:fill="auto"/>
          </w:tcPr>
          <w:p w14:paraId="1E1D2A0A" w14:textId="77777777" w:rsidR="005E3118" w:rsidRDefault="005E3118" w:rsidP="00D0341A">
            <w:pPr>
              <w:snapToGrid w:val="0"/>
              <w:rPr>
                <w:rFonts w:eastAsia="Calibri"/>
              </w:rPr>
            </w:pPr>
            <w:r>
              <w:rPr>
                <w:lang w:val="fr-FR" w:eastAsia="fr-FR"/>
              </w:rPr>
              <w:t>Waiver</w:t>
            </w:r>
          </w:p>
        </w:tc>
        <w:tc>
          <w:tcPr>
            <w:tcW w:w="2090" w:type="dxa"/>
            <w:tcBorders>
              <w:top w:val="single" w:sz="4" w:space="0" w:color="000000"/>
              <w:left w:val="single" w:sz="4" w:space="0" w:color="000000"/>
              <w:bottom w:val="single" w:sz="4" w:space="0" w:color="000000"/>
            </w:tcBorders>
            <w:shd w:val="clear" w:color="auto" w:fill="auto"/>
          </w:tcPr>
          <w:p w14:paraId="5FE27568" w14:textId="77777777" w:rsidR="005E3118" w:rsidRDefault="005E3118" w:rsidP="00D0341A">
            <w:pPr>
              <w:snapToGrid w:val="0"/>
              <w:rPr>
                <w:rFonts w:eastAsia="Calibri"/>
              </w:rPr>
            </w:pPr>
          </w:p>
        </w:tc>
        <w:tc>
          <w:tcPr>
            <w:tcW w:w="3357" w:type="dxa"/>
            <w:tcBorders>
              <w:top w:val="single" w:sz="4" w:space="0" w:color="000000"/>
              <w:left w:val="single" w:sz="4" w:space="0" w:color="000000"/>
              <w:bottom w:val="single" w:sz="4" w:space="0" w:color="000000"/>
            </w:tcBorders>
            <w:shd w:val="clear" w:color="auto" w:fill="auto"/>
          </w:tcPr>
          <w:p w14:paraId="0DBF0454" w14:textId="77777777" w:rsidR="005E3118" w:rsidRPr="002331B5" w:rsidRDefault="005E3118" w:rsidP="00D0341A">
            <w:pPr>
              <w:suppressAutoHyphens w:val="0"/>
              <w:autoSpaceDE w:val="0"/>
              <w:autoSpaceDN w:val="0"/>
              <w:adjustRightInd w:val="0"/>
              <w:rPr>
                <w:rFonts w:eastAsia="Calibri"/>
                <w:strike/>
              </w:rPr>
            </w:pPr>
            <w:r>
              <w:rPr>
                <w:rFonts w:eastAsia="Calibri"/>
              </w:rPr>
              <w:t>Surface tension: 72.5 mN/m for a 90% saturated solution of C</w:t>
            </w:r>
            <w:r w:rsidR="00A701CE">
              <w:rPr>
                <w:rFonts w:eastAsia="Calibri"/>
              </w:rPr>
              <w:t>a</w:t>
            </w:r>
            <w:r>
              <w:rPr>
                <w:rFonts w:eastAsia="Calibri"/>
              </w:rPr>
              <w:t>(OH)</w:t>
            </w:r>
            <w:r w:rsidRPr="00A14EBD">
              <w:rPr>
                <w:rFonts w:eastAsia="Calibri"/>
                <w:vertAlign w:val="subscript"/>
              </w:rPr>
              <w:t>2</w:t>
            </w:r>
            <w:r>
              <w:rPr>
                <w:rFonts w:eastAsia="Calibri"/>
              </w:rPr>
              <w:t xml:space="preserve"> (98.2%w/w)</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415D36B" w14:textId="77777777" w:rsidR="005E3118" w:rsidRDefault="005E3118" w:rsidP="00D0341A">
            <w:pPr>
              <w:snapToGrid w:val="0"/>
              <w:rPr>
                <w:rFonts w:eastAsia="Calibri"/>
              </w:rPr>
            </w:pPr>
            <w:r>
              <w:rPr>
                <w:rFonts w:eastAsia="Calibri"/>
              </w:rPr>
              <w:t>CAR</w:t>
            </w:r>
          </w:p>
        </w:tc>
        <w:tc>
          <w:tcPr>
            <w:tcW w:w="709" w:type="dxa"/>
            <w:tcBorders>
              <w:top w:val="single" w:sz="4" w:space="0" w:color="000000"/>
              <w:left w:val="single" w:sz="4" w:space="0" w:color="000000"/>
              <w:bottom w:val="single" w:sz="4" w:space="0" w:color="000000"/>
              <w:right w:val="single" w:sz="4" w:space="0" w:color="000000"/>
            </w:tcBorders>
          </w:tcPr>
          <w:p w14:paraId="045CA5F6" w14:textId="77777777" w:rsidR="005E3118" w:rsidRDefault="005E3118" w:rsidP="00D0341A">
            <w:pPr>
              <w:snapToGrid w:val="0"/>
              <w:rPr>
                <w:rFonts w:eastAsia="Calibri"/>
              </w:rPr>
            </w:pPr>
            <w:r>
              <w:rPr>
                <w:rFonts w:eastAsia="Calibri"/>
              </w:rPr>
              <w:t>Y (CAR)</w:t>
            </w:r>
          </w:p>
        </w:tc>
        <w:tc>
          <w:tcPr>
            <w:tcW w:w="2126" w:type="dxa"/>
            <w:tcBorders>
              <w:top w:val="single" w:sz="4" w:space="0" w:color="000000"/>
              <w:left w:val="single" w:sz="4" w:space="0" w:color="000000"/>
              <w:bottom w:val="single" w:sz="4" w:space="0" w:color="000000"/>
              <w:right w:val="single" w:sz="4" w:space="0" w:color="000000"/>
            </w:tcBorders>
          </w:tcPr>
          <w:p w14:paraId="71578C08" w14:textId="77777777" w:rsidR="005E3118" w:rsidRDefault="005E3118" w:rsidP="00D0341A">
            <w:pPr>
              <w:snapToGrid w:val="0"/>
              <w:rPr>
                <w:rFonts w:eastAsia="Calibri"/>
              </w:rPr>
            </w:pPr>
            <w:r>
              <w:rPr>
                <w:rFonts w:eastAsia="Calibri"/>
              </w:rPr>
              <w:t>Acceptable.</w:t>
            </w:r>
          </w:p>
          <w:p w14:paraId="46A3FB8D" w14:textId="77777777" w:rsidR="005E3118" w:rsidRDefault="005E3118" w:rsidP="00D0341A">
            <w:pPr>
              <w:snapToGrid w:val="0"/>
              <w:rPr>
                <w:rFonts w:eastAsia="Calibri"/>
              </w:rPr>
            </w:pPr>
            <w:r>
              <w:rPr>
                <w:rFonts w:eastAsia="Calibri"/>
              </w:rPr>
              <w:t xml:space="preserve">The test from the CAR is reliable and covers this point. </w:t>
            </w:r>
          </w:p>
        </w:tc>
      </w:tr>
      <w:tr w:rsidR="005E3118" w14:paraId="5D42EBAB" w14:textId="77777777" w:rsidTr="00D0341A">
        <w:tc>
          <w:tcPr>
            <w:tcW w:w="2270" w:type="dxa"/>
            <w:tcBorders>
              <w:top w:val="single" w:sz="4" w:space="0" w:color="000000"/>
              <w:left w:val="single" w:sz="4" w:space="0" w:color="000000"/>
              <w:bottom w:val="single" w:sz="4" w:space="0" w:color="000000"/>
            </w:tcBorders>
            <w:shd w:val="clear" w:color="auto" w:fill="auto"/>
          </w:tcPr>
          <w:p w14:paraId="4FEBE023" w14:textId="77777777" w:rsidR="005E3118" w:rsidRDefault="005E3118" w:rsidP="00D0341A">
            <w:pPr>
              <w:rPr>
                <w:rFonts w:eastAsia="Calibri"/>
              </w:rPr>
            </w:pPr>
            <w:r>
              <w:rPr>
                <w:rFonts w:eastAsia="Calibri"/>
              </w:rPr>
              <w:t>Viscosity</w:t>
            </w:r>
          </w:p>
        </w:tc>
        <w:tc>
          <w:tcPr>
            <w:tcW w:w="1430" w:type="dxa"/>
            <w:tcBorders>
              <w:top w:val="single" w:sz="4" w:space="0" w:color="000000"/>
              <w:left w:val="single" w:sz="4" w:space="0" w:color="000000"/>
              <w:bottom w:val="single" w:sz="4" w:space="0" w:color="000000"/>
            </w:tcBorders>
            <w:shd w:val="clear" w:color="auto" w:fill="auto"/>
          </w:tcPr>
          <w:p w14:paraId="27027602" w14:textId="77777777" w:rsidR="005E3118" w:rsidRDefault="005E3118" w:rsidP="00D0341A">
            <w:pPr>
              <w:snapToGrid w:val="0"/>
              <w:rPr>
                <w:rFonts w:eastAsia="Calibri"/>
              </w:rPr>
            </w:pPr>
            <w:r>
              <w:rPr>
                <w:lang w:val="fr-FR" w:eastAsia="fr-FR"/>
              </w:rPr>
              <w:t>Waiver</w:t>
            </w:r>
          </w:p>
        </w:tc>
        <w:tc>
          <w:tcPr>
            <w:tcW w:w="2090" w:type="dxa"/>
            <w:tcBorders>
              <w:top w:val="single" w:sz="4" w:space="0" w:color="000000"/>
              <w:left w:val="single" w:sz="4" w:space="0" w:color="000000"/>
              <w:bottom w:val="single" w:sz="4" w:space="0" w:color="000000"/>
            </w:tcBorders>
            <w:shd w:val="clear" w:color="auto" w:fill="auto"/>
          </w:tcPr>
          <w:p w14:paraId="2475F5A8" w14:textId="77777777" w:rsidR="005E3118" w:rsidRDefault="005E3118" w:rsidP="00D0341A">
            <w:pPr>
              <w:snapToGrid w:val="0"/>
              <w:rPr>
                <w:rFonts w:eastAsia="Calibri"/>
              </w:rPr>
            </w:pPr>
          </w:p>
        </w:tc>
        <w:tc>
          <w:tcPr>
            <w:tcW w:w="3357" w:type="dxa"/>
            <w:tcBorders>
              <w:top w:val="single" w:sz="4" w:space="0" w:color="000000"/>
              <w:left w:val="single" w:sz="4" w:space="0" w:color="000000"/>
              <w:bottom w:val="single" w:sz="4" w:space="0" w:color="000000"/>
            </w:tcBorders>
            <w:shd w:val="clear" w:color="auto" w:fill="auto"/>
          </w:tcPr>
          <w:p w14:paraId="5C5DFA15" w14:textId="77777777" w:rsidR="00850CEA" w:rsidRPr="000834E9" w:rsidRDefault="005E3118" w:rsidP="00D0341A">
            <w:pPr>
              <w:suppressAutoHyphens w:val="0"/>
              <w:autoSpaceDE w:val="0"/>
              <w:autoSpaceDN w:val="0"/>
              <w:adjustRightInd w:val="0"/>
              <w:rPr>
                <w:rFonts w:eastAsia="Calibri"/>
              </w:rPr>
            </w:pPr>
            <w:r w:rsidRPr="00410FB7">
              <w:rPr>
                <w:rFonts w:eastAsia="Calibri"/>
              </w:rPr>
              <w:t>Below 1500 mP</w:t>
            </w:r>
            <w:r w:rsidR="0002245E">
              <w:rPr>
                <w:rFonts w:eastAsia="Calibri"/>
              </w:rPr>
              <w:t>a</w:t>
            </w:r>
            <w:r w:rsidRPr="00410FB7">
              <w:rPr>
                <w:rFonts w:eastAsia="Calibri"/>
              </w:rPr>
              <w:t>.s for the 45% concentration and be</w:t>
            </w:r>
            <w:r>
              <w:rPr>
                <w:rFonts w:eastAsia="Calibri"/>
              </w:rPr>
              <w:t>low 400 mPa.s for the below 30%</w:t>
            </w:r>
            <w:r w:rsidRPr="00410FB7">
              <w:rPr>
                <w:rFonts w:eastAsia="Calibri"/>
              </w:rPr>
              <w:t> concentration.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C4FDF7B" w14:textId="77777777" w:rsidR="005E3118" w:rsidRPr="003E76A5" w:rsidRDefault="00850CEA" w:rsidP="00D0341A">
            <w:pPr>
              <w:snapToGrid w:val="0"/>
              <w:rPr>
                <w:rFonts w:eastAsia="Calibri"/>
                <w:lang w:val="fr-FR"/>
              </w:rPr>
            </w:pPr>
            <w:r w:rsidRPr="003E76A5">
              <w:rPr>
                <w:rFonts w:eastAsia="Calibri"/>
                <w:lang w:val="fr-FR"/>
              </w:rPr>
              <w:t xml:space="preserve">statement and </w:t>
            </w:r>
          </w:p>
          <w:p w14:paraId="3F3D4215" w14:textId="77777777" w:rsidR="00850CEA" w:rsidRPr="00C80C53" w:rsidRDefault="00850CEA" w:rsidP="00D0341A">
            <w:pPr>
              <w:snapToGrid w:val="0"/>
              <w:rPr>
                <w:rFonts w:eastAsia="Calibri"/>
                <w:lang w:val="fr-FR"/>
              </w:rPr>
            </w:pPr>
            <w:r w:rsidRPr="00C80C53">
              <w:rPr>
                <w:rFonts w:eastAsia="Calibri"/>
                <w:lang w:val="fr-FR"/>
              </w:rPr>
              <w:t>Suivi stabilité: UUID : 2ce0c51b-3df9-48f7-aac7-aeb70c1c7632</w:t>
            </w:r>
          </w:p>
        </w:tc>
        <w:tc>
          <w:tcPr>
            <w:tcW w:w="709" w:type="dxa"/>
            <w:tcBorders>
              <w:top w:val="single" w:sz="4" w:space="0" w:color="000000"/>
              <w:left w:val="single" w:sz="4" w:space="0" w:color="000000"/>
              <w:bottom w:val="single" w:sz="4" w:space="0" w:color="000000"/>
              <w:right w:val="single" w:sz="4" w:space="0" w:color="000000"/>
            </w:tcBorders>
          </w:tcPr>
          <w:p w14:paraId="2C1CF5A6" w14:textId="77777777" w:rsidR="005E3118" w:rsidRDefault="005E3118" w:rsidP="00D0341A">
            <w:pPr>
              <w:snapToGrid w:val="0"/>
              <w:rPr>
                <w:rFonts w:eastAsia="Calibri"/>
              </w:rPr>
            </w:pPr>
            <w:r>
              <w:rPr>
                <w:rFonts w:eastAsia="Calibri"/>
              </w:rPr>
              <w:t>/</w:t>
            </w:r>
          </w:p>
        </w:tc>
        <w:tc>
          <w:tcPr>
            <w:tcW w:w="2126" w:type="dxa"/>
            <w:tcBorders>
              <w:top w:val="single" w:sz="4" w:space="0" w:color="000000"/>
              <w:left w:val="single" w:sz="4" w:space="0" w:color="000000"/>
              <w:bottom w:val="single" w:sz="4" w:space="0" w:color="000000"/>
              <w:right w:val="single" w:sz="4" w:space="0" w:color="000000"/>
            </w:tcBorders>
          </w:tcPr>
          <w:p w14:paraId="6E08A8DC" w14:textId="77777777" w:rsidR="005E3118" w:rsidRDefault="005E3118" w:rsidP="00D0341A">
            <w:pPr>
              <w:snapToGrid w:val="0"/>
              <w:rPr>
                <w:rFonts w:eastAsia="Calibri"/>
              </w:rPr>
            </w:pPr>
            <w:r>
              <w:rPr>
                <w:rFonts w:eastAsia="Calibri"/>
              </w:rPr>
              <w:t>Values on viscosity have been provided by the applicant. Even if a test according to standard method should have been provided, data are considered acceptable.</w:t>
            </w:r>
          </w:p>
        </w:tc>
      </w:tr>
    </w:tbl>
    <w:p w14:paraId="6B57E0C0" w14:textId="77777777" w:rsidR="009D0C0B" w:rsidRDefault="00D0341A">
      <w:pPr>
        <w:spacing w:line="260" w:lineRule="atLeast"/>
        <w:ind w:left="360"/>
        <w:contextualSpacing/>
        <w:rPr>
          <w:rFonts w:eastAsia="Calibri"/>
          <w:lang w:eastAsia="sv-SE"/>
        </w:rPr>
      </w:pPr>
      <w:r>
        <w:rPr>
          <w:rFonts w:eastAsia="Calibri"/>
          <w:lang w:eastAsia="sv-SE"/>
        </w:rPr>
        <w:br w:type="textWrapping" w:clear="all"/>
      </w:r>
    </w:p>
    <w:tbl>
      <w:tblPr>
        <w:tblW w:w="0" w:type="auto"/>
        <w:tblInd w:w="-5" w:type="dxa"/>
        <w:tblLayout w:type="fixed"/>
        <w:tblLook w:val="0000" w:firstRow="0" w:lastRow="0" w:firstColumn="0" w:lastColumn="0" w:noHBand="0" w:noVBand="0"/>
      </w:tblPr>
      <w:tblGrid>
        <w:gridCol w:w="13430"/>
      </w:tblGrid>
      <w:tr w:rsidR="00C734BB" w14:paraId="732088CC" w14:textId="77777777" w:rsidTr="00C734BB">
        <w:trPr>
          <w:trHeight w:val="288"/>
        </w:trPr>
        <w:tc>
          <w:tcPr>
            <w:tcW w:w="13430" w:type="dxa"/>
            <w:tcBorders>
              <w:top w:val="single" w:sz="4" w:space="0" w:color="000000"/>
              <w:left w:val="single" w:sz="4" w:space="0" w:color="000000"/>
              <w:bottom w:val="single" w:sz="6" w:space="0" w:color="000000"/>
              <w:right w:val="single" w:sz="6" w:space="0" w:color="000000"/>
            </w:tcBorders>
            <w:shd w:val="clear" w:color="auto" w:fill="CCFFCC"/>
          </w:tcPr>
          <w:p w14:paraId="25561997" w14:textId="77777777" w:rsidR="00C734BB" w:rsidRDefault="00C734BB" w:rsidP="00C734BB">
            <w:pPr>
              <w:spacing w:line="260" w:lineRule="atLeast"/>
            </w:pPr>
            <w:r>
              <w:rPr>
                <w:rFonts w:eastAsia="Calibri"/>
                <w:b/>
                <w:bCs/>
                <w:lang w:eastAsia="en-US"/>
              </w:rPr>
              <w:t>Conclusion on the p</w:t>
            </w:r>
            <w:r>
              <w:rPr>
                <w:rFonts w:eastAsia="Calibri"/>
                <w:b/>
              </w:rPr>
              <w:t>hysical, chemical and technical properties</w:t>
            </w:r>
            <w:r>
              <w:rPr>
                <w:rFonts w:eastAsia="Calibri"/>
                <w:b/>
                <w:bCs/>
                <w:lang w:eastAsia="en-US"/>
              </w:rPr>
              <w:t xml:space="preserve"> of the product</w:t>
            </w:r>
          </w:p>
        </w:tc>
      </w:tr>
      <w:tr w:rsidR="00C734BB" w:rsidRPr="009C5B81" w14:paraId="1757E4AC" w14:textId="77777777" w:rsidTr="00C734BB">
        <w:trPr>
          <w:trHeight w:val="337"/>
        </w:trPr>
        <w:tc>
          <w:tcPr>
            <w:tcW w:w="13430" w:type="dxa"/>
            <w:tcBorders>
              <w:top w:val="single" w:sz="6" w:space="0" w:color="000000"/>
              <w:left w:val="single" w:sz="4" w:space="0" w:color="000000"/>
              <w:bottom w:val="single" w:sz="6" w:space="0" w:color="000000"/>
              <w:right w:val="single" w:sz="6" w:space="0" w:color="000000"/>
            </w:tcBorders>
            <w:shd w:val="clear" w:color="auto" w:fill="auto"/>
          </w:tcPr>
          <w:p w14:paraId="422CFD3C" w14:textId="77777777" w:rsidR="00763035" w:rsidRDefault="007F450E" w:rsidP="00763035">
            <w:pPr>
              <w:snapToGrid w:val="0"/>
              <w:spacing w:line="260" w:lineRule="atLeast"/>
              <w:jc w:val="both"/>
              <w:rPr>
                <w:rFonts w:eastAsia="Calibri"/>
                <w:bCs/>
                <w:lang w:val="en-US" w:eastAsia="en-US"/>
              </w:rPr>
            </w:pPr>
            <w:r w:rsidRPr="007F450E">
              <w:rPr>
                <w:rFonts w:eastAsia="Calibri"/>
                <w:bCs/>
                <w:lang w:val="en-US" w:eastAsia="en-US"/>
              </w:rPr>
              <w:t>The biocidal products are ready to use aqueous suspension of calcium di</w:t>
            </w:r>
            <w:r w:rsidR="00585C9B">
              <w:rPr>
                <w:rFonts w:eastAsia="Calibri"/>
                <w:bCs/>
                <w:lang w:val="en-US" w:eastAsia="en-US"/>
              </w:rPr>
              <w:t>hydroxide</w:t>
            </w:r>
            <w:r w:rsidRPr="007F450E">
              <w:rPr>
                <w:rFonts w:eastAsia="Calibri"/>
                <w:bCs/>
                <w:lang w:val="en-US" w:eastAsia="en-US"/>
              </w:rPr>
              <w:t>. The appearance is an off white to beige suspension. The pH of the products is 12.4.</w:t>
            </w:r>
            <w:r w:rsidR="002C2A49">
              <w:rPr>
                <w:rFonts w:eastAsia="Calibri"/>
                <w:bCs/>
                <w:lang w:val="en-US" w:eastAsia="en-US"/>
              </w:rPr>
              <w:t xml:space="preserve"> </w:t>
            </w:r>
            <w:r w:rsidR="00F465A3">
              <w:rPr>
                <w:rFonts w:eastAsia="Calibri"/>
                <w:bCs/>
                <w:lang w:val="en-US" w:eastAsia="en-US"/>
              </w:rPr>
              <w:t>Non GLP data (viscosity, appearance, flowability, wet sieve test) following one month storage in PET packaging has been provided</w:t>
            </w:r>
            <w:r w:rsidR="00763035">
              <w:rPr>
                <w:rFonts w:eastAsia="Calibri"/>
                <w:bCs/>
                <w:lang w:val="en-US" w:eastAsia="en-US"/>
              </w:rPr>
              <w:t>, therefore the shelf life of the product is set to 1 month.</w:t>
            </w:r>
          </w:p>
          <w:p w14:paraId="52FBBBD7" w14:textId="77777777" w:rsidR="00763035" w:rsidRDefault="00763035" w:rsidP="001A5F2E">
            <w:pPr>
              <w:pStyle w:val="Commentaire"/>
              <w:jc w:val="both"/>
            </w:pPr>
            <w:r w:rsidRPr="00E46B1B">
              <w:t xml:space="preserve">A deposit </w:t>
            </w:r>
            <w:r>
              <w:t>can be observed before and after storage due to the low solubility and suspensibility of L</w:t>
            </w:r>
            <w:r w:rsidRPr="00516B24">
              <w:t>ime</w:t>
            </w:r>
            <w:r>
              <w:t xml:space="preserve"> in aqueous solution</w:t>
            </w:r>
            <w:r w:rsidRPr="00516B24">
              <w:t>,</w:t>
            </w:r>
            <w:r>
              <w:t xml:space="preserve"> c</w:t>
            </w:r>
            <w:r w:rsidRPr="00E46B1B">
              <w:t xml:space="preserve">onsequently, </w:t>
            </w:r>
            <w:r>
              <w:t>FR CA recommends an agitation before application and the product should be kept under continuous agitation during the application.</w:t>
            </w:r>
          </w:p>
          <w:p w14:paraId="1E62072A" w14:textId="77777777" w:rsidR="00763035" w:rsidRDefault="00763035" w:rsidP="00763035">
            <w:pPr>
              <w:snapToGrid w:val="0"/>
              <w:spacing w:line="260" w:lineRule="atLeast"/>
              <w:jc w:val="both"/>
              <w:rPr>
                <w:rFonts w:eastAsia="Calibri"/>
              </w:rPr>
            </w:pPr>
            <w:r>
              <w:rPr>
                <w:rFonts w:eastAsia="Calibri"/>
              </w:rPr>
              <w:t>Additionally, concern related to pourability of the products can be raised due to the significant volume of deposit and low solubility of Lime in aqueous solution. According to this statement, FR-CA recommends to rinse the commercial packaging several time after use to remove the deposit. Moreover, FR-CA recommends to use these packagings only with Milk of Lime or related Lime products.</w:t>
            </w:r>
          </w:p>
          <w:p w14:paraId="31B9AADA" w14:textId="77777777" w:rsidR="00763035" w:rsidRDefault="00763035" w:rsidP="002C2A49">
            <w:pPr>
              <w:snapToGrid w:val="0"/>
              <w:spacing w:line="260" w:lineRule="atLeast"/>
              <w:jc w:val="both"/>
              <w:rPr>
                <w:rFonts w:eastAsia="Calibri"/>
                <w:bCs/>
                <w:lang w:val="en-US" w:eastAsia="en-US"/>
              </w:rPr>
            </w:pPr>
          </w:p>
          <w:p w14:paraId="3ADC49CF" w14:textId="77777777" w:rsidR="00022666" w:rsidRDefault="00022666" w:rsidP="002C2A49">
            <w:pPr>
              <w:snapToGrid w:val="0"/>
              <w:spacing w:line="260" w:lineRule="atLeast"/>
              <w:jc w:val="both"/>
              <w:rPr>
                <w:rFonts w:eastAsia="Calibri"/>
                <w:bCs/>
                <w:lang w:val="en-US" w:eastAsia="en-US"/>
              </w:rPr>
            </w:pPr>
          </w:p>
          <w:p w14:paraId="30085128" w14:textId="77777777" w:rsidR="009169AD" w:rsidRDefault="009169AD" w:rsidP="007F450E">
            <w:pPr>
              <w:snapToGrid w:val="0"/>
              <w:spacing w:line="260" w:lineRule="atLeast"/>
              <w:rPr>
                <w:rFonts w:eastAsia="Calibri"/>
                <w:b/>
                <w:bCs/>
                <w:lang w:val="en-US" w:eastAsia="en-US"/>
              </w:rPr>
            </w:pPr>
            <w:r>
              <w:rPr>
                <w:rFonts w:eastAsia="Calibri"/>
                <w:b/>
                <w:bCs/>
                <w:lang w:val="en-US" w:eastAsia="en-US"/>
              </w:rPr>
              <w:t xml:space="preserve">Shelf life: </w:t>
            </w:r>
            <w:r w:rsidR="00896D86" w:rsidRPr="00896D86">
              <w:rPr>
                <w:rFonts w:eastAsia="Calibri"/>
                <w:bCs/>
                <w:lang w:val="en-US" w:eastAsia="en-US"/>
              </w:rPr>
              <w:t>one month</w:t>
            </w:r>
          </w:p>
          <w:p w14:paraId="4A1E45E5" w14:textId="77777777" w:rsidR="009169AD" w:rsidRDefault="009169AD" w:rsidP="007F450E">
            <w:pPr>
              <w:snapToGrid w:val="0"/>
              <w:spacing w:line="260" w:lineRule="atLeast"/>
              <w:rPr>
                <w:rFonts w:eastAsia="Calibri"/>
                <w:b/>
                <w:bCs/>
                <w:lang w:val="en-US" w:eastAsia="en-US"/>
              </w:rPr>
            </w:pPr>
          </w:p>
          <w:p w14:paraId="066C3E48" w14:textId="77777777" w:rsidR="007F450E" w:rsidRDefault="007F450E" w:rsidP="007F450E">
            <w:pPr>
              <w:snapToGrid w:val="0"/>
              <w:spacing w:line="260" w:lineRule="atLeast"/>
              <w:rPr>
                <w:rFonts w:eastAsia="Calibri"/>
                <w:b/>
                <w:bCs/>
                <w:lang w:val="en-US" w:eastAsia="en-US"/>
              </w:rPr>
            </w:pPr>
            <w:r>
              <w:rPr>
                <w:rFonts w:eastAsia="Calibri"/>
                <w:b/>
                <w:bCs/>
                <w:lang w:val="en-US" w:eastAsia="en-US"/>
              </w:rPr>
              <w:t>Labelling:</w:t>
            </w:r>
          </w:p>
          <w:p w14:paraId="019E0CB4" w14:textId="77777777" w:rsidR="007F450E" w:rsidRPr="009169AD" w:rsidRDefault="007F450E" w:rsidP="007F450E">
            <w:pPr>
              <w:snapToGrid w:val="0"/>
              <w:spacing w:line="260" w:lineRule="atLeast"/>
              <w:rPr>
                <w:rFonts w:eastAsia="Calibri"/>
                <w:bCs/>
                <w:lang w:val="en-US" w:eastAsia="en-US"/>
              </w:rPr>
            </w:pPr>
            <w:r w:rsidRPr="009169AD">
              <w:rPr>
                <w:rFonts w:eastAsia="Calibri"/>
                <w:bCs/>
                <w:lang w:val="en-US" w:eastAsia="en-US"/>
              </w:rPr>
              <w:t>Protect from frost</w:t>
            </w:r>
            <w:r w:rsidR="00656265">
              <w:rPr>
                <w:rFonts w:eastAsia="Calibri"/>
                <w:bCs/>
                <w:lang w:val="en-US" w:eastAsia="en-US"/>
              </w:rPr>
              <w:t>.</w:t>
            </w:r>
          </w:p>
          <w:p w14:paraId="2759FFE0" w14:textId="77777777" w:rsidR="007F450E" w:rsidRPr="009169AD" w:rsidRDefault="007F450E" w:rsidP="007F450E">
            <w:pPr>
              <w:snapToGrid w:val="0"/>
              <w:spacing w:line="260" w:lineRule="atLeast"/>
              <w:rPr>
                <w:rFonts w:eastAsia="Calibri"/>
                <w:bCs/>
                <w:lang w:val="en-US" w:eastAsia="en-US"/>
              </w:rPr>
            </w:pPr>
            <w:r w:rsidRPr="009169AD">
              <w:rPr>
                <w:rFonts w:eastAsia="Calibri"/>
                <w:bCs/>
                <w:lang w:val="en-US" w:eastAsia="en-US"/>
              </w:rPr>
              <w:t>Do not store at a temperature higher than 30°C</w:t>
            </w:r>
            <w:r w:rsidR="009169AD" w:rsidRPr="009169AD">
              <w:rPr>
                <w:rFonts w:eastAsia="Calibri"/>
                <w:bCs/>
                <w:lang w:val="en-US" w:eastAsia="en-US"/>
              </w:rPr>
              <w:t>.</w:t>
            </w:r>
          </w:p>
          <w:p w14:paraId="42BA0DD7" w14:textId="77777777" w:rsidR="00763035" w:rsidRDefault="009169AD" w:rsidP="007F450E">
            <w:pPr>
              <w:snapToGrid w:val="0"/>
              <w:spacing w:line="260" w:lineRule="atLeast"/>
              <w:rPr>
                <w:rFonts w:eastAsia="Calibri"/>
                <w:bCs/>
                <w:lang w:val="en-US" w:eastAsia="en-US"/>
              </w:rPr>
            </w:pPr>
            <w:r w:rsidRPr="009169AD">
              <w:rPr>
                <w:rFonts w:eastAsia="Calibri"/>
                <w:bCs/>
                <w:lang w:val="en-US" w:eastAsia="en-US"/>
              </w:rPr>
              <w:lastRenderedPageBreak/>
              <w:t>Keep away from acids.</w:t>
            </w:r>
          </w:p>
          <w:p w14:paraId="76B1D1CC" w14:textId="77777777" w:rsidR="00763035" w:rsidRDefault="00763035" w:rsidP="007F450E">
            <w:pPr>
              <w:snapToGrid w:val="0"/>
              <w:spacing w:line="260" w:lineRule="atLeast"/>
              <w:rPr>
                <w:rFonts w:eastAsia="Calibri"/>
                <w:bCs/>
                <w:lang w:val="en-US" w:eastAsia="en-US"/>
              </w:rPr>
            </w:pPr>
          </w:p>
          <w:p w14:paraId="1ECA7BCB" w14:textId="77777777" w:rsidR="001B1B6F" w:rsidRDefault="001B1B6F" w:rsidP="001B1B6F">
            <w:pPr>
              <w:snapToGrid w:val="0"/>
              <w:rPr>
                <w:rFonts w:eastAsia="Calibri"/>
              </w:rPr>
            </w:pPr>
            <w:r>
              <w:rPr>
                <w:rFonts w:eastAsia="Calibri"/>
              </w:rPr>
              <w:t>Dispose the</w:t>
            </w:r>
            <w:r w:rsidRPr="008508D8">
              <w:rPr>
                <w:rFonts w:eastAsia="Calibri"/>
              </w:rPr>
              <w:t xml:space="preserve"> packaging and any other waste in an appropriate collection circuit.</w:t>
            </w:r>
          </w:p>
          <w:p w14:paraId="58FBD7D0" w14:textId="77777777" w:rsidR="00763035" w:rsidRDefault="00763035" w:rsidP="00763035">
            <w:pPr>
              <w:snapToGrid w:val="0"/>
              <w:rPr>
                <w:rFonts w:eastAsia="Calibri"/>
              </w:rPr>
            </w:pPr>
            <w:r>
              <w:t>Rinsed several times commercial packaging with water after use</w:t>
            </w:r>
            <w:r w:rsidR="00022666">
              <w:t>.</w:t>
            </w:r>
          </w:p>
          <w:p w14:paraId="509321D3" w14:textId="77777777" w:rsidR="00763035" w:rsidRDefault="00763035" w:rsidP="00763035">
            <w:pPr>
              <w:pStyle w:val="Commentaire"/>
            </w:pPr>
            <w:r>
              <w:t>Used commercial packaging for Milk of Lime or related Lime product only</w:t>
            </w:r>
            <w:r w:rsidR="00022666">
              <w:t>.</w:t>
            </w:r>
          </w:p>
          <w:p w14:paraId="37857EA2" w14:textId="77777777" w:rsidR="00763035" w:rsidRPr="007F450E" w:rsidRDefault="00763035" w:rsidP="00E95CE5">
            <w:pPr>
              <w:snapToGrid w:val="0"/>
              <w:spacing w:line="260" w:lineRule="atLeast"/>
              <w:rPr>
                <w:rFonts w:eastAsia="Calibri"/>
                <w:b/>
                <w:bCs/>
                <w:lang w:val="en-US" w:eastAsia="en-US"/>
              </w:rPr>
            </w:pPr>
            <w:r w:rsidRPr="00193C32">
              <w:rPr>
                <w:rFonts w:eastAsia="Calibri"/>
                <w:bCs/>
                <w:lang w:val="en-US" w:eastAsia="en-US"/>
              </w:rPr>
              <w:t>The product should be agitated before application and should be kept under continuous agitation during the application</w:t>
            </w:r>
            <w:r w:rsidR="00022666">
              <w:rPr>
                <w:rFonts w:eastAsia="Calibri"/>
                <w:bCs/>
                <w:lang w:val="en-US" w:eastAsia="en-US"/>
              </w:rPr>
              <w:t>.</w:t>
            </w:r>
          </w:p>
        </w:tc>
      </w:tr>
    </w:tbl>
    <w:p w14:paraId="21EC4977" w14:textId="77777777" w:rsidR="00022666" w:rsidRDefault="00022666">
      <w:pPr>
        <w:spacing w:line="260" w:lineRule="atLeast"/>
        <w:ind w:left="360"/>
        <w:contextualSpacing/>
        <w:rPr>
          <w:rFonts w:eastAsia="Calibri"/>
          <w:lang w:eastAsia="sv-SE"/>
        </w:rPr>
      </w:pPr>
    </w:p>
    <w:p w14:paraId="00CB2FCE" w14:textId="77777777" w:rsidR="00022666" w:rsidRDefault="00022666">
      <w:pPr>
        <w:suppressAutoHyphens w:val="0"/>
        <w:rPr>
          <w:rFonts w:eastAsia="Calibri"/>
          <w:lang w:eastAsia="sv-SE"/>
        </w:rPr>
      </w:pPr>
      <w:r>
        <w:rPr>
          <w:rFonts w:eastAsia="Calibri"/>
          <w:lang w:eastAsia="sv-SE"/>
        </w:rPr>
        <w:br w:type="page"/>
      </w:r>
    </w:p>
    <w:p w14:paraId="0DF58F96" w14:textId="77777777" w:rsidR="009D0C0B" w:rsidRDefault="00FA480B">
      <w:pPr>
        <w:pStyle w:val="Titre3"/>
      </w:pPr>
      <w:bookmarkStart w:id="179" w:name="_Toc93420857"/>
      <w:r>
        <w:lastRenderedPageBreak/>
        <w:t>Physical hazards and respective characteristics</w:t>
      </w:r>
      <w:bookmarkEnd w:id="179"/>
    </w:p>
    <w:p w14:paraId="2092253E" w14:textId="77777777" w:rsidR="00C734BB" w:rsidRDefault="00C734BB" w:rsidP="00F834D3">
      <w:pPr>
        <w:pStyle w:val="Absatz"/>
        <w:rPr>
          <w:rFonts w:eastAsia="Calibri"/>
          <w:lang w:val="de-DE"/>
        </w:rPr>
      </w:pPr>
    </w:p>
    <w:tbl>
      <w:tblPr>
        <w:tblW w:w="13258" w:type="dxa"/>
        <w:tblInd w:w="-5" w:type="dxa"/>
        <w:tblLayout w:type="fixed"/>
        <w:tblCellMar>
          <w:left w:w="70" w:type="dxa"/>
          <w:right w:w="70" w:type="dxa"/>
        </w:tblCellMar>
        <w:tblLook w:val="0000" w:firstRow="0" w:lastRow="0" w:firstColumn="0" w:lastColumn="0" w:noHBand="0" w:noVBand="0"/>
      </w:tblPr>
      <w:tblGrid>
        <w:gridCol w:w="2201"/>
        <w:gridCol w:w="1387"/>
        <w:gridCol w:w="2026"/>
        <w:gridCol w:w="3255"/>
        <w:gridCol w:w="1513"/>
        <w:gridCol w:w="824"/>
        <w:gridCol w:w="2052"/>
      </w:tblGrid>
      <w:tr w:rsidR="00C734BB" w14:paraId="65E08640" w14:textId="77777777" w:rsidTr="00C734BB">
        <w:trPr>
          <w:trHeight w:val="146"/>
          <w:tblHeader/>
        </w:trPr>
        <w:tc>
          <w:tcPr>
            <w:tcW w:w="2201" w:type="dxa"/>
            <w:tcBorders>
              <w:top w:val="single" w:sz="4" w:space="0" w:color="000000"/>
              <w:left w:val="single" w:sz="4" w:space="0" w:color="000000"/>
              <w:bottom w:val="single" w:sz="4" w:space="0" w:color="000000"/>
            </w:tcBorders>
            <w:shd w:val="clear" w:color="auto" w:fill="E0E0E0"/>
            <w:vAlign w:val="center"/>
          </w:tcPr>
          <w:p w14:paraId="21AB7FE6" w14:textId="77777777" w:rsidR="00C734BB" w:rsidRDefault="00C734BB" w:rsidP="00C734BB">
            <w:pPr>
              <w:rPr>
                <w:rFonts w:eastAsia="Calibri"/>
                <w:b/>
              </w:rPr>
            </w:pPr>
            <w:r>
              <w:rPr>
                <w:rFonts w:eastAsia="Calibri"/>
                <w:b/>
              </w:rPr>
              <w:t>Property</w:t>
            </w:r>
          </w:p>
        </w:tc>
        <w:tc>
          <w:tcPr>
            <w:tcW w:w="1387" w:type="dxa"/>
            <w:tcBorders>
              <w:top w:val="single" w:sz="4" w:space="0" w:color="000000"/>
              <w:left w:val="single" w:sz="4" w:space="0" w:color="000000"/>
              <w:bottom w:val="single" w:sz="4" w:space="0" w:color="000000"/>
            </w:tcBorders>
            <w:shd w:val="clear" w:color="auto" w:fill="E0E0E0"/>
            <w:vAlign w:val="center"/>
          </w:tcPr>
          <w:p w14:paraId="4B565782" w14:textId="77777777" w:rsidR="00C734BB" w:rsidRDefault="00C734BB" w:rsidP="00C734BB">
            <w:pPr>
              <w:rPr>
                <w:rFonts w:eastAsia="Calibri"/>
                <w:b/>
              </w:rPr>
            </w:pPr>
            <w:r>
              <w:rPr>
                <w:rFonts w:eastAsia="Calibri"/>
                <w:b/>
              </w:rPr>
              <w:t>Guideline  and Method</w:t>
            </w:r>
          </w:p>
        </w:tc>
        <w:tc>
          <w:tcPr>
            <w:tcW w:w="2026" w:type="dxa"/>
            <w:tcBorders>
              <w:top w:val="single" w:sz="4" w:space="0" w:color="000000"/>
              <w:left w:val="single" w:sz="4" w:space="0" w:color="000000"/>
              <w:bottom w:val="single" w:sz="4" w:space="0" w:color="000000"/>
            </w:tcBorders>
            <w:shd w:val="clear" w:color="auto" w:fill="E0E0E0"/>
            <w:vAlign w:val="center"/>
          </w:tcPr>
          <w:p w14:paraId="4A67FA38" w14:textId="77777777" w:rsidR="00C734BB" w:rsidRDefault="00C734BB" w:rsidP="00C734BB">
            <w:pPr>
              <w:rPr>
                <w:rFonts w:eastAsia="Calibri"/>
                <w:b/>
              </w:rPr>
            </w:pPr>
            <w:r>
              <w:rPr>
                <w:rFonts w:eastAsia="Calibri"/>
                <w:b/>
              </w:rPr>
              <w:t>Purity of the test substance (% (w/w)</w:t>
            </w:r>
          </w:p>
        </w:tc>
        <w:tc>
          <w:tcPr>
            <w:tcW w:w="3255" w:type="dxa"/>
            <w:tcBorders>
              <w:top w:val="single" w:sz="4" w:space="0" w:color="000000"/>
              <w:left w:val="single" w:sz="4" w:space="0" w:color="000000"/>
              <w:bottom w:val="single" w:sz="4" w:space="0" w:color="000000"/>
            </w:tcBorders>
            <w:shd w:val="clear" w:color="auto" w:fill="E0E0E0"/>
            <w:vAlign w:val="center"/>
          </w:tcPr>
          <w:p w14:paraId="11F70C5D" w14:textId="77777777" w:rsidR="00C734BB" w:rsidRDefault="00C734BB" w:rsidP="00C734BB">
            <w:pPr>
              <w:rPr>
                <w:rFonts w:eastAsia="Calibri"/>
                <w:b/>
              </w:rPr>
            </w:pPr>
            <w:r>
              <w:rPr>
                <w:rFonts w:eastAsia="Calibri"/>
                <w:b/>
              </w:rPr>
              <w:t>Results</w:t>
            </w:r>
          </w:p>
        </w:tc>
        <w:tc>
          <w:tcPr>
            <w:tcW w:w="1513"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4DA21357" w14:textId="77777777" w:rsidR="00C734BB" w:rsidRDefault="00C734BB" w:rsidP="00C734BB">
            <w:r>
              <w:rPr>
                <w:rFonts w:eastAsia="Calibri"/>
                <w:b/>
              </w:rPr>
              <w:t>Reference</w:t>
            </w:r>
          </w:p>
        </w:tc>
        <w:tc>
          <w:tcPr>
            <w:tcW w:w="824" w:type="dxa"/>
            <w:tcBorders>
              <w:top w:val="single" w:sz="4" w:space="0" w:color="000000"/>
              <w:left w:val="single" w:sz="4" w:space="0" w:color="000000"/>
              <w:bottom w:val="single" w:sz="4" w:space="0" w:color="000000"/>
              <w:right w:val="single" w:sz="4" w:space="0" w:color="000000"/>
            </w:tcBorders>
            <w:shd w:val="clear" w:color="auto" w:fill="E0E0E0"/>
          </w:tcPr>
          <w:p w14:paraId="5DCCDC5A" w14:textId="77777777" w:rsidR="00C734BB" w:rsidRDefault="00C734BB" w:rsidP="00C734BB">
            <w:pPr>
              <w:rPr>
                <w:rFonts w:eastAsia="Calibri"/>
                <w:b/>
              </w:rPr>
            </w:pPr>
            <w:r>
              <w:rPr>
                <w:rFonts w:eastAsia="Calibri"/>
                <w:b/>
              </w:rPr>
              <w:t>GLP</w:t>
            </w:r>
          </w:p>
        </w:tc>
        <w:tc>
          <w:tcPr>
            <w:tcW w:w="2052" w:type="dxa"/>
            <w:tcBorders>
              <w:top w:val="single" w:sz="4" w:space="0" w:color="000000"/>
              <w:left w:val="single" w:sz="4" w:space="0" w:color="000000"/>
              <w:bottom w:val="single" w:sz="4" w:space="0" w:color="000000"/>
              <w:right w:val="single" w:sz="4" w:space="0" w:color="000000"/>
            </w:tcBorders>
            <w:shd w:val="clear" w:color="auto" w:fill="E0E0E0"/>
          </w:tcPr>
          <w:p w14:paraId="172E4A2E" w14:textId="77777777" w:rsidR="00C734BB" w:rsidRDefault="00C734BB" w:rsidP="00C734BB">
            <w:pPr>
              <w:rPr>
                <w:rFonts w:eastAsia="Calibri"/>
                <w:b/>
              </w:rPr>
            </w:pPr>
            <w:r>
              <w:rPr>
                <w:rFonts w:eastAsia="Calibri"/>
                <w:b/>
              </w:rPr>
              <w:t>eCa assessment</w:t>
            </w:r>
          </w:p>
        </w:tc>
      </w:tr>
      <w:tr w:rsidR="00C734BB" w14:paraId="0DD516E7" w14:textId="77777777" w:rsidTr="00C734BB">
        <w:trPr>
          <w:trHeight w:val="146"/>
        </w:trPr>
        <w:tc>
          <w:tcPr>
            <w:tcW w:w="2201" w:type="dxa"/>
            <w:tcBorders>
              <w:top w:val="single" w:sz="4" w:space="0" w:color="000000"/>
              <w:left w:val="single" w:sz="4" w:space="0" w:color="000000"/>
              <w:bottom w:val="single" w:sz="4" w:space="0" w:color="000000"/>
            </w:tcBorders>
            <w:shd w:val="clear" w:color="auto" w:fill="auto"/>
          </w:tcPr>
          <w:p w14:paraId="718B2049" w14:textId="77777777" w:rsidR="00C734BB" w:rsidRDefault="00C734BB" w:rsidP="00C734BB">
            <w:pPr>
              <w:rPr>
                <w:rFonts w:eastAsia="Calibri"/>
              </w:rPr>
            </w:pPr>
            <w:r>
              <w:rPr>
                <w:rFonts w:eastAsia="Calibri"/>
              </w:rPr>
              <w:t>Explosives</w:t>
            </w:r>
          </w:p>
        </w:tc>
        <w:tc>
          <w:tcPr>
            <w:tcW w:w="1387" w:type="dxa"/>
            <w:tcBorders>
              <w:top w:val="single" w:sz="4" w:space="0" w:color="000000"/>
              <w:left w:val="single" w:sz="4" w:space="0" w:color="000000"/>
              <w:bottom w:val="single" w:sz="4" w:space="0" w:color="000000"/>
            </w:tcBorders>
            <w:shd w:val="clear" w:color="auto" w:fill="auto"/>
          </w:tcPr>
          <w:p w14:paraId="016284F6" w14:textId="77777777" w:rsidR="00C734BB" w:rsidRDefault="00C734BB" w:rsidP="00C734BB">
            <w:pPr>
              <w:snapToGrid w:val="0"/>
              <w:rPr>
                <w:rFonts w:eastAsia="Calibri"/>
              </w:rPr>
            </w:pPr>
            <w:r>
              <w:rPr>
                <w:lang w:val="fr-FR" w:eastAsia="fr-FR"/>
              </w:rPr>
              <w:t>Waiver</w:t>
            </w:r>
          </w:p>
        </w:tc>
        <w:tc>
          <w:tcPr>
            <w:tcW w:w="2026" w:type="dxa"/>
            <w:tcBorders>
              <w:top w:val="single" w:sz="4" w:space="0" w:color="000000"/>
              <w:left w:val="single" w:sz="4" w:space="0" w:color="000000"/>
              <w:bottom w:val="single" w:sz="4" w:space="0" w:color="000000"/>
            </w:tcBorders>
            <w:shd w:val="clear" w:color="auto" w:fill="auto"/>
          </w:tcPr>
          <w:p w14:paraId="3B938F55" w14:textId="77777777" w:rsidR="00C734BB" w:rsidRDefault="00C734BB" w:rsidP="00C734BB">
            <w:pPr>
              <w:snapToGrid w:val="0"/>
              <w:rPr>
                <w:rFonts w:eastAsia="Calibri"/>
              </w:rPr>
            </w:pPr>
          </w:p>
        </w:tc>
        <w:tc>
          <w:tcPr>
            <w:tcW w:w="3255" w:type="dxa"/>
            <w:tcBorders>
              <w:top w:val="single" w:sz="4" w:space="0" w:color="000000"/>
              <w:left w:val="single" w:sz="4" w:space="0" w:color="000000"/>
              <w:bottom w:val="single" w:sz="4" w:space="0" w:color="000000"/>
            </w:tcBorders>
            <w:shd w:val="clear" w:color="auto" w:fill="auto"/>
          </w:tcPr>
          <w:p w14:paraId="26EE920A" w14:textId="77777777" w:rsidR="00C734BB" w:rsidRDefault="00C734BB" w:rsidP="00C734BB">
            <w:pPr>
              <w:snapToGrid w:val="0"/>
              <w:rPr>
                <w:rFonts w:eastAsia="Calibri"/>
              </w:rPr>
            </w:pPr>
            <w:r>
              <w:rPr>
                <w:lang w:val="fr-FR" w:eastAsia="fr-FR"/>
              </w:rPr>
              <w:t>Not explosive</w:t>
            </w:r>
          </w:p>
        </w:tc>
        <w:tc>
          <w:tcPr>
            <w:tcW w:w="1513" w:type="dxa"/>
            <w:tcBorders>
              <w:top w:val="single" w:sz="4" w:space="0" w:color="000000"/>
              <w:left w:val="single" w:sz="4" w:space="0" w:color="000000"/>
              <w:bottom w:val="single" w:sz="4" w:space="0" w:color="000000"/>
              <w:right w:val="single" w:sz="4" w:space="0" w:color="000000"/>
            </w:tcBorders>
            <w:shd w:val="clear" w:color="auto" w:fill="auto"/>
          </w:tcPr>
          <w:p w14:paraId="296546A0" w14:textId="77777777" w:rsidR="00C734BB" w:rsidRDefault="00C734BB" w:rsidP="00C734BB">
            <w:pPr>
              <w:snapToGrid w:val="0"/>
              <w:rPr>
                <w:rFonts w:eastAsia="Calibri"/>
              </w:rPr>
            </w:pPr>
          </w:p>
        </w:tc>
        <w:tc>
          <w:tcPr>
            <w:tcW w:w="824" w:type="dxa"/>
            <w:tcBorders>
              <w:top w:val="single" w:sz="4" w:space="0" w:color="000000"/>
              <w:left w:val="single" w:sz="4" w:space="0" w:color="000000"/>
              <w:bottom w:val="single" w:sz="4" w:space="0" w:color="000000"/>
              <w:right w:val="single" w:sz="4" w:space="0" w:color="000000"/>
            </w:tcBorders>
          </w:tcPr>
          <w:p w14:paraId="2D533C6C" w14:textId="77777777" w:rsidR="00C734BB" w:rsidRDefault="00C734BB" w:rsidP="00C734BB">
            <w:pPr>
              <w:snapToGrid w:val="0"/>
              <w:rPr>
                <w:rFonts w:eastAsia="Calibri"/>
              </w:rPr>
            </w:pPr>
          </w:p>
        </w:tc>
        <w:tc>
          <w:tcPr>
            <w:tcW w:w="2052" w:type="dxa"/>
            <w:tcBorders>
              <w:top w:val="single" w:sz="4" w:space="0" w:color="000000"/>
              <w:left w:val="single" w:sz="4" w:space="0" w:color="000000"/>
              <w:bottom w:val="single" w:sz="4" w:space="0" w:color="000000"/>
              <w:right w:val="single" w:sz="4" w:space="0" w:color="000000"/>
            </w:tcBorders>
          </w:tcPr>
          <w:p w14:paraId="6D41BBF8" w14:textId="77777777" w:rsidR="00C734BB" w:rsidRDefault="00C734BB" w:rsidP="00C734BB">
            <w:pPr>
              <w:snapToGrid w:val="0"/>
              <w:rPr>
                <w:rFonts w:eastAsia="Calibri"/>
              </w:rPr>
            </w:pPr>
            <w:r>
              <w:rPr>
                <w:rFonts w:eastAsia="Calibri"/>
              </w:rPr>
              <w:t>The active substance is not classified, neither the formulants. The product is not explosive.</w:t>
            </w:r>
          </w:p>
        </w:tc>
      </w:tr>
      <w:tr w:rsidR="00C734BB" w14:paraId="2D46C09D" w14:textId="77777777" w:rsidTr="00C734BB">
        <w:trPr>
          <w:trHeight w:val="146"/>
        </w:trPr>
        <w:tc>
          <w:tcPr>
            <w:tcW w:w="2201" w:type="dxa"/>
            <w:tcBorders>
              <w:top w:val="single" w:sz="4" w:space="0" w:color="000000"/>
              <w:left w:val="single" w:sz="4" w:space="0" w:color="000000"/>
              <w:bottom w:val="single" w:sz="4" w:space="0" w:color="000000"/>
            </w:tcBorders>
            <w:shd w:val="clear" w:color="auto" w:fill="auto"/>
          </w:tcPr>
          <w:p w14:paraId="42DC4E7F" w14:textId="77777777" w:rsidR="00C734BB" w:rsidRDefault="00C734BB" w:rsidP="00C734BB">
            <w:pPr>
              <w:rPr>
                <w:rFonts w:eastAsia="Calibri"/>
              </w:rPr>
            </w:pPr>
            <w:r>
              <w:rPr>
                <w:rFonts w:eastAsia="Calibri"/>
              </w:rPr>
              <w:t>Flammable gases</w:t>
            </w:r>
          </w:p>
        </w:tc>
        <w:tc>
          <w:tcPr>
            <w:tcW w:w="1387" w:type="dxa"/>
            <w:tcBorders>
              <w:top w:val="single" w:sz="4" w:space="0" w:color="000000"/>
              <w:left w:val="single" w:sz="4" w:space="0" w:color="000000"/>
              <w:bottom w:val="single" w:sz="4" w:space="0" w:color="000000"/>
            </w:tcBorders>
            <w:shd w:val="clear" w:color="auto" w:fill="auto"/>
          </w:tcPr>
          <w:p w14:paraId="18BC28EB" w14:textId="77777777" w:rsidR="00C734BB" w:rsidRDefault="00C734BB" w:rsidP="00C734BB">
            <w:pPr>
              <w:snapToGrid w:val="0"/>
              <w:rPr>
                <w:rFonts w:eastAsia="Calibri"/>
              </w:rPr>
            </w:pPr>
            <w:r>
              <w:rPr>
                <w:lang w:val="fr-FR" w:eastAsia="fr-FR"/>
              </w:rPr>
              <w:t>Waiver</w:t>
            </w:r>
          </w:p>
        </w:tc>
        <w:tc>
          <w:tcPr>
            <w:tcW w:w="2026" w:type="dxa"/>
            <w:tcBorders>
              <w:top w:val="single" w:sz="4" w:space="0" w:color="000000"/>
              <w:left w:val="single" w:sz="4" w:space="0" w:color="000000"/>
              <w:bottom w:val="single" w:sz="4" w:space="0" w:color="000000"/>
            </w:tcBorders>
            <w:shd w:val="clear" w:color="auto" w:fill="auto"/>
          </w:tcPr>
          <w:p w14:paraId="057A7D7E" w14:textId="77777777" w:rsidR="00C734BB" w:rsidRDefault="00C734BB" w:rsidP="00C734BB">
            <w:pPr>
              <w:snapToGrid w:val="0"/>
              <w:rPr>
                <w:rFonts w:eastAsia="Calibri"/>
              </w:rPr>
            </w:pPr>
          </w:p>
        </w:tc>
        <w:tc>
          <w:tcPr>
            <w:tcW w:w="3255" w:type="dxa"/>
            <w:tcBorders>
              <w:top w:val="single" w:sz="4" w:space="0" w:color="000000"/>
              <w:left w:val="single" w:sz="4" w:space="0" w:color="000000"/>
              <w:bottom w:val="single" w:sz="4" w:space="0" w:color="000000"/>
            </w:tcBorders>
            <w:shd w:val="clear" w:color="auto" w:fill="auto"/>
          </w:tcPr>
          <w:p w14:paraId="472CEE24" w14:textId="77777777" w:rsidR="00C734BB" w:rsidRDefault="00C734BB" w:rsidP="00C734BB">
            <w:pPr>
              <w:snapToGrid w:val="0"/>
              <w:rPr>
                <w:rFonts w:eastAsia="Calibri"/>
              </w:rPr>
            </w:pPr>
          </w:p>
        </w:tc>
        <w:tc>
          <w:tcPr>
            <w:tcW w:w="1513" w:type="dxa"/>
            <w:tcBorders>
              <w:top w:val="single" w:sz="4" w:space="0" w:color="000000"/>
              <w:left w:val="single" w:sz="4" w:space="0" w:color="000000"/>
              <w:bottom w:val="single" w:sz="4" w:space="0" w:color="000000"/>
              <w:right w:val="single" w:sz="4" w:space="0" w:color="000000"/>
            </w:tcBorders>
            <w:shd w:val="clear" w:color="auto" w:fill="auto"/>
          </w:tcPr>
          <w:p w14:paraId="21B8AABB" w14:textId="77777777" w:rsidR="00C734BB" w:rsidRDefault="00C734BB" w:rsidP="00C734BB">
            <w:pPr>
              <w:snapToGrid w:val="0"/>
              <w:rPr>
                <w:rFonts w:eastAsia="Calibri"/>
              </w:rPr>
            </w:pPr>
          </w:p>
        </w:tc>
        <w:tc>
          <w:tcPr>
            <w:tcW w:w="824" w:type="dxa"/>
            <w:tcBorders>
              <w:top w:val="single" w:sz="4" w:space="0" w:color="000000"/>
              <w:left w:val="single" w:sz="4" w:space="0" w:color="000000"/>
              <w:bottom w:val="single" w:sz="4" w:space="0" w:color="000000"/>
              <w:right w:val="single" w:sz="4" w:space="0" w:color="000000"/>
            </w:tcBorders>
          </w:tcPr>
          <w:p w14:paraId="447A7EA2" w14:textId="77777777" w:rsidR="00C734BB" w:rsidRDefault="00C734BB" w:rsidP="00C734BB">
            <w:pPr>
              <w:snapToGrid w:val="0"/>
              <w:rPr>
                <w:rFonts w:eastAsia="Calibri"/>
              </w:rPr>
            </w:pPr>
          </w:p>
        </w:tc>
        <w:tc>
          <w:tcPr>
            <w:tcW w:w="2052" w:type="dxa"/>
            <w:tcBorders>
              <w:top w:val="single" w:sz="4" w:space="0" w:color="000000"/>
              <w:left w:val="single" w:sz="4" w:space="0" w:color="000000"/>
              <w:bottom w:val="single" w:sz="4" w:space="0" w:color="000000"/>
              <w:right w:val="single" w:sz="4" w:space="0" w:color="000000"/>
            </w:tcBorders>
          </w:tcPr>
          <w:p w14:paraId="2A58D742" w14:textId="77777777" w:rsidR="00C734BB" w:rsidRDefault="00C734BB" w:rsidP="00C734BB">
            <w:pPr>
              <w:snapToGrid w:val="0"/>
              <w:rPr>
                <w:rFonts w:eastAsia="Calibri"/>
              </w:rPr>
            </w:pPr>
            <w:r>
              <w:rPr>
                <w:rFonts w:eastAsia="Calibri"/>
              </w:rPr>
              <w:t>Not applicable.</w:t>
            </w:r>
          </w:p>
        </w:tc>
      </w:tr>
      <w:tr w:rsidR="00C734BB" w14:paraId="20FC872B" w14:textId="77777777" w:rsidTr="00C734BB">
        <w:trPr>
          <w:trHeight w:val="146"/>
        </w:trPr>
        <w:tc>
          <w:tcPr>
            <w:tcW w:w="2201" w:type="dxa"/>
            <w:tcBorders>
              <w:top w:val="single" w:sz="4" w:space="0" w:color="000000"/>
              <w:left w:val="single" w:sz="4" w:space="0" w:color="000000"/>
              <w:bottom w:val="single" w:sz="4" w:space="0" w:color="000000"/>
            </w:tcBorders>
            <w:shd w:val="clear" w:color="auto" w:fill="auto"/>
          </w:tcPr>
          <w:p w14:paraId="0E582560" w14:textId="77777777" w:rsidR="00C734BB" w:rsidRDefault="00C734BB" w:rsidP="00C734BB">
            <w:pPr>
              <w:rPr>
                <w:rFonts w:eastAsia="Calibri"/>
              </w:rPr>
            </w:pPr>
            <w:r>
              <w:rPr>
                <w:rFonts w:eastAsia="Calibri"/>
              </w:rPr>
              <w:t>Flammable aerosols</w:t>
            </w:r>
          </w:p>
        </w:tc>
        <w:tc>
          <w:tcPr>
            <w:tcW w:w="1387" w:type="dxa"/>
            <w:tcBorders>
              <w:top w:val="single" w:sz="4" w:space="0" w:color="000000"/>
              <w:left w:val="single" w:sz="4" w:space="0" w:color="000000"/>
              <w:bottom w:val="single" w:sz="4" w:space="0" w:color="000000"/>
            </w:tcBorders>
            <w:shd w:val="clear" w:color="auto" w:fill="auto"/>
          </w:tcPr>
          <w:p w14:paraId="669E7B49" w14:textId="77777777" w:rsidR="00C734BB" w:rsidRDefault="00C734BB" w:rsidP="00C734BB">
            <w:pPr>
              <w:snapToGrid w:val="0"/>
              <w:rPr>
                <w:rFonts w:eastAsia="Calibri"/>
              </w:rPr>
            </w:pPr>
            <w:r>
              <w:rPr>
                <w:lang w:val="fr-FR" w:eastAsia="fr-FR"/>
              </w:rPr>
              <w:t>Waiver</w:t>
            </w:r>
          </w:p>
        </w:tc>
        <w:tc>
          <w:tcPr>
            <w:tcW w:w="2026" w:type="dxa"/>
            <w:tcBorders>
              <w:top w:val="single" w:sz="4" w:space="0" w:color="000000"/>
              <w:left w:val="single" w:sz="4" w:space="0" w:color="000000"/>
              <w:bottom w:val="single" w:sz="4" w:space="0" w:color="000000"/>
            </w:tcBorders>
            <w:shd w:val="clear" w:color="auto" w:fill="auto"/>
          </w:tcPr>
          <w:p w14:paraId="68EC8E30" w14:textId="77777777" w:rsidR="00C734BB" w:rsidRDefault="00C734BB" w:rsidP="00C734BB">
            <w:pPr>
              <w:snapToGrid w:val="0"/>
              <w:rPr>
                <w:rFonts w:eastAsia="Calibri"/>
              </w:rPr>
            </w:pPr>
          </w:p>
        </w:tc>
        <w:tc>
          <w:tcPr>
            <w:tcW w:w="3255" w:type="dxa"/>
            <w:tcBorders>
              <w:top w:val="single" w:sz="4" w:space="0" w:color="000000"/>
              <w:left w:val="single" w:sz="4" w:space="0" w:color="000000"/>
              <w:bottom w:val="single" w:sz="4" w:space="0" w:color="000000"/>
            </w:tcBorders>
            <w:shd w:val="clear" w:color="auto" w:fill="auto"/>
          </w:tcPr>
          <w:p w14:paraId="5617AC24" w14:textId="77777777" w:rsidR="00C734BB" w:rsidRDefault="00C734BB" w:rsidP="00C734BB">
            <w:pPr>
              <w:snapToGrid w:val="0"/>
              <w:rPr>
                <w:rFonts w:eastAsia="Calibri"/>
              </w:rPr>
            </w:pPr>
          </w:p>
        </w:tc>
        <w:tc>
          <w:tcPr>
            <w:tcW w:w="1513" w:type="dxa"/>
            <w:tcBorders>
              <w:top w:val="single" w:sz="4" w:space="0" w:color="000000"/>
              <w:left w:val="single" w:sz="4" w:space="0" w:color="000000"/>
              <w:bottom w:val="single" w:sz="4" w:space="0" w:color="000000"/>
              <w:right w:val="single" w:sz="4" w:space="0" w:color="000000"/>
            </w:tcBorders>
            <w:shd w:val="clear" w:color="auto" w:fill="auto"/>
          </w:tcPr>
          <w:p w14:paraId="6533BFB6" w14:textId="77777777" w:rsidR="00C734BB" w:rsidRDefault="00C734BB" w:rsidP="00C734BB">
            <w:pPr>
              <w:snapToGrid w:val="0"/>
              <w:rPr>
                <w:rFonts w:eastAsia="Calibri"/>
              </w:rPr>
            </w:pPr>
          </w:p>
        </w:tc>
        <w:tc>
          <w:tcPr>
            <w:tcW w:w="824" w:type="dxa"/>
            <w:tcBorders>
              <w:top w:val="single" w:sz="4" w:space="0" w:color="000000"/>
              <w:left w:val="single" w:sz="4" w:space="0" w:color="000000"/>
              <w:bottom w:val="single" w:sz="4" w:space="0" w:color="000000"/>
              <w:right w:val="single" w:sz="4" w:space="0" w:color="000000"/>
            </w:tcBorders>
          </w:tcPr>
          <w:p w14:paraId="0D4E92C5" w14:textId="77777777" w:rsidR="00C734BB" w:rsidRDefault="00C734BB" w:rsidP="00C734BB">
            <w:pPr>
              <w:snapToGrid w:val="0"/>
              <w:rPr>
                <w:rFonts w:eastAsia="Calibri"/>
              </w:rPr>
            </w:pPr>
          </w:p>
        </w:tc>
        <w:tc>
          <w:tcPr>
            <w:tcW w:w="2052" w:type="dxa"/>
            <w:tcBorders>
              <w:top w:val="single" w:sz="4" w:space="0" w:color="000000"/>
              <w:left w:val="single" w:sz="4" w:space="0" w:color="000000"/>
              <w:bottom w:val="single" w:sz="4" w:space="0" w:color="000000"/>
              <w:right w:val="single" w:sz="4" w:space="0" w:color="000000"/>
            </w:tcBorders>
          </w:tcPr>
          <w:p w14:paraId="1A614764" w14:textId="77777777" w:rsidR="00C734BB" w:rsidRDefault="00C734BB" w:rsidP="00C734BB">
            <w:pPr>
              <w:snapToGrid w:val="0"/>
              <w:rPr>
                <w:rFonts w:eastAsia="Calibri"/>
              </w:rPr>
            </w:pPr>
            <w:r>
              <w:rPr>
                <w:rFonts w:eastAsia="Calibri"/>
              </w:rPr>
              <w:t>Not applicable.</w:t>
            </w:r>
          </w:p>
        </w:tc>
      </w:tr>
      <w:tr w:rsidR="00C734BB" w14:paraId="7A365682" w14:textId="77777777" w:rsidTr="00C734BB">
        <w:trPr>
          <w:trHeight w:val="146"/>
        </w:trPr>
        <w:tc>
          <w:tcPr>
            <w:tcW w:w="2201" w:type="dxa"/>
            <w:tcBorders>
              <w:top w:val="single" w:sz="4" w:space="0" w:color="000000"/>
              <w:left w:val="single" w:sz="4" w:space="0" w:color="000000"/>
              <w:bottom w:val="single" w:sz="4" w:space="0" w:color="000000"/>
            </w:tcBorders>
            <w:shd w:val="clear" w:color="auto" w:fill="auto"/>
          </w:tcPr>
          <w:p w14:paraId="12DA4D2C" w14:textId="77777777" w:rsidR="00C734BB" w:rsidRDefault="00C734BB" w:rsidP="00C734BB">
            <w:pPr>
              <w:rPr>
                <w:rFonts w:eastAsia="Calibri"/>
              </w:rPr>
            </w:pPr>
            <w:r>
              <w:rPr>
                <w:rFonts w:eastAsia="Calibri"/>
              </w:rPr>
              <w:t>Oxidising gases</w:t>
            </w:r>
          </w:p>
        </w:tc>
        <w:tc>
          <w:tcPr>
            <w:tcW w:w="1387" w:type="dxa"/>
            <w:tcBorders>
              <w:top w:val="single" w:sz="4" w:space="0" w:color="000000"/>
              <w:left w:val="single" w:sz="4" w:space="0" w:color="000000"/>
              <w:bottom w:val="single" w:sz="4" w:space="0" w:color="000000"/>
            </w:tcBorders>
            <w:shd w:val="clear" w:color="auto" w:fill="auto"/>
          </w:tcPr>
          <w:p w14:paraId="5BCF4E93" w14:textId="77777777" w:rsidR="00C734BB" w:rsidRDefault="00C734BB" w:rsidP="00C734BB">
            <w:pPr>
              <w:snapToGrid w:val="0"/>
              <w:rPr>
                <w:rFonts w:eastAsia="Calibri"/>
              </w:rPr>
            </w:pPr>
            <w:r>
              <w:rPr>
                <w:lang w:val="fr-FR" w:eastAsia="fr-FR"/>
              </w:rPr>
              <w:t>Waiver</w:t>
            </w:r>
          </w:p>
        </w:tc>
        <w:tc>
          <w:tcPr>
            <w:tcW w:w="2026" w:type="dxa"/>
            <w:tcBorders>
              <w:top w:val="single" w:sz="4" w:space="0" w:color="000000"/>
              <w:left w:val="single" w:sz="4" w:space="0" w:color="000000"/>
              <w:bottom w:val="single" w:sz="4" w:space="0" w:color="000000"/>
            </w:tcBorders>
            <w:shd w:val="clear" w:color="auto" w:fill="auto"/>
          </w:tcPr>
          <w:p w14:paraId="3B064315" w14:textId="77777777" w:rsidR="00C734BB" w:rsidRDefault="00C734BB" w:rsidP="00C734BB">
            <w:pPr>
              <w:snapToGrid w:val="0"/>
              <w:rPr>
                <w:rFonts w:eastAsia="Calibri"/>
              </w:rPr>
            </w:pPr>
          </w:p>
        </w:tc>
        <w:tc>
          <w:tcPr>
            <w:tcW w:w="3255" w:type="dxa"/>
            <w:tcBorders>
              <w:top w:val="single" w:sz="4" w:space="0" w:color="000000"/>
              <w:left w:val="single" w:sz="4" w:space="0" w:color="000000"/>
              <w:bottom w:val="single" w:sz="4" w:space="0" w:color="000000"/>
            </w:tcBorders>
            <w:shd w:val="clear" w:color="auto" w:fill="auto"/>
          </w:tcPr>
          <w:p w14:paraId="7A4842C2" w14:textId="77777777" w:rsidR="00C734BB" w:rsidRDefault="00C734BB" w:rsidP="00C734BB">
            <w:pPr>
              <w:snapToGrid w:val="0"/>
              <w:rPr>
                <w:rFonts w:eastAsia="Calibri"/>
              </w:rPr>
            </w:pPr>
          </w:p>
        </w:tc>
        <w:tc>
          <w:tcPr>
            <w:tcW w:w="1513" w:type="dxa"/>
            <w:tcBorders>
              <w:top w:val="single" w:sz="4" w:space="0" w:color="000000"/>
              <w:left w:val="single" w:sz="4" w:space="0" w:color="000000"/>
              <w:bottom w:val="single" w:sz="4" w:space="0" w:color="000000"/>
              <w:right w:val="single" w:sz="4" w:space="0" w:color="000000"/>
            </w:tcBorders>
            <w:shd w:val="clear" w:color="auto" w:fill="auto"/>
          </w:tcPr>
          <w:p w14:paraId="41360D47" w14:textId="77777777" w:rsidR="00C734BB" w:rsidRDefault="00C734BB" w:rsidP="00C734BB">
            <w:pPr>
              <w:snapToGrid w:val="0"/>
              <w:rPr>
                <w:rFonts w:eastAsia="Calibri"/>
              </w:rPr>
            </w:pPr>
          </w:p>
        </w:tc>
        <w:tc>
          <w:tcPr>
            <w:tcW w:w="824" w:type="dxa"/>
            <w:tcBorders>
              <w:top w:val="single" w:sz="4" w:space="0" w:color="000000"/>
              <w:left w:val="single" w:sz="4" w:space="0" w:color="000000"/>
              <w:bottom w:val="single" w:sz="4" w:space="0" w:color="000000"/>
              <w:right w:val="single" w:sz="4" w:space="0" w:color="000000"/>
            </w:tcBorders>
          </w:tcPr>
          <w:p w14:paraId="51A83FEC" w14:textId="77777777" w:rsidR="00C734BB" w:rsidRDefault="00C734BB" w:rsidP="00C734BB">
            <w:pPr>
              <w:snapToGrid w:val="0"/>
              <w:rPr>
                <w:rFonts w:eastAsia="Calibri"/>
              </w:rPr>
            </w:pPr>
          </w:p>
        </w:tc>
        <w:tc>
          <w:tcPr>
            <w:tcW w:w="2052" w:type="dxa"/>
            <w:tcBorders>
              <w:top w:val="single" w:sz="4" w:space="0" w:color="000000"/>
              <w:left w:val="single" w:sz="4" w:space="0" w:color="000000"/>
              <w:bottom w:val="single" w:sz="4" w:space="0" w:color="000000"/>
              <w:right w:val="single" w:sz="4" w:space="0" w:color="000000"/>
            </w:tcBorders>
          </w:tcPr>
          <w:p w14:paraId="3EA9267D" w14:textId="77777777" w:rsidR="00C734BB" w:rsidRDefault="00C734BB" w:rsidP="00C734BB">
            <w:pPr>
              <w:snapToGrid w:val="0"/>
              <w:rPr>
                <w:rFonts w:eastAsia="Calibri"/>
              </w:rPr>
            </w:pPr>
            <w:r>
              <w:rPr>
                <w:rFonts w:eastAsia="Calibri"/>
              </w:rPr>
              <w:t>Not applicable.</w:t>
            </w:r>
          </w:p>
        </w:tc>
      </w:tr>
      <w:tr w:rsidR="00C734BB" w14:paraId="418C960B" w14:textId="77777777" w:rsidTr="00C734BB">
        <w:trPr>
          <w:trHeight w:val="146"/>
        </w:trPr>
        <w:tc>
          <w:tcPr>
            <w:tcW w:w="2201" w:type="dxa"/>
            <w:tcBorders>
              <w:top w:val="single" w:sz="4" w:space="0" w:color="000000"/>
              <w:left w:val="single" w:sz="4" w:space="0" w:color="000000"/>
              <w:bottom w:val="single" w:sz="4" w:space="0" w:color="000000"/>
            </w:tcBorders>
            <w:shd w:val="clear" w:color="auto" w:fill="auto"/>
          </w:tcPr>
          <w:p w14:paraId="11A1B5E9" w14:textId="77777777" w:rsidR="00C734BB" w:rsidRDefault="00C734BB" w:rsidP="00C734BB">
            <w:pPr>
              <w:rPr>
                <w:rFonts w:eastAsia="Calibri"/>
              </w:rPr>
            </w:pPr>
            <w:r>
              <w:rPr>
                <w:rFonts w:eastAsia="Calibri"/>
              </w:rPr>
              <w:t>Gases under pressure</w:t>
            </w:r>
          </w:p>
        </w:tc>
        <w:tc>
          <w:tcPr>
            <w:tcW w:w="1387" w:type="dxa"/>
            <w:tcBorders>
              <w:top w:val="single" w:sz="4" w:space="0" w:color="000000"/>
              <w:left w:val="single" w:sz="4" w:space="0" w:color="000000"/>
              <w:bottom w:val="single" w:sz="4" w:space="0" w:color="000000"/>
            </w:tcBorders>
            <w:shd w:val="clear" w:color="auto" w:fill="auto"/>
          </w:tcPr>
          <w:p w14:paraId="03CC68B7" w14:textId="77777777" w:rsidR="00C734BB" w:rsidRDefault="00C734BB" w:rsidP="00C734BB">
            <w:pPr>
              <w:snapToGrid w:val="0"/>
              <w:rPr>
                <w:rFonts w:eastAsia="Calibri"/>
              </w:rPr>
            </w:pPr>
            <w:r>
              <w:rPr>
                <w:lang w:val="fr-FR" w:eastAsia="fr-FR"/>
              </w:rPr>
              <w:t>Waiver</w:t>
            </w:r>
          </w:p>
        </w:tc>
        <w:tc>
          <w:tcPr>
            <w:tcW w:w="2026" w:type="dxa"/>
            <w:tcBorders>
              <w:top w:val="single" w:sz="4" w:space="0" w:color="000000"/>
              <w:left w:val="single" w:sz="4" w:space="0" w:color="000000"/>
              <w:bottom w:val="single" w:sz="4" w:space="0" w:color="000000"/>
            </w:tcBorders>
            <w:shd w:val="clear" w:color="auto" w:fill="auto"/>
          </w:tcPr>
          <w:p w14:paraId="53D9E961" w14:textId="77777777" w:rsidR="00C734BB" w:rsidRDefault="00C734BB" w:rsidP="00C734BB">
            <w:pPr>
              <w:snapToGrid w:val="0"/>
              <w:rPr>
                <w:rFonts w:eastAsia="Calibri"/>
              </w:rPr>
            </w:pPr>
          </w:p>
        </w:tc>
        <w:tc>
          <w:tcPr>
            <w:tcW w:w="3255" w:type="dxa"/>
            <w:tcBorders>
              <w:top w:val="single" w:sz="4" w:space="0" w:color="000000"/>
              <w:left w:val="single" w:sz="4" w:space="0" w:color="000000"/>
              <w:bottom w:val="single" w:sz="4" w:space="0" w:color="000000"/>
            </w:tcBorders>
            <w:shd w:val="clear" w:color="auto" w:fill="auto"/>
          </w:tcPr>
          <w:p w14:paraId="69DB1137" w14:textId="77777777" w:rsidR="00C734BB" w:rsidRDefault="00C734BB" w:rsidP="00C734BB">
            <w:pPr>
              <w:snapToGrid w:val="0"/>
              <w:rPr>
                <w:rFonts w:eastAsia="Calibri"/>
              </w:rPr>
            </w:pPr>
          </w:p>
        </w:tc>
        <w:tc>
          <w:tcPr>
            <w:tcW w:w="1513" w:type="dxa"/>
            <w:tcBorders>
              <w:top w:val="single" w:sz="4" w:space="0" w:color="000000"/>
              <w:left w:val="single" w:sz="4" w:space="0" w:color="000000"/>
              <w:bottom w:val="single" w:sz="4" w:space="0" w:color="000000"/>
              <w:right w:val="single" w:sz="4" w:space="0" w:color="000000"/>
            </w:tcBorders>
            <w:shd w:val="clear" w:color="auto" w:fill="auto"/>
          </w:tcPr>
          <w:p w14:paraId="1430692A" w14:textId="77777777" w:rsidR="00C734BB" w:rsidRDefault="00C734BB" w:rsidP="00C734BB">
            <w:pPr>
              <w:snapToGrid w:val="0"/>
              <w:rPr>
                <w:rFonts w:eastAsia="Calibri"/>
              </w:rPr>
            </w:pPr>
          </w:p>
        </w:tc>
        <w:tc>
          <w:tcPr>
            <w:tcW w:w="824" w:type="dxa"/>
            <w:tcBorders>
              <w:top w:val="single" w:sz="4" w:space="0" w:color="000000"/>
              <w:left w:val="single" w:sz="4" w:space="0" w:color="000000"/>
              <w:bottom w:val="single" w:sz="4" w:space="0" w:color="000000"/>
              <w:right w:val="single" w:sz="4" w:space="0" w:color="000000"/>
            </w:tcBorders>
          </w:tcPr>
          <w:p w14:paraId="203F1F3D" w14:textId="77777777" w:rsidR="00C734BB" w:rsidRDefault="00C734BB" w:rsidP="00C734BB">
            <w:pPr>
              <w:snapToGrid w:val="0"/>
              <w:rPr>
                <w:rFonts w:eastAsia="Calibri"/>
              </w:rPr>
            </w:pPr>
          </w:p>
        </w:tc>
        <w:tc>
          <w:tcPr>
            <w:tcW w:w="2052" w:type="dxa"/>
            <w:tcBorders>
              <w:top w:val="single" w:sz="4" w:space="0" w:color="000000"/>
              <w:left w:val="single" w:sz="4" w:space="0" w:color="000000"/>
              <w:bottom w:val="single" w:sz="4" w:space="0" w:color="000000"/>
              <w:right w:val="single" w:sz="4" w:space="0" w:color="000000"/>
            </w:tcBorders>
          </w:tcPr>
          <w:p w14:paraId="309E3CBB" w14:textId="77777777" w:rsidR="00C734BB" w:rsidRDefault="00C734BB" w:rsidP="00C734BB">
            <w:pPr>
              <w:snapToGrid w:val="0"/>
              <w:rPr>
                <w:rFonts w:eastAsia="Calibri"/>
              </w:rPr>
            </w:pPr>
            <w:r>
              <w:rPr>
                <w:rFonts w:eastAsia="Calibri"/>
              </w:rPr>
              <w:t>Not applicable.</w:t>
            </w:r>
          </w:p>
        </w:tc>
      </w:tr>
      <w:tr w:rsidR="00C734BB" w14:paraId="710B8AB9" w14:textId="77777777" w:rsidTr="00C734BB">
        <w:trPr>
          <w:trHeight w:val="146"/>
        </w:trPr>
        <w:tc>
          <w:tcPr>
            <w:tcW w:w="2201" w:type="dxa"/>
            <w:tcBorders>
              <w:top w:val="single" w:sz="4" w:space="0" w:color="000000"/>
              <w:left w:val="single" w:sz="4" w:space="0" w:color="000000"/>
              <w:bottom w:val="single" w:sz="4" w:space="0" w:color="000000"/>
            </w:tcBorders>
            <w:shd w:val="clear" w:color="auto" w:fill="auto"/>
          </w:tcPr>
          <w:p w14:paraId="4965021B" w14:textId="77777777" w:rsidR="00C734BB" w:rsidRDefault="00C734BB" w:rsidP="00C734BB">
            <w:pPr>
              <w:rPr>
                <w:rFonts w:eastAsia="Calibri"/>
              </w:rPr>
            </w:pPr>
            <w:r>
              <w:rPr>
                <w:rFonts w:eastAsia="Calibri"/>
              </w:rPr>
              <w:t>Flammable liquids</w:t>
            </w:r>
          </w:p>
        </w:tc>
        <w:tc>
          <w:tcPr>
            <w:tcW w:w="1387" w:type="dxa"/>
            <w:tcBorders>
              <w:top w:val="single" w:sz="4" w:space="0" w:color="000000"/>
              <w:left w:val="single" w:sz="4" w:space="0" w:color="000000"/>
              <w:bottom w:val="single" w:sz="4" w:space="0" w:color="000000"/>
            </w:tcBorders>
            <w:shd w:val="clear" w:color="auto" w:fill="auto"/>
          </w:tcPr>
          <w:p w14:paraId="430EA50B" w14:textId="77777777" w:rsidR="00C734BB" w:rsidRDefault="00C734BB" w:rsidP="00C734BB">
            <w:pPr>
              <w:snapToGrid w:val="0"/>
              <w:rPr>
                <w:rFonts w:eastAsia="Calibri"/>
              </w:rPr>
            </w:pPr>
            <w:r>
              <w:rPr>
                <w:lang w:val="fr-FR" w:eastAsia="fr-FR"/>
              </w:rPr>
              <w:t>Waiver</w:t>
            </w:r>
          </w:p>
        </w:tc>
        <w:tc>
          <w:tcPr>
            <w:tcW w:w="2026" w:type="dxa"/>
            <w:tcBorders>
              <w:top w:val="single" w:sz="4" w:space="0" w:color="000000"/>
              <w:left w:val="single" w:sz="4" w:space="0" w:color="000000"/>
              <w:bottom w:val="single" w:sz="4" w:space="0" w:color="000000"/>
            </w:tcBorders>
            <w:shd w:val="clear" w:color="auto" w:fill="auto"/>
          </w:tcPr>
          <w:p w14:paraId="23DE6BAB" w14:textId="77777777" w:rsidR="00C734BB" w:rsidRDefault="00C734BB" w:rsidP="00C734BB">
            <w:pPr>
              <w:snapToGrid w:val="0"/>
              <w:rPr>
                <w:rFonts w:eastAsia="Calibri"/>
              </w:rPr>
            </w:pPr>
          </w:p>
        </w:tc>
        <w:tc>
          <w:tcPr>
            <w:tcW w:w="3255" w:type="dxa"/>
            <w:tcBorders>
              <w:top w:val="single" w:sz="4" w:space="0" w:color="000000"/>
              <w:left w:val="single" w:sz="4" w:space="0" w:color="000000"/>
              <w:bottom w:val="single" w:sz="4" w:space="0" w:color="000000"/>
            </w:tcBorders>
            <w:shd w:val="clear" w:color="auto" w:fill="auto"/>
          </w:tcPr>
          <w:p w14:paraId="26D53C57" w14:textId="77777777" w:rsidR="00C734BB" w:rsidRDefault="00C734BB" w:rsidP="00C734BB">
            <w:pPr>
              <w:snapToGrid w:val="0"/>
              <w:rPr>
                <w:rFonts w:eastAsia="Calibri"/>
              </w:rPr>
            </w:pPr>
            <w:r>
              <w:t>In Ca(OH)</w:t>
            </w:r>
            <w:r>
              <w:rPr>
                <w:vertAlign w:val="subscript"/>
              </w:rPr>
              <w:t>2</w:t>
            </w:r>
            <w:r>
              <w:t>, Calcium and Oxygen are in their respective preferred oxidation state. Consequently, flammability can be excluded.</w:t>
            </w:r>
          </w:p>
        </w:tc>
        <w:tc>
          <w:tcPr>
            <w:tcW w:w="1513" w:type="dxa"/>
            <w:tcBorders>
              <w:top w:val="single" w:sz="4" w:space="0" w:color="000000"/>
              <w:left w:val="single" w:sz="4" w:space="0" w:color="000000"/>
              <w:bottom w:val="single" w:sz="4" w:space="0" w:color="000000"/>
              <w:right w:val="single" w:sz="4" w:space="0" w:color="000000"/>
            </w:tcBorders>
            <w:shd w:val="clear" w:color="auto" w:fill="auto"/>
          </w:tcPr>
          <w:p w14:paraId="5D789871" w14:textId="77777777" w:rsidR="00C734BB" w:rsidRDefault="00C734BB" w:rsidP="00C734BB">
            <w:pPr>
              <w:snapToGrid w:val="0"/>
              <w:rPr>
                <w:rFonts w:eastAsia="Calibri"/>
              </w:rPr>
            </w:pPr>
          </w:p>
        </w:tc>
        <w:tc>
          <w:tcPr>
            <w:tcW w:w="824" w:type="dxa"/>
            <w:tcBorders>
              <w:top w:val="single" w:sz="4" w:space="0" w:color="000000"/>
              <w:left w:val="single" w:sz="4" w:space="0" w:color="000000"/>
              <w:bottom w:val="single" w:sz="4" w:space="0" w:color="000000"/>
              <w:right w:val="single" w:sz="4" w:space="0" w:color="000000"/>
            </w:tcBorders>
          </w:tcPr>
          <w:p w14:paraId="767D01C9" w14:textId="77777777" w:rsidR="00C734BB" w:rsidRDefault="00C734BB" w:rsidP="00C734BB">
            <w:pPr>
              <w:snapToGrid w:val="0"/>
              <w:rPr>
                <w:rFonts w:eastAsia="Calibri"/>
              </w:rPr>
            </w:pPr>
          </w:p>
        </w:tc>
        <w:tc>
          <w:tcPr>
            <w:tcW w:w="2052" w:type="dxa"/>
            <w:tcBorders>
              <w:top w:val="single" w:sz="4" w:space="0" w:color="000000"/>
              <w:left w:val="single" w:sz="4" w:space="0" w:color="000000"/>
              <w:bottom w:val="single" w:sz="4" w:space="0" w:color="000000"/>
              <w:right w:val="single" w:sz="4" w:space="0" w:color="000000"/>
            </w:tcBorders>
          </w:tcPr>
          <w:p w14:paraId="34BA7AF3" w14:textId="77777777" w:rsidR="00C734BB" w:rsidRDefault="00C734BB" w:rsidP="00C734BB">
            <w:pPr>
              <w:snapToGrid w:val="0"/>
              <w:rPr>
                <w:rFonts w:eastAsia="Calibri"/>
              </w:rPr>
            </w:pPr>
            <w:r>
              <w:rPr>
                <w:rFonts w:eastAsia="Calibri"/>
              </w:rPr>
              <w:t>The active substance is not classified flammable, neither the formulant</w:t>
            </w:r>
            <w:r w:rsidR="00F834D3">
              <w:rPr>
                <w:rFonts w:eastAsia="Calibri"/>
              </w:rPr>
              <w:t>s</w:t>
            </w:r>
            <w:r>
              <w:rPr>
                <w:rFonts w:eastAsia="Calibri"/>
              </w:rPr>
              <w:t>. The product is not flammable.</w:t>
            </w:r>
            <w:r w:rsidR="00C80C53">
              <w:rPr>
                <w:rFonts w:eastAsia="Calibri"/>
              </w:rPr>
              <w:t xml:space="preserve"> Additionally, as the product is a solution of an inorganic matter, flash point is not relevant according to CLP criteria.</w:t>
            </w:r>
          </w:p>
        </w:tc>
      </w:tr>
      <w:tr w:rsidR="00C734BB" w14:paraId="1E6C8C7C" w14:textId="77777777" w:rsidTr="00C734BB">
        <w:trPr>
          <w:trHeight w:val="146"/>
        </w:trPr>
        <w:tc>
          <w:tcPr>
            <w:tcW w:w="2201" w:type="dxa"/>
            <w:tcBorders>
              <w:top w:val="single" w:sz="4" w:space="0" w:color="000000"/>
              <w:left w:val="single" w:sz="4" w:space="0" w:color="000000"/>
              <w:bottom w:val="single" w:sz="4" w:space="0" w:color="000000"/>
            </w:tcBorders>
            <w:shd w:val="clear" w:color="auto" w:fill="auto"/>
          </w:tcPr>
          <w:p w14:paraId="62D5E23A" w14:textId="77777777" w:rsidR="00C734BB" w:rsidRDefault="00C734BB" w:rsidP="00C734BB">
            <w:pPr>
              <w:rPr>
                <w:rFonts w:eastAsia="Calibri"/>
              </w:rPr>
            </w:pPr>
            <w:r>
              <w:rPr>
                <w:rFonts w:eastAsia="Calibri"/>
              </w:rPr>
              <w:t>Flammable solids</w:t>
            </w:r>
          </w:p>
        </w:tc>
        <w:tc>
          <w:tcPr>
            <w:tcW w:w="1387" w:type="dxa"/>
            <w:tcBorders>
              <w:top w:val="single" w:sz="4" w:space="0" w:color="000000"/>
              <w:left w:val="single" w:sz="4" w:space="0" w:color="000000"/>
              <w:bottom w:val="single" w:sz="4" w:space="0" w:color="000000"/>
            </w:tcBorders>
            <w:shd w:val="clear" w:color="auto" w:fill="auto"/>
          </w:tcPr>
          <w:p w14:paraId="4254B133" w14:textId="77777777" w:rsidR="00C734BB" w:rsidRDefault="00C734BB" w:rsidP="00C734BB">
            <w:pPr>
              <w:snapToGrid w:val="0"/>
              <w:rPr>
                <w:rFonts w:eastAsia="Calibri"/>
              </w:rPr>
            </w:pPr>
            <w:r>
              <w:rPr>
                <w:lang w:val="fr-FR" w:eastAsia="fr-FR"/>
              </w:rPr>
              <w:t>Waiver</w:t>
            </w:r>
          </w:p>
        </w:tc>
        <w:tc>
          <w:tcPr>
            <w:tcW w:w="2026" w:type="dxa"/>
            <w:tcBorders>
              <w:top w:val="single" w:sz="4" w:space="0" w:color="000000"/>
              <w:left w:val="single" w:sz="4" w:space="0" w:color="000000"/>
              <w:bottom w:val="single" w:sz="4" w:space="0" w:color="000000"/>
            </w:tcBorders>
            <w:shd w:val="clear" w:color="auto" w:fill="auto"/>
          </w:tcPr>
          <w:p w14:paraId="461EBB1B" w14:textId="77777777" w:rsidR="00C734BB" w:rsidRDefault="00C734BB" w:rsidP="00C734BB">
            <w:pPr>
              <w:snapToGrid w:val="0"/>
              <w:rPr>
                <w:rFonts w:eastAsia="Calibri"/>
              </w:rPr>
            </w:pPr>
          </w:p>
        </w:tc>
        <w:tc>
          <w:tcPr>
            <w:tcW w:w="3255" w:type="dxa"/>
            <w:tcBorders>
              <w:top w:val="single" w:sz="4" w:space="0" w:color="000000"/>
              <w:left w:val="single" w:sz="4" w:space="0" w:color="000000"/>
              <w:bottom w:val="single" w:sz="4" w:space="0" w:color="000000"/>
            </w:tcBorders>
            <w:shd w:val="clear" w:color="auto" w:fill="auto"/>
          </w:tcPr>
          <w:p w14:paraId="23FCE2E3" w14:textId="77777777" w:rsidR="00C734BB" w:rsidRPr="00091002" w:rsidRDefault="00C734BB" w:rsidP="00C734BB">
            <w:pPr>
              <w:snapToGrid w:val="0"/>
              <w:rPr>
                <w:rFonts w:eastAsia="Calibri"/>
                <w:lang w:val="en-US"/>
              </w:rPr>
            </w:pPr>
          </w:p>
        </w:tc>
        <w:tc>
          <w:tcPr>
            <w:tcW w:w="1513" w:type="dxa"/>
            <w:tcBorders>
              <w:top w:val="single" w:sz="4" w:space="0" w:color="000000"/>
              <w:left w:val="single" w:sz="4" w:space="0" w:color="000000"/>
              <w:bottom w:val="single" w:sz="4" w:space="0" w:color="000000"/>
              <w:right w:val="single" w:sz="4" w:space="0" w:color="000000"/>
            </w:tcBorders>
            <w:shd w:val="clear" w:color="auto" w:fill="auto"/>
          </w:tcPr>
          <w:p w14:paraId="3798DD68" w14:textId="77777777" w:rsidR="00C734BB" w:rsidRDefault="00C734BB" w:rsidP="00C734BB">
            <w:pPr>
              <w:snapToGrid w:val="0"/>
              <w:rPr>
                <w:rFonts w:eastAsia="Calibri"/>
              </w:rPr>
            </w:pPr>
          </w:p>
        </w:tc>
        <w:tc>
          <w:tcPr>
            <w:tcW w:w="824" w:type="dxa"/>
            <w:tcBorders>
              <w:top w:val="single" w:sz="4" w:space="0" w:color="000000"/>
              <w:left w:val="single" w:sz="4" w:space="0" w:color="000000"/>
              <w:bottom w:val="single" w:sz="4" w:space="0" w:color="000000"/>
              <w:right w:val="single" w:sz="4" w:space="0" w:color="000000"/>
            </w:tcBorders>
          </w:tcPr>
          <w:p w14:paraId="7E72A86F" w14:textId="77777777" w:rsidR="00C734BB" w:rsidRDefault="00C734BB" w:rsidP="00C734BB">
            <w:pPr>
              <w:snapToGrid w:val="0"/>
              <w:rPr>
                <w:rFonts w:eastAsia="Calibri"/>
              </w:rPr>
            </w:pPr>
          </w:p>
        </w:tc>
        <w:tc>
          <w:tcPr>
            <w:tcW w:w="2052" w:type="dxa"/>
            <w:tcBorders>
              <w:top w:val="single" w:sz="4" w:space="0" w:color="000000"/>
              <w:left w:val="single" w:sz="4" w:space="0" w:color="000000"/>
              <w:bottom w:val="single" w:sz="4" w:space="0" w:color="000000"/>
              <w:right w:val="single" w:sz="4" w:space="0" w:color="000000"/>
            </w:tcBorders>
          </w:tcPr>
          <w:p w14:paraId="0FB4995F" w14:textId="77777777" w:rsidR="00C734BB" w:rsidRDefault="00C734BB" w:rsidP="00C734BB">
            <w:pPr>
              <w:snapToGrid w:val="0"/>
              <w:rPr>
                <w:rFonts w:eastAsia="Calibri"/>
              </w:rPr>
            </w:pPr>
            <w:r>
              <w:rPr>
                <w:rFonts w:eastAsia="Calibri"/>
              </w:rPr>
              <w:t xml:space="preserve">Not relevant </w:t>
            </w:r>
          </w:p>
        </w:tc>
      </w:tr>
      <w:tr w:rsidR="00C734BB" w14:paraId="4A2D331F" w14:textId="77777777" w:rsidTr="00C734BB">
        <w:trPr>
          <w:trHeight w:val="146"/>
        </w:trPr>
        <w:tc>
          <w:tcPr>
            <w:tcW w:w="2201" w:type="dxa"/>
            <w:tcBorders>
              <w:top w:val="single" w:sz="4" w:space="0" w:color="000000"/>
              <w:left w:val="single" w:sz="4" w:space="0" w:color="000000"/>
              <w:bottom w:val="single" w:sz="4" w:space="0" w:color="000000"/>
            </w:tcBorders>
            <w:shd w:val="clear" w:color="auto" w:fill="auto"/>
          </w:tcPr>
          <w:p w14:paraId="455622A6" w14:textId="77777777" w:rsidR="00C734BB" w:rsidRDefault="00C734BB" w:rsidP="00C734BB">
            <w:pPr>
              <w:rPr>
                <w:rFonts w:eastAsia="Calibri"/>
              </w:rPr>
            </w:pPr>
            <w:r>
              <w:rPr>
                <w:rFonts w:eastAsia="Calibri"/>
              </w:rPr>
              <w:t>Self-reactive substances and mixtures</w:t>
            </w:r>
          </w:p>
        </w:tc>
        <w:tc>
          <w:tcPr>
            <w:tcW w:w="1387" w:type="dxa"/>
            <w:tcBorders>
              <w:top w:val="single" w:sz="4" w:space="0" w:color="000000"/>
              <w:left w:val="single" w:sz="4" w:space="0" w:color="000000"/>
              <w:bottom w:val="single" w:sz="4" w:space="0" w:color="000000"/>
            </w:tcBorders>
            <w:shd w:val="clear" w:color="auto" w:fill="auto"/>
          </w:tcPr>
          <w:p w14:paraId="147C1D96" w14:textId="77777777" w:rsidR="00C734BB" w:rsidRDefault="00C734BB" w:rsidP="00C734BB">
            <w:pPr>
              <w:snapToGrid w:val="0"/>
              <w:rPr>
                <w:rFonts w:eastAsia="Calibri"/>
              </w:rPr>
            </w:pPr>
            <w:r w:rsidRPr="00EF7C8C">
              <w:rPr>
                <w:lang w:val="en-US" w:eastAsia="fr-FR"/>
              </w:rPr>
              <w:t>Waiver</w:t>
            </w:r>
          </w:p>
        </w:tc>
        <w:tc>
          <w:tcPr>
            <w:tcW w:w="2026" w:type="dxa"/>
            <w:tcBorders>
              <w:top w:val="single" w:sz="4" w:space="0" w:color="000000"/>
              <w:left w:val="single" w:sz="4" w:space="0" w:color="000000"/>
              <w:bottom w:val="single" w:sz="4" w:space="0" w:color="000000"/>
            </w:tcBorders>
            <w:shd w:val="clear" w:color="auto" w:fill="auto"/>
          </w:tcPr>
          <w:p w14:paraId="7887D0D1" w14:textId="77777777" w:rsidR="00C734BB" w:rsidRDefault="00C734BB" w:rsidP="00C734BB">
            <w:pPr>
              <w:snapToGrid w:val="0"/>
              <w:rPr>
                <w:rFonts w:eastAsia="Calibri"/>
              </w:rPr>
            </w:pPr>
          </w:p>
        </w:tc>
        <w:tc>
          <w:tcPr>
            <w:tcW w:w="3255" w:type="dxa"/>
            <w:tcBorders>
              <w:top w:val="single" w:sz="4" w:space="0" w:color="000000"/>
              <w:left w:val="single" w:sz="4" w:space="0" w:color="000000"/>
              <w:bottom w:val="single" w:sz="4" w:space="0" w:color="000000"/>
            </w:tcBorders>
            <w:shd w:val="clear" w:color="auto" w:fill="auto"/>
          </w:tcPr>
          <w:p w14:paraId="0D62CD27" w14:textId="77777777" w:rsidR="00C734BB" w:rsidRDefault="00C734BB" w:rsidP="00C734BB">
            <w:r>
              <w:t>In Ca(OH)</w:t>
            </w:r>
            <w:r>
              <w:rPr>
                <w:vertAlign w:val="subscript"/>
              </w:rPr>
              <w:t>2</w:t>
            </w:r>
            <w:r>
              <w:t>, Calcium and Oxygen are in their respective preferred oxidation state.</w:t>
            </w:r>
          </w:p>
          <w:p w14:paraId="226501F3" w14:textId="77777777" w:rsidR="00C734BB" w:rsidRDefault="00C734BB" w:rsidP="00C734BB">
            <w:pPr>
              <w:suppressAutoHyphens w:val="0"/>
              <w:autoSpaceDE w:val="0"/>
              <w:autoSpaceDN w:val="0"/>
              <w:adjustRightInd w:val="0"/>
              <w:rPr>
                <w:rFonts w:eastAsia="Calibri"/>
              </w:rPr>
            </w:pPr>
            <w:r>
              <w:lastRenderedPageBreak/>
              <w:t>The active substance and hence the products are not self-reactive</w:t>
            </w:r>
          </w:p>
        </w:tc>
        <w:tc>
          <w:tcPr>
            <w:tcW w:w="1513" w:type="dxa"/>
            <w:tcBorders>
              <w:top w:val="single" w:sz="4" w:space="0" w:color="000000"/>
              <w:left w:val="single" w:sz="4" w:space="0" w:color="000000"/>
              <w:bottom w:val="single" w:sz="4" w:space="0" w:color="000000"/>
              <w:right w:val="single" w:sz="4" w:space="0" w:color="000000"/>
            </w:tcBorders>
            <w:shd w:val="clear" w:color="auto" w:fill="auto"/>
          </w:tcPr>
          <w:p w14:paraId="18088446" w14:textId="77777777" w:rsidR="00C734BB" w:rsidRDefault="00C734BB" w:rsidP="00C734BB">
            <w:pPr>
              <w:snapToGrid w:val="0"/>
              <w:rPr>
                <w:rFonts w:eastAsia="Calibri"/>
              </w:rPr>
            </w:pPr>
          </w:p>
        </w:tc>
        <w:tc>
          <w:tcPr>
            <w:tcW w:w="824" w:type="dxa"/>
            <w:tcBorders>
              <w:top w:val="single" w:sz="4" w:space="0" w:color="000000"/>
              <w:left w:val="single" w:sz="4" w:space="0" w:color="000000"/>
              <w:bottom w:val="single" w:sz="4" w:space="0" w:color="000000"/>
              <w:right w:val="single" w:sz="4" w:space="0" w:color="000000"/>
            </w:tcBorders>
          </w:tcPr>
          <w:p w14:paraId="19C71F5D" w14:textId="77777777" w:rsidR="00C734BB" w:rsidRDefault="00C734BB" w:rsidP="00C734BB">
            <w:pPr>
              <w:snapToGrid w:val="0"/>
              <w:rPr>
                <w:rFonts w:eastAsia="Calibri"/>
              </w:rPr>
            </w:pPr>
          </w:p>
        </w:tc>
        <w:tc>
          <w:tcPr>
            <w:tcW w:w="2052" w:type="dxa"/>
            <w:tcBorders>
              <w:top w:val="single" w:sz="4" w:space="0" w:color="000000"/>
              <w:left w:val="single" w:sz="4" w:space="0" w:color="000000"/>
              <w:bottom w:val="single" w:sz="4" w:space="0" w:color="000000"/>
              <w:right w:val="single" w:sz="4" w:space="0" w:color="000000"/>
            </w:tcBorders>
          </w:tcPr>
          <w:p w14:paraId="070AF387" w14:textId="77777777" w:rsidR="00C734BB" w:rsidRDefault="00C734BB" w:rsidP="00C734BB">
            <w:pPr>
              <w:snapToGrid w:val="0"/>
              <w:rPr>
                <w:rFonts w:eastAsia="Calibri"/>
              </w:rPr>
            </w:pPr>
            <w:r>
              <w:rPr>
                <w:rFonts w:eastAsia="Calibri"/>
              </w:rPr>
              <w:t>Acceptable. The active substance is not classified, neither the formulant</w:t>
            </w:r>
            <w:r w:rsidR="00F834D3">
              <w:rPr>
                <w:rFonts w:eastAsia="Calibri"/>
              </w:rPr>
              <w:t>s</w:t>
            </w:r>
            <w:r>
              <w:rPr>
                <w:rFonts w:eastAsia="Calibri"/>
              </w:rPr>
              <w:t xml:space="preserve">. The </w:t>
            </w:r>
            <w:r>
              <w:rPr>
                <w:rFonts w:eastAsia="Calibri"/>
              </w:rPr>
              <w:lastRenderedPageBreak/>
              <w:t>product is not self reactive</w:t>
            </w:r>
          </w:p>
        </w:tc>
      </w:tr>
      <w:tr w:rsidR="00C734BB" w14:paraId="568E7FCF" w14:textId="77777777" w:rsidTr="00C734BB">
        <w:trPr>
          <w:trHeight w:val="146"/>
        </w:trPr>
        <w:tc>
          <w:tcPr>
            <w:tcW w:w="2201" w:type="dxa"/>
            <w:tcBorders>
              <w:top w:val="single" w:sz="4" w:space="0" w:color="000000"/>
              <w:left w:val="single" w:sz="4" w:space="0" w:color="000000"/>
              <w:bottom w:val="single" w:sz="4" w:space="0" w:color="000000"/>
            </w:tcBorders>
            <w:shd w:val="clear" w:color="auto" w:fill="auto"/>
          </w:tcPr>
          <w:p w14:paraId="430F0520" w14:textId="77777777" w:rsidR="00C734BB" w:rsidRDefault="00C734BB" w:rsidP="00C734BB">
            <w:pPr>
              <w:rPr>
                <w:rFonts w:eastAsia="Calibri"/>
              </w:rPr>
            </w:pPr>
            <w:r>
              <w:rPr>
                <w:rFonts w:eastAsia="Calibri"/>
              </w:rPr>
              <w:lastRenderedPageBreak/>
              <w:t>Pyrophoric liquids</w:t>
            </w:r>
          </w:p>
        </w:tc>
        <w:tc>
          <w:tcPr>
            <w:tcW w:w="1387" w:type="dxa"/>
            <w:tcBorders>
              <w:top w:val="single" w:sz="4" w:space="0" w:color="000000"/>
              <w:left w:val="single" w:sz="4" w:space="0" w:color="000000"/>
              <w:bottom w:val="single" w:sz="4" w:space="0" w:color="000000"/>
            </w:tcBorders>
            <w:shd w:val="clear" w:color="auto" w:fill="auto"/>
          </w:tcPr>
          <w:p w14:paraId="324486CD" w14:textId="77777777" w:rsidR="00C734BB" w:rsidRDefault="00C734BB" w:rsidP="00C734BB">
            <w:pPr>
              <w:snapToGrid w:val="0"/>
              <w:rPr>
                <w:rFonts w:eastAsia="Calibri"/>
              </w:rPr>
            </w:pPr>
            <w:r w:rsidRPr="00695780">
              <w:rPr>
                <w:lang w:val="en-US" w:eastAsia="fr-FR"/>
              </w:rPr>
              <w:t>Waiver</w:t>
            </w:r>
          </w:p>
        </w:tc>
        <w:tc>
          <w:tcPr>
            <w:tcW w:w="2026" w:type="dxa"/>
            <w:tcBorders>
              <w:top w:val="single" w:sz="4" w:space="0" w:color="000000"/>
              <w:left w:val="single" w:sz="4" w:space="0" w:color="000000"/>
              <w:bottom w:val="single" w:sz="4" w:space="0" w:color="000000"/>
            </w:tcBorders>
            <w:shd w:val="clear" w:color="auto" w:fill="auto"/>
          </w:tcPr>
          <w:p w14:paraId="09F428B7" w14:textId="77777777" w:rsidR="00C734BB" w:rsidRDefault="00C734BB" w:rsidP="00C734BB">
            <w:pPr>
              <w:snapToGrid w:val="0"/>
              <w:rPr>
                <w:rFonts w:eastAsia="Calibri"/>
              </w:rPr>
            </w:pPr>
          </w:p>
        </w:tc>
        <w:tc>
          <w:tcPr>
            <w:tcW w:w="3255" w:type="dxa"/>
            <w:tcBorders>
              <w:top w:val="single" w:sz="4" w:space="0" w:color="000000"/>
              <w:left w:val="single" w:sz="4" w:space="0" w:color="000000"/>
              <w:bottom w:val="single" w:sz="4" w:space="0" w:color="000000"/>
            </w:tcBorders>
            <w:shd w:val="clear" w:color="auto" w:fill="auto"/>
          </w:tcPr>
          <w:p w14:paraId="76CA9778" w14:textId="77777777" w:rsidR="00C734BB" w:rsidRDefault="00C734BB" w:rsidP="00C734BB">
            <w:r>
              <w:t>In Ca(OH)</w:t>
            </w:r>
            <w:r>
              <w:rPr>
                <w:vertAlign w:val="subscript"/>
              </w:rPr>
              <w:t>2</w:t>
            </w:r>
            <w:r>
              <w:t>, Calcium and Oxygen are in their respective preferred oxidation state.</w:t>
            </w:r>
          </w:p>
          <w:p w14:paraId="5521D020" w14:textId="77777777" w:rsidR="00C734BB" w:rsidRDefault="00C734BB" w:rsidP="00C734BB">
            <w:pPr>
              <w:suppressAutoHyphens w:val="0"/>
              <w:autoSpaceDE w:val="0"/>
              <w:autoSpaceDN w:val="0"/>
              <w:adjustRightInd w:val="0"/>
              <w:rPr>
                <w:rFonts w:eastAsia="Calibri"/>
              </w:rPr>
            </w:pPr>
            <w:r>
              <w:t>The active substance and hence the products are not pyrophoric.</w:t>
            </w:r>
          </w:p>
        </w:tc>
        <w:tc>
          <w:tcPr>
            <w:tcW w:w="1513" w:type="dxa"/>
            <w:tcBorders>
              <w:top w:val="single" w:sz="4" w:space="0" w:color="000000"/>
              <w:left w:val="single" w:sz="4" w:space="0" w:color="000000"/>
              <w:bottom w:val="single" w:sz="4" w:space="0" w:color="000000"/>
              <w:right w:val="single" w:sz="4" w:space="0" w:color="000000"/>
            </w:tcBorders>
            <w:shd w:val="clear" w:color="auto" w:fill="auto"/>
          </w:tcPr>
          <w:p w14:paraId="0D3A4D72" w14:textId="77777777" w:rsidR="00C734BB" w:rsidRDefault="00C734BB" w:rsidP="00C734BB">
            <w:pPr>
              <w:snapToGrid w:val="0"/>
              <w:rPr>
                <w:rFonts w:eastAsia="Calibri"/>
              </w:rPr>
            </w:pPr>
          </w:p>
        </w:tc>
        <w:tc>
          <w:tcPr>
            <w:tcW w:w="824" w:type="dxa"/>
            <w:tcBorders>
              <w:top w:val="single" w:sz="4" w:space="0" w:color="000000"/>
              <w:left w:val="single" w:sz="4" w:space="0" w:color="000000"/>
              <w:bottom w:val="single" w:sz="4" w:space="0" w:color="000000"/>
              <w:right w:val="single" w:sz="4" w:space="0" w:color="000000"/>
            </w:tcBorders>
          </w:tcPr>
          <w:p w14:paraId="10B9BE85" w14:textId="77777777" w:rsidR="00C734BB" w:rsidRDefault="00C734BB" w:rsidP="00C734BB">
            <w:pPr>
              <w:snapToGrid w:val="0"/>
              <w:rPr>
                <w:rFonts w:eastAsia="Calibri"/>
              </w:rPr>
            </w:pPr>
          </w:p>
        </w:tc>
        <w:tc>
          <w:tcPr>
            <w:tcW w:w="2052" w:type="dxa"/>
            <w:tcBorders>
              <w:top w:val="single" w:sz="4" w:space="0" w:color="000000"/>
              <w:left w:val="single" w:sz="4" w:space="0" w:color="000000"/>
              <w:bottom w:val="single" w:sz="4" w:space="0" w:color="000000"/>
              <w:right w:val="single" w:sz="4" w:space="0" w:color="000000"/>
            </w:tcBorders>
          </w:tcPr>
          <w:p w14:paraId="40CEBF52" w14:textId="77777777" w:rsidR="00C734BB" w:rsidRDefault="00C734BB" w:rsidP="00C734BB">
            <w:pPr>
              <w:snapToGrid w:val="0"/>
              <w:rPr>
                <w:rFonts w:eastAsia="Calibri"/>
              </w:rPr>
            </w:pPr>
            <w:r>
              <w:rPr>
                <w:rFonts w:eastAsia="Calibri"/>
              </w:rPr>
              <w:t>Acceptable. The active substance is not classified, neither the formulant</w:t>
            </w:r>
            <w:r w:rsidR="00F834D3">
              <w:rPr>
                <w:rFonts w:eastAsia="Calibri"/>
              </w:rPr>
              <w:t>s</w:t>
            </w:r>
            <w:r>
              <w:rPr>
                <w:rFonts w:eastAsia="Calibri"/>
              </w:rPr>
              <w:t xml:space="preserve">. </w:t>
            </w:r>
          </w:p>
        </w:tc>
      </w:tr>
      <w:tr w:rsidR="00C734BB" w14:paraId="43389813" w14:textId="77777777" w:rsidTr="00C734BB">
        <w:trPr>
          <w:trHeight w:val="146"/>
        </w:trPr>
        <w:tc>
          <w:tcPr>
            <w:tcW w:w="2201" w:type="dxa"/>
            <w:tcBorders>
              <w:top w:val="single" w:sz="4" w:space="0" w:color="000000"/>
              <w:left w:val="single" w:sz="4" w:space="0" w:color="000000"/>
              <w:bottom w:val="single" w:sz="4" w:space="0" w:color="000000"/>
            </w:tcBorders>
            <w:shd w:val="clear" w:color="auto" w:fill="auto"/>
          </w:tcPr>
          <w:p w14:paraId="33CA0BEE" w14:textId="77777777" w:rsidR="00C734BB" w:rsidRDefault="00C734BB" w:rsidP="00C734BB">
            <w:pPr>
              <w:rPr>
                <w:rFonts w:eastAsia="Calibri"/>
              </w:rPr>
            </w:pPr>
            <w:r>
              <w:rPr>
                <w:rFonts w:eastAsia="Calibri"/>
              </w:rPr>
              <w:t>Pyrophoric solids</w:t>
            </w:r>
          </w:p>
        </w:tc>
        <w:tc>
          <w:tcPr>
            <w:tcW w:w="1387" w:type="dxa"/>
            <w:tcBorders>
              <w:top w:val="single" w:sz="4" w:space="0" w:color="000000"/>
              <w:left w:val="single" w:sz="4" w:space="0" w:color="000000"/>
              <w:bottom w:val="single" w:sz="4" w:space="0" w:color="000000"/>
            </w:tcBorders>
            <w:shd w:val="clear" w:color="auto" w:fill="auto"/>
          </w:tcPr>
          <w:p w14:paraId="69387A3B" w14:textId="77777777" w:rsidR="00C734BB" w:rsidRDefault="00C734BB" w:rsidP="00C734BB">
            <w:pPr>
              <w:snapToGrid w:val="0"/>
              <w:rPr>
                <w:rFonts w:eastAsia="Calibri"/>
              </w:rPr>
            </w:pPr>
            <w:r w:rsidRPr="00695780">
              <w:rPr>
                <w:lang w:val="en-US" w:eastAsia="fr-FR"/>
              </w:rPr>
              <w:t>Waiver</w:t>
            </w:r>
          </w:p>
        </w:tc>
        <w:tc>
          <w:tcPr>
            <w:tcW w:w="2026" w:type="dxa"/>
            <w:tcBorders>
              <w:top w:val="single" w:sz="4" w:space="0" w:color="000000"/>
              <w:left w:val="single" w:sz="4" w:space="0" w:color="000000"/>
              <w:bottom w:val="single" w:sz="4" w:space="0" w:color="000000"/>
            </w:tcBorders>
            <w:shd w:val="clear" w:color="auto" w:fill="auto"/>
          </w:tcPr>
          <w:p w14:paraId="36B6224B" w14:textId="77777777" w:rsidR="00C734BB" w:rsidRDefault="00C734BB" w:rsidP="00C734BB">
            <w:pPr>
              <w:snapToGrid w:val="0"/>
              <w:rPr>
                <w:rFonts w:eastAsia="Calibri"/>
              </w:rPr>
            </w:pPr>
          </w:p>
        </w:tc>
        <w:tc>
          <w:tcPr>
            <w:tcW w:w="3255" w:type="dxa"/>
            <w:tcBorders>
              <w:top w:val="single" w:sz="4" w:space="0" w:color="000000"/>
              <w:left w:val="single" w:sz="4" w:space="0" w:color="000000"/>
              <w:bottom w:val="single" w:sz="4" w:space="0" w:color="000000"/>
            </w:tcBorders>
            <w:shd w:val="clear" w:color="auto" w:fill="auto"/>
          </w:tcPr>
          <w:p w14:paraId="044E7091" w14:textId="77777777" w:rsidR="00C734BB" w:rsidRDefault="00C734BB" w:rsidP="00C734BB">
            <w:pPr>
              <w:suppressAutoHyphens w:val="0"/>
              <w:autoSpaceDE w:val="0"/>
              <w:autoSpaceDN w:val="0"/>
              <w:adjustRightInd w:val="0"/>
              <w:rPr>
                <w:rFonts w:eastAsia="Calibri"/>
              </w:rPr>
            </w:pPr>
          </w:p>
        </w:tc>
        <w:tc>
          <w:tcPr>
            <w:tcW w:w="1513" w:type="dxa"/>
            <w:tcBorders>
              <w:top w:val="single" w:sz="4" w:space="0" w:color="000000"/>
              <w:left w:val="single" w:sz="4" w:space="0" w:color="000000"/>
              <w:bottom w:val="single" w:sz="4" w:space="0" w:color="000000"/>
              <w:right w:val="single" w:sz="4" w:space="0" w:color="000000"/>
            </w:tcBorders>
            <w:shd w:val="clear" w:color="auto" w:fill="auto"/>
          </w:tcPr>
          <w:p w14:paraId="50410B92" w14:textId="77777777" w:rsidR="00C734BB" w:rsidRDefault="00C734BB" w:rsidP="00C734BB">
            <w:pPr>
              <w:snapToGrid w:val="0"/>
              <w:rPr>
                <w:rFonts w:eastAsia="Calibri"/>
              </w:rPr>
            </w:pPr>
          </w:p>
        </w:tc>
        <w:tc>
          <w:tcPr>
            <w:tcW w:w="824" w:type="dxa"/>
            <w:tcBorders>
              <w:top w:val="single" w:sz="4" w:space="0" w:color="000000"/>
              <w:left w:val="single" w:sz="4" w:space="0" w:color="000000"/>
              <w:bottom w:val="single" w:sz="4" w:space="0" w:color="000000"/>
              <w:right w:val="single" w:sz="4" w:space="0" w:color="000000"/>
            </w:tcBorders>
          </w:tcPr>
          <w:p w14:paraId="6A65AFE9" w14:textId="77777777" w:rsidR="00C734BB" w:rsidRDefault="00C734BB" w:rsidP="00C734BB">
            <w:pPr>
              <w:snapToGrid w:val="0"/>
              <w:rPr>
                <w:rFonts w:eastAsia="Calibri"/>
              </w:rPr>
            </w:pPr>
          </w:p>
        </w:tc>
        <w:tc>
          <w:tcPr>
            <w:tcW w:w="2052" w:type="dxa"/>
            <w:tcBorders>
              <w:top w:val="single" w:sz="4" w:space="0" w:color="000000"/>
              <w:left w:val="single" w:sz="4" w:space="0" w:color="000000"/>
              <w:bottom w:val="single" w:sz="4" w:space="0" w:color="000000"/>
              <w:right w:val="single" w:sz="4" w:space="0" w:color="000000"/>
            </w:tcBorders>
          </w:tcPr>
          <w:p w14:paraId="5A1A6F9C" w14:textId="77777777" w:rsidR="00C734BB" w:rsidRDefault="00C734BB" w:rsidP="00C734BB">
            <w:pPr>
              <w:snapToGrid w:val="0"/>
              <w:rPr>
                <w:rFonts w:eastAsia="Calibri"/>
              </w:rPr>
            </w:pPr>
            <w:r>
              <w:rPr>
                <w:rFonts w:eastAsia="Calibri"/>
              </w:rPr>
              <w:t xml:space="preserve">Not relevant  </w:t>
            </w:r>
          </w:p>
        </w:tc>
      </w:tr>
      <w:tr w:rsidR="00C734BB" w14:paraId="7E1D0385" w14:textId="77777777" w:rsidTr="00C734BB">
        <w:trPr>
          <w:trHeight w:val="146"/>
        </w:trPr>
        <w:tc>
          <w:tcPr>
            <w:tcW w:w="2201" w:type="dxa"/>
            <w:tcBorders>
              <w:top w:val="single" w:sz="4" w:space="0" w:color="000000"/>
              <w:left w:val="single" w:sz="4" w:space="0" w:color="000000"/>
              <w:bottom w:val="single" w:sz="4" w:space="0" w:color="000000"/>
            </w:tcBorders>
            <w:shd w:val="clear" w:color="auto" w:fill="auto"/>
          </w:tcPr>
          <w:p w14:paraId="6D2EFA06" w14:textId="77777777" w:rsidR="00C734BB" w:rsidRDefault="00C734BB" w:rsidP="00C734BB">
            <w:pPr>
              <w:rPr>
                <w:rFonts w:eastAsia="Calibri"/>
              </w:rPr>
            </w:pPr>
            <w:r>
              <w:rPr>
                <w:rFonts w:eastAsia="Calibri"/>
              </w:rPr>
              <w:t>Self-heating substances and mixtures</w:t>
            </w:r>
          </w:p>
        </w:tc>
        <w:tc>
          <w:tcPr>
            <w:tcW w:w="1387" w:type="dxa"/>
            <w:tcBorders>
              <w:top w:val="single" w:sz="4" w:space="0" w:color="000000"/>
              <w:left w:val="single" w:sz="4" w:space="0" w:color="000000"/>
              <w:bottom w:val="single" w:sz="4" w:space="0" w:color="000000"/>
            </w:tcBorders>
            <w:shd w:val="clear" w:color="auto" w:fill="auto"/>
          </w:tcPr>
          <w:p w14:paraId="3E3AB250" w14:textId="77777777" w:rsidR="00C734BB" w:rsidRDefault="00C734BB" w:rsidP="00C734BB">
            <w:pPr>
              <w:snapToGrid w:val="0"/>
              <w:rPr>
                <w:rFonts w:eastAsia="Calibri"/>
              </w:rPr>
            </w:pPr>
            <w:r>
              <w:rPr>
                <w:lang w:val="fr-FR" w:eastAsia="fr-FR"/>
              </w:rPr>
              <w:t>Waiver</w:t>
            </w:r>
          </w:p>
        </w:tc>
        <w:tc>
          <w:tcPr>
            <w:tcW w:w="2026" w:type="dxa"/>
            <w:tcBorders>
              <w:top w:val="single" w:sz="4" w:space="0" w:color="000000"/>
              <w:left w:val="single" w:sz="4" w:space="0" w:color="000000"/>
              <w:bottom w:val="single" w:sz="4" w:space="0" w:color="000000"/>
            </w:tcBorders>
            <w:shd w:val="clear" w:color="auto" w:fill="auto"/>
          </w:tcPr>
          <w:p w14:paraId="6CD783E5" w14:textId="77777777" w:rsidR="00C734BB" w:rsidRDefault="00C734BB" w:rsidP="00C734BB">
            <w:pPr>
              <w:snapToGrid w:val="0"/>
              <w:rPr>
                <w:rFonts w:eastAsia="Calibri"/>
              </w:rPr>
            </w:pPr>
          </w:p>
        </w:tc>
        <w:tc>
          <w:tcPr>
            <w:tcW w:w="3255" w:type="dxa"/>
            <w:tcBorders>
              <w:top w:val="single" w:sz="4" w:space="0" w:color="000000"/>
              <w:left w:val="single" w:sz="4" w:space="0" w:color="000000"/>
              <w:bottom w:val="single" w:sz="4" w:space="0" w:color="000000"/>
            </w:tcBorders>
            <w:shd w:val="clear" w:color="auto" w:fill="auto"/>
          </w:tcPr>
          <w:p w14:paraId="22EBEA6B" w14:textId="77777777" w:rsidR="00C734BB" w:rsidRDefault="00C734BB" w:rsidP="00C734BB">
            <w:pPr>
              <w:suppressAutoHyphens w:val="0"/>
              <w:autoSpaceDE w:val="0"/>
              <w:autoSpaceDN w:val="0"/>
              <w:adjustRightInd w:val="0"/>
              <w:rPr>
                <w:rFonts w:eastAsia="Calibri"/>
              </w:rPr>
            </w:pPr>
            <w:r>
              <w:t>The active substance and hence the products will react exothermically with water.</w:t>
            </w:r>
          </w:p>
        </w:tc>
        <w:tc>
          <w:tcPr>
            <w:tcW w:w="1513" w:type="dxa"/>
            <w:tcBorders>
              <w:top w:val="single" w:sz="4" w:space="0" w:color="000000"/>
              <w:left w:val="single" w:sz="4" w:space="0" w:color="000000"/>
              <w:bottom w:val="single" w:sz="4" w:space="0" w:color="000000"/>
              <w:right w:val="single" w:sz="4" w:space="0" w:color="000000"/>
            </w:tcBorders>
            <w:shd w:val="clear" w:color="auto" w:fill="auto"/>
          </w:tcPr>
          <w:p w14:paraId="4F8CD905" w14:textId="77777777" w:rsidR="00C734BB" w:rsidRDefault="00C734BB" w:rsidP="00C734BB">
            <w:pPr>
              <w:snapToGrid w:val="0"/>
              <w:rPr>
                <w:rFonts w:eastAsia="Calibri"/>
              </w:rPr>
            </w:pPr>
          </w:p>
        </w:tc>
        <w:tc>
          <w:tcPr>
            <w:tcW w:w="824" w:type="dxa"/>
            <w:tcBorders>
              <w:top w:val="single" w:sz="4" w:space="0" w:color="000000"/>
              <w:left w:val="single" w:sz="4" w:space="0" w:color="000000"/>
              <w:bottom w:val="single" w:sz="4" w:space="0" w:color="000000"/>
              <w:right w:val="single" w:sz="4" w:space="0" w:color="000000"/>
            </w:tcBorders>
          </w:tcPr>
          <w:p w14:paraId="696E7FF6" w14:textId="77777777" w:rsidR="00C734BB" w:rsidRDefault="00C734BB" w:rsidP="00C734BB">
            <w:pPr>
              <w:snapToGrid w:val="0"/>
              <w:rPr>
                <w:rFonts w:eastAsia="Calibri"/>
              </w:rPr>
            </w:pPr>
          </w:p>
        </w:tc>
        <w:tc>
          <w:tcPr>
            <w:tcW w:w="2052" w:type="dxa"/>
            <w:tcBorders>
              <w:top w:val="single" w:sz="4" w:space="0" w:color="000000"/>
              <w:left w:val="single" w:sz="4" w:space="0" w:color="000000"/>
              <w:bottom w:val="single" w:sz="4" w:space="0" w:color="000000"/>
              <w:right w:val="single" w:sz="4" w:space="0" w:color="000000"/>
            </w:tcBorders>
          </w:tcPr>
          <w:p w14:paraId="4F2FF6D4" w14:textId="77777777" w:rsidR="00C734BB" w:rsidRDefault="00C734BB" w:rsidP="00C734BB">
            <w:pPr>
              <w:snapToGrid w:val="0"/>
              <w:rPr>
                <w:rFonts w:eastAsia="Calibri"/>
              </w:rPr>
            </w:pPr>
            <w:r>
              <w:rPr>
                <w:rFonts w:eastAsia="Calibri"/>
              </w:rPr>
              <w:t xml:space="preserve">Acceptable. The active substance is not known to be self heating, neither the formulants.  </w:t>
            </w:r>
          </w:p>
        </w:tc>
      </w:tr>
      <w:tr w:rsidR="00C734BB" w14:paraId="14223652" w14:textId="77777777" w:rsidTr="00C734BB">
        <w:trPr>
          <w:trHeight w:val="146"/>
        </w:trPr>
        <w:tc>
          <w:tcPr>
            <w:tcW w:w="2201" w:type="dxa"/>
            <w:tcBorders>
              <w:top w:val="single" w:sz="4" w:space="0" w:color="000000"/>
              <w:left w:val="single" w:sz="4" w:space="0" w:color="000000"/>
              <w:bottom w:val="single" w:sz="4" w:space="0" w:color="000000"/>
            </w:tcBorders>
            <w:shd w:val="clear" w:color="auto" w:fill="auto"/>
          </w:tcPr>
          <w:p w14:paraId="3A1D03B9" w14:textId="77777777" w:rsidR="00C734BB" w:rsidRDefault="00C734BB" w:rsidP="00C734BB">
            <w:pPr>
              <w:rPr>
                <w:rFonts w:eastAsia="Calibri"/>
              </w:rPr>
            </w:pPr>
            <w:r>
              <w:rPr>
                <w:rFonts w:eastAsia="Calibri"/>
              </w:rPr>
              <w:t>Substances and mixtures which in contact with water emit flammable gases</w:t>
            </w:r>
          </w:p>
        </w:tc>
        <w:tc>
          <w:tcPr>
            <w:tcW w:w="1387" w:type="dxa"/>
            <w:tcBorders>
              <w:top w:val="single" w:sz="4" w:space="0" w:color="000000"/>
              <w:left w:val="single" w:sz="4" w:space="0" w:color="000000"/>
              <w:bottom w:val="single" w:sz="4" w:space="0" w:color="000000"/>
            </w:tcBorders>
            <w:shd w:val="clear" w:color="auto" w:fill="auto"/>
          </w:tcPr>
          <w:p w14:paraId="0624942C" w14:textId="77777777" w:rsidR="00C734BB" w:rsidRDefault="00C734BB" w:rsidP="00C734BB">
            <w:pPr>
              <w:snapToGrid w:val="0"/>
              <w:rPr>
                <w:rFonts w:eastAsia="Calibri"/>
              </w:rPr>
            </w:pPr>
            <w:r>
              <w:rPr>
                <w:lang w:val="fr-FR" w:eastAsia="fr-FR"/>
              </w:rPr>
              <w:t>Waiver</w:t>
            </w:r>
          </w:p>
        </w:tc>
        <w:tc>
          <w:tcPr>
            <w:tcW w:w="2026" w:type="dxa"/>
            <w:tcBorders>
              <w:top w:val="single" w:sz="4" w:space="0" w:color="000000"/>
              <w:left w:val="single" w:sz="4" w:space="0" w:color="000000"/>
              <w:bottom w:val="single" w:sz="4" w:space="0" w:color="000000"/>
            </w:tcBorders>
            <w:shd w:val="clear" w:color="auto" w:fill="auto"/>
          </w:tcPr>
          <w:p w14:paraId="445505CB" w14:textId="77777777" w:rsidR="00C734BB" w:rsidRDefault="00C734BB" w:rsidP="00C734BB">
            <w:pPr>
              <w:snapToGrid w:val="0"/>
              <w:rPr>
                <w:rFonts w:eastAsia="Calibri"/>
              </w:rPr>
            </w:pPr>
          </w:p>
        </w:tc>
        <w:tc>
          <w:tcPr>
            <w:tcW w:w="3255" w:type="dxa"/>
            <w:tcBorders>
              <w:top w:val="single" w:sz="4" w:space="0" w:color="000000"/>
              <w:left w:val="single" w:sz="4" w:space="0" w:color="000000"/>
              <w:bottom w:val="single" w:sz="4" w:space="0" w:color="000000"/>
            </w:tcBorders>
            <w:shd w:val="clear" w:color="auto" w:fill="auto"/>
          </w:tcPr>
          <w:p w14:paraId="0CCC243A" w14:textId="77777777" w:rsidR="00C734BB" w:rsidRDefault="00C734BB" w:rsidP="00C734BB">
            <w:pPr>
              <w:suppressAutoHyphens w:val="0"/>
              <w:autoSpaceDE w:val="0"/>
              <w:autoSpaceDN w:val="0"/>
              <w:adjustRightInd w:val="0"/>
              <w:rPr>
                <w:rFonts w:eastAsia="Calibri"/>
              </w:rPr>
            </w:pPr>
            <w:r>
              <w:rPr>
                <w:rFonts w:eastAsia="Calibri"/>
              </w:rPr>
              <w:t>In contact with water, t</w:t>
            </w:r>
            <w:r>
              <w:t>he active substance and hence the products will not emit flammable gases</w:t>
            </w:r>
          </w:p>
        </w:tc>
        <w:tc>
          <w:tcPr>
            <w:tcW w:w="1513" w:type="dxa"/>
            <w:tcBorders>
              <w:top w:val="single" w:sz="4" w:space="0" w:color="000000"/>
              <w:left w:val="single" w:sz="4" w:space="0" w:color="000000"/>
              <w:bottom w:val="single" w:sz="4" w:space="0" w:color="000000"/>
              <w:right w:val="single" w:sz="4" w:space="0" w:color="000000"/>
            </w:tcBorders>
            <w:shd w:val="clear" w:color="auto" w:fill="auto"/>
          </w:tcPr>
          <w:p w14:paraId="0E9672A1" w14:textId="77777777" w:rsidR="00C734BB" w:rsidRDefault="00C734BB" w:rsidP="00C734BB">
            <w:pPr>
              <w:snapToGrid w:val="0"/>
              <w:rPr>
                <w:rFonts w:eastAsia="Calibri"/>
              </w:rPr>
            </w:pPr>
          </w:p>
        </w:tc>
        <w:tc>
          <w:tcPr>
            <w:tcW w:w="824" w:type="dxa"/>
            <w:tcBorders>
              <w:top w:val="single" w:sz="4" w:space="0" w:color="000000"/>
              <w:left w:val="single" w:sz="4" w:space="0" w:color="000000"/>
              <w:bottom w:val="single" w:sz="4" w:space="0" w:color="000000"/>
              <w:right w:val="single" w:sz="4" w:space="0" w:color="000000"/>
            </w:tcBorders>
          </w:tcPr>
          <w:p w14:paraId="3CB84EC0" w14:textId="77777777" w:rsidR="00C734BB" w:rsidRDefault="00C734BB" w:rsidP="00C734BB">
            <w:pPr>
              <w:snapToGrid w:val="0"/>
              <w:rPr>
                <w:rFonts w:eastAsia="Calibri"/>
              </w:rPr>
            </w:pPr>
          </w:p>
        </w:tc>
        <w:tc>
          <w:tcPr>
            <w:tcW w:w="2052" w:type="dxa"/>
            <w:tcBorders>
              <w:top w:val="single" w:sz="4" w:space="0" w:color="000000"/>
              <w:left w:val="single" w:sz="4" w:space="0" w:color="000000"/>
              <w:bottom w:val="single" w:sz="4" w:space="0" w:color="000000"/>
              <w:right w:val="single" w:sz="4" w:space="0" w:color="000000"/>
            </w:tcBorders>
          </w:tcPr>
          <w:p w14:paraId="05B1E170" w14:textId="77777777" w:rsidR="00C734BB" w:rsidRDefault="00C734BB" w:rsidP="00C734BB">
            <w:pPr>
              <w:snapToGrid w:val="0"/>
              <w:rPr>
                <w:rFonts w:eastAsia="Calibri"/>
              </w:rPr>
            </w:pPr>
            <w:r>
              <w:rPr>
                <w:rFonts w:eastAsia="Calibri"/>
              </w:rPr>
              <w:t>The product is already an aqueous formulation. Calcium oxide reacts with water to form calcium hydroxide. This reaction is exothermic. However</w:t>
            </w:r>
            <w:r w:rsidR="00022666">
              <w:rPr>
                <w:rFonts w:eastAsia="Calibri"/>
              </w:rPr>
              <w:t>,</w:t>
            </w:r>
            <w:r>
              <w:rPr>
                <w:rFonts w:eastAsia="Calibri"/>
              </w:rPr>
              <w:t xml:space="preserve"> calcium hydroxide in water will only increase alkalinity of the solution, since Ca</w:t>
            </w:r>
            <w:r w:rsidRPr="005A3C9E">
              <w:rPr>
                <w:rFonts w:eastAsia="Calibri"/>
                <w:vertAlign w:val="superscript"/>
              </w:rPr>
              <w:t>2+</w:t>
            </w:r>
            <w:r>
              <w:rPr>
                <w:rFonts w:eastAsia="Calibri"/>
              </w:rPr>
              <w:t xml:space="preserve"> and OH</w:t>
            </w:r>
            <w:r w:rsidRPr="005A3C9E">
              <w:rPr>
                <w:rFonts w:eastAsia="Calibri"/>
                <w:vertAlign w:val="superscript"/>
              </w:rPr>
              <w:t>-</w:t>
            </w:r>
            <w:r>
              <w:rPr>
                <w:rFonts w:eastAsia="Calibri"/>
              </w:rPr>
              <w:t xml:space="preserve"> are formed. Consequently, for </w:t>
            </w:r>
            <w:r>
              <w:rPr>
                <w:rFonts w:eastAsia="Calibri"/>
              </w:rPr>
              <w:lastRenderedPageBreak/>
              <w:t xml:space="preserve">calcium hydroxide, data are not relevant.  </w:t>
            </w:r>
          </w:p>
        </w:tc>
      </w:tr>
      <w:tr w:rsidR="00C734BB" w14:paraId="0C867CAE" w14:textId="77777777" w:rsidTr="00C734BB">
        <w:trPr>
          <w:trHeight w:val="146"/>
        </w:trPr>
        <w:tc>
          <w:tcPr>
            <w:tcW w:w="2201" w:type="dxa"/>
            <w:tcBorders>
              <w:top w:val="single" w:sz="4" w:space="0" w:color="000000"/>
              <w:left w:val="single" w:sz="4" w:space="0" w:color="000000"/>
              <w:bottom w:val="single" w:sz="4" w:space="0" w:color="000000"/>
            </w:tcBorders>
            <w:shd w:val="clear" w:color="auto" w:fill="auto"/>
          </w:tcPr>
          <w:p w14:paraId="7F8A96D7" w14:textId="77777777" w:rsidR="00C734BB" w:rsidRDefault="00C734BB" w:rsidP="00C734BB">
            <w:pPr>
              <w:rPr>
                <w:rFonts w:eastAsia="Calibri"/>
              </w:rPr>
            </w:pPr>
            <w:r>
              <w:rPr>
                <w:rFonts w:eastAsia="Calibri"/>
              </w:rPr>
              <w:lastRenderedPageBreak/>
              <w:t>Oxidising liquids</w:t>
            </w:r>
          </w:p>
        </w:tc>
        <w:tc>
          <w:tcPr>
            <w:tcW w:w="1387" w:type="dxa"/>
            <w:tcBorders>
              <w:top w:val="single" w:sz="4" w:space="0" w:color="000000"/>
              <w:left w:val="single" w:sz="4" w:space="0" w:color="000000"/>
              <w:bottom w:val="single" w:sz="4" w:space="0" w:color="000000"/>
            </w:tcBorders>
            <w:shd w:val="clear" w:color="auto" w:fill="auto"/>
          </w:tcPr>
          <w:p w14:paraId="02C9B902" w14:textId="77777777" w:rsidR="00C734BB" w:rsidRDefault="00C734BB" w:rsidP="00C734BB">
            <w:pPr>
              <w:snapToGrid w:val="0"/>
              <w:rPr>
                <w:rFonts w:eastAsia="Calibri"/>
              </w:rPr>
            </w:pPr>
            <w:r>
              <w:rPr>
                <w:lang w:val="fr-FR" w:eastAsia="fr-FR"/>
              </w:rPr>
              <w:t>Waiver</w:t>
            </w:r>
          </w:p>
        </w:tc>
        <w:tc>
          <w:tcPr>
            <w:tcW w:w="2026" w:type="dxa"/>
            <w:tcBorders>
              <w:top w:val="single" w:sz="4" w:space="0" w:color="000000"/>
              <w:left w:val="single" w:sz="4" w:space="0" w:color="000000"/>
              <w:bottom w:val="single" w:sz="4" w:space="0" w:color="000000"/>
            </w:tcBorders>
            <w:shd w:val="clear" w:color="auto" w:fill="auto"/>
          </w:tcPr>
          <w:p w14:paraId="0FCB41CB" w14:textId="77777777" w:rsidR="00C734BB" w:rsidRDefault="00C734BB" w:rsidP="00C734BB">
            <w:pPr>
              <w:snapToGrid w:val="0"/>
              <w:rPr>
                <w:rFonts w:eastAsia="Calibri"/>
              </w:rPr>
            </w:pPr>
          </w:p>
        </w:tc>
        <w:tc>
          <w:tcPr>
            <w:tcW w:w="3255" w:type="dxa"/>
            <w:tcBorders>
              <w:top w:val="single" w:sz="4" w:space="0" w:color="000000"/>
              <w:left w:val="single" w:sz="4" w:space="0" w:color="000000"/>
              <w:bottom w:val="single" w:sz="4" w:space="0" w:color="000000"/>
            </w:tcBorders>
            <w:shd w:val="clear" w:color="auto" w:fill="auto"/>
          </w:tcPr>
          <w:p w14:paraId="03A7C7D8" w14:textId="77777777" w:rsidR="00C734BB" w:rsidRDefault="00C734BB" w:rsidP="00C734BB">
            <w:pPr>
              <w:snapToGrid w:val="0"/>
              <w:rPr>
                <w:rFonts w:eastAsia="Calibri"/>
              </w:rPr>
            </w:pPr>
            <w:r>
              <w:rPr>
                <w:lang w:val="fr-FR" w:eastAsia="fr-FR"/>
              </w:rPr>
              <w:t>Not oxidising</w:t>
            </w:r>
          </w:p>
        </w:tc>
        <w:tc>
          <w:tcPr>
            <w:tcW w:w="1513" w:type="dxa"/>
            <w:tcBorders>
              <w:top w:val="single" w:sz="4" w:space="0" w:color="000000"/>
              <w:left w:val="single" w:sz="4" w:space="0" w:color="000000"/>
              <w:bottom w:val="single" w:sz="4" w:space="0" w:color="000000"/>
              <w:right w:val="single" w:sz="4" w:space="0" w:color="000000"/>
            </w:tcBorders>
            <w:shd w:val="clear" w:color="auto" w:fill="auto"/>
          </w:tcPr>
          <w:p w14:paraId="56AA4B56" w14:textId="77777777" w:rsidR="00C734BB" w:rsidRDefault="00C734BB" w:rsidP="00C734BB">
            <w:pPr>
              <w:snapToGrid w:val="0"/>
              <w:rPr>
                <w:rFonts w:eastAsia="Calibri"/>
              </w:rPr>
            </w:pPr>
          </w:p>
        </w:tc>
        <w:tc>
          <w:tcPr>
            <w:tcW w:w="824" w:type="dxa"/>
            <w:tcBorders>
              <w:top w:val="single" w:sz="4" w:space="0" w:color="000000"/>
              <w:left w:val="single" w:sz="4" w:space="0" w:color="000000"/>
              <w:bottom w:val="single" w:sz="4" w:space="0" w:color="000000"/>
              <w:right w:val="single" w:sz="4" w:space="0" w:color="000000"/>
            </w:tcBorders>
          </w:tcPr>
          <w:p w14:paraId="5E18FFFA" w14:textId="77777777" w:rsidR="00C734BB" w:rsidRDefault="00C734BB" w:rsidP="00C734BB">
            <w:pPr>
              <w:snapToGrid w:val="0"/>
              <w:rPr>
                <w:rFonts w:eastAsia="Calibri"/>
              </w:rPr>
            </w:pPr>
          </w:p>
        </w:tc>
        <w:tc>
          <w:tcPr>
            <w:tcW w:w="2052" w:type="dxa"/>
            <w:tcBorders>
              <w:top w:val="single" w:sz="4" w:space="0" w:color="000000"/>
              <w:left w:val="single" w:sz="4" w:space="0" w:color="000000"/>
              <w:bottom w:val="single" w:sz="4" w:space="0" w:color="000000"/>
              <w:right w:val="single" w:sz="4" w:space="0" w:color="000000"/>
            </w:tcBorders>
          </w:tcPr>
          <w:p w14:paraId="0020FC94" w14:textId="77777777" w:rsidR="00C734BB" w:rsidRDefault="00C734BB" w:rsidP="00C734BB">
            <w:pPr>
              <w:snapToGrid w:val="0"/>
              <w:rPr>
                <w:rFonts w:eastAsia="Calibri"/>
              </w:rPr>
            </w:pPr>
            <w:r>
              <w:rPr>
                <w:rFonts w:eastAsia="Calibri"/>
              </w:rPr>
              <w:t>Acceptable. The active substance is not classified</w:t>
            </w:r>
            <w:r w:rsidR="00337BC9">
              <w:rPr>
                <w:rFonts w:eastAsia="Calibri"/>
              </w:rPr>
              <w:t xml:space="preserve"> according to the assessment report</w:t>
            </w:r>
            <w:r>
              <w:rPr>
                <w:rFonts w:eastAsia="Calibri"/>
              </w:rPr>
              <w:t>, neither the formulant</w:t>
            </w:r>
            <w:r w:rsidR="00C5504A">
              <w:rPr>
                <w:rFonts w:eastAsia="Calibri"/>
              </w:rPr>
              <w:t xml:space="preserve"> </w:t>
            </w:r>
            <w:r w:rsidR="00C17FE9">
              <w:rPr>
                <w:rFonts w:eastAsia="Calibri"/>
              </w:rPr>
              <w:t>.</w:t>
            </w:r>
            <w:r w:rsidR="002E55CC">
              <w:rPr>
                <w:rFonts w:eastAsia="Calibri"/>
              </w:rPr>
              <w:t xml:space="preserve">Calcium dihydroxide is an inorganic substance, not classified as </w:t>
            </w:r>
            <w:r w:rsidR="00952884">
              <w:rPr>
                <w:rFonts w:eastAsia="Calibri"/>
              </w:rPr>
              <w:t xml:space="preserve">an </w:t>
            </w:r>
            <w:r w:rsidR="002E55CC">
              <w:rPr>
                <w:rFonts w:eastAsia="Calibri"/>
              </w:rPr>
              <w:t>oxidi</w:t>
            </w:r>
            <w:r w:rsidR="00952884">
              <w:rPr>
                <w:rFonts w:eastAsia="Calibri"/>
              </w:rPr>
              <w:t>z</w:t>
            </w:r>
            <w:r w:rsidR="002E55CC">
              <w:rPr>
                <w:rFonts w:eastAsia="Calibri"/>
              </w:rPr>
              <w:t>ing</w:t>
            </w:r>
            <w:r w:rsidR="00952884">
              <w:rPr>
                <w:rFonts w:eastAsia="Calibri"/>
              </w:rPr>
              <w:t xml:space="preserve"> substance</w:t>
            </w:r>
            <w:r w:rsidR="002E55CC">
              <w:rPr>
                <w:rFonts w:eastAsia="Calibri"/>
              </w:rPr>
              <w:t>. Even if it contains oxygen</w:t>
            </w:r>
            <w:r w:rsidR="00C17FE9">
              <w:rPr>
                <w:rFonts w:eastAsia="Calibri"/>
              </w:rPr>
              <w:t>,</w:t>
            </w:r>
            <w:r w:rsidR="002E55CC">
              <w:rPr>
                <w:rFonts w:eastAsia="Calibri"/>
              </w:rPr>
              <w:t xml:space="preserve"> hydrated lime cannot yield </w:t>
            </w:r>
            <w:r w:rsidR="00AD1B6E">
              <w:rPr>
                <w:rFonts w:eastAsia="Calibri"/>
              </w:rPr>
              <w:t>di</w:t>
            </w:r>
            <w:r w:rsidR="002E55CC">
              <w:rPr>
                <w:rFonts w:eastAsia="Calibri"/>
              </w:rPr>
              <w:t>oxygen when it is diluted in water (ca</w:t>
            </w:r>
            <w:r w:rsidR="00952884">
              <w:rPr>
                <w:rFonts w:eastAsia="Calibri"/>
              </w:rPr>
              <w:t>l</w:t>
            </w:r>
            <w:r w:rsidR="002E55CC">
              <w:rPr>
                <w:rFonts w:eastAsia="Calibri"/>
              </w:rPr>
              <w:t xml:space="preserve">cium and hydroxide ions are formed in a certain quantity </w:t>
            </w:r>
            <w:r w:rsidR="00952884">
              <w:rPr>
                <w:rFonts w:eastAsia="Calibri"/>
              </w:rPr>
              <w:t>depending on</w:t>
            </w:r>
            <w:r w:rsidR="002E55CC">
              <w:rPr>
                <w:rFonts w:eastAsia="Calibri"/>
              </w:rPr>
              <w:t xml:space="preserve"> the low solubility of lime  in water)</w:t>
            </w:r>
            <w:r w:rsidR="004A4A64">
              <w:rPr>
                <w:rFonts w:eastAsia="Calibri"/>
              </w:rPr>
              <w:t xml:space="preserve"> and oxygen is not directly bonded to calcium</w:t>
            </w:r>
            <w:r w:rsidR="00CA1097">
              <w:rPr>
                <w:rFonts w:eastAsia="Calibri"/>
              </w:rPr>
              <w:t xml:space="preserve">. Additionally, no heat is expected when milk of lime </w:t>
            </w:r>
            <w:r w:rsidR="00CA1097">
              <w:rPr>
                <w:rFonts w:eastAsia="Calibri"/>
              </w:rPr>
              <w:lastRenderedPageBreak/>
              <w:t>is diluted in water, in opposition to calcium oxide.  On this basis, eCA considers that the products do not possess oxidizing properties.</w:t>
            </w:r>
          </w:p>
        </w:tc>
      </w:tr>
      <w:tr w:rsidR="00C734BB" w14:paraId="020DE4C1" w14:textId="77777777" w:rsidTr="00C734BB">
        <w:trPr>
          <w:trHeight w:val="146"/>
        </w:trPr>
        <w:tc>
          <w:tcPr>
            <w:tcW w:w="2201" w:type="dxa"/>
            <w:tcBorders>
              <w:top w:val="single" w:sz="4" w:space="0" w:color="000000"/>
              <w:left w:val="single" w:sz="4" w:space="0" w:color="000000"/>
              <w:bottom w:val="single" w:sz="4" w:space="0" w:color="000000"/>
            </w:tcBorders>
            <w:shd w:val="clear" w:color="auto" w:fill="auto"/>
          </w:tcPr>
          <w:p w14:paraId="1E69DA8F" w14:textId="77777777" w:rsidR="00C734BB" w:rsidRDefault="00C734BB" w:rsidP="00C734BB">
            <w:pPr>
              <w:rPr>
                <w:rFonts w:eastAsia="Calibri"/>
              </w:rPr>
            </w:pPr>
            <w:r>
              <w:rPr>
                <w:rFonts w:eastAsia="Calibri"/>
              </w:rPr>
              <w:lastRenderedPageBreak/>
              <w:t>Oxidising solids</w:t>
            </w:r>
          </w:p>
        </w:tc>
        <w:tc>
          <w:tcPr>
            <w:tcW w:w="1387" w:type="dxa"/>
            <w:tcBorders>
              <w:top w:val="single" w:sz="4" w:space="0" w:color="000000"/>
              <w:left w:val="single" w:sz="4" w:space="0" w:color="000000"/>
              <w:bottom w:val="single" w:sz="4" w:space="0" w:color="000000"/>
            </w:tcBorders>
            <w:shd w:val="clear" w:color="auto" w:fill="auto"/>
          </w:tcPr>
          <w:p w14:paraId="5DF25C68" w14:textId="77777777" w:rsidR="00C734BB" w:rsidRDefault="00C734BB" w:rsidP="00C734BB">
            <w:pPr>
              <w:snapToGrid w:val="0"/>
              <w:rPr>
                <w:rFonts w:eastAsia="Calibri"/>
              </w:rPr>
            </w:pPr>
            <w:r w:rsidRPr="00655B6E">
              <w:rPr>
                <w:lang w:val="en-US" w:eastAsia="fr-FR"/>
              </w:rPr>
              <w:t>Waiver</w:t>
            </w:r>
          </w:p>
        </w:tc>
        <w:tc>
          <w:tcPr>
            <w:tcW w:w="2026" w:type="dxa"/>
            <w:tcBorders>
              <w:top w:val="single" w:sz="4" w:space="0" w:color="000000"/>
              <w:left w:val="single" w:sz="4" w:space="0" w:color="000000"/>
              <w:bottom w:val="single" w:sz="4" w:space="0" w:color="000000"/>
            </w:tcBorders>
            <w:shd w:val="clear" w:color="auto" w:fill="auto"/>
          </w:tcPr>
          <w:p w14:paraId="35CFE2C7" w14:textId="77777777" w:rsidR="00C734BB" w:rsidRDefault="00C734BB" w:rsidP="00C734BB">
            <w:pPr>
              <w:snapToGrid w:val="0"/>
              <w:rPr>
                <w:rFonts w:eastAsia="Calibri"/>
              </w:rPr>
            </w:pPr>
          </w:p>
        </w:tc>
        <w:tc>
          <w:tcPr>
            <w:tcW w:w="3255" w:type="dxa"/>
            <w:tcBorders>
              <w:top w:val="single" w:sz="4" w:space="0" w:color="000000"/>
              <w:left w:val="single" w:sz="4" w:space="0" w:color="000000"/>
              <w:bottom w:val="single" w:sz="4" w:space="0" w:color="000000"/>
            </w:tcBorders>
            <w:shd w:val="clear" w:color="auto" w:fill="auto"/>
          </w:tcPr>
          <w:p w14:paraId="033BB820" w14:textId="77777777" w:rsidR="00C734BB" w:rsidRDefault="00C734BB" w:rsidP="00C734BB">
            <w:pPr>
              <w:snapToGrid w:val="0"/>
              <w:rPr>
                <w:rFonts w:eastAsia="Calibri"/>
              </w:rPr>
            </w:pPr>
            <w:r w:rsidRPr="00655B6E">
              <w:rPr>
                <w:lang w:val="en-US" w:eastAsia="fr-FR"/>
              </w:rPr>
              <w:t>Not applicable</w:t>
            </w:r>
          </w:p>
        </w:tc>
        <w:tc>
          <w:tcPr>
            <w:tcW w:w="1513" w:type="dxa"/>
            <w:tcBorders>
              <w:top w:val="single" w:sz="4" w:space="0" w:color="000000"/>
              <w:left w:val="single" w:sz="4" w:space="0" w:color="000000"/>
              <w:bottom w:val="single" w:sz="4" w:space="0" w:color="000000"/>
              <w:right w:val="single" w:sz="4" w:space="0" w:color="000000"/>
            </w:tcBorders>
            <w:shd w:val="clear" w:color="auto" w:fill="auto"/>
          </w:tcPr>
          <w:p w14:paraId="25135036" w14:textId="77777777" w:rsidR="00C734BB" w:rsidRDefault="00C734BB" w:rsidP="00C734BB">
            <w:pPr>
              <w:snapToGrid w:val="0"/>
              <w:rPr>
                <w:rFonts w:eastAsia="Calibri"/>
              </w:rPr>
            </w:pPr>
          </w:p>
        </w:tc>
        <w:tc>
          <w:tcPr>
            <w:tcW w:w="824" w:type="dxa"/>
            <w:tcBorders>
              <w:top w:val="single" w:sz="4" w:space="0" w:color="000000"/>
              <w:left w:val="single" w:sz="4" w:space="0" w:color="000000"/>
              <w:bottom w:val="single" w:sz="4" w:space="0" w:color="000000"/>
              <w:right w:val="single" w:sz="4" w:space="0" w:color="000000"/>
            </w:tcBorders>
          </w:tcPr>
          <w:p w14:paraId="70F8DE04" w14:textId="77777777" w:rsidR="00C734BB" w:rsidRDefault="00C734BB" w:rsidP="00C734BB">
            <w:pPr>
              <w:snapToGrid w:val="0"/>
              <w:rPr>
                <w:rFonts w:eastAsia="Calibri"/>
              </w:rPr>
            </w:pPr>
          </w:p>
        </w:tc>
        <w:tc>
          <w:tcPr>
            <w:tcW w:w="2052" w:type="dxa"/>
            <w:tcBorders>
              <w:top w:val="single" w:sz="4" w:space="0" w:color="000000"/>
              <w:left w:val="single" w:sz="4" w:space="0" w:color="000000"/>
              <w:bottom w:val="single" w:sz="4" w:space="0" w:color="000000"/>
              <w:right w:val="single" w:sz="4" w:space="0" w:color="000000"/>
            </w:tcBorders>
          </w:tcPr>
          <w:p w14:paraId="166A2B5A" w14:textId="77777777" w:rsidR="00C734BB" w:rsidRDefault="00C734BB" w:rsidP="00C734BB">
            <w:pPr>
              <w:snapToGrid w:val="0"/>
              <w:rPr>
                <w:rFonts w:eastAsia="Calibri"/>
              </w:rPr>
            </w:pPr>
            <w:r>
              <w:rPr>
                <w:rFonts w:eastAsia="Calibri"/>
              </w:rPr>
              <w:t xml:space="preserve">Not relevant  </w:t>
            </w:r>
          </w:p>
        </w:tc>
      </w:tr>
      <w:tr w:rsidR="00C734BB" w14:paraId="633E5B09" w14:textId="77777777" w:rsidTr="00C734BB">
        <w:trPr>
          <w:trHeight w:val="146"/>
        </w:trPr>
        <w:tc>
          <w:tcPr>
            <w:tcW w:w="2201" w:type="dxa"/>
            <w:tcBorders>
              <w:top w:val="single" w:sz="4" w:space="0" w:color="000000"/>
              <w:left w:val="single" w:sz="4" w:space="0" w:color="000000"/>
              <w:bottom w:val="single" w:sz="4" w:space="0" w:color="000000"/>
            </w:tcBorders>
            <w:shd w:val="clear" w:color="auto" w:fill="auto"/>
          </w:tcPr>
          <w:p w14:paraId="6A0D7768" w14:textId="77777777" w:rsidR="00C734BB" w:rsidRDefault="00C734BB" w:rsidP="00C734BB">
            <w:pPr>
              <w:rPr>
                <w:rFonts w:eastAsia="Calibri"/>
              </w:rPr>
            </w:pPr>
            <w:r>
              <w:rPr>
                <w:rFonts w:eastAsia="Calibri"/>
              </w:rPr>
              <w:t>Organic peroxides</w:t>
            </w:r>
          </w:p>
        </w:tc>
        <w:tc>
          <w:tcPr>
            <w:tcW w:w="1387" w:type="dxa"/>
            <w:tcBorders>
              <w:top w:val="single" w:sz="4" w:space="0" w:color="000000"/>
              <w:left w:val="single" w:sz="4" w:space="0" w:color="000000"/>
              <w:bottom w:val="single" w:sz="4" w:space="0" w:color="000000"/>
            </w:tcBorders>
            <w:shd w:val="clear" w:color="auto" w:fill="auto"/>
          </w:tcPr>
          <w:p w14:paraId="21AAD2F0" w14:textId="77777777" w:rsidR="00C734BB" w:rsidRDefault="00C734BB" w:rsidP="00C734BB">
            <w:pPr>
              <w:snapToGrid w:val="0"/>
              <w:rPr>
                <w:rFonts w:eastAsia="Calibri"/>
              </w:rPr>
            </w:pPr>
            <w:r w:rsidRPr="00655B6E">
              <w:rPr>
                <w:lang w:val="en-US" w:eastAsia="fr-FR"/>
              </w:rPr>
              <w:t>Waiver</w:t>
            </w:r>
          </w:p>
        </w:tc>
        <w:tc>
          <w:tcPr>
            <w:tcW w:w="2026" w:type="dxa"/>
            <w:tcBorders>
              <w:top w:val="single" w:sz="4" w:space="0" w:color="000000"/>
              <w:left w:val="single" w:sz="4" w:space="0" w:color="000000"/>
              <w:bottom w:val="single" w:sz="4" w:space="0" w:color="000000"/>
            </w:tcBorders>
            <w:shd w:val="clear" w:color="auto" w:fill="auto"/>
          </w:tcPr>
          <w:p w14:paraId="316AF8DC" w14:textId="77777777" w:rsidR="00C734BB" w:rsidRDefault="00C734BB" w:rsidP="00C734BB">
            <w:pPr>
              <w:snapToGrid w:val="0"/>
              <w:rPr>
                <w:rFonts w:eastAsia="Calibri"/>
              </w:rPr>
            </w:pPr>
          </w:p>
        </w:tc>
        <w:tc>
          <w:tcPr>
            <w:tcW w:w="3255" w:type="dxa"/>
            <w:tcBorders>
              <w:top w:val="single" w:sz="4" w:space="0" w:color="000000"/>
              <w:left w:val="single" w:sz="4" w:space="0" w:color="000000"/>
              <w:bottom w:val="single" w:sz="4" w:space="0" w:color="000000"/>
            </w:tcBorders>
            <w:shd w:val="clear" w:color="auto" w:fill="auto"/>
          </w:tcPr>
          <w:p w14:paraId="6FD9E82F" w14:textId="77777777" w:rsidR="00C734BB" w:rsidRDefault="00C734BB" w:rsidP="00C734BB">
            <w:pPr>
              <w:snapToGrid w:val="0"/>
              <w:rPr>
                <w:rFonts w:eastAsia="Calibri"/>
              </w:rPr>
            </w:pPr>
            <w:r w:rsidRPr="00655B6E">
              <w:rPr>
                <w:lang w:val="en-US" w:eastAsia="fr-FR"/>
              </w:rPr>
              <w:t>Not applicable</w:t>
            </w:r>
          </w:p>
        </w:tc>
        <w:tc>
          <w:tcPr>
            <w:tcW w:w="1513" w:type="dxa"/>
            <w:tcBorders>
              <w:top w:val="single" w:sz="4" w:space="0" w:color="000000"/>
              <w:left w:val="single" w:sz="4" w:space="0" w:color="000000"/>
              <w:bottom w:val="single" w:sz="4" w:space="0" w:color="000000"/>
              <w:right w:val="single" w:sz="4" w:space="0" w:color="000000"/>
            </w:tcBorders>
            <w:shd w:val="clear" w:color="auto" w:fill="auto"/>
          </w:tcPr>
          <w:p w14:paraId="15AD523B" w14:textId="77777777" w:rsidR="00C734BB" w:rsidRDefault="00C734BB" w:rsidP="00C734BB">
            <w:pPr>
              <w:snapToGrid w:val="0"/>
              <w:rPr>
                <w:rFonts w:eastAsia="Calibri"/>
              </w:rPr>
            </w:pPr>
          </w:p>
        </w:tc>
        <w:tc>
          <w:tcPr>
            <w:tcW w:w="824" w:type="dxa"/>
            <w:tcBorders>
              <w:top w:val="single" w:sz="4" w:space="0" w:color="000000"/>
              <w:left w:val="single" w:sz="4" w:space="0" w:color="000000"/>
              <w:bottom w:val="single" w:sz="4" w:space="0" w:color="000000"/>
              <w:right w:val="single" w:sz="4" w:space="0" w:color="000000"/>
            </w:tcBorders>
          </w:tcPr>
          <w:p w14:paraId="35385E5A" w14:textId="77777777" w:rsidR="00C734BB" w:rsidRDefault="00C734BB" w:rsidP="00C734BB">
            <w:pPr>
              <w:snapToGrid w:val="0"/>
              <w:rPr>
                <w:rFonts w:eastAsia="Calibri"/>
              </w:rPr>
            </w:pPr>
          </w:p>
        </w:tc>
        <w:tc>
          <w:tcPr>
            <w:tcW w:w="2052" w:type="dxa"/>
            <w:tcBorders>
              <w:top w:val="single" w:sz="4" w:space="0" w:color="000000"/>
              <w:left w:val="single" w:sz="4" w:space="0" w:color="000000"/>
              <w:bottom w:val="single" w:sz="4" w:space="0" w:color="000000"/>
              <w:right w:val="single" w:sz="4" w:space="0" w:color="000000"/>
            </w:tcBorders>
          </w:tcPr>
          <w:p w14:paraId="4E887005" w14:textId="77777777" w:rsidR="00C734BB" w:rsidRDefault="00C734BB" w:rsidP="00C734BB">
            <w:pPr>
              <w:snapToGrid w:val="0"/>
              <w:rPr>
                <w:rFonts w:eastAsia="Calibri"/>
              </w:rPr>
            </w:pPr>
            <w:r>
              <w:rPr>
                <w:rFonts w:eastAsia="Calibri"/>
              </w:rPr>
              <w:t>Not relevant.</w:t>
            </w:r>
          </w:p>
        </w:tc>
      </w:tr>
      <w:tr w:rsidR="00F834D3" w14:paraId="1F50E650" w14:textId="77777777" w:rsidTr="00C734BB">
        <w:trPr>
          <w:trHeight w:val="146"/>
        </w:trPr>
        <w:tc>
          <w:tcPr>
            <w:tcW w:w="2201" w:type="dxa"/>
            <w:tcBorders>
              <w:top w:val="single" w:sz="4" w:space="0" w:color="000000"/>
              <w:left w:val="single" w:sz="4" w:space="0" w:color="000000"/>
              <w:bottom w:val="single" w:sz="4" w:space="0" w:color="000000"/>
            </w:tcBorders>
            <w:shd w:val="clear" w:color="auto" w:fill="auto"/>
          </w:tcPr>
          <w:p w14:paraId="6A3765B2" w14:textId="77777777" w:rsidR="00F834D3" w:rsidRDefault="00F834D3" w:rsidP="00F834D3">
            <w:pPr>
              <w:rPr>
                <w:rFonts w:eastAsia="Calibri"/>
              </w:rPr>
            </w:pPr>
            <w:r>
              <w:rPr>
                <w:rFonts w:eastAsia="Calibri"/>
              </w:rPr>
              <w:t>Corrosive to metals</w:t>
            </w:r>
          </w:p>
        </w:tc>
        <w:tc>
          <w:tcPr>
            <w:tcW w:w="1387" w:type="dxa"/>
            <w:tcBorders>
              <w:top w:val="single" w:sz="4" w:space="0" w:color="000000"/>
              <w:left w:val="single" w:sz="4" w:space="0" w:color="000000"/>
              <w:bottom w:val="single" w:sz="4" w:space="0" w:color="000000"/>
            </w:tcBorders>
            <w:shd w:val="clear" w:color="auto" w:fill="auto"/>
          </w:tcPr>
          <w:p w14:paraId="6A456069" w14:textId="77777777" w:rsidR="00F834D3" w:rsidRDefault="00F834D3" w:rsidP="00F834D3">
            <w:pPr>
              <w:snapToGrid w:val="0"/>
              <w:rPr>
                <w:rFonts w:eastAsia="Calibri"/>
              </w:rPr>
            </w:pPr>
            <w:r>
              <w:rPr>
                <w:lang w:val="fr-FR" w:eastAsia="fr-FR"/>
              </w:rPr>
              <w:t>Waiver</w:t>
            </w:r>
          </w:p>
        </w:tc>
        <w:tc>
          <w:tcPr>
            <w:tcW w:w="2026" w:type="dxa"/>
            <w:tcBorders>
              <w:top w:val="single" w:sz="4" w:space="0" w:color="000000"/>
              <w:left w:val="single" w:sz="4" w:space="0" w:color="000000"/>
              <w:bottom w:val="single" w:sz="4" w:space="0" w:color="000000"/>
            </w:tcBorders>
            <w:shd w:val="clear" w:color="auto" w:fill="auto"/>
          </w:tcPr>
          <w:p w14:paraId="02909AED" w14:textId="77777777" w:rsidR="00F834D3" w:rsidRPr="00091002" w:rsidRDefault="00F834D3" w:rsidP="00F834D3">
            <w:pPr>
              <w:snapToGrid w:val="0"/>
              <w:rPr>
                <w:rFonts w:eastAsia="Calibri"/>
              </w:rPr>
            </w:pPr>
          </w:p>
        </w:tc>
        <w:tc>
          <w:tcPr>
            <w:tcW w:w="3255" w:type="dxa"/>
            <w:tcBorders>
              <w:top w:val="single" w:sz="4" w:space="0" w:color="000000"/>
              <w:left w:val="single" w:sz="4" w:space="0" w:color="000000"/>
              <w:bottom w:val="single" w:sz="4" w:space="0" w:color="000000"/>
            </w:tcBorders>
            <w:shd w:val="clear" w:color="auto" w:fill="auto"/>
          </w:tcPr>
          <w:p w14:paraId="00943677" w14:textId="77777777" w:rsidR="00F834D3" w:rsidRDefault="00F834D3" w:rsidP="00774F9E">
            <w:pPr>
              <w:suppressAutoHyphens w:val="0"/>
              <w:autoSpaceDE w:val="0"/>
              <w:autoSpaceDN w:val="0"/>
              <w:adjustRightInd w:val="0"/>
              <w:rPr>
                <w:lang w:val="en-US" w:eastAsia="fr-FR"/>
              </w:rPr>
            </w:pPr>
            <w:r w:rsidRPr="00091002">
              <w:rPr>
                <w:lang w:val="en-US" w:eastAsia="fr-FR"/>
              </w:rPr>
              <w:t>Experience</w:t>
            </w:r>
            <w:r>
              <w:rPr>
                <w:lang w:val="en-US" w:eastAsia="fr-FR"/>
              </w:rPr>
              <w:t xml:space="preserve"> </w:t>
            </w:r>
            <w:r w:rsidRPr="00091002">
              <w:rPr>
                <w:lang w:val="en-US" w:eastAsia="fr-FR"/>
              </w:rPr>
              <w:t>indicates that</w:t>
            </w:r>
            <w:r w:rsidR="00656265">
              <w:rPr>
                <w:lang w:val="en-US" w:eastAsia="fr-FR"/>
              </w:rPr>
              <w:t xml:space="preserve"> </w:t>
            </w:r>
            <w:r w:rsidRPr="00091002">
              <w:rPr>
                <w:lang w:val="en-US" w:eastAsia="fr-FR"/>
              </w:rPr>
              <w:t>paper bags lined</w:t>
            </w:r>
            <w:r>
              <w:rPr>
                <w:lang w:val="en-US" w:eastAsia="fr-FR"/>
              </w:rPr>
              <w:t xml:space="preserve"> </w:t>
            </w:r>
            <w:r w:rsidRPr="00091002">
              <w:rPr>
                <w:lang w:val="en-US" w:eastAsia="fr-FR"/>
              </w:rPr>
              <w:t>with plastic (to</w:t>
            </w:r>
            <w:r>
              <w:rPr>
                <w:lang w:val="en-US" w:eastAsia="fr-FR"/>
              </w:rPr>
              <w:t xml:space="preserve"> </w:t>
            </w:r>
            <w:r w:rsidRPr="00091002">
              <w:rPr>
                <w:lang w:val="en-US" w:eastAsia="fr-FR"/>
              </w:rPr>
              <w:t>prevent contact</w:t>
            </w:r>
            <w:r>
              <w:rPr>
                <w:lang w:val="en-US" w:eastAsia="fr-FR"/>
              </w:rPr>
              <w:t xml:space="preserve"> </w:t>
            </w:r>
            <w:r w:rsidRPr="00091002">
              <w:rPr>
                <w:lang w:val="en-US" w:eastAsia="fr-FR"/>
              </w:rPr>
              <w:t>with moisture),</w:t>
            </w:r>
            <w:r>
              <w:rPr>
                <w:lang w:val="en-US" w:eastAsia="fr-FR"/>
              </w:rPr>
              <w:t xml:space="preserve"> </w:t>
            </w:r>
            <w:r w:rsidRPr="00091002">
              <w:rPr>
                <w:lang w:val="en-US" w:eastAsia="fr-FR"/>
              </w:rPr>
              <w:t>plastic bags,</w:t>
            </w:r>
            <w:r w:rsidR="00656265">
              <w:rPr>
                <w:lang w:val="en-US" w:eastAsia="fr-FR"/>
              </w:rPr>
              <w:t xml:space="preserve"> </w:t>
            </w:r>
            <w:r w:rsidRPr="00091002">
              <w:rPr>
                <w:lang w:val="en-US" w:eastAsia="fr-FR"/>
              </w:rPr>
              <w:t>steel, stainless</w:t>
            </w:r>
            <w:r>
              <w:rPr>
                <w:lang w:val="en-US" w:eastAsia="fr-FR"/>
              </w:rPr>
              <w:t xml:space="preserve"> </w:t>
            </w:r>
            <w:r w:rsidRPr="00091002">
              <w:rPr>
                <w:lang w:val="en-US" w:eastAsia="fr-FR"/>
              </w:rPr>
              <w:t>steel and</w:t>
            </w:r>
            <w:r w:rsidR="00656265">
              <w:rPr>
                <w:lang w:val="en-US" w:eastAsia="fr-FR"/>
              </w:rPr>
              <w:t xml:space="preserve"> </w:t>
            </w:r>
            <w:r w:rsidRPr="00091002">
              <w:rPr>
                <w:lang w:val="en-US" w:eastAsia="fr-FR"/>
              </w:rPr>
              <w:t>Aluminium do</w:t>
            </w:r>
            <w:r>
              <w:rPr>
                <w:lang w:val="en-US" w:eastAsia="fr-FR"/>
              </w:rPr>
              <w:t xml:space="preserve"> </w:t>
            </w:r>
            <w:r w:rsidRPr="00091002">
              <w:rPr>
                <w:lang w:val="en-US" w:eastAsia="fr-FR"/>
              </w:rPr>
              <w:t>not react</w:t>
            </w:r>
            <w:r w:rsidR="00656265">
              <w:rPr>
                <w:lang w:val="en-US" w:eastAsia="fr-FR"/>
              </w:rPr>
              <w:t xml:space="preserve"> </w:t>
            </w:r>
            <w:r w:rsidRPr="00091002">
              <w:rPr>
                <w:lang w:val="en-US" w:eastAsia="fr-FR"/>
              </w:rPr>
              <w:t>significantly with</w:t>
            </w:r>
            <w:r>
              <w:rPr>
                <w:lang w:val="en-US" w:eastAsia="fr-FR"/>
              </w:rPr>
              <w:t xml:space="preserve"> </w:t>
            </w:r>
            <w:r w:rsidRPr="00091002">
              <w:rPr>
                <w:lang w:val="en-US" w:eastAsia="fr-FR"/>
              </w:rPr>
              <w:t>dry lime and so</w:t>
            </w:r>
            <w:r>
              <w:rPr>
                <w:lang w:val="en-US" w:eastAsia="fr-FR"/>
              </w:rPr>
              <w:t xml:space="preserve"> </w:t>
            </w:r>
            <w:r w:rsidRPr="00091002">
              <w:rPr>
                <w:lang w:val="en-US" w:eastAsia="fr-FR"/>
              </w:rPr>
              <w:t>can be used as</w:t>
            </w:r>
            <w:r>
              <w:rPr>
                <w:lang w:val="en-US" w:eastAsia="fr-FR"/>
              </w:rPr>
              <w:t xml:space="preserve"> </w:t>
            </w:r>
            <w:r w:rsidRPr="00091002">
              <w:rPr>
                <w:lang w:val="en-US" w:eastAsia="fr-FR"/>
              </w:rPr>
              <w:t>container</w:t>
            </w:r>
            <w:r>
              <w:rPr>
                <w:lang w:val="en-US" w:eastAsia="fr-FR"/>
              </w:rPr>
              <w:t xml:space="preserve"> </w:t>
            </w:r>
            <w:r w:rsidRPr="00091002">
              <w:rPr>
                <w:lang w:val="en-US" w:eastAsia="fr-FR"/>
              </w:rPr>
              <w:t>material for this</w:t>
            </w:r>
            <w:r>
              <w:rPr>
                <w:lang w:val="en-US" w:eastAsia="fr-FR"/>
              </w:rPr>
              <w:t xml:space="preserve"> </w:t>
            </w:r>
            <w:r w:rsidRPr="00091002">
              <w:rPr>
                <w:lang w:val="en-US" w:eastAsia="fr-FR"/>
              </w:rPr>
              <w:t>product.</w:t>
            </w:r>
            <w:r>
              <w:rPr>
                <w:lang w:val="en-US" w:eastAsia="fr-FR"/>
              </w:rPr>
              <w:t xml:space="preserve"> </w:t>
            </w:r>
            <w:r w:rsidRPr="00091002">
              <w:rPr>
                <w:lang w:val="en-US" w:eastAsia="fr-FR"/>
              </w:rPr>
              <w:t>Aluminium and</w:t>
            </w:r>
            <w:r>
              <w:rPr>
                <w:lang w:val="en-US" w:eastAsia="fr-FR"/>
              </w:rPr>
              <w:t xml:space="preserve"> </w:t>
            </w:r>
            <w:r w:rsidRPr="00091002">
              <w:rPr>
                <w:lang w:val="en-US" w:eastAsia="fr-FR"/>
              </w:rPr>
              <w:t>other materials</w:t>
            </w:r>
            <w:r>
              <w:rPr>
                <w:lang w:val="en-US" w:eastAsia="fr-FR"/>
              </w:rPr>
              <w:t xml:space="preserve"> </w:t>
            </w:r>
            <w:r w:rsidRPr="00091002">
              <w:rPr>
                <w:lang w:val="en-US" w:eastAsia="fr-FR"/>
              </w:rPr>
              <w:t>sensitive to high</w:t>
            </w:r>
            <w:r>
              <w:rPr>
                <w:lang w:val="en-US" w:eastAsia="fr-FR"/>
              </w:rPr>
              <w:t xml:space="preserve"> </w:t>
            </w:r>
            <w:r w:rsidRPr="00091002">
              <w:rPr>
                <w:lang w:val="en-US" w:eastAsia="fr-FR"/>
              </w:rPr>
              <w:t>pH are not</w:t>
            </w:r>
            <w:r>
              <w:rPr>
                <w:lang w:val="en-US" w:eastAsia="fr-FR"/>
              </w:rPr>
              <w:t xml:space="preserve"> </w:t>
            </w:r>
            <w:r w:rsidRPr="00091002">
              <w:rPr>
                <w:lang w:val="en-US" w:eastAsia="fr-FR"/>
              </w:rPr>
              <w:t>suitable</w:t>
            </w:r>
            <w:r>
              <w:rPr>
                <w:lang w:val="en-US" w:eastAsia="fr-FR"/>
              </w:rPr>
              <w:t xml:space="preserve"> </w:t>
            </w:r>
            <w:r w:rsidRPr="00091002">
              <w:rPr>
                <w:lang w:val="en-US" w:eastAsia="fr-FR"/>
              </w:rPr>
              <w:t>container</w:t>
            </w:r>
            <w:r>
              <w:rPr>
                <w:lang w:val="en-US" w:eastAsia="fr-FR"/>
              </w:rPr>
              <w:t xml:space="preserve"> </w:t>
            </w:r>
            <w:r w:rsidRPr="00091002">
              <w:rPr>
                <w:lang w:val="en-US" w:eastAsia="fr-FR"/>
              </w:rPr>
              <w:t>materials for wet</w:t>
            </w:r>
            <w:r>
              <w:rPr>
                <w:lang w:val="en-US" w:eastAsia="fr-FR"/>
              </w:rPr>
              <w:t xml:space="preserve"> </w:t>
            </w:r>
            <w:r w:rsidRPr="00091002">
              <w:rPr>
                <w:lang w:val="en-US" w:eastAsia="fr-FR"/>
              </w:rPr>
              <w:t>lime based</w:t>
            </w:r>
            <w:r>
              <w:rPr>
                <w:lang w:val="en-US" w:eastAsia="fr-FR"/>
              </w:rPr>
              <w:t xml:space="preserve"> </w:t>
            </w:r>
            <w:r w:rsidRPr="00091002">
              <w:rPr>
                <w:lang w:val="en-US" w:eastAsia="fr-FR"/>
              </w:rPr>
              <w:t>products (e.g.</w:t>
            </w:r>
            <w:r w:rsidR="00656265">
              <w:rPr>
                <w:lang w:val="en-US" w:eastAsia="fr-FR"/>
              </w:rPr>
              <w:t xml:space="preserve"> </w:t>
            </w:r>
            <w:r w:rsidRPr="00091002">
              <w:rPr>
                <w:lang w:val="en-US" w:eastAsia="fr-FR"/>
              </w:rPr>
              <w:t>milk of lime)</w:t>
            </w:r>
            <w:r>
              <w:rPr>
                <w:lang w:val="en-US" w:eastAsia="fr-FR"/>
              </w:rPr>
              <w:t xml:space="preserve"> </w:t>
            </w:r>
            <w:r w:rsidRPr="00091002">
              <w:rPr>
                <w:lang w:val="en-US" w:eastAsia="fr-FR"/>
              </w:rPr>
              <w:t>For bulk</w:t>
            </w:r>
            <w:r>
              <w:rPr>
                <w:lang w:val="en-US" w:eastAsia="fr-FR"/>
              </w:rPr>
              <w:t xml:space="preserve"> </w:t>
            </w:r>
            <w:r w:rsidRPr="00091002">
              <w:rPr>
                <w:lang w:val="en-US" w:eastAsia="fr-FR"/>
              </w:rPr>
              <w:t>transport of dry</w:t>
            </w:r>
            <w:r>
              <w:rPr>
                <w:lang w:val="en-US" w:eastAsia="fr-FR"/>
              </w:rPr>
              <w:t xml:space="preserve"> </w:t>
            </w:r>
            <w:r w:rsidRPr="00091002">
              <w:rPr>
                <w:lang w:val="en-US" w:eastAsia="fr-FR"/>
              </w:rPr>
              <w:t>lime, steel,</w:t>
            </w:r>
            <w:r>
              <w:rPr>
                <w:lang w:val="en-US" w:eastAsia="fr-FR"/>
              </w:rPr>
              <w:t xml:space="preserve"> </w:t>
            </w:r>
            <w:r w:rsidRPr="00091002">
              <w:rPr>
                <w:lang w:val="en-US" w:eastAsia="fr-FR"/>
              </w:rPr>
              <w:t>stainless steel</w:t>
            </w:r>
            <w:r>
              <w:rPr>
                <w:lang w:val="en-US" w:eastAsia="fr-FR"/>
              </w:rPr>
              <w:t xml:space="preserve"> </w:t>
            </w:r>
            <w:r w:rsidRPr="00091002">
              <w:rPr>
                <w:lang w:val="en-US" w:eastAsia="fr-FR"/>
              </w:rPr>
              <w:t>and Aluminium</w:t>
            </w:r>
            <w:r>
              <w:rPr>
                <w:lang w:val="en-US" w:eastAsia="fr-FR"/>
              </w:rPr>
              <w:t xml:space="preserve"> </w:t>
            </w:r>
            <w:r w:rsidRPr="00091002">
              <w:rPr>
                <w:lang w:val="en-US" w:eastAsia="fr-FR"/>
              </w:rPr>
              <w:t>can be used.</w:t>
            </w:r>
            <w:r>
              <w:rPr>
                <w:lang w:val="en-US" w:eastAsia="fr-FR"/>
              </w:rPr>
              <w:t xml:space="preserve"> </w:t>
            </w:r>
            <w:r w:rsidRPr="00091002">
              <w:rPr>
                <w:lang w:val="en-US" w:eastAsia="fr-FR"/>
              </w:rPr>
              <w:t>Stainless steel is</w:t>
            </w:r>
            <w:r>
              <w:rPr>
                <w:lang w:val="en-US" w:eastAsia="fr-FR"/>
              </w:rPr>
              <w:t xml:space="preserve"> </w:t>
            </w:r>
            <w:r w:rsidRPr="00091002">
              <w:rPr>
                <w:lang w:val="en-US" w:eastAsia="fr-FR"/>
              </w:rPr>
              <w:t>recommended,</w:t>
            </w:r>
            <w:r>
              <w:rPr>
                <w:lang w:val="en-US" w:eastAsia="fr-FR"/>
              </w:rPr>
              <w:t xml:space="preserve"> </w:t>
            </w:r>
            <w:r w:rsidRPr="00091002">
              <w:rPr>
                <w:lang w:val="en-US" w:eastAsia="fr-FR"/>
              </w:rPr>
              <w:t>whereas</w:t>
            </w:r>
            <w:r w:rsidR="00656265">
              <w:rPr>
                <w:lang w:val="en-US" w:eastAsia="fr-FR"/>
              </w:rPr>
              <w:t xml:space="preserve"> </w:t>
            </w:r>
            <w:r w:rsidRPr="00091002">
              <w:rPr>
                <w:lang w:val="en-US" w:eastAsia="fr-FR"/>
              </w:rPr>
              <w:t>Aluminium is</w:t>
            </w:r>
            <w:r>
              <w:rPr>
                <w:lang w:val="en-US" w:eastAsia="fr-FR"/>
              </w:rPr>
              <w:t xml:space="preserve"> </w:t>
            </w:r>
            <w:r w:rsidRPr="00091002">
              <w:rPr>
                <w:lang w:val="en-US" w:eastAsia="fr-FR"/>
              </w:rPr>
              <w:t>unsuitable as</w:t>
            </w:r>
            <w:r w:rsidR="00656265">
              <w:rPr>
                <w:lang w:val="en-US" w:eastAsia="fr-FR"/>
              </w:rPr>
              <w:t xml:space="preserve"> </w:t>
            </w:r>
            <w:r w:rsidRPr="00091002">
              <w:rPr>
                <w:lang w:val="en-US" w:eastAsia="fr-FR"/>
              </w:rPr>
              <w:t>container materials for</w:t>
            </w:r>
            <w:r>
              <w:rPr>
                <w:lang w:val="en-US" w:eastAsia="fr-FR"/>
              </w:rPr>
              <w:t xml:space="preserve"> </w:t>
            </w:r>
            <w:r w:rsidRPr="00091002">
              <w:rPr>
                <w:lang w:val="en-US" w:eastAsia="fr-FR"/>
              </w:rPr>
              <w:t>bulk</w:t>
            </w:r>
            <w:r w:rsidR="00656265">
              <w:rPr>
                <w:lang w:val="en-US" w:eastAsia="fr-FR"/>
              </w:rPr>
              <w:t xml:space="preserve"> </w:t>
            </w:r>
            <w:r w:rsidRPr="00091002">
              <w:rPr>
                <w:lang w:val="en-US" w:eastAsia="fr-FR"/>
              </w:rPr>
              <w:t>transportation of</w:t>
            </w:r>
            <w:r>
              <w:rPr>
                <w:lang w:val="en-US" w:eastAsia="fr-FR"/>
              </w:rPr>
              <w:t xml:space="preserve"> </w:t>
            </w:r>
            <w:r w:rsidRPr="00091002">
              <w:rPr>
                <w:lang w:val="en-US" w:eastAsia="fr-FR"/>
              </w:rPr>
              <w:t>wet lime</w:t>
            </w:r>
            <w:r w:rsidR="00656265">
              <w:rPr>
                <w:lang w:val="en-US" w:eastAsia="fr-FR"/>
              </w:rPr>
              <w:t xml:space="preserve"> </w:t>
            </w:r>
            <w:r w:rsidRPr="00091002">
              <w:rPr>
                <w:lang w:val="en-US" w:eastAsia="fr-FR"/>
              </w:rPr>
              <w:t>products.</w:t>
            </w:r>
          </w:p>
          <w:p w14:paraId="50FA27D5" w14:textId="77777777" w:rsidR="00F834D3" w:rsidRDefault="00F834D3" w:rsidP="00F834D3">
            <w:pPr>
              <w:snapToGrid w:val="0"/>
              <w:rPr>
                <w:lang w:val="en-US" w:eastAsia="fr-FR"/>
              </w:rPr>
            </w:pPr>
          </w:p>
          <w:p w14:paraId="27D6F47C" w14:textId="77777777" w:rsidR="00F834D3" w:rsidRDefault="00F834D3" w:rsidP="00F834D3">
            <w:pPr>
              <w:suppressAutoHyphens w:val="0"/>
              <w:autoSpaceDE w:val="0"/>
              <w:autoSpaceDN w:val="0"/>
              <w:adjustRightInd w:val="0"/>
              <w:rPr>
                <w:rFonts w:eastAsia="Calibri"/>
              </w:rPr>
            </w:pPr>
            <w:r>
              <w:rPr>
                <w:rFonts w:eastAsia="Calibri"/>
              </w:rPr>
              <w:lastRenderedPageBreak/>
              <w:t>A test on corrosion has also been performed to demonstrate that hydrated lime is not classified according to CLP regulation:</w:t>
            </w:r>
          </w:p>
          <w:p w14:paraId="7C6E052C" w14:textId="77777777" w:rsidR="00F834D3" w:rsidRDefault="00F834D3" w:rsidP="00F834D3">
            <w:pPr>
              <w:suppressAutoHyphens w:val="0"/>
              <w:autoSpaceDE w:val="0"/>
              <w:autoSpaceDN w:val="0"/>
              <w:adjustRightInd w:val="0"/>
              <w:rPr>
                <w:rFonts w:eastAsia="Calibri"/>
              </w:rPr>
            </w:pPr>
            <w:r>
              <w:rPr>
                <w:rFonts w:eastAsia="Calibri"/>
              </w:rPr>
              <w:t>Test specimens (1020 carbon steel, 7075 aluminium) were accurately weighed and then exposed to a 30% aqueous solution of hydrated lime. Different conditions were tested for each material: one specimen in the vapour space, one at the liquid/vapour interface (partial immersion), one in the solution near the top of the liquid phase and one in the settled suspension near the bottom of the liquid phase. Each specimen was exposed in a separate test vessel using 1200mL of test solution. The assembled test vessels were placed in a heated bath and the solution temperature was maintained for 7 days at 55°C. After 7 days, the specimens were removed, cleaned, rinsed and warm air-dried. The procedure complies with the one described in UN Manual of tests and criteria Section 37.</w:t>
            </w:r>
          </w:p>
          <w:p w14:paraId="23C957CE" w14:textId="77777777" w:rsidR="00F834D3" w:rsidRDefault="00F834D3" w:rsidP="00F834D3">
            <w:pPr>
              <w:suppressAutoHyphens w:val="0"/>
              <w:autoSpaceDE w:val="0"/>
              <w:autoSpaceDN w:val="0"/>
              <w:adjustRightInd w:val="0"/>
              <w:rPr>
                <w:rFonts w:eastAsia="Calibri"/>
              </w:rPr>
            </w:pPr>
          </w:p>
          <w:p w14:paraId="7E3A462F" w14:textId="77777777" w:rsidR="00F834D3" w:rsidRDefault="00F834D3" w:rsidP="00F834D3">
            <w:pPr>
              <w:suppressAutoHyphens w:val="0"/>
              <w:autoSpaceDE w:val="0"/>
              <w:autoSpaceDN w:val="0"/>
              <w:adjustRightInd w:val="0"/>
              <w:rPr>
                <w:rFonts w:eastAsia="Calibri"/>
              </w:rPr>
            </w:pPr>
            <w:r>
              <w:rPr>
                <w:rFonts w:eastAsia="Calibri"/>
              </w:rPr>
              <w:lastRenderedPageBreak/>
              <w:t>Results:</w:t>
            </w:r>
          </w:p>
          <w:p w14:paraId="1CA37CCD" w14:textId="77777777" w:rsidR="00F834D3" w:rsidRDefault="00F834D3" w:rsidP="00F834D3">
            <w:pPr>
              <w:suppressAutoHyphens w:val="0"/>
              <w:autoSpaceDE w:val="0"/>
              <w:autoSpaceDN w:val="0"/>
              <w:adjustRightInd w:val="0"/>
              <w:rPr>
                <w:rFonts w:eastAsia="Calibri"/>
              </w:rPr>
            </w:pPr>
            <w:r>
              <w:rPr>
                <w:rFonts w:eastAsia="Calibri"/>
              </w:rPr>
              <w:t xml:space="preserve">The corrosion rates of the exposed specimens were calculated based on mass loss measurements. In all case and for both material (stainless and aluminium), the corrosion rates were below 1mm/year (maximum noticed: 0.72mm/year for aluminium half immersed). Consequently, the corrosion rates are below the threshold limit of 6.25mm/year, meaning that the aqueous solution of hydrated lime (30%) is not corrosive.  </w:t>
            </w:r>
          </w:p>
          <w:p w14:paraId="46F78489" w14:textId="77777777" w:rsidR="00F834D3" w:rsidRDefault="00F834D3" w:rsidP="00F834D3">
            <w:pPr>
              <w:snapToGrid w:val="0"/>
              <w:rPr>
                <w:rFonts w:eastAsia="Calibri"/>
              </w:rPr>
            </w:pPr>
          </w:p>
          <w:p w14:paraId="20A4613A" w14:textId="77777777" w:rsidR="00D94F9C" w:rsidRPr="00091002" w:rsidRDefault="00D94F9C" w:rsidP="00656265">
            <w:pPr>
              <w:snapToGrid w:val="0"/>
              <w:rPr>
                <w:rFonts w:eastAsia="Calibri"/>
              </w:rPr>
            </w:pPr>
            <w:r>
              <w:rPr>
                <w:rFonts w:eastAsia="Calibri"/>
              </w:rPr>
              <w:t>An additional report has been provided demonstrating that solution</w:t>
            </w:r>
            <w:r w:rsidR="005E3118">
              <w:rPr>
                <w:rFonts w:eastAsia="Calibri"/>
              </w:rPr>
              <w:t>s</w:t>
            </w:r>
            <w:r>
              <w:rPr>
                <w:rFonts w:eastAsia="Calibri"/>
              </w:rPr>
              <w:t xml:space="preserve"> at 40% are not corrosive to metals</w:t>
            </w:r>
            <w:r w:rsidR="00ED5DCE">
              <w:rPr>
                <w:rFonts w:eastAsia="Calibri"/>
              </w:rPr>
              <w:t xml:space="preserve"> (steel and aluminium) following 60 days</w:t>
            </w:r>
            <w:r w:rsidR="00B36A99">
              <w:rPr>
                <w:rFonts w:eastAsia="Calibri"/>
              </w:rPr>
              <w:t xml:space="preserve"> </w:t>
            </w:r>
            <w:r w:rsidR="00ED5DCE">
              <w:rPr>
                <w:rFonts w:eastAsia="Calibri"/>
              </w:rPr>
              <w:t>at 55°C</w:t>
            </w:r>
            <w:r w:rsidR="002B7CF8">
              <w:rPr>
                <w:rFonts w:eastAsia="Calibri"/>
              </w:rPr>
              <w:t xml:space="preserve"> (corrosion rate below 6.25mm/y)</w:t>
            </w:r>
            <w:r w:rsidR="00ED5DCE">
              <w:rPr>
                <w:rFonts w:eastAsia="Calibri"/>
              </w:rPr>
              <w:t>.</w:t>
            </w:r>
            <w:r w:rsidR="00656265" w:rsidDel="00656265">
              <w:rPr>
                <w:rFonts w:eastAsia="Calibri"/>
              </w:rPr>
              <w:t xml:space="preserve"> </w:t>
            </w:r>
          </w:p>
        </w:tc>
        <w:tc>
          <w:tcPr>
            <w:tcW w:w="1513" w:type="dxa"/>
            <w:tcBorders>
              <w:top w:val="single" w:sz="4" w:space="0" w:color="000000"/>
              <w:left w:val="single" w:sz="4" w:space="0" w:color="000000"/>
              <w:bottom w:val="single" w:sz="4" w:space="0" w:color="000000"/>
              <w:right w:val="single" w:sz="4" w:space="0" w:color="000000"/>
            </w:tcBorders>
            <w:shd w:val="clear" w:color="auto" w:fill="auto"/>
          </w:tcPr>
          <w:p w14:paraId="5D329F4C" w14:textId="77777777" w:rsidR="00F834D3" w:rsidRPr="00A701CE" w:rsidRDefault="00F834D3" w:rsidP="00F834D3">
            <w:pPr>
              <w:snapToGrid w:val="0"/>
              <w:rPr>
                <w:rFonts w:eastAsia="Calibri"/>
              </w:rPr>
            </w:pPr>
            <w:r w:rsidRPr="00A701CE">
              <w:rPr>
                <w:rFonts w:eastAsia="Calibri"/>
              </w:rPr>
              <w:lastRenderedPageBreak/>
              <w:t>CTL REF 29392-1R, 2012</w:t>
            </w:r>
          </w:p>
          <w:p w14:paraId="7A160D68" w14:textId="77777777" w:rsidR="00D94F9C" w:rsidRDefault="00D94F9C" w:rsidP="00F834D3">
            <w:pPr>
              <w:snapToGrid w:val="0"/>
              <w:rPr>
                <w:rFonts w:eastAsia="Calibri"/>
              </w:rPr>
            </w:pPr>
            <w:r w:rsidRPr="00A701CE">
              <w:t>&amp;</w:t>
            </w:r>
            <w:r w:rsidRPr="00A701CE">
              <w:br/>
            </w:r>
            <w:r w:rsidRPr="00A701CE">
              <w:rPr>
                <w:rFonts w:cs="Helvetica"/>
                <w:shd w:val="clear" w:color="auto" w:fill="FFFFFF"/>
              </w:rPr>
              <w:t>BAM evaluation metal corrosivity of milk of lime 11 Jan 2000</w:t>
            </w:r>
          </w:p>
        </w:tc>
        <w:tc>
          <w:tcPr>
            <w:tcW w:w="824" w:type="dxa"/>
            <w:tcBorders>
              <w:top w:val="single" w:sz="4" w:space="0" w:color="000000"/>
              <w:left w:val="single" w:sz="4" w:space="0" w:color="000000"/>
              <w:bottom w:val="single" w:sz="4" w:space="0" w:color="000000"/>
              <w:right w:val="single" w:sz="4" w:space="0" w:color="000000"/>
            </w:tcBorders>
          </w:tcPr>
          <w:p w14:paraId="3B0D5714" w14:textId="77777777" w:rsidR="00F834D3" w:rsidRDefault="00F834D3" w:rsidP="00F834D3">
            <w:pPr>
              <w:snapToGrid w:val="0"/>
              <w:rPr>
                <w:rFonts w:eastAsia="Calibri"/>
              </w:rPr>
            </w:pPr>
            <w:r>
              <w:rPr>
                <w:rFonts w:eastAsia="Calibri"/>
              </w:rPr>
              <w:t>Not precised</w:t>
            </w:r>
          </w:p>
        </w:tc>
        <w:tc>
          <w:tcPr>
            <w:tcW w:w="2052" w:type="dxa"/>
            <w:tcBorders>
              <w:top w:val="single" w:sz="4" w:space="0" w:color="000000"/>
              <w:left w:val="single" w:sz="4" w:space="0" w:color="000000"/>
              <w:bottom w:val="single" w:sz="4" w:space="0" w:color="000000"/>
              <w:right w:val="single" w:sz="4" w:space="0" w:color="000000"/>
            </w:tcBorders>
          </w:tcPr>
          <w:p w14:paraId="09D25D55" w14:textId="77777777" w:rsidR="00F834D3" w:rsidRDefault="00F834D3" w:rsidP="00F834D3">
            <w:pPr>
              <w:snapToGrid w:val="0"/>
              <w:rPr>
                <w:rFonts w:eastAsia="Calibri"/>
              </w:rPr>
            </w:pPr>
            <w:r>
              <w:rPr>
                <w:rFonts w:eastAsia="Calibri"/>
              </w:rPr>
              <w:t>Acceptable.</w:t>
            </w:r>
          </w:p>
          <w:p w14:paraId="665328CB" w14:textId="77777777" w:rsidR="00F834D3" w:rsidRDefault="00F834D3" w:rsidP="00F834D3">
            <w:pPr>
              <w:snapToGrid w:val="0"/>
              <w:rPr>
                <w:rFonts w:eastAsia="Calibri"/>
              </w:rPr>
            </w:pPr>
            <w:r>
              <w:rPr>
                <w:rFonts w:eastAsia="Calibri"/>
              </w:rPr>
              <w:t xml:space="preserve">For metal packaging, the applicant has submitted a corrosion study. The results demonstrate that an aqueous solution of 30% w/w hydrated lime is not corrosive to stainless and aluminium. </w:t>
            </w:r>
            <w:r w:rsidR="00B30623">
              <w:rPr>
                <w:rFonts w:eastAsia="Calibri"/>
              </w:rPr>
              <w:t>eCa</w:t>
            </w:r>
            <w:r>
              <w:rPr>
                <w:rFonts w:eastAsia="Calibri"/>
              </w:rPr>
              <w:t xml:space="preserve"> considers that the method is identical to the one described in Manuel RTDG (test C1).</w:t>
            </w:r>
          </w:p>
        </w:tc>
      </w:tr>
      <w:tr w:rsidR="00F834D3" w14:paraId="0643280E" w14:textId="77777777" w:rsidTr="00C734BB">
        <w:trPr>
          <w:trHeight w:val="146"/>
        </w:trPr>
        <w:tc>
          <w:tcPr>
            <w:tcW w:w="2201" w:type="dxa"/>
            <w:tcBorders>
              <w:top w:val="single" w:sz="4" w:space="0" w:color="000000"/>
              <w:left w:val="single" w:sz="4" w:space="0" w:color="000000"/>
              <w:bottom w:val="single" w:sz="4" w:space="0" w:color="000000"/>
            </w:tcBorders>
            <w:shd w:val="clear" w:color="auto" w:fill="auto"/>
          </w:tcPr>
          <w:p w14:paraId="7DA05A7C" w14:textId="77777777" w:rsidR="00F834D3" w:rsidRDefault="00F834D3" w:rsidP="00F834D3">
            <w:pPr>
              <w:rPr>
                <w:rFonts w:eastAsia="Calibri"/>
              </w:rPr>
            </w:pPr>
            <w:r>
              <w:rPr>
                <w:rFonts w:eastAsia="Calibri"/>
              </w:rPr>
              <w:lastRenderedPageBreak/>
              <w:t>Auto-ignition temperatures of products (liquids and gases)</w:t>
            </w:r>
          </w:p>
        </w:tc>
        <w:tc>
          <w:tcPr>
            <w:tcW w:w="1387" w:type="dxa"/>
            <w:tcBorders>
              <w:top w:val="single" w:sz="4" w:space="0" w:color="000000"/>
              <w:left w:val="single" w:sz="4" w:space="0" w:color="000000"/>
              <w:bottom w:val="single" w:sz="4" w:space="0" w:color="000000"/>
            </w:tcBorders>
            <w:shd w:val="clear" w:color="auto" w:fill="auto"/>
          </w:tcPr>
          <w:p w14:paraId="0BBC3592" w14:textId="77777777" w:rsidR="00F834D3" w:rsidRDefault="00F834D3" w:rsidP="00F834D3">
            <w:pPr>
              <w:snapToGrid w:val="0"/>
              <w:rPr>
                <w:rFonts w:eastAsia="Calibri"/>
              </w:rPr>
            </w:pPr>
            <w:r>
              <w:rPr>
                <w:lang w:val="fr-FR" w:eastAsia="fr-FR"/>
              </w:rPr>
              <w:t>Waiver</w:t>
            </w:r>
          </w:p>
        </w:tc>
        <w:tc>
          <w:tcPr>
            <w:tcW w:w="2026" w:type="dxa"/>
            <w:tcBorders>
              <w:top w:val="single" w:sz="4" w:space="0" w:color="000000"/>
              <w:left w:val="single" w:sz="4" w:space="0" w:color="000000"/>
              <w:bottom w:val="single" w:sz="4" w:space="0" w:color="000000"/>
            </w:tcBorders>
            <w:shd w:val="clear" w:color="auto" w:fill="auto"/>
          </w:tcPr>
          <w:p w14:paraId="4E5FD284" w14:textId="77777777" w:rsidR="00F834D3" w:rsidRDefault="00F834D3" w:rsidP="00F834D3">
            <w:pPr>
              <w:snapToGrid w:val="0"/>
              <w:rPr>
                <w:rFonts w:eastAsia="Calibri"/>
              </w:rPr>
            </w:pPr>
          </w:p>
        </w:tc>
        <w:tc>
          <w:tcPr>
            <w:tcW w:w="3255" w:type="dxa"/>
            <w:tcBorders>
              <w:top w:val="single" w:sz="4" w:space="0" w:color="000000"/>
              <w:left w:val="single" w:sz="4" w:space="0" w:color="000000"/>
              <w:bottom w:val="single" w:sz="4" w:space="0" w:color="000000"/>
            </w:tcBorders>
            <w:shd w:val="clear" w:color="auto" w:fill="auto"/>
          </w:tcPr>
          <w:p w14:paraId="4D1BFFCC" w14:textId="77777777" w:rsidR="00F834D3" w:rsidRPr="009C5B81" w:rsidRDefault="00F834D3" w:rsidP="00F834D3">
            <w:pPr>
              <w:suppressAutoHyphens w:val="0"/>
              <w:autoSpaceDE w:val="0"/>
              <w:autoSpaceDN w:val="0"/>
              <w:adjustRightInd w:val="0"/>
              <w:rPr>
                <w:lang w:val="en-US" w:eastAsia="fr-FR"/>
              </w:rPr>
            </w:pPr>
            <w:r w:rsidRPr="009C5B81">
              <w:rPr>
                <w:lang w:val="en-US" w:eastAsia="fr-FR"/>
              </w:rPr>
              <w:t>In Ca(OH)</w:t>
            </w:r>
            <w:r w:rsidRPr="009C5B81">
              <w:rPr>
                <w:sz w:val="13"/>
                <w:szCs w:val="13"/>
                <w:lang w:val="en-US" w:eastAsia="fr-FR"/>
              </w:rPr>
              <w:t>2</w:t>
            </w:r>
            <w:r w:rsidRPr="009C5B81">
              <w:rPr>
                <w:lang w:val="en-US" w:eastAsia="fr-FR"/>
              </w:rPr>
              <w:t>,</w:t>
            </w:r>
            <w:r>
              <w:rPr>
                <w:lang w:val="en-US" w:eastAsia="fr-FR"/>
              </w:rPr>
              <w:t xml:space="preserve"> </w:t>
            </w:r>
            <w:r w:rsidRPr="009C5B81">
              <w:rPr>
                <w:lang w:val="en-US" w:eastAsia="fr-FR"/>
              </w:rPr>
              <w:t>Calcium and</w:t>
            </w:r>
            <w:r w:rsidR="000E7E4E">
              <w:rPr>
                <w:lang w:val="en-US" w:eastAsia="fr-FR"/>
              </w:rPr>
              <w:t xml:space="preserve"> </w:t>
            </w:r>
            <w:r w:rsidRPr="009C5B81">
              <w:rPr>
                <w:lang w:val="en-US" w:eastAsia="fr-FR"/>
              </w:rPr>
              <w:t>Oxygen are in</w:t>
            </w:r>
            <w:r>
              <w:rPr>
                <w:lang w:val="en-US" w:eastAsia="fr-FR"/>
              </w:rPr>
              <w:t xml:space="preserve"> </w:t>
            </w:r>
            <w:r w:rsidRPr="009C5B81">
              <w:rPr>
                <w:lang w:val="en-US" w:eastAsia="fr-FR"/>
              </w:rPr>
              <w:t>their respective</w:t>
            </w:r>
            <w:r>
              <w:rPr>
                <w:lang w:val="en-US" w:eastAsia="fr-FR"/>
              </w:rPr>
              <w:t xml:space="preserve"> p</w:t>
            </w:r>
            <w:r w:rsidRPr="009C5B81">
              <w:rPr>
                <w:lang w:val="en-US" w:eastAsia="fr-FR"/>
              </w:rPr>
              <w:t>referred oxidation</w:t>
            </w:r>
            <w:r>
              <w:rPr>
                <w:lang w:val="en-US" w:eastAsia="fr-FR"/>
              </w:rPr>
              <w:t xml:space="preserve"> </w:t>
            </w:r>
            <w:r w:rsidRPr="009C5B81">
              <w:rPr>
                <w:lang w:val="en-US" w:eastAsia="fr-FR"/>
              </w:rPr>
              <w:t>state.</w:t>
            </w:r>
          </w:p>
          <w:p w14:paraId="463119E3" w14:textId="77777777" w:rsidR="00F834D3" w:rsidRPr="00091002" w:rsidRDefault="00F834D3" w:rsidP="00F834D3">
            <w:pPr>
              <w:suppressAutoHyphens w:val="0"/>
              <w:autoSpaceDE w:val="0"/>
              <w:autoSpaceDN w:val="0"/>
              <w:adjustRightInd w:val="0"/>
              <w:rPr>
                <w:rFonts w:eastAsia="Calibri"/>
                <w:lang w:val="en-US"/>
              </w:rPr>
            </w:pPr>
            <w:r w:rsidRPr="00091002">
              <w:rPr>
                <w:lang w:val="en-US" w:eastAsia="fr-FR"/>
              </w:rPr>
              <w:t>Consequently, flammability can</w:t>
            </w:r>
            <w:r>
              <w:rPr>
                <w:lang w:val="en-US" w:eastAsia="fr-FR"/>
              </w:rPr>
              <w:t xml:space="preserve"> </w:t>
            </w:r>
            <w:r w:rsidRPr="00091002">
              <w:rPr>
                <w:lang w:val="en-US" w:eastAsia="fr-FR"/>
              </w:rPr>
              <w:t>be excluded.</w:t>
            </w:r>
          </w:p>
        </w:tc>
        <w:tc>
          <w:tcPr>
            <w:tcW w:w="1513" w:type="dxa"/>
            <w:tcBorders>
              <w:top w:val="single" w:sz="4" w:space="0" w:color="000000"/>
              <w:left w:val="single" w:sz="4" w:space="0" w:color="000000"/>
              <w:bottom w:val="single" w:sz="4" w:space="0" w:color="000000"/>
              <w:right w:val="single" w:sz="4" w:space="0" w:color="000000"/>
            </w:tcBorders>
            <w:shd w:val="clear" w:color="auto" w:fill="auto"/>
          </w:tcPr>
          <w:p w14:paraId="64BAFF11" w14:textId="77777777" w:rsidR="00F834D3" w:rsidRDefault="00F834D3" w:rsidP="00F834D3">
            <w:pPr>
              <w:snapToGrid w:val="0"/>
              <w:rPr>
                <w:rFonts w:eastAsia="Calibri"/>
              </w:rPr>
            </w:pPr>
          </w:p>
        </w:tc>
        <w:tc>
          <w:tcPr>
            <w:tcW w:w="824" w:type="dxa"/>
            <w:tcBorders>
              <w:top w:val="single" w:sz="4" w:space="0" w:color="000000"/>
              <w:left w:val="single" w:sz="4" w:space="0" w:color="000000"/>
              <w:bottom w:val="single" w:sz="4" w:space="0" w:color="000000"/>
              <w:right w:val="single" w:sz="4" w:space="0" w:color="000000"/>
            </w:tcBorders>
          </w:tcPr>
          <w:p w14:paraId="74D814B3" w14:textId="77777777" w:rsidR="00F834D3" w:rsidRDefault="00F834D3" w:rsidP="00F834D3">
            <w:pPr>
              <w:snapToGrid w:val="0"/>
              <w:rPr>
                <w:rFonts w:eastAsia="Calibri"/>
              </w:rPr>
            </w:pPr>
          </w:p>
        </w:tc>
        <w:tc>
          <w:tcPr>
            <w:tcW w:w="2052" w:type="dxa"/>
            <w:tcBorders>
              <w:top w:val="single" w:sz="4" w:space="0" w:color="000000"/>
              <w:left w:val="single" w:sz="4" w:space="0" w:color="000000"/>
              <w:bottom w:val="single" w:sz="4" w:space="0" w:color="000000"/>
              <w:right w:val="single" w:sz="4" w:space="0" w:color="000000"/>
            </w:tcBorders>
          </w:tcPr>
          <w:p w14:paraId="209F1BF4" w14:textId="77777777" w:rsidR="00F834D3" w:rsidRDefault="00F834D3" w:rsidP="00F834D3">
            <w:pPr>
              <w:snapToGrid w:val="0"/>
              <w:rPr>
                <w:rFonts w:eastAsia="Calibri"/>
              </w:rPr>
            </w:pPr>
            <w:r>
              <w:rPr>
                <w:rFonts w:eastAsia="Calibri"/>
              </w:rPr>
              <w:t>Acceptable.</w:t>
            </w:r>
          </w:p>
          <w:p w14:paraId="13001C1C" w14:textId="77777777" w:rsidR="00F834D3" w:rsidRDefault="00F834D3" w:rsidP="00F834D3">
            <w:pPr>
              <w:snapToGrid w:val="0"/>
              <w:rPr>
                <w:rFonts w:eastAsia="Calibri"/>
              </w:rPr>
            </w:pPr>
            <w:r>
              <w:rPr>
                <w:rFonts w:eastAsia="Calibri"/>
              </w:rPr>
              <w:t xml:space="preserve">According to the assessment report, the substance will decompose at a temperature higher than 450°C, and will </w:t>
            </w:r>
            <w:r>
              <w:rPr>
                <w:rFonts w:eastAsia="Calibri"/>
              </w:rPr>
              <w:lastRenderedPageBreak/>
              <w:t>lead to the formation of CaO and H</w:t>
            </w:r>
            <w:r w:rsidRPr="00774F9E">
              <w:rPr>
                <w:rFonts w:eastAsia="Calibri"/>
                <w:vertAlign w:val="subscript"/>
              </w:rPr>
              <w:t>2</w:t>
            </w:r>
            <w:r>
              <w:rPr>
                <w:rFonts w:eastAsia="Calibri"/>
              </w:rPr>
              <w:t xml:space="preserve">O. CaO will then decompose at a temperature higher than 2500°C.  </w:t>
            </w:r>
          </w:p>
        </w:tc>
      </w:tr>
      <w:tr w:rsidR="00F834D3" w14:paraId="2E1897C9" w14:textId="77777777" w:rsidTr="00C734BB">
        <w:trPr>
          <w:trHeight w:val="146"/>
        </w:trPr>
        <w:tc>
          <w:tcPr>
            <w:tcW w:w="2201" w:type="dxa"/>
            <w:tcBorders>
              <w:top w:val="single" w:sz="4" w:space="0" w:color="000000"/>
              <w:left w:val="single" w:sz="4" w:space="0" w:color="000000"/>
              <w:bottom w:val="single" w:sz="4" w:space="0" w:color="000000"/>
            </w:tcBorders>
            <w:shd w:val="clear" w:color="auto" w:fill="auto"/>
          </w:tcPr>
          <w:p w14:paraId="5964584F" w14:textId="77777777" w:rsidR="00F834D3" w:rsidRDefault="00F834D3" w:rsidP="00F834D3">
            <w:pPr>
              <w:rPr>
                <w:rFonts w:eastAsia="Calibri"/>
              </w:rPr>
            </w:pPr>
            <w:r>
              <w:rPr>
                <w:rFonts w:eastAsia="Calibri"/>
              </w:rPr>
              <w:lastRenderedPageBreak/>
              <w:t>Relative self-ignition temperature for solids</w:t>
            </w:r>
          </w:p>
        </w:tc>
        <w:tc>
          <w:tcPr>
            <w:tcW w:w="1387" w:type="dxa"/>
            <w:tcBorders>
              <w:top w:val="single" w:sz="4" w:space="0" w:color="000000"/>
              <w:left w:val="single" w:sz="4" w:space="0" w:color="000000"/>
              <w:bottom w:val="single" w:sz="4" w:space="0" w:color="000000"/>
            </w:tcBorders>
            <w:shd w:val="clear" w:color="auto" w:fill="auto"/>
          </w:tcPr>
          <w:p w14:paraId="799CA384" w14:textId="77777777" w:rsidR="00F834D3" w:rsidRDefault="00F834D3" w:rsidP="00F834D3">
            <w:pPr>
              <w:snapToGrid w:val="0"/>
              <w:rPr>
                <w:rFonts w:eastAsia="Calibri"/>
              </w:rPr>
            </w:pPr>
            <w:r w:rsidRPr="00D83A2A">
              <w:rPr>
                <w:lang w:val="en-US" w:eastAsia="fr-FR"/>
              </w:rPr>
              <w:t>Waiver</w:t>
            </w:r>
          </w:p>
        </w:tc>
        <w:tc>
          <w:tcPr>
            <w:tcW w:w="2026" w:type="dxa"/>
            <w:tcBorders>
              <w:top w:val="single" w:sz="4" w:space="0" w:color="000000"/>
              <w:left w:val="single" w:sz="4" w:space="0" w:color="000000"/>
              <w:bottom w:val="single" w:sz="4" w:space="0" w:color="000000"/>
            </w:tcBorders>
            <w:shd w:val="clear" w:color="auto" w:fill="auto"/>
          </w:tcPr>
          <w:p w14:paraId="0939F079" w14:textId="77777777" w:rsidR="00F834D3" w:rsidRDefault="00F834D3" w:rsidP="00F834D3">
            <w:pPr>
              <w:snapToGrid w:val="0"/>
              <w:rPr>
                <w:rFonts w:eastAsia="Calibri"/>
              </w:rPr>
            </w:pPr>
          </w:p>
        </w:tc>
        <w:tc>
          <w:tcPr>
            <w:tcW w:w="3255" w:type="dxa"/>
            <w:tcBorders>
              <w:top w:val="single" w:sz="4" w:space="0" w:color="000000"/>
              <w:left w:val="single" w:sz="4" w:space="0" w:color="000000"/>
              <w:bottom w:val="single" w:sz="4" w:space="0" w:color="000000"/>
            </w:tcBorders>
            <w:shd w:val="clear" w:color="auto" w:fill="auto"/>
          </w:tcPr>
          <w:p w14:paraId="0ECB0CA1" w14:textId="77777777" w:rsidR="00F834D3" w:rsidRPr="009C5B81" w:rsidRDefault="00F834D3" w:rsidP="00F834D3">
            <w:pPr>
              <w:suppressAutoHyphens w:val="0"/>
              <w:autoSpaceDE w:val="0"/>
              <w:autoSpaceDN w:val="0"/>
              <w:adjustRightInd w:val="0"/>
              <w:rPr>
                <w:lang w:val="en-US" w:eastAsia="fr-FR"/>
              </w:rPr>
            </w:pPr>
            <w:r w:rsidRPr="009C5B81">
              <w:rPr>
                <w:lang w:val="en-US" w:eastAsia="fr-FR"/>
              </w:rPr>
              <w:t>In Ca(OH)</w:t>
            </w:r>
            <w:r w:rsidRPr="009C5B81">
              <w:rPr>
                <w:sz w:val="13"/>
                <w:szCs w:val="13"/>
                <w:lang w:val="en-US" w:eastAsia="fr-FR"/>
              </w:rPr>
              <w:t>2</w:t>
            </w:r>
            <w:r w:rsidRPr="009C5B81">
              <w:rPr>
                <w:lang w:val="en-US" w:eastAsia="fr-FR"/>
              </w:rPr>
              <w:t>,</w:t>
            </w:r>
            <w:r>
              <w:rPr>
                <w:lang w:val="en-US" w:eastAsia="fr-FR"/>
              </w:rPr>
              <w:t xml:space="preserve"> </w:t>
            </w:r>
            <w:r w:rsidRPr="009C5B81">
              <w:rPr>
                <w:lang w:val="en-US" w:eastAsia="fr-FR"/>
              </w:rPr>
              <w:t>Calcium and</w:t>
            </w:r>
            <w:r w:rsidR="000E7E4E">
              <w:rPr>
                <w:lang w:val="en-US" w:eastAsia="fr-FR"/>
              </w:rPr>
              <w:t xml:space="preserve"> </w:t>
            </w:r>
            <w:r w:rsidRPr="009C5B81">
              <w:rPr>
                <w:lang w:val="en-US" w:eastAsia="fr-FR"/>
              </w:rPr>
              <w:t>Oxygen are in</w:t>
            </w:r>
            <w:r>
              <w:rPr>
                <w:lang w:val="en-US" w:eastAsia="fr-FR"/>
              </w:rPr>
              <w:t xml:space="preserve"> </w:t>
            </w:r>
            <w:r w:rsidRPr="009C5B81">
              <w:rPr>
                <w:lang w:val="en-US" w:eastAsia="fr-FR"/>
              </w:rPr>
              <w:t>their respective</w:t>
            </w:r>
            <w:r w:rsidR="000E7E4E">
              <w:rPr>
                <w:lang w:val="en-US" w:eastAsia="fr-FR"/>
              </w:rPr>
              <w:t xml:space="preserve"> </w:t>
            </w:r>
            <w:r w:rsidRPr="009C5B81">
              <w:rPr>
                <w:lang w:val="en-US" w:eastAsia="fr-FR"/>
              </w:rPr>
              <w:t>preferred oxidation</w:t>
            </w:r>
            <w:r>
              <w:rPr>
                <w:lang w:val="en-US" w:eastAsia="fr-FR"/>
              </w:rPr>
              <w:t xml:space="preserve"> </w:t>
            </w:r>
            <w:r w:rsidRPr="009C5B81">
              <w:rPr>
                <w:lang w:val="en-US" w:eastAsia="fr-FR"/>
              </w:rPr>
              <w:t>state.</w:t>
            </w:r>
          </w:p>
          <w:p w14:paraId="1EB03895" w14:textId="77777777" w:rsidR="00F834D3" w:rsidRPr="00091002" w:rsidRDefault="00F834D3" w:rsidP="00F834D3">
            <w:pPr>
              <w:suppressAutoHyphens w:val="0"/>
              <w:autoSpaceDE w:val="0"/>
              <w:autoSpaceDN w:val="0"/>
              <w:adjustRightInd w:val="0"/>
              <w:rPr>
                <w:rFonts w:eastAsia="Calibri"/>
                <w:lang w:val="en-US"/>
              </w:rPr>
            </w:pPr>
            <w:r w:rsidRPr="00091002">
              <w:rPr>
                <w:lang w:val="en-US" w:eastAsia="fr-FR"/>
              </w:rPr>
              <w:t>Consequently, flammability can</w:t>
            </w:r>
            <w:r>
              <w:rPr>
                <w:lang w:val="en-US" w:eastAsia="fr-FR"/>
              </w:rPr>
              <w:t xml:space="preserve"> </w:t>
            </w:r>
            <w:r w:rsidRPr="00091002">
              <w:rPr>
                <w:lang w:val="en-US" w:eastAsia="fr-FR"/>
              </w:rPr>
              <w:t>be excluded.</w:t>
            </w:r>
          </w:p>
        </w:tc>
        <w:tc>
          <w:tcPr>
            <w:tcW w:w="1513" w:type="dxa"/>
            <w:tcBorders>
              <w:top w:val="single" w:sz="4" w:space="0" w:color="000000"/>
              <w:left w:val="single" w:sz="4" w:space="0" w:color="000000"/>
              <w:bottom w:val="single" w:sz="4" w:space="0" w:color="000000"/>
              <w:right w:val="single" w:sz="4" w:space="0" w:color="000000"/>
            </w:tcBorders>
            <w:shd w:val="clear" w:color="auto" w:fill="auto"/>
          </w:tcPr>
          <w:p w14:paraId="69777987" w14:textId="77777777" w:rsidR="00F834D3" w:rsidRDefault="00F834D3" w:rsidP="00F834D3">
            <w:pPr>
              <w:snapToGrid w:val="0"/>
              <w:rPr>
                <w:rFonts w:eastAsia="Calibri"/>
              </w:rPr>
            </w:pPr>
          </w:p>
        </w:tc>
        <w:tc>
          <w:tcPr>
            <w:tcW w:w="824" w:type="dxa"/>
            <w:tcBorders>
              <w:top w:val="single" w:sz="4" w:space="0" w:color="000000"/>
              <w:left w:val="single" w:sz="4" w:space="0" w:color="000000"/>
              <w:bottom w:val="single" w:sz="4" w:space="0" w:color="000000"/>
              <w:right w:val="single" w:sz="4" w:space="0" w:color="000000"/>
            </w:tcBorders>
          </w:tcPr>
          <w:p w14:paraId="277E223C" w14:textId="77777777" w:rsidR="00F834D3" w:rsidRDefault="00F834D3" w:rsidP="00F834D3">
            <w:pPr>
              <w:snapToGrid w:val="0"/>
              <w:rPr>
                <w:rFonts w:eastAsia="Calibri"/>
              </w:rPr>
            </w:pPr>
          </w:p>
        </w:tc>
        <w:tc>
          <w:tcPr>
            <w:tcW w:w="2052" w:type="dxa"/>
            <w:tcBorders>
              <w:top w:val="single" w:sz="4" w:space="0" w:color="000000"/>
              <w:left w:val="single" w:sz="4" w:space="0" w:color="000000"/>
              <w:bottom w:val="single" w:sz="4" w:space="0" w:color="000000"/>
              <w:right w:val="single" w:sz="4" w:space="0" w:color="000000"/>
            </w:tcBorders>
          </w:tcPr>
          <w:p w14:paraId="2CF42ABE" w14:textId="77777777" w:rsidR="00F834D3" w:rsidRDefault="00F834D3" w:rsidP="00F834D3">
            <w:pPr>
              <w:snapToGrid w:val="0"/>
              <w:rPr>
                <w:rFonts w:eastAsia="Calibri"/>
              </w:rPr>
            </w:pPr>
            <w:r>
              <w:rPr>
                <w:rFonts w:eastAsia="Calibri"/>
              </w:rPr>
              <w:t>Not relevant for liquid formulation.</w:t>
            </w:r>
          </w:p>
        </w:tc>
      </w:tr>
      <w:tr w:rsidR="00F834D3" w14:paraId="4ACD2EF3" w14:textId="77777777" w:rsidTr="00774F9E">
        <w:trPr>
          <w:trHeight w:val="803"/>
        </w:trPr>
        <w:tc>
          <w:tcPr>
            <w:tcW w:w="2201" w:type="dxa"/>
            <w:tcBorders>
              <w:top w:val="single" w:sz="4" w:space="0" w:color="000000"/>
              <w:left w:val="single" w:sz="4" w:space="0" w:color="000000"/>
              <w:bottom w:val="single" w:sz="4" w:space="0" w:color="000000"/>
            </w:tcBorders>
            <w:shd w:val="clear" w:color="auto" w:fill="auto"/>
          </w:tcPr>
          <w:p w14:paraId="0083CEEB" w14:textId="77777777" w:rsidR="00F834D3" w:rsidRDefault="00F834D3" w:rsidP="00F834D3">
            <w:pPr>
              <w:rPr>
                <w:rFonts w:eastAsia="Calibri"/>
              </w:rPr>
            </w:pPr>
            <w:r>
              <w:rPr>
                <w:rFonts w:eastAsia="Calibri"/>
              </w:rPr>
              <w:t>Dust explosion hazard</w:t>
            </w:r>
          </w:p>
        </w:tc>
        <w:tc>
          <w:tcPr>
            <w:tcW w:w="1387" w:type="dxa"/>
            <w:tcBorders>
              <w:top w:val="single" w:sz="4" w:space="0" w:color="000000"/>
              <w:left w:val="single" w:sz="4" w:space="0" w:color="000000"/>
              <w:bottom w:val="single" w:sz="4" w:space="0" w:color="000000"/>
            </w:tcBorders>
            <w:shd w:val="clear" w:color="auto" w:fill="auto"/>
          </w:tcPr>
          <w:p w14:paraId="5BA5B921" w14:textId="77777777" w:rsidR="00F834D3" w:rsidRDefault="00F834D3" w:rsidP="00F834D3">
            <w:pPr>
              <w:snapToGrid w:val="0"/>
              <w:rPr>
                <w:rFonts w:eastAsia="Calibri"/>
              </w:rPr>
            </w:pPr>
          </w:p>
        </w:tc>
        <w:tc>
          <w:tcPr>
            <w:tcW w:w="2026" w:type="dxa"/>
            <w:tcBorders>
              <w:top w:val="single" w:sz="4" w:space="0" w:color="000000"/>
              <w:left w:val="single" w:sz="4" w:space="0" w:color="000000"/>
              <w:bottom w:val="single" w:sz="4" w:space="0" w:color="000000"/>
            </w:tcBorders>
            <w:shd w:val="clear" w:color="auto" w:fill="auto"/>
          </w:tcPr>
          <w:p w14:paraId="7FBC03D2" w14:textId="77777777" w:rsidR="00F834D3" w:rsidRDefault="00F834D3" w:rsidP="00F834D3">
            <w:pPr>
              <w:snapToGrid w:val="0"/>
              <w:rPr>
                <w:rFonts w:eastAsia="Calibri"/>
              </w:rPr>
            </w:pPr>
          </w:p>
        </w:tc>
        <w:tc>
          <w:tcPr>
            <w:tcW w:w="3255" w:type="dxa"/>
            <w:tcBorders>
              <w:top w:val="single" w:sz="4" w:space="0" w:color="000000"/>
              <w:left w:val="single" w:sz="4" w:space="0" w:color="000000"/>
              <w:bottom w:val="single" w:sz="4" w:space="0" w:color="000000"/>
            </w:tcBorders>
            <w:shd w:val="clear" w:color="auto" w:fill="auto"/>
          </w:tcPr>
          <w:p w14:paraId="6AEB9CFA" w14:textId="77777777" w:rsidR="00F834D3" w:rsidRDefault="00F834D3" w:rsidP="00F834D3">
            <w:pPr>
              <w:suppressAutoHyphens w:val="0"/>
              <w:autoSpaceDE w:val="0"/>
              <w:autoSpaceDN w:val="0"/>
              <w:adjustRightInd w:val="0"/>
              <w:rPr>
                <w:rFonts w:eastAsia="Calibri"/>
              </w:rPr>
            </w:pPr>
            <w:r>
              <w:rPr>
                <w:rFonts w:eastAsia="Calibri"/>
              </w:rPr>
              <w:t>Not applicable.</w:t>
            </w:r>
          </w:p>
        </w:tc>
        <w:tc>
          <w:tcPr>
            <w:tcW w:w="1513" w:type="dxa"/>
            <w:tcBorders>
              <w:top w:val="single" w:sz="4" w:space="0" w:color="000000"/>
              <w:left w:val="single" w:sz="4" w:space="0" w:color="000000"/>
              <w:bottom w:val="single" w:sz="4" w:space="0" w:color="000000"/>
              <w:right w:val="single" w:sz="4" w:space="0" w:color="000000"/>
            </w:tcBorders>
            <w:shd w:val="clear" w:color="auto" w:fill="auto"/>
          </w:tcPr>
          <w:p w14:paraId="6BF20F3D" w14:textId="77777777" w:rsidR="00F834D3" w:rsidRDefault="00F834D3" w:rsidP="00F834D3">
            <w:pPr>
              <w:snapToGrid w:val="0"/>
              <w:rPr>
                <w:rFonts w:eastAsia="Calibri"/>
              </w:rPr>
            </w:pPr>
          </w:p>
        </w:tc>
        <w:tc>
          <w:tcPr>
            <w:tcW w:w="824" w:type="dxa"/>
            <w:tcBorders>
              <w:top w:val="single" w:sz="4" w:space="0" w:color="000000"/>
              <w:left w:val="single" w:sz="4" w:space="0" w:color="000000"/>
              <w:bottom w:val="single" w:sz="4" w:space="0" w:color="000000"/>
              <w:right w:val="single" w:sz="4" w:space="0" w:color="000000"/>
            </w:tcBorders>
          </w:tcPr>
          <w:p w14:paraId="403F9112" w14:textId="77777777" w:rsidR="00F834D3" w:rsidRDefault="00F834D3" w:rsidP="00F834D3">
            <w:pPr>
              <w:snapToGrid w:val="0"/>
              <w:rPr>
                <w:rFonts w:eastAsia="Calibri"/>
              </w:rPr>
            </w:pPr>
          </w:p>
        </w:tc>
        <w:tc>
          <w:tcPr>
            <w:tcW w:w="2052" w:type="dxa"/>
            <w:tcBorders>
              <w:top w:val="single" w:sz="4" w:space="0" w:color="000000"/>
              <w:left w:val="single" w:sz="4" w:space="0" w:color="000000"/>
              <w:bottom w:val="single" w:sz="4" w:space="0" w:color="000000"/>
              <w:right w:val="single" w:sz="4" w:space="0" w:color="000000"/>
            </w:tcBorders>
          </w:tcPr>
          <w:p w14:paraId="61AD2765" w14:textId="77777777" w:rsidR="00F834D3" w:rsidRDefault="00F834D3" w:rsidP="00F834D3">
            <w:pPr>
              <w:snapToGrid w:val="0"/>
              <w:rPr>
                <w:rFonts w:eastAsia="Calibri"/>
              </w:rPr>
            </w:pPr>
            <w:r>
              <w:rPr>
                <w:rFonts w:eastAsia="Calibri"/>
              </w:rPr>
              <w:t xml:space="preserve">Nor relevant for liquid formulation.   </w:t>
            </w:r>
          </w:p>
        </w:tc>
      </w:tr>
    </w:tbl>
    <w:p w14:paraId="3C8EF146" w14:textId="77777777" w:rsidR="00C734BB" w:rsidRPr="00C734BB" w:rsidRDefault="00C734BB" w:rsidP="00C734BB">
      <w:pPr>
        <w:pStyle w:val="Absatz"/>
        <w:ind w:left="0"/>
        <w:rPr>
          <w:rFonts w:eastAsia="Calibri"/>
          <w:lang w:val="de-DE"/>
        </w:rPr>
      </w:pPr>
    </w:p>
    <w:tbl>
      <w:tblPr>
        <w:tblW w:w="0" w:type="auto"/>
        <w:tblInd w:w="-5" w:type="dxa"/>
        <w:tblLayout w:type="fixed"/>
        <w:tblLook w:val="0000" w:firstRow="0" w:lastRow="0" w:firstColumn="0" w:lastColumn="0" w:noHBand="0" w:noVBand="0"/>
      </w:tblPr>
      <w:tblGrid>
        <w:gridCol w:w="13445"/>
      </w:tblGrid>
      <w:tr w:rsidR="00C734BB" w14:paraId="4EAC4554" w14:textId="77777777" w:rsidTr="00C734BB">
        <w:trPr>
          <w:trHeight w:val="290"/>
        </w:trPr>
        <w:tc>
          <w:tcPr>
            <w:tcW w:w="13445" w:type="dxa"/>
            <w:tcBorders>
              <w:top w:val="single" w:sz="4" w:space="0" w:color="000000"/>
              <w:left w:val="single" w:sz="4" w:space="0" w:color="000000"/>
              <w:bottom w:val="single" w:sz="6" w:space="0" w:color="000000"/>
              <w:right w:val="single" w:sz="6" w:space="0" w:color="000000"/>
            </w:tcBorders>
            <w:shd w:val="clear" w:color="auto" w:fill="CCFFCC"/>
          </w:tcPr>
          <w:p w14:paraId="52CAF1D4" w14:textId="77777777" w:rsidR="00C734BB" w:rsidRDefault="00C734BB" w:rsidP="00C734BB">
            <w:pPr>
              <w:spacing w:line="260" w:lineRule="atLeast"/>
            </w:pPr>
            <w:r>
              <w:rPr>
                <w:rFonts w:eastAsia="Calibri"/>
                <w:b/>
                <w:bCs/>
                <w:lang w:eastAsia="en-US"/>
              </w:rPr>
              <w:t>Conclusion on the physical hazards and respective characteristics of the product</w:t>
            </w:r>
          </w:p>
        </w:tc>
      </w:tr>
      <w:tr w:rsidR="00C734BB" w:rsidRPr="009C5B81" w14:paraId="2C4D4DA6" w14:textId="77777777" w:rsidTr="00C734BB">
        <w:trPr>
          <w:trHeight w:val="339"/>
        </w:trPr>
        <w:tc>
          <w:tcPr>
            <w:tcW w:w="13445" w:type="dxa"/>
            <w:tcBorders>
              <w:top w:val="single" w:sz="6" w:space="0" w:color="000000"/>
              <w:left w:val="single" w:sz="4" w:space="0" w:color="000000"/>
              <w:bottom w:val="single" w:sz="6" w:space="0" w:color="000000"/>
              <w:right w:val="single" w:sz="6" w:space="0" w:color="000000"/>
            </w:tcBorders>
            <w:shd w:val="clear" w:color="auto" w:fill="auto"/>
          </w:tcPr>
          <w:p w14:paraId="41EC9643" w14:textId="77777777" w:rsidR="00C734BB" w:rsidRPr="009C5B81" w:rsidRDefault="000238DB" w:rsidP="00896D86">
            <w:pPr>
              <w:rPr>
                <w:rFonts w:eastAsia="Calibri"/>
                <w:b/>
                <w:bCs/>
                <w:lang w:val="en-US" w:eastAsia="en-US"/>
              </w:rPr>
            </w:pPr>
            <w:r>
              <w:rPr>
                <w:lang w:eastAsia="en-US"/>
              </w:rPr>
              <w:t xml:space="preserve">The products are </w:t>
            </w:r>
            <w:r w:rsidRPr="00E977B7">
              <w:rPr>
                <w:lang w:eastAsia="en-US"/>
              </w:rPr>
              <w:t>neither flammable nor</w:t>
            </w:r>
            <w:r>
              <w:rPr>
                <w:lang w:eastAsia="en-US"/>
              </w:rPr>
              <w:t xml:space="preserve"> auto-flammable. They have</w:t>
            </w:r>
            <w:r w:rsidRPr="00E977B7">
              <w:rPr>
                <w:lang w:eastAsia="en-US"/>
              </w:rPr>
              <w:t xml:space="preserve"> no explosive and </w:t>
            </w:r>
            <w:r>
              <w:rPr>
                <w:lang w:eastAsia="en-US"/>
              </w:rPr>
              <w:t xml:space="preserve">no oxidizing properties and they are not classified corrosive to metals. </w:t>
            </w:r>
          </w:p>
        </w:tc>
      </w:tr>
    </w:tbl>
    <w:p w14:paraId="2CA8B3D2" w14:textId="77777777" w:rsidR="00C734BB" w:rsidRDefault="00C734BB">
      <w:pPr>
        <w:pStyle w:val="Absatz"/>
        <w:rPr>
          <w:rFonts w:eastAsia="Calibri"/>
          <w:lang w:val="de-DE" w:eastAsia="en-US"/>
        </w:rPr>
        <w:sectPr w:rsidR="00C734BB" w:rsidSect="00AC03D4">
          <w:pgSz w:w="16838" w:h="11906" w:orient="landscape"/>
          <w:pgMar w:top="1446" w:right="1474" w:bottom="1247" w:left="2013" w:header="851" w:footer="851" w:gutter="0"/>
          <w:cols w:space="720"/>
          <w:docGrid w:linePitch="272"/>
        </w:sectPr>
      </w:pPr>
    </w:p>
    <w:p w14:paraId="5F0742F3" w14:textId="77777777" w:rsidR="009D0C0B" w:rsidRDefault="00FA480B">
      <w:pPr>
        <w:pStyle w:val="Titre3"/>
      </w:pPr>
      <w:bookmarkStart w:id="180" w:name="_Toc93420858"/>
      <w:r>
        <w:lastRenderedPageBreak/>
        <w:t>Methods for detection and identification</w:t>
      </w:r>
      <w:bookmarkEnd w:id="180"/>
    </w:p>
    <w:p w14:paraId="34A03EF1" w14:textId="77777777" w:rsidR="00C734BB" w:rsidRDefault="00C734BB" w:rsidP="00C734BB">
      <w:pPr>
        <w:pStyle w:val="Absatz"/>
        <w:rPr>
          <w:lang w:val="de-DE"/>
        </w:rPr>
      </w:pPr>
    </w:p>
    <w:p w14:paraId="029B7527" w14:textId="77777777" w:rsidR="00C734BB" w:rsidRPr="00C56959" w:rsidRDefault="00C734BB" w:rsidP="00C734BB">
      <w:pPr>
        <w:suppressAutoHyphens w:val="0"/>
        <w:autoSpaceDE w:val="0"/>
        <w:autoSpaceDN w:val="0"/>
        <w:adjustRightInd w:val="0"/>
        <w:rPr>
          <w:lang w:val="en-US"/>
        </w:rPr>
      </w:pPr>
      <w:r w:rsidRPr="00C56959">
        <w:rPr>
          <w:lang w:val="en-US" w:eastAsia="fr-FR"/>
        </w:rPr>
        <w:t xml:space="preserve">The products are </w:t>
      </w:r>
      <w:r w:rsidR="004D6550">
        <w:rPr>
          <w:lang w:val="en-US" w:eastAsia="fr-FR"/>
        </w:rPr>
        <w:t xml:space="preserve">not </w:t>
      </w:r>
      <w:r w:rsidRPr="00C56959">
        <w:rPr>
          <w:lang w:val="en-US" w:eastAsia="fr-FR"/>
        </w:rPr>
        <w:t xml:space="preserve">the same as the active substance. </w:t>
      </w:r>
      <w:r w:rsidR="004D6550">
        <w:rPr>
          <w:lang w:val="en-US" w:eastAsia="fr-FR"/>
        </w:rPr>
        <w:t>However, a</w:t>
      </w:r>
      <w:r w:rsidRPr="00C56959">
        <w:rPr>
          <w:lang w:val="en-US" w:eastAsia="fr-FR"/>
        </w:rPr>
        <w:t>nalytical methods employed for the active substance are applicable. Justifications for non-submission of data for the active substance are appropriate for products.</w:t>
      </w:r>
    </w:p>
    <w:p w14:paraId="20EA053A" w14:textId="77777777" w:rsidR="00C734BB" w:rsidRDefault="00C734BB" w:rsidP="00C734BB">
      <w:pPr>
        <w:spacing w:line="260" w:lineRule="atLeast"/>
        <w:jc w:val="both"/>
        <w:rPr>
          <w:rFonts w:eastAsia="Calibri"/>
          <w:b/>
        </w:rPr>
      </w:pPr>
    </w:p>
    <w:tbl>
      <w:tblPr>
        <w:tblW w:w="13467" w:type="dxa"/>
        <w:tblInd w:w="-5" w:type="dxa"/>
        <w:tblLayout w:type="fixed"/>
        <w:tblCellMar>
          <w:left w:w="70" w:type="dxa"/>
          <w:right w:w="70" w:type="dxa"/>
        </w:tblCellMar>
        <w:tblLook w:val="0000" w:firstRow="0" w:lastRow="0" w:firstColumn="0" w:lastColumn="0" w:noHBand="0" w:noVBand="0"/>
      </w:tblPr>
      <w:tblGrid>
        <w:gridCol w:w="1573"/>
        <w:gridCol w:w="1422"/>
        <w:gridCol w:w="2037"/>
        <w:gridCol w:w="997"/>
        <w:gridCol w:w="1777"/>
        <w:gridCol w:w="896"/>
        <w:gridCol w:w="790"/>
        <w:gridCol w:w="1073"/>
        <w:gridCol w:w="1523"/>
        <w:gridCol w:w="1379"/>
      </w:tblGrid>
      <w:tr w:rsidR="00C734BB" w14:paraId="7BCE6F40" w14:textId="77777777" w:rsidTr="009D1173">
        <w:trPr>
          <w:cantSplit/>
          <w:trHeight w:val="453"/>
        </w:trPr>
        <w:tc>
          <w:tcPr>
            <w:tcW w:w="13467" w:type="dxa"/>
            <w:gridSpan w:val="10"/>
            <w:tcBorders>
              <w:top w:val="single" w:sz="4" w:space="0" w:color="000000"/>
              <w:left w:val="single" w:sz="4" w:space="0" w:color="000000"/>
              <w:bottom w:val="single" w:sz="6" w:space="0" w:color="000000"/>
              <w:right w:val="single" w:sz="4" w:space="0" w:color="000000"/>
            </w:tcBorders>
            <w:shd w:val="clear" w:color="auto" w:fill="FFFFCC"/>
            <w:vAlign w:val="center"/>
          </w:tcPr>
          <w:p w14:paraId="4CD7546B" w14:textId="77777777" w:rsidR="00C734BB" w:rsidRDefault="00C734BB" w:rsidP="00C734BB">
            <w:pPr>
              <w:keepNext/>
              <w:widowControl w:val="0"/>
              <w:autoSpaceDE w:val="0"/>
              <w:spacing w:before="60" w:after="60"/>
              <w:jc w:val="center"/>
            </w:pPr>
            <w:r>
              <w:rPr>
                <w:rFonts w:eastAsia="Calibri"/>
                <w:b/>
              </w:rPr>
              <w:t>Analytical methods for the analysis of the product as such including the active substance, impurities and residues</w:t>
            </w:r>
          </w:p>
        </w:tc>
      </w:tr>
      <w:tr w:rsidR="00C734BB" w14:paraId="1F1599BE" w14:textId="77777777" w:rsidTr="009D1173">
        <w:trPr>
          <w:cantSplit/>
          <w:trHeight w:val="363"/>
        </w:trPr>
        <w:tc>
          <w:tcPr>
            <w:tcW w:w="1573" w:type="dxa"/>
            <w:vMerge w:val="restart"/>
            <w:tcBorders>
              <w:top w:val="single" w:sz="6" w:space="0" w:color="000000"/>
              <w:left w:val="single" w:sz="4" w:space="0" w:color="000000"/>
              <w:bottom w:val="single" w:sz="6" w:space="0" w:color="000000"/>
            </w:tcBorders>
            <w:shd w:val="clear" w:color="auto" w:fill="FFFFFF"/>
          </w:tcPr>
          <w:p w14:paraId="398ED70C" w14:textId="77777777" w:rsidR="00C734BB" w:rsidRDefault="00C734BB" w:rsidP="00C734BB">
            <w:pPr>
              <w:keepNext/>
              <w:widowControl w:val="0"/>
              <w:autoSpaceDE w:val="0"/>
              <w:spacing w:before="60" w:after="60"/>
              <w:rPr>
                <w:b/>
                <w:bCs/>
                <w:sz w:val="18"/>
                <w:szCs w:val="18"/>
              </w:rPr>
            </w:pPr>
            <w:r>
              <w:rPr>
                <w:b/>
                <w:bCs/>
                <w:sz w:val="18"/>
                <w:szCs w:val="18"/>
              </w:rPr>
              <w:t>Analyte (type of analyte e.g. active substance)</w:t>
            </w:r>
          </w:p>
        </w:tc>
        <w:tc>
          <w:tcPr>
            <w:tcW w:w="1422" w:type="dxa"/>
            <w:vMerge w:val="restart"/>
            <w:tcBorders>
              <w:top w:val="single" w:sz="6" w:space="0" w:color="000000"/>
              <w:left w:val="single" w:sz="6" w:space="0" w:color="000000"/>
              <w:bottom w:val="single" w:sz="6" w:space="0" w:color="000000"/>
            </w:tcBorders>
            <w:shd w:val="clear" w:color="auto" w:fill="FFFFFF"/>
          </w:tcPr>
          <w:p w14:paraId="37DCB74F" w14:textId="77777777" w:rsidR="00C734BB" w:rsidRDefault="00C734BB" w:rsidP="00C734BB">
            <w:pPr>
              <w:keepNext/>
              <w:widowControl w:val="0"/>
              <w:autoSpaceDE w:val="0"/>
              <w:spacing w:before="60" w:after="60"/>
              <w:rPr>
                <w:b/>
                <w:bCs/>
                <w:sz w:val="18"/>
                <w:szCs w:val="18"/>
              </w:rPr>
            </w:pPr>
            <w:r>
              <w:rPr>
                <w:b/>
                <w:bCs/>
                <w:sz w:val="18"/>
                <w:szCs w:val="18"/>
              </w:rPr>
              <w:t>Analytical method</w:t>
            </w:r>
          </w:p>
        </w:tc>
        <w:tc>
          <w:tcPr>
            <w:tcW w:w="2037" w:type="dxa"/>
            <w:vMerge w:val="restart"/>
            <w:tcBorders>
              <w:top w:val="single" w:sz="6" w:space="0" w:color="000000"/>
              <w:left w:val="single" w:sz="6" w:space="0" w:color="000000"/>
              <w:bottom w:val="single" w:sz="6" w:space="0" w:color="000000"/>
            </w:tcBorders>
            <w:shd w:val="clear" w:color="auto" w:fill="FFFFFF"/>
          </w:tcPr>
          <w:p w14:paraId="29712446" w14:textId="77777777" w:rsidR="00C734BB" w:rsidRDefault="00C734BB" w:rsidP="00C734BB">
            <w:pPr>
              <w:keepNext/>
              <w:widowControl w:val="0"/>
              <w:autoSpaceDE w:val="0"/>
              <w:spacing w:before="60" w:after="60"/>
              <w:rPr>
                <w:b/>
                <w:bCs/>
                <w:sz w:val="18"/>
                <w:szCs w:val="18"/>
              </w:rPr>
            </w:pPr>
            <w:r>
              <w:rPr>
                <w:b/>
                <w:bCs/>
                <w:sz w:val="18"/>
                <w:szCs w:val="18"/>
              </w:rPr>
              <w:t>Fortification range / Number of measurements</w:t>
            </w:r>
          </w:p>
        </w:tc>
        <w:tc>
          <w:tcPr>
            <w:tcW w:w="997" w:type="dxa"/>
            <w:vMerge w:val="restart"/>
            <w:tcBorders>
              <w:top w:val="single" w:sz="6" w:space="0" w:color="000000"/>
              <w:left w:val="single" w:sz="6" w:space="0" w:color="000000"/>
              <w:bottom w:val="single" w:sz="6" w:space="0" w:color="000000"/>
            </w:tcBorders>
            <w:shd w:val="clear" w:color="auto" w:fill="FFFFFF"/>
          </w:tcPr>
          <w:p w14:paraId="74894B59" w14:textId="77777777" w:rsidR="00C734BB" w:rsidRDefault="00C734BB" w:rsidP="00C734BB">
            <w:pPr>
              <w:keepNext/>
              <w:widowControl w:val="0"/>
              <w:autoSpaceDE w:val="0"/>
              <w:spacing w:before="60" w:after="60"/>
              <w:rPr>
                <w:b/>
                <w:bCs/>
                <w:sz w:val="18"/>
                <w:szCs w:val="18"/>
              </w:rPr>
            </w:pPr>
            <w:r>
              <w:rPr>
                <w:b/>
                <w:bCs/>
                <w:sz w:val="18"/>
                <w:szCs w:val="18"/>
              </w:rPr>
              <w:t>Linearity</w:t>
            </w:r>
          </w:p>
        </w:tc>
        <w:tc>
          <w:tcPr>
            <w:tcW w:w="1777" w:type="dxa"/>
            <w:vMerge w:val="restart"/>
            <w:tcBorders>
              <w:top w:val="single" w:sz="6" w:space="0" w:color="000000"/>
              <w:left w:val="single" w:sz="6" w:space="0" w:color="000000"/>
              <w:bottom w:val="single" w:sz="6" w:space="0" w:color="000000"/>
            </w:tcBorders>
            <w:shd w:val="clear" w:color="auto" w:fill="FFFFFF"/>
          </w:tcPr>
          <w:p w14:paraId="521C7ED5" w14:textId="77777777" w:rsidR="00C734BB" w:rsidRDefault="00C734BB" w:rsidP="00C734BB">
            <w:pPr>
              <w:keepNext/>
              <w:widowControl w:val="0"/>
              <w:autoSpaceDE w:val="0"/>
              <w:spacing w:before="60" w:after="60"/>
              <w:rPr>
                <w:b/>
                <w:bCs/>
                <w:sz w:val="18"/>
                <w:szCs w:val="18"/>
              </w:rPr>
            </w:pPr>
            <w:r>
              <w:rPr>
                <w:b/>
                <w:bCs/>
                <w:sz w:val="18"/>
                <w:szCs w:val="18"/>
              </w:rPr>
              <w:t>Specificity</w:t>
            </w:r>
          </w:p>
        </w:tc>
        <w:tc>
          <w:tcPr>
            <w:tcW w:w="2759" w:type="dxa"/>
            <w:gridSpan w:val="3"/>
            <w:tcBorders>
              <w:top w:val="single" w:sz="6" w:space="0" w:color="000000"/>
              <w:left w:val="single" w:sz="6" w:space="0" w:color="000000"/>
              <w:bottom w:val="single" w:sz="6" w:space="0" w:color="000000"/>
            </w:tcBorders>
            <w:shd w:val="clear" w:color="auto" w:fill="FFFFFF"/>
          </w:tcPr>
          <w:p w14:paraId="2A3A81A1" w14:textId="77777777" w:rsidR="00C734BB" w:rsidRDefault="00C734BB" w:rsidP="00C734BB">
            <w:pPr>
              <w:keepNext/>
              <w:widowControl w:val="0"/>
              <w:autoSpaceDE w:val="0"/>
              <w:spacing w:before="60" w:after="60"/>
              <w:rPr>
                <w:b/>
                <w:bCs/>
                <w:sz w:val="18"/>
                <w:szCs w:val="18"/>
              </w:rPr>
            </w:pPr>
            <w:r>
              <w:rPr>
                <w:b/>
                <w:bCs/>
                <w:sz w:val="18"/>
                <w:szCs w:val="18"/>
              </w:rPr>
              <w:t>Recovery rate (%)</w:t>
            </w:r>
          </w:p>
        </w:tc>
        <w:tc>
          <w:tcPr>
            <w:tcW w:w="1523" w:type="dxa"/>
            <w:vMerge w:val="restart"/>
            <w:tcBorders>
              <w:top w:val="single" w:sz="6" w:space="0" w:color="000000"/>
              <w:left w:val="single" w:sz="6" w:space="0" w:color="000000"/>
              <w:bottom w:val="single" w:sz="6" w:space="0" w:color="000000"/>
            </w:tcBorders>
            <w:shd w:val="clear" w:color="auto" w:fill="FFFFFF"/>
          </w:tcPr>
          <w:p w14:paraId="218BC592" w14:textId="77777777" w:rsidR="00C734BB" w:rsidRDefault="00C734BB" w:rsidP="00C734BB">
            <w:pPr>
              <w:keepNext/>
              <w:widowControl w:val="0"/>
              <w:autoSpaceDE w:val="0"/>
              <w:spacing w:before="60" w:after="60"/>
              <w:rPr>
                <w:b/>
                <w:bCs/>
                <w:sz w:val="18"/>
                <w:szCs w:val="18"/>
              </w:rPr>
            </w:pPr>
            <w:r>
              <w:rPr>
                <w:b/>
                <w:bCs/>
                <w:sz w:val="18"/>
                <w:szCs w:val="18"/>
              </w:rPr>
              <w:t>Limit of quantification (LOQ) or other limits</w:t>
            </w:r>
          </w:p>
        </w:tc>
        <w:tc>
          <w:tcPr>
            <w:tcW w:w="1379" w:type="dxa"/>
            <w:vMerge w:val="restart"/>
            <w:tcBorders>
              <w:top w:val="single" w:sz="6" w:space="0" w:color="000000"/>
              <w:left w:val="single" w:sz="6" w:space="0" w:color="000000"/>
              <w:bottom w:val="single" w:sz="6" w:space="0" w:color="000000"/>
              <w:right w:val="single" w:sz="4" w:space="0" w:color="000000"/>
            </w:tcBorders>
            <w:shd w:val="clear" w:color="auto" w:fill="FFFFFF"/>
          </w:tcPr>
          <w:p w14:paraId="0A2741D7" w14:textId="77777777" w:rsidR="00C734BB" w:rsidRDefault="00C734BB" w:rsidP="00C734BB">
            <w:pPr>
              <w:keepNext/>
              <w:widowControl w:val="0"/>
              <w:autoSpaceDE w:val="0"/>
              <w:spacing w:before="60" w:after="60"/>
            </w:pPr>
            <w:r>
              <w:rPr>
                <w:b/>
                <w:bCs/>
                <w:sz w:val="18"/>
                <w:szCs w:val="18"/>
              </w:rPr>
              <w:t>Reference</w:t>
            </w:r>
          </w:p>
        </w:tc>
      </w:tr>
      <w:tr w:rsidR="00C734BB" w14:paraId="74FD30D9" w14:textId="77777777" w:rsidTr="009D1173">
        <w:trPr>
          <w:cantSplit/>
          <w:trHeight w:val="149"/>
        </w:trPr>
        <w:tc>
          <w:tcPr>
            <w:tcW w:w="1573" w:type="dxa"/>
            <w:vMerge/>
            <w:tcBorders>
              <w:top w:val="single" w:sz="6" w:space="0" w:color="000000"/>
              <w:left w:val="single" w:sz="4" w:space="0" w:color="000000"/>
              <w:bottom w:val="single" w:sz="6" w:space="0" w:color="000000"/>
            </w:tcBorders>
            <w:shd w:val="clear" w:color="auto" w:fill="FFFFFF"/>
          </w:tcPr>
          <w:p w14:paraId="1AB7D030" w14:textId="77777777" w:rsidR="00C734BB" w:rsidRDefault="00C734BB" w:rsidP="00C734BB"/>
        </w:tc>
        <w:tc>
          <w:tcPr>
            <w:tcW w:w="1422" w:type="dxa"/>
            <w:vMerge/>
            <w:tcBorders>
              <w:top w:val="single" w:sz="6" w:space="0" w:color="000000"/>
              <w:left w:val="single" w:sz="6" w:space="0" w:color="000000"/>
              <w:bottom w:val="single" w:sz="6" w:space="0" w:color="000000"/>
            </w:tcBorders>
            <w:shd w:val="clear" w:color="auto" w:fill="FFFFFF"/>
          </w:tcPr>
          <w:p w14:paraId="18BA83D4" w14:textId="77777777" w:rsidR="00C734BB" w:rsidRDefault="00C734BB" w:rsidP="00C734BB"/>
        </w:tc>
        <w:tc>
          <w:tcPr>
            <w:tcW w:w="2037" w:type="dxa"/>
            <w:vMerge/>
            <w:tcBorders>
              <w:top w:val="single" w:sz="6" w:space="0" w:color="000000"/>
              <w:left w:val="single" w:sz="6" w:space="0" w:color="000000"/>
              <w:bottom w:val="single" w:sz="6" w:space="0" w:color="000000"/>
            </w:tcBorders>
            <w:shd w:val="clear" w:color="auto" w:fill="FFFFFF"/>
          </w:tcPr>
          <w:p w14:paraId="46600CF2" w14:textId="77777777" w:rsidR="00C734BB" w:rsidRDefault="00C734BB" w:rsidP="00C734BB"/>
        </w:tc>
        <w:tc>
          <w:tcPr>
            <w:tcW w:w="997" w:type="dxa"/>
            <w:vMerge/>
            <w:tcBorders>
              <w:top w:val="single" w:sz="6" w:space="0" w:color="000000"/>
              <w:left w:val="single" w:sz="6" w:space="0" w:color="000000"/>
              <w:bottom w:val="single" w:sz="6" w:space="0" w:color="000000"/>
            </w:tcBorders>
            <w:shd w:val="clear" w:color="auto" w:fill="FFFFFF"/>
          </w:tcPr>
          <w:p w14:paraId="6DDD6AD7" w14:textId="77777777" w:rsidR="00C734BB" w:rsidRDefault="00C734BB" w:rsidP="00C734BB"/>
        </w:tc>
        <w:tc>
          <w:tcPr>
            <w:tcW w:w="1777" w:type="dxa"/>
            <w:vMerge/>
            <w:tcBorders>
              <w:top w:val="single" w:sz="6" w:space="0" w:color="000000"/>
              <w:left w:val="single" w:sz="6" w:space="0" w:color="000000"/>
              <w:bottom w:val="single" w:sz="6" w:space="0" w:color="000000"/>
            </w:tcBorders>
            <w:shd w:val="clear" w:color="auto" w:fill="FFFFFF"/>
          </w:tcPr>
          <w:p w14:paraId="6258AC85" w14:textId="77777777" w:rsidR="00C734BB" w:rsidRDefault="00C734BB" w:rsidP="00C734BB"/>
        </w:tc>
        <w:tc>
          <w:tcPr>
            <w:tcW w:w="896" w:type="dxa"/>
            <w:tcBorders>
              <w:top w:val="single" w:sz="6" w:space="0" w:color="000000"/>
              <w:left w:val="single" w:sz="6" w:space="0" w:color="000000"/>
              <w:bottom w:val="single" w:sz="6" w:space="0" w:color="000000"/>
            </w:tcBorders>
            <w:shd w:val="clear" w:color="auto" w:fill="auto"/>
          </w:tcPr>
          <w:p w14:paraId="7EDF523D" w14:textId="77777777" w:rsidR="00C734BB" w:rsidRDefault="00C734BB" w:rsidP="00C734BB">
            <w:pPr>
              <w:spacing w:before="60" w:after="60"/>
              <w:rPr>
                <w:color w:val="000000"/>
                <w:sz w:val="18"/>
                <w:szCs w:val="18"/>
              </w:rPr>
            </w:pPr>
            <w:r>
              <w:rPr>
                <w:color w:val="000000"/>
                <w:sz w:val="18"/>
                <w:szCs w:val="18"/>
              </w:rPr>
              <w:t>Range</w:t>
            </w:r>
          </w:p>
        </w:tc>
        <w:tc>
          <w:tcPr>
            <w:tcW w:w="790" w:type="dxa"/>
            <w:tcBorders>
              <w:top w:val="single" w:sz="6" w:space="0" w:color="000000"/>
              <w:left w:val="single" w:sz="6" w:space="0" w:color="000000"/>
              <w:bottom w:val="single" w:sz="6" w:space="0" w:color="000000"/>
            </w:tcBorders>
            <w:shd w:val="clear" w:color="auto" w:fill="auto"/>
          </w:tcPr>
          <w:p w14:paraId="5862EBE4" w14:textId="77777777" w:rsidR="00C734BB" w:rsidRDefault="00C734BB" w:rsidP="00C734BB">
            <w:pPr>
              <w:spacing w:before="60" w:after="60"/>
              <w:rPr>
                <w:color w:val="000000"/>
                <w:sz w:val="18"/>
                <w:szCs w:val="18"/>
              </w:rPr>
            </w:pPr>
            <w:r>
              <w:rPr>
                <w:color w:val="000000"/>
                <w:sz w:val="18"/>
                <w:szCs w:val="18"/>
              </w:rPr>
              <w:t>Mean</w:t>
            </w:r>
          </w:p>
        </w:tc>
        <w:tc>
          <w:tcPr>
            <w:tcW w:w="1073" w:type="dxa"/>
            <w:tcBorders>
              <w:top w:val="single" w:sz="6" w:space="0" w:color="000000"/>
              <w:left w:val="single" w:sz="6" w:space="0" w:color="000000"/>
              <w:bottom w:val="single" w:sz="6" w:space="0" w:color="000000"/>
            </w:tcBorders>
            <w:shd w:val="clear" w:color="auto" w:fill="auto"/>
          </w:tcPr>
          <w:p w14:paraId="66005BDF" w14:textId="77777777" w:rsidR="00C734BB" w:rsidRDefault="00C734BB" w:rsidP="00C734BB">
            <w:pPr>
              <w:spacing w:before="60" w:after="60"/>
            </w:pPr>
            <w:r>
              <w:rPr>
                <w:color w:val="000000"/>
                <w:sz w:val="18"/>
                <w:szCs w:val="18"/>
              </w:rPr>
              <w:t>RSD</w:t>
            </w:r>
          </w:p>
        </w:tc>
        <w:tc>
          <w:tcPr>
            <w:tcW w:w="1523" w:type="dxa"/>
            <w:vMerge/>
            <w:tcBorders>
              <w:top w:val="single" w:sz="6" w:space="0" w:color="000000"/>
              <w:left w:val="single" w:sz="6" w:space="0" w:color="000000"/>
              <w:bottom w:val="single" w:sz="6" w:space="0" w:color="000000"/>
            </w:tcBorders>
            <w:shd w:val="clear" w:color="auto" w:fill="FFFFFF"/>
          </w:tcPr>
          <w:p w14:paraId="36D1763E" w14:textId="77777777" w:rsidR="00C734BB" w:rsidRDefault="00C734BB" w:rsidP="00C734BB"/>
        </w:tc>
        <w:tc>
          <w:tcPr>
            <w:tcW w:w="1379" w:type="dxa"/>
            <w:vMerge/>
            <w:tcBorders>
              <w:top w:val="single" w:sz="6" w:space="0" w:color="000000"/>
              <w:left w:val="single" w:sz="6" w:space="0" w:color="000000"/>
              <w:bottom w:val="single" w:sz="6" w:space="0" w:color="000000"/>
              <w:right w:val="single" w:sz="4" w:space="0" w:color="000000"/>
            </w:tcBorders>
            <w:shd w:val="clear" w:color="auto" w:fill="FFFFFF"/>
          </w:tcPr>
          <w:p w14:paraId="1CB20882" w14:textId="77777777" w:rsidR="00C734BB" w:rsidRDefault="00C734BB" w:rsidP="00C734BB"/>
        </w:tc>
      </w:tr>
      <w:tr w:rsidR="00C734BB" w14:paraId="574E4247" w14:textId="77777777" w:rsidTr="009D1173">
        <w:trPr>
          <w:trHeight w:val="341"/>
        </w:trPr>
        <w:tc>
          <w:tcPr>
            <w:tcW w:w="1573" w:type="dxa"/>
            <w:tcBorders>
              <w:top w:val="single" w:sz="6" w:space="0" w:color="000000"/>
              <w:left w:val="single" w:sz="4" w:space="0" w:color="000000"/>
              <w:bottom w:val="single" w:sz="6" w:space="0" w:color="000000"/>
            </w:tcBorders>
            <w:shd w:val="clear" w:color="auto" w:fill="auto"/>
          </w:tcPr>
          <w:p w14:paraId="3047FBEE" w14:textId="77777777" w:rsidR="00C734BB" w:rsidRPr="006E0CD4" w:rsidRDefault="00C734BB" w:rsidP="00C734BB">
            <w:pPr>
              <w:suppressAutoHyphens w:val="0"/>
              <w:autoSpaceDE w:val="0"/>
              <w:autoSpaceDN w:val="0"/>
              <w:adjustRightInd w:val="0"/>
              <w:rPr>
                <w:rFonts w:ascii="Verdana,Italic" w:hAnsi="Verdana,Italic" w:cs="Verdana,Italic"/>
                <w:i/>
                <w:iCs/>
                <w:sz w:val="18"/>
                <w:szCs w:val="18"/>
                <w:lang w:val="en-US" w:eastAsia="fr-FR"/>
              </w:rPr>
            </w:pPr>
            <w:r w:rsidRPr="006E0CD4">
              <w:rPr>
                <w:rFonts w:ascii="Verdana,Italic" w:hAnsi="Verdana,Italic" w:cs="Verdana,Italic"/>
                <w:i/>
                <w:iCs/>
                <w:sz w:val="18"/>
                <w:szCs w:val="18"/>
                <w:lang w:val="en-US" w:eastAsia="fr-FR"/>
              </w:rPr>
              <w:t>Active substance</w:t>
            </w:r>
          </w:p>
          <w:p w14:paraId="5498A01E" w14:textId="77777777" w:rsidR="00C734BB" w:rsidRPr="006E0CD4" w:rsidRDefault="00C734BB" w:rsidP="00C734BB">
            <w:pPr>
              <w:suppressAutoHyphens w:val="0"/>
              <w:autoSpaceDE w:val="0"/>
              <w:autoSpaceDN w:val="0"/>
              <w:adjustRightInd w:val="0"/>
              <w:rPr>
                <w:rFonts w:ascii="Verdana,Italic" w:hAnsi="Verdana,Italic" w:cs="Verdana,Italic"/>
                <w:i/>
                <w:iCs/>
                <w:sz w:val="18"/>
                <w:szCs w:val="18"/>
                <w:lang w:val="en-US" w:eastAsia="fr-FR"/>
              </w:rPr>
            </w:pPr>
            <w:r w:rsidRPr="006E0CD4">
              <w:rPr>
                <w:rFonts w:ascii="Verdana,Italic" w:hAnsi="Verdana,Italic" w:cs="Verdana,Italic"/>
                <w:i/>
                <w:iCs/>
                <w:sz w:val="18"/>
                <w:szCs w:val="18"/>
                <w:lang w:val="en-US" w:eastAsia="fr-FR"/>
              </w:rPr>
              <w:t>(CaO, MgO)</w:t>
            </w:r>
          </w:p>
          <w:p w14:paraId="7E4383C0" w14:textId="77777777" w:rsidR="00C734BB" w:rsidRDefault="00C734BB" w:rsidP="00C734BB">
            <w:pPr>
              <w:snapToGrid w:val="0"/>
              <w:spacing w:before="60" w:after="60"/>
              <w:rPr>
                <w:rFonts w:eastAsia="Calibri"/>
                <w:i/>
                <w:color w:val="000000"/>
                <w:sz w:val="18"/>
                <w:szCs w:val="18"/>
                <w:lang w:eastAsia="en-US"/>
              </w:rPr>
            </w:pPr>
          </w:p>
        </w:tc>
        <w:tc>
          <w:tcPr>
            <w:tcW w:w="1422" w:type="dxa"/>
            <w:tcBorders>
              <w:top w:val="single" w:sz="6" w:space="0" w:color="000000"/>
              <w:left w:val="single" w:sz="6" w:space="0" w:color="000000"/>
              <w:bottom w:val="single" w:sz="6" w:space="0" w:color="000000"/>
            </w:tcBorders>
            <w:shd w:val="clear" w:color="auto" w:fill="auto"/>
          </w:tcPr>
          <w:p w14:paraId="7F224951" w14:textId="77777777" w:rsidR="00C734BB" w:rsidRDefault="00C734BB" w:rsidP="00C734BB">
            <w:pPr>
              <w:suppressAutoHyphens w:val="0"/>
              <w:autoSpaceDE w:val="0"/>
              <w:autoSpaceDN w:val="0"/>
              <w:adjustRightInd w:val="0"/>
              <w:rPr>
                <w:sz w:val="18"/>
                <w:szCs w:val="18"/>
                <w:lang w:val="fr-FR" w:eastAsia="fr-FR"/>
              </w:rPr>
            </w:pPr>
            <w:r>
              <w:rPr>
                <w:sz w:val="18"/>
                <w:szCs w:val="18"/>
                <w:lang w:val="fr-FR" w:eastAsia="fr-FR"/>
              </w:rPr>
              <w:t>Gravimetric,</w:t>
            </w:r>
          </w:p>
          <w:p w14:paraId="6163B045" w14:textId="77777777" w:rsidR="00C734BB" w:rsidRDefault="00C734BB" w:rsidP="00C734BB">
            <w:pPr>
              <w:suppressAutoHyphens w:val="0"/>
              <w:autoSpaceDE w:val="0"/>
              <w:autoSpaceDN w:val="0"/>
              <w:adjustRightInd w:val="0"/>
              <w:rPr>
                <w:sz w:val="18"/>
                <w:szCs w:val="18"/>
                <w:lang w:val="fr-FR" w:eastAsia="fr-FR"/>
              </w:rPr>
            </w:pPr>
            <w:r>
              <w:rPr>
                <w:sz w:val="18"/>
                <w:szCs w:val="18"/>
                <w:lang w:val="fr-FR" w:eastAsia="fr-FR"/>
              </w:rPr>
              <w:t>Volumetric,</w:t>
            </w:r>
          </w:p>
          <w:p w14:paraId="486E2D0B" w14:textId="77777777" w:rsidR="00C734BB" w:rsidRDefault="00C734BB" w:rsidP="00C734BB">
            <w:pPr>
              <w:suppressAutoHyphens w:val="0"/>
              <w:autoSpaceDE w:val="0"/>
              <w:autoSpaceDN w:val="0"/>
              <w:adjustRightInd w:val="0"/>
              <w:rPr>
                <w:sz w:val="18"/>
                <w:szCs w:val="18"/>
                <w:lang w:val="fr-FR" w:eastAsia="fr-FR"/>
              </w:rPr>
            </w:pPr>
            <w:r>
              <w:rPr>
                <w:sz w:val="18"/>
                <w:szCs w:val="18"/>
                <w:lang w:val="fr-FR" w:eastAsia="fr-FR"/>
              </w:rPr>
              <w:t>EDTA,</w:t>
            </w:r>
          </w:p>
          <w:p w14:paraId="45C2E101" w14:textId="77777777" w:rsidR="00C734BB" w:rsidRDefault="00C734BB" w:rsidP="00C734BB">
            <w:pPr>
              <w:suppressAutoHyphens w:val="0"/>
              <w:autoSpaceDE w:val="0"/>
              <w:autoSpaceDN w:val="0"/>
              <w:adjustRightInd w:val="0"/>
              <w:rPr>
                <w:sz w:val="18"/>
                <w:szCs w:val="18"/>
                <w:lang w:val="fr-FR" w:eastAsia="fr-FR"/>
              </w:rPr>
            </w:pPr>
            <w:r>
              <w:rPr>
                <w:sz w:val="18"/>
                <w:szCs w:val="18"/>
                <w:lang w:val="fr-FR" w:eastAsia="fr-FR"/>
              </w:rPr>
              <w:t>Pyrophosphate,</w:t>
            </w:r>
          </w:p>
          <w:p w14:paraId="603EAD51" w14:textId="77777777" w:rsidR="00C734BB" w:rsidRDefault="00C734BB" w:rsidP="00C734BB">
            <w:pPr>
              <w:suppressAutoHyphens w:val="0"/>
              <w:autoSpaceDE w:val="0"/>
              <w:autoSpaceDN w:val="0"/>
              <w:adjustRightInd w:val="0"/>
              <w:rPr>
                <w:sz w:val="18"/>
                <w:szCs w:val="18"/>
                <w:lang w:val="fr-FR" w:eastAsia="fr-FR"/>
              </w:rPr>
            </w:pPr>
            <w:r>
              <w:rPr>
                <w:sz w:val="18"/>
                <w:szCs w:val="18"/>
                <w:lang w:val="fr-FR" w:eastAsia="fr-FR"/>
              </w:rPr>
              <w:t>Insoluble</w:t>
            </w:r>
          </w:p>
          <w:p w14:paraId="5F8BE0FA" w14:textId="77777777" w:rsidR="00C734BB" w:rsidRDefault="00C734BB" w:rsidP="00C734BB">
            <w:pPr>
              <w:snapToGrid w:val="0"/>
              <w:spacing w:before="60" w:after="60"/>
              <w:rPr>
                <w:i/>
                <w:color w:val="000000"/>
                <w:sz w:val="18"/>
                <w:szCs w:val="18"/>
              </w:rPr>
            </w:pPr>
            <w:r>
              <w:rPr>
                <w:sz w:val="18"/>
                <w:szCs w:val="18"/>
                <w:lang w:val="fr-FR" w:eastAsia="fr-FR"/>
              </w:rPr>
              <w:t>matter</w:t>
            </w:r>
          </w:p>
        </w:tc>
        <w:tc>
          <w:tcPr>
            <w:tcW w:w="2037" w:type="dxa"/>
            <w:tcBorders>
              <w:top w:val="single" w:sz="6" w:space="0" w:color="000000"/>
              <w:left w:val="single" w:sz="6" w:space="0" w:color="000000"/>
              <w:bottom w:val="single" w:sz="6" w:space="0" w:color="000000"/>
            </w:tcBorders>
            <w:shd w:val="clear" w:color="auto" w:fill="auto"/>
          </w:tcPr>
          <w:p w14:paraId="1442CDE2" w14:textId="77777777" w:rsidR="00C734BB" w:rsidRDefault="00C734BB" w:rsidP="00C734BB">
            <w:pPr>
              <w:snapToGrid w:val="0"/>
              <w:spacing w:before="60" w:after="60"/>
              <w:rPr>
                <w:color w:val="000000"/>
                <w:sz w:val="18"/>
                <w:szCs w:val="18"/>
              </w:rPr>
            </w:pPr>
            <w:r>
              <w:rPr>
                <w:sz w:val="18"/>
                <w:szCs w:val="18"/>
                <w:lang w:val="fr-FR" w:eastAsia="fr-FR"/>
              </w:rPr>
              <w:t>N/A</w:t>
            </w:r>
          </w:p>
        </w:tc>
        <w:tc>
          <w:tcPr>
            <w:tcW w:w="997" w:type="dxa"/>
            <w:tcBorders>
              <w:top w:val="single" w:sz="6" w:space="0" w:color="000000"/>
              <w:left w:val="single" w:sz="6" w:space="0" w:color="000000"/>
              <w:bottom w:val="single" w:sz="6" w:space="0" w:color="000000"/>
            </w:tcBorders>
            <w:shd w:val="clear" w:color="auto" w:fill="auto"/>
          </w:tcPr>
          <w:p w14:paraId="61E122A1" w14:textId="77777777" w:rsidR="00C734BB" w:rsidRDefault="00C734BB" w:rsidP="00C734BB">
            <w:pPr>
              <w:snapToGrid w:val="0"/>
              <w:spacing w:before="60" w:after="60"/>
              <w:rPr>
                <w:color w:val="000000"/>
                <w:sz w:val="18"/>
                <w:szCs w:val="18"/>
              </w:rPr>
            </w:pPr>
            <w:r>
              <w:rPr>
                <w:sz w:val="18"/>
                <w:szCs w:val="18"/>
                <w:lang w:val="fr-FR" w:eastAsia="fr-FR"/>
              </w:rPr>
              <w:t>N/A</w:t>
            </w:r>
          </w:p>
        </w:tc>
        <w:tc>
          <w:tcPr>
            <w:tcW w:w="1777" w:type="dxa"/>
            <w:tcBorders>
              <w:top w:val="single" w:sz="6" w:space="0" w:color="000000"/>
              <w:left w:val="single" w:sz="6" w:space="0" w:color="000000"/>
              <w:bottom w:val="single" w:sz="6" w:space="0" w:color="000000"/>
            </w:tcBorders>
            <w:shd w:val="clear" w:color="auto" w:fill="auto"/>
          </w:tcPr>
          <w:p w14:paraId="14FA57ED" w14:textId="77777777" w:rsidR="00C734BB" w:rsidRDefault="00C734BB" w:rsidP="00C734BB">
            <w:pPr>
              <w:snapToGrid w:val="0"/>
              <w:spacing w:before="60" w:after="60"/>
              <w:rPr>
                <w:color w:val="000000"/>
                <w:sz w:val="18"/>
                <w:szCs w:val="18"/>
              </w:rPr>
            </w:pPr>
            <w:r>
              <w:rPr>
                <w:sz w:val="18"/>
                <w:szCs w:val="18"/>
                <w:lang w:val="fr-FR" w:eastAsia="fr-FR"/>
              </w:rPr>
              <w:t>N/A</w:t>
            </w:r>
          </w:p>
        </w:tc>
        <w:tc>
          <w:tcPr>
            <w:tcW w:w="2759" w:type="dxa"/>
            <w:gridSpan w:val="3"/>
            <w:tcBorders>
              <w:top w:val="single" w:sz="6" w:space="0" w:color="000000"/>
              <w:left w:val="single" w:sz="6" w:space="0" w:color="000000"/>
              <w:bottom w:val="single" w:sz="6" w:space="0" w:color="000000"/>
            </w:tcBorders>
            <w:shd w:val="clear" w:color="auto" w:fill="auto"/>
          </w:tcPr>
          <w:p w14:paraId="630BE5FA" w14:textId="77777777" w:rsidR="00C734BB" w:rsidRDefault="00C734BB" w:rsidP="00C734BB">
            <w:pPr>
              <w:snapToGrid w:val="0"/>
              <w:spacing w:before="60" w:after="60"/>
              <w:rPr>
                <w:color w:val="000000"/>
                <w:sz w:val="18"/>
                <w:szCs w:val="18"/>
              </w:rPr>
            </w:pPr>
            <w:r>
              <w:rPr>
                <w:sz w:val="18"/>
                <w:szCs w:val="18"/>
                <w:lang w:val="fr-FR" w:eastAsia="fr-FR"/>
              </w:rPr>
              <w:t>See Table below</w:t>
            </w:r>
          </w:p>
        </w:tc>
        <w:tc>
          <w:tcPr>
            <w:tcW w:w="1523" w:type="dxa"/>
            <w:tcBorders>
              <w:top w:val="single" w:sz="6" w:space="0" w:color="000000"/>
              <w:left w:val="single" w:sz="6" w:space="0" w:color="000000"/>
              <w:bottom w:val="single" w:sz="6" w:space="0" w:color="000000"/>
            </w:tcBorders>
            <w:shd w:val="clear" w:color="auto" w:fill="auto"/>
          </w:tcPr>
          <w:p w14:paraId="5A82A194" w14:textId="77777777" w:rsidR="00C734BB" w:rsidRDefault="00C734BB" w:rsidP="00C734BB">
            <w:pPr>
              <w:snapToGrid w:val="0"/>
              <w:spacing w:before="60" w:after="60"/>
              <w:rPr>
                <w:color w:val="000000"/>
                <w:sz w:val="18"/>
                <w:szCs w:val="18"/>
              </w:rPr>
            </w:pPr>
            <w:r>
              <w:rPr>
                <w:sz w:val="18"/>
                <w:szCs w:val="18"/>
                <w:lang w:val="fr-FR" w:eastAsia="fr-FR"/>
              </w:rPr>
              <w:t>N/A</w:t>
            </w:r>
          </w:p>
        </w:tc>
        <w:tc>
          <w:tcPr>
            <w:tcW w:w="1379" w:type="dxa"/>
            <w:tcBorders>
              <w:top w:val="single" w:sz="6" w:space="0" w:color="000000"/>
              <w:left w:val="single" w:sz="6" w:space="0" w:color="000000"/>
              <w:bottom w:val="single" w:sz="6" w:space="0" w:color="000000"/>
              <w:right w:val="single" w:sz="4" w:space="0" w:color="000000"/>
            </w:tcBorders>
            <w:shd w:val="clear" w:color="auto" w:fill="auto"/>
          </w:tcPr>
          <w:p w14:paraId="607D8AF9" w14:textId="77777777" w:rsidR="00C734BB" w:rsidRDefault="00C734BB" w:rsidP="00C734BB">
            <w:pPr>
              <w:suppressAutoHyphens w:val="0"/>
              <w:autoSpaceDE w:val="0"/>
              <w:autoSpaceDN w:val="0"/>
              <w:adjustRightInd w:val="0"/>
              <w:rPr>
                <w:sz w:val="18"/>
                <w:szCs w:val="18"/>
                <w:lang w:val="fr-FR" w:eastAsia="fr-FR"/>
              </w:rPr>
            </w:pPr>
            <w:r>
              <w:rPr>
                <w:sz w:val="18"/>
                <w:szCs w:val="18"/>
                <w:lang w:val="fr-FR" w:eastAsia="fr-FR"/>
              </w:rPr>
              <w:t>ASTM C25-99</w:t>
            </w:r>
          </w:p>
          <w:p w14:paraId="4B4954FD" w14:textId="77777777" w:rsidR="00C734BB" w:rsidRDefault="00C734BB" w:rsidP="00C734BB">
            <w:pPr>
              <w:snapToGrid w:val="0"/>
              <w:spacing w:before="60" w:after="60"/>
              <w:rPr>
                <w:color w:val="000000"/>
                <w:sz w:val="18"/>
                <w:szCs w:val="18"/>
              </w:rPr>
            </w:pPr>
            <w:r>
              <w:rPr>
                <w:sz w:val="18"/>
                <w:szCs w:val="18"/>
                <w:lang w:val="fr-FR" w:eastAsia="fr-FR"/>
              </w:rPr>
              <w:t>(1999)</w:t>
            </w:r>
          </w:p>
        </w:tc>
      </w:tr>
      <w:tr w:rsidR="00C734BB" w14:paraId="21E9286A" w14:textId="77777777" w:rsidTr="009D1173">
        <w:trPr>
          <w:trHeight w:val="310"/>
        </w:trPr>
        <w:tc>
          <w:tcPr>
            <w:tcW w:w="1573" w:type="dxa"/>
            <w:tcBorders>
              <w:top w:val="single" w:sz="6" w:space="0" w:color="000000"/>
              <w:left w:val="single" w:sz="4" w:space="0" w:color="000000"/>
              <w:bottom w:val="single" w:sz="6" w:space="0" w:color="000000"/>
            </w:tcBorders>
            <w:shd w:val="clear" w:color="auto" w:fill="auto"/>
          </w:tcPr>
          <w:p w14:paraId="70518BDC" w14:textId="77777777" w:rsidR="00C734BB" w:rsidRDefault="00C734BB" w:rsidP="00C734BB">
            <w:pPr>
              <w:suppressAutoHyphens w:val="0"/>
              <w:autoSpaceDE w:val="0"/>
              <w:autoSpaceDN w:val="0"/>
              <w:adjustRightInd w:val="0"/>
              <w:rPr>
                <w:rFonts w:ascii="Verdana,Italic" w:hAnsi="Verdana,Italic" w:cs="Verdana,Italic"/>
                <w:i/>
                <w:iCs/>
                <w:sz w:val="18"/>
                <w:szCs w:val="18"/>
                <w:lang w:val="fr-FR" w:eastAsia="fr-FR"/>
              </w:rPr>
            </w:pPr>
            <w:r>
              <w:rPr>
                <w:rFonts w:ascii="Verdana,Italic" w:hAnsi="Verdana,Italic" w:cs="Verdana,Italic"/>
                <w:i/>
                <w:iCs/>
                <w:sz w:val="18"/>
                <w:szCs w:val="18"/>
                <w:lang w:val="fr-FR" w:eastAsia="fr-FR"/>
              </w:rPr>
              <w:t>Active substance</w:t>
            </w:r>
          </w:p>
          <w:p w14:paraId="036F709C" w14:textId="77777777" w:rsidR="00C734BB" w:rsidRDefault="00C734BB" w:rsidP="00520058">
            <w:pPr>
              <w:suppressAutoHyphens w:val="0"/>
              <w:autoSpaceDE w:val="0"/>
              <w:autoSpaceDN w:val="0"/>
              <w:adjustRightInd w:val="0"/>
              <w:rPr>
                <w:rFonts w:eastAsia="Calibri"/>
                <w:i/>
                <w:color w:val="000000"/>
                <w:sz w:val="18"/>
                <w:szCs w:val="18"/>
                <w:lang w:eastAsia="en-US"/>
              </w:rPr>
            </w:pPr>
            <w:r>
              <w:rPr>
                <w:rFonts w:ascii="Verdana,Italic" w:hAnsi="Verdana,Italic" w:cs="Verdana,Italic"/>
                <w:i/>
                <w:iCs/>
                <w:sz w:val="18"/>
                <w:szCs w:val="18"/>
                <w:lang w:val="fr-FR" w:eastAsia="fr-FR"/>
              </w:rPr>
              <w:t>(Na, Mg</w:t>
            </w:r>
            <w:r w:rsidR="00520058">
              <w:rPr>
                <w:rFonts w:ascii="Verdana,Italic" w:hAnsi="Verdana,Italic" w:cs="Verdana,Italic"/>
                <w:i/>
                <w:iCs/>
                <w:sz w:val="18"/>
                <w:szCs w:val="18"/>
                <w:lang w:val="fr-FR" w:eastAsia="fr-FR"/>
              </w:rPr>
              <w:t>)</w:t>
            </w:r>
          </w:p>
        </w:tc>
        <w:tc>
          <w:tcPr>
            <w:tcW w:w="1422" w:type="dxa"/>
            <w:tcBorders>
              <w:top w:val="single" w:sz="6" w:space="0" w:color="000000"/>
              <w:left w:val="single" w:sz="6" w:space="0" w:color="000000"/>
              <w:bottom w:val="single" w:sz="6" w:space="0" w:color="000000"/>
            </w:tcBorders>
            <w:shd w:val="clear" w:color="auto" w:fill="auto"/>
          </w:tcPr>
          <w:p w14:paraId="653FC38C" w14:textId="77777777" w:rsidR="00C734BB" w:rsidRPr="006E0CD4" w:rsidRDefault="00C734BB" w:rsidP="00C734BB">
            <w:pPr>
              <w:suppressAutoHyphens w:val="0"/>
              <w:autoSpaceDE w:val="0"/>
              <w:autoSpaceDN w:val="0"/>
              <w:adjustRightInd w:val="0"/>
              <w:rPr>
                <w:sz w:val="18"/>
                <w:szCs w:val="18"/>
                <w:lang w:val="en-US" w:eastAsia="fr-FR"/>
              </w:rPr>
            </w:pPr>
            <w:r w:rsidRPr="006E0CD4">
              <w:rPr>
                <w:sz w:val="18"/>
                <w:szCs w:val="18"/>
                <w:lang w:val="en-US" w:eastAsia="fr-FR"/>
              </w:rPr>
              <w:t>X-ray</w:t>
            </w:r>
          </w:p>
          <w:p w14:paraId="5A3DB883" w14:textId="77777777" w:rsidR="00C734BB" w:rsidRPr="006E0CD4" w:rsidRDefault="00C734BB" w:rsidP="00C734BB">
            <w:pPr>
              <w:suppressAutoHyphens w:val="0"/>
              <w:autoSpaceDE w:val="0"/>
              <w:autoSpaceDN w:val="0"/>
              <w:adjustRightInd w:val="0"/>
              <w:rPr>
                <w:sz w:val="18"/>
                <w:szCs w:val="18"/>
                <w:lang w:val="en-US" w:eastAsia="fr-FR"/>
              </w:rPr>
            </w:pPr>
            <w:r w:rsidRPr="006E0CD4">
              <w:rPr>
                <w:sz w:val="18"/>
                <w:szCs w:val="18"/>
                <w:lang w:val="en-US" w:eastAsia="fr-FR"/>
              </w:rPr>
              <w:t>spectrometric</w:t>
            </w:r>
          </w:p>
          <w:p w14:paraId="0CDC4D97" w14:textId="77777777" w:rsidR="00C734BB" w:rsidRDefault="00C734BB" w:rsidP="00C734BB">
            <w:pPr>
              <w:suppressAutoHyphens w:val="0"/>
              <w:autoSpaceDE w:val="0"/>
              <w:autoSpaceDN w:val="0"/>
              <w:adjustRightInd w:val="0"/>
              <w:rPr>
                <w:sz w:val="18"/>
                <w:szCs w:val="18"/>
                <w:lang w:val="en-US" w:eastAsia="fr-FR"/>
              </w:rPr>
            </w:pPr>
            <w:r w:rsidRPr="006E0CD4">
              <w:rPr>
                <w:sz w:val="18"/>
                <w:szCs w:val="18"/>
                <w:lang w:val="en-US" w:eastAsia="fr-FR"/>
              </w:rPr>
              <w:t>analysis</w:t>
            </w:r>
          </w:p>
          <w:p w14:paraId="7A993EB8" w14:textId="77777777" w:rsidR="00C734BB" w:rsidRPr="006E0CD4" w:rsidRDefault="00C734BB" w:rsidP="00C734BB">
            <w:pPr>
              <w:suppressAutoHyphens w:val="0"/>
              <w:autoSpaceDE w:val="0"/>
              <w:autoSpaceDN w:val="0"/>
              <w:adjustRightInd w:val="0"/>
              <w:rPr>
                <w:sz w:val="18"/>
                <w:szCs w:val="18"/>
                <w:lang w:val="en-US" w:eastAsia="fr-FR"/>
              </w:rPr>
            </w:pPr>
          </w:p>
          <w:p w14:paraId="640800C4" w14:textId="77777777" w:rsidR="00C734BB" w:rsidRDefault="00C734BB" w:rsidP="00C734BB">
            <w:pPr>
              <w:suppressAutoHyphens w:val="0"/>
              <w:autoSpaceDE w:val="0"/>
              <w:autoSpaceDN w:val="0"/>
              <w:adjustRightInd w:val="0"/>
              <w:rPr>
                <w:lang w:val="en-US" w:eastAsia="fr-FR"/>
              </w:rPr>
            </w:pPr>
            <w:r w:rsidRPr="006E0CD4">
              <w:rPr>
                <w:lang w:val="en-US" w:eastAsia="fr-FR"/>
              </w:rPr>
              <w:t>Ca as % CaO</w:t>
            </w:r>
          </w:p>
          <w:p w14:paraId="22125D03" w14:textId="77777777" w:rsidR="00C734BB" w:rsidRDefault="00C734BB" w:rsidP="00C734BB">
            <w:pPr>
              <w:suppressAutoHyphens w:val="0"/>
              <w:autoSpaceDE w:val="0"/>
              <w:autoSpaceDN w:val="0"/>
              <w:adjustRightInd w:val="0"/>
              <w:rPr>
                <w:lang w:val="en-US" w:eastAsia="fr-FR"/>
              </w:rPr>
            </w:pPr>
          </w:p>
          <w:p w14:paraId="3586EE98" w14:textId="77777777" w:rsidR="00C734BB" w:rsidRDefault="00C734BB" w:rsidP="00C734BB">
            <w:pPr>
              <w:suppressAutoHyphens w:val="0"/>
              <w:autoSpaceDE w:val="0"/>
              <w:autoSpaceDN w:val="0"/>
              <w:adjustRightInd w:val="0"/>
              <w:rPr>
                <w:lang w:val="en-US" w:eastAsia="fr-FR"/>
              </w:rPr>
            </w:pPr>
          </w:p>
          <w:p w14:paraId="147C0108" w14:textId="77777777" w:rsidR="00C734BB" w:rsidRDefault="00C734BB" w:rsidP="00C734BB">
            <w:pPr>
              <w:suppressAutoHyphens w:val="0"/>
              <w:autoSpaceDE w:val="0"/>
              <w:autoSpaceDN w:val="0"/>
              <w:adjustRightInd w:val="0"/>
              <w:rPr>
                <w:lang w:val="en-US" w:eastAsia="fr-FR"/>
              </w:rPr>
            </w:pPr>
          </w:p>
          <w:p w14:paraId="74405224" w14:textId="77777777" w:rsidR="00C734BB" w:rsidRDefault="00C734BB" w:rsidP="00C734BB">
            <w:pPr>
              <w:suppressAutoHyphens w:val="0"/>
              <w:autoSpaceDE w:val="0"/>
              <w:autoSpaceDN w:val="0"/>
              <w:adjustRightInd w:val="0"/>
              <w:rPr>
                <w:lang w:val="en-US" w:eastAsia="fr-FR"/>
              </w:rPr>
            </w:pPr>
          </w:p>
          <w:p w14:paraId="629C1ECB" w14:textId="77777777" w:rsidR="00C734BB" w:rsidRPr="006E0CD4" w:rsidRDefault="00C734BB" w:rsidP="00C734BB">
            <w:pPr>
              <w:suppressAutoHyphens w:val="0"/>
              <w:autoSpaceDE w:val="0"/>
              <w:autoSpaceDN w:val="0"/>
              <w:adjustRightInd w:val="0"/>
              <w:rPr>
                <w:lang w:val="en-US" w:eastAsia="fr-FR"/>
              </w:rPr>
            </w:pPr>
          </w:p>
          <w:p w14:paraId="1A564B5B" w14:textId="77777777" w:rsidR="00C734BB" w:rsidRPr="00544A82" w:rsidRDefault="00C734BB" w:rsidP="00C734BB">
            <w:pPr>
              <w:suppressAutoHyphens w:val="0"/>
              <w:autoSpaceDE w:val="0"/>
              <w:autoSpaceDN w:val="0"/>
              <w:adjustRightInd w:val="0"/>
              <w:rPr>
                <w:lang w:val="en-US" w:eastAsia="fr-FR"/>
              </w:rPr>
            </w:pPr>
            <w:r w:rsidRPr="00544A82">
              <w:rPr>
                <w:lang w:val="en-US" w:eastAsia="fr-FR"/>
              </w:rPr>
              <w:t>Mg as % MgO</w:t>
            </w:r>
          </w:p>
          <w:p w14:paraId="7B95B454" w14:textId="77777777" w:rsidR="00C734BB" w:rsidRPr="00544A82" w:rsidRDefault="00C734BB" w:rsidP="00C734BB">
            <w:pPr>
              <w:suppressAutoHyphens w:val="0"/>
              <w:autoSpaceDE w:val="0"/>
              <w:autoSpaceDN w:val="0"/>
              <w:adjustRightInd w:val="0"/>
              <w:rPr>
                <w:lang w:val="en-US" w:eastAsia="fr-FR"/>
              </w:rPr>
            </w:pPr>
          </w:p>
          <w:p w14:paraId="3933E54A" w14:textId="77777777" w:rsidR="00C734BB" w:rsidRDefault="00C734BB" w:rsidP="00C734BB">
            <w:pPr>
              <w:snapToGrid w:val="0"/>
              <w:spacing w:before="60" w:after="60"/>
              <w:rPr>
                <w:i/>
                <w:color w:val="000000"/>
                <w:sz w:val="18"/>
                <w:szCs w:val="18"/>
              </w:rPr>
            </w:pPr>
          </w:p>
        </w:tc>
        <w:tc>
          <w:tcPr>
            <w:tcW w:w="2037" w:type="dxa"/>
            <w:tcBorders>
              <w:top w:val="single" w:sz="6" w:space="0" w:color="000000"/>
              <w:left w:val="single" w:sz="6" w:space="0" w:color="000000"/>
              <w:bottom w:val="single" w:sz="6" w:space="0" w:color="000000"/>
            </w:tcBorders>
            <w:shd w:val="clear" w:color="auto" w:fill="auto"/>
          </w:tcPr>
          <w:p w14:paraId="16F01B95" w14:textId="77777777" w:rsidR="00C734BB" w:rsidRDefault="00C734BB" w:rsidP="00C734BB">
            <w:pPr>
              <w:snapToGrid w:val="0"/>
              <w:spacing w:before="60" w:after="60"/>
              <w:rPr>
                <w:color w:val="000000"/>
                <w:sz w:val="18"/>
                <w:szCs w:val="18"/>
              </w:rPr>
            </w:pPr>
            <w:r>
              <w:rPr>
                <w:sz w:val="18"/>
                <w:szCs w:val="18"/>
                <w:lang w:val="fr-FR" w:eastAsia="fr-FR"/>
              </w:rPr>
              <w:t>5</w:t>
            </w:r>
          </w:p>
        </w:tc>
        <w:tc>
          <w:tcPr>
            <w:tcW w:w="997" w:type="dxa"/>
            <w:tcBorders>
              <w:top w:val="single" w:sz="6" w:space="0" w:color="000000"/>
              <w:left w:val="single" w:sz="6" w:space="0" w:color="000000"/>
              <w:bottom w:val="single" w:sz="6" w:space="0" w:color="000000"/>
            </w:tcBorders>
            <w:shd w:val="clear" w:color="auto" w:fill="auto"/>
          </w:tcPr>
          <w:p w14:paraId="145ED27D" w14:textId="77777777" w:rsidR="00C734BB" w:rsidRDefault="00C734BB" w:rsidP="00C734BB">
            <w:pPr>
              <w:snapToGrid w:val="0"/>
              <w:spacing w:before="60" w:after="60"/>
              <w:rPr>
                <w:color w:val="000000"/>
                <w:sz w:val="18"/>
                <w:szCs w:val="18"/>
              </w:rPr>
            </w:pPr>
          </w:p>
        </w:tc>
        <w:tc>
          <w:tcPr>
            <w:tcW w:w="1777" w:type="dxa"/>
            <w:tcBorders>
              <w:top w:val="single" w:sz="6" w:space="0" w:color="000000"/>
              <w:left w:val="single" w:sz="6" w:space="0" w:color="000000"/>
              <w:bottom w:val="single" w:sz="6" w:space="0" w:color="000000"/>
            </w:tcBorders>
            <w:shd w:val="clear" w:color="auto" w:fill="auto"/>
          </w:tcPr>
          <w:p w14:paraId="14BDB119" w14:textId="77777777" w:rsidR="00C734BB" w:rsidRDefault="00C734BB" w:rsidP="00C734BB">
            <w:pPr>
              <w:snapToGrid w:val="0"/>
              <w:spacing w:before="60" w:after="60"/>
              <w:rPr>
                <w:color w:val="000000"/>
                <w:sz w:val="18"/>
                <w:szCs w:val="18"/>
              </w:rPr>
            </w:pPr>
          </w:p>
        </w:tc>
        <w:tc>
          <w:tcPr>
            <w:tcW w:w="896" w:type="dxa"/>
            <w:tcBorders>
              <w:top w:val="single" w:sz="6" w:space="0" w:color="000000"/>
              <w:left w:val="single" w:sz="6" w:space="0" w:color="000000"/>
              <w:bottom w:val="single" w:sz="6" w:space="0" w:color="000000"/>
            </w:tcBorders>
            <w:shd w:val="clear" w:color="auto" w:fill="auto"/>
          </w:tcPr>
          <w:p w14:paraId="4C3FBB96" w14:textId="77777777" w:rsidR="00C734BB" w:rsidRDefault="00C734BB" w:rsidP="00C734BB">
            <w:pPr>
              <w:suppressAutoHyphens w:val="0"/>
              <w:autoSpaceDE w:val="0"/>
              <w:autoSpaceDN w:val="0"/>
              <w:adjustRightInd w:val="0"/>
              <w:rPr>
                <w:lang w:val="fr-FR" w:eastAsia="fr-FR"/>
              </w:rPr>
            </w:pPr>
          </w:p>
          <w:p w14:paraId="440C497A" w14:textId="77777777" w:rsidR="00C734BB" w:rsidRDefault="00C734BB" w:rsidP="00C734BB">
            <w:pPr>
              <w:suppressAutoHyphens w:val="0"/>
              <w:autoSpaceDE w:val="0"/>
              <w:autoSpaceDN w:val="0"/>
              <w:adjustRightInd w:val="0"/>
              <w:rPr>
                <w:lang w:val="fr-FR" w:eastAsia="fr-FR"/>
              </w:rPr>
            </w:pPr>
          </w:p>
          <w:p w14:paraId="266B9AF3" w14:textId="77777777" w:rsidR="00C734BB" w:rsidRDefault="00C734BB" w:rsidP="00C734BB">
            <w:pPr>
              <w:suppressAutoHyphens w:val="0"/>
              <w:autoSpaceDE w:val="0"/>
              <w:autoSpaceDN w:val="0"/>
              <w:adjustRightInd w:val="0"/>
              <w:rPr>
                <w:lang w:val="fr-FR" w:eastAsia="fr-FR"/>
              </w:rPr>
            </w:pPr>
          </w:p>
          <w:p w14:paraId="092416A6" w14:textId="77777777" w:rsidR="00C734BB" w:rsidRDefault="00C734BB" w:rsidP="00C734BB">
            <w:pPr>
              <w:suppressAutoHyphens w:val="0"/>
              <w:autoSpaceDE w:val="0"/>
              <w:autoSpaceDN w:val="0"/>
              <w:adjustRightInd w:val="0"/>
              <w:rPr>
                <w:lang w:val="fr-FR" w:eastAsia="fr-FR"/>
              </w:rPr>
            </w:pPr>
            <w:r>
              <w:rPr>
                <w:lang w:val="fr-FR" w:eastAsia="fr-FR"/>
              </w:rPr>
              <w:t>53</w:t>
            </w:r>
            <w:r w:rsidR="000E7E4E">
              <w:rPr>
                <w:lang w:val="fr-FR" w:eastAsia="fr-FR"/>
              </w:rPr>
              <w:t>.</w:t>
            </w:r>
            <w:r>
              <w:rPr>
                <w:lang w:val="fr-FR" w:eastAsia="fr-FR"/>
              </w:rPr>
              <w:t>347</w:t>
            </w:r>
          </w:p>
          <w:p w14:paraId="4885A4E3" w14:textId="77777777" w:rsidR="00C734BB" w:rsidRDefault="00C734BB" w:rsidP="00C734BB">
            <w:pPr>
              <w:suppressAutoHyphens w:val="0"/>
              <w:autoSpaceDE w:val="0"/>
              <w:autoSpaceDN w:val="0"/>
              <w:adjustRightInd w:val="0"/>
              <w:rPr>
                <w:lang w:val="fr-FR" w:eastAsia="fr-FR"/>
              </w:rPr>
            </w:pPr>
            <w:r>
              <w:rPr>
                <w:lang w:val="fr-FR" w:eastAsia="fr-FR"/>
              </w:rPr>
              <w:t>53</w:t>
            </w:r>
            <w:r w:rsidR="000E7E4E">
              <w:rPr>
                <w:lang w:val="fr-FR" w:eastAsia="fr-FR"/>
              </w:rPr>
              <w:t>.</w:t>
            </w:r>
            <w:r>
              <w:rPr>
                <w:lang w:val="fr-FR" w:eastAsia="fr-FR"/>
              </w:rPr>
              <w:t>683</w:t>
            </w:r>
          </w:p>
          <w:p w14:paraId="4A13765A" w14:textId="77777777" w:rsidR="00C734BB" w:rsidRDefault="00C734BB" w:rsidP="00C734BB">
            <w:pPr>
              <w:suppressAutoHyphens w:val="0"/>
              <w:autoSpaceDE w:val="0"/>
              <w:autoSpaceDN w:val="0"/>
              <w:adjustRightInd w:val="0"/>
              <w:rPr>
                <w:lang w:val="fr-FR" w:eastAsia="fr-FR"/>
              </w:rPr>
            </w:pPr>
            <w:r>
              <w:rPr>
                <w:lang w:val="fr-FR" w:eastAsia="fr-FR"/>
              </w:rPr>
              <w:t>54</w:t>
            </w:r>
            <w:r w:rsidR="000E7E4E">
              <w:rPr>
                <w:lang w:val="fr-FR" w:eastAsia="fr-FR"/>
              </w:rPr>
              <w:t>.</w:t>
            </w:r>
            <w:r>
              <w:rPr>
                <w:lang w:val="fr-FR" w:eastAsia="fr-FR"/>
              </w:rPr>
              <w:t>304</w:t>
            </w:r>
          </w:p>
          <w:p w14:paraId="67B02506" w14:textId="77777777" w:rsidR="00C734BB" w:rsidRDefault="00C734BB" w:rsidP="00C734BB">
            <w:pPr>
              <w:suppressAutoHyphens w:val="0"/>
              <w:autoSpaceDE w:val="0"/>
              <w:autoSpaceDN w:val="0"/>
              <w:adjustRightInd w:val="0"/>
              <w:rPr>
                <w:lang w:val="fr-FR" w:eastAsia="fr-FR"/>
              </w:rPr>
            </w:pPr>
            <w:r>
              <w:rPr>
                <w:lang w:val="fr-FR" w:eastAsia="fr-FR"/>
              </w:rPr>
              <w:t>55</w:t>
            </w:r>
            <w:r w:rsidR="000E7E4E">
              <w:rPr>
                <w:lang w:val="fr-FR" w:eastAsia="fr-FR"/>
              </w:rPr>
              <w:t>.</w:t>
            </w:r>
            <w:r>
              <w:rPr>
                <w:lang w:val="fr-FR" w:eastAsia="fr-FR"/>
              </w:rPr>
              <w:t>599</w:t>
            </w:r>
          </w:p>
          <w:p w14:paraId="6B893836" w14:textId="77777777" w:rsidR="00C734BB" w:rsidRDefault="00C734BB" w:rsidP="00C734BB">
            <w:pPr>
              <w:suppressAutoHyphens w:val="0"/>
              <w:autoSpaceDE w:val="0"/>
              <w:autoSpaceDN w:val="0"/>
              <w:adjustRightInd w:val="0"/>
              <w:rPr>
                <w:lang w:val="fr-FR" w:eastAsia="fr-FR"/>
              </w:rPr>
            </w:pPr>
            <w:r>
              <w:rPr>
                <w:lang w:val="fr-FR" w:eastAsia="fr-FR"/>
              </w:rPr>
              <w:t>55</w:t>
            </w:r>
            <w:r w:rsidR="000E7E4E">
              <w:rPr>
                <w:lang w:val="fr-FR" w:eastAsia="fr-FR"/>
              </w:rPr>
              <w:t>.</w:t>
            </w:r>
            <w:r>
              <w:rPr>
                <w:lang w:val="fr-FR" w:eastAsia="fr-FR"/>
              </w:rPr>
              <w:t>837</w:t>
            </w:r>
          </w:p>
          <w:p w14:paraId="0A3E5214" w14:textId="77777777" w:rsidR="00C734BB" w:rsidRDefault="00C734BB" w:rsidP="00C734BB">
            <w:pPr>
              <w:suppressAutoHyphens w:val="0"/>
              <w:autoSpaceDE w:val="0"/>
              <w:autoSpaceDN w:val="0"/>
              <w:adjustRightInd w:val="0"/>
              <w:rPr>
                <w:lang w:val="fr-FR" w:eastAsia="fr-FR"/>
              </w:rPr>
            </w:pPr>
          </w:p>
          <w:p w14:paraId="13DF7075" w14:textId="77777777" w:rsidR="00C734BB" w:rsidRDefault="00C734BB" w:rsidP="00C734BB">
            <w:pPr>
              <w:suppressAutoHyphens w:val="0"/>
              <w:autoSpaceDE w:val="0"/>
              <w:autoSpaceDN w:val="0"/>
              <w:adjustRightInd w:val="0"/>
              <w:rPr>
                <w:lang w:val="fr-FR" w:eastAsia="fr-FR"/>
              </w:rPr>
            </w:pPr>
          </w:p>
          <w:p w14:paraId="7DE9EBE7" w14:textId="77777777" w:rsidR="00C734BB" w:rsidRDefault="00C734BB" w:rsidP="00C734BB">
            <w:pPr>
              <w:suppressAutoHyphens w:val="0"/>
              <w:autoSpaceDE w:val="0"/>
              <w:autoSpaceDN w:val="0"/>
              <w:adjustRightInd w:val="0"/>
              <w:rPr>
                <w:lang w:val="fr-FR" w:eastAsia="fr-FR"/>
              </w:rPr>
            </w:pPr>
          </w:p>
          <w:p w14:paraId="120BEDFD" w14:textId="77777777" w:rsidR="00C734BB" w:rsidRDefault="00C734BB" w:rsidP="00C734BB">
            <w:pPr>
              <w:suppressAutoHyphens w:val="0"/>
              <w:autoSpaceDE w:val="0"/>
              <w:autoSpaceDN w:val="0"/>
              <w:adjustRightInd w:val="0"/>
              <w:rPr>
                <w:lang w:val="fr-FR" w:eastAsia="fr-FR"/>
              </w:rPr>
            </w:pPr>
            <w:r>
              <w:rPr>
                <w:lang w:val="fr-FR" w:eastAsia="fr-FR"/>
              </w:rPr>
              <w:t>0</w:t>
            </w:r>
            <w:r w:rsidR="000E7E4E">
              <w:rPr>
                <w:lang w:val="fr-FR" w:eastAsia="fr-FR"/>
              </w:rPr>
              <w:t>.</w:t>
            </w:r>
            <w:r>
              <w:rPr>
                <w:lang w:val="fr-FR" w:eastAsia="fr-FR"/>
              </w:rPr>
              <w:t>176</w:t>
            </w:r>
          </w:p>
          <w:p w14:paraId="6EB5BA21" w14:textId="77777777" w:rsidR="00C734BB" w:rsidRDefault="00C734BB" w:rsidP="00C734BB">
            <w:pPr>
              <w:suppressAutoHyphens w:val="0"/>
              <w:autoSpaceDE w:val="0"/>
              <w:autoSpaceDN w:val="0"/>
              <w:adjustRightInd w:val="0"/>
              <w:rPr>
                <w:lang w:val="fr-FR" w:eastAsia="fr-FR"/>
              </w:rPr>
            </w:pPr>
            <w:r>
              <w:rPr>
                <w:lang w:val="fr-FR" w:eastAsia="fr-FR"/>
              </w:rPr>
              <w:t>0</w:t>
            </w:r>
            <w:r w:rsidR="000E7E4E">
              <w:rPr>
                <w:lang w:val="fr-FR" w:eastAsia="fr-FR"/>
              </w:rPr>
              <w:t>.</w:t>
            </w:r>
            <w:r>
              <w:rPr>
                <w:lang w:val="fr-FR" w:eastAsia="fr-FR"/>
              </w:rPr>
              <w:t>216</w:t>
            </w:r>
          </w:p>
          <w:p w14:paraId="4CB27F2C" w14:textId="77777777" w:rsidR="00C734BB" w:rsidRDefault="00C734BB" w:rsidP="00C734BB">
            <w:pPr>
              <w:suppressAutoHyphens w:val="0"/>
              <w:autoSpaceDE w:val="0"/>
              <w:autoSpaceDN w:val="0"/>
              <w:adjustRightInd w:val="0"/>
              <w:rPr>
                <w:lang w:val="fr-FR" w:eastAsia="fr-FR"/>
              </w:rPr>
            </w:pPr>
            <w:r>
              <w:rPr>
                <w:lang w:val="fr-FR" w:eastAsia="fr-FR"/>
              </w:rPr>
              <w:t>0</w:t>
            </w:r>
            <w:r w:rsidR="000E7E4E">
              <w:rPr>
                <w:lang w:val="fr-FR" w:eastAsia="fr-FR"/>
              </w:rPr>
              <w:t>.</w:t>
            </w:r>
            <w:r>
              <w:rPr>
                <w:lang w:val="fr-FR" w:eastAsia="fr-FR"/>
              </w:rPr>
              <w:t>637</w:t>
            </w:r>
          </w:p>
          <w:p w14:paraId="76C58622" w14:textId="77777777" w:rsidR="00C734BB" w:rsidRDefault="00C734BB" w:rsidP="00C734BB">
            <w:pPr>
              <w:suppressAutoHyphens w:val="0"/>
              <w:autoSpaceDE w:val="0"/>
              <w:autoSpaceDN w:val="0"/>
              <w:adjustRightInd w:val="0"/>
              <w:rPr>
                <w:lang w:val="fr-FR" w:eastAsia="fr-FR"/>
              </w:rPr>
            </w:pPr>
            <w:r>
              <w:rPr>
                <w:lang w:val="fr-FR" w:eastAsia="fr-FR"/>
              </w:rPr>
              <w:t>0</w:t>
            </w:r>
            <w:r w:rsidR="000E7E4E">
              <w:rPr>
                <w:lang w:val="fr-FR" w:eastAsia="fr-FR"/>
              </w:rPr>
              <w:t>.</w:t>
            </w:r>
            <w:r>
              <w:rPr>
                <w:lang w:val="fr-FR" w:eastAsia="fr-FR"/>
              </w:rPr>
              <w:t>919</w:t>
            </w:r>
          </w:p>
          <w:p w14:paraId="12B7CDAD" w14:textId="77777777" w:rsidR="00C734BB" w:rsidRDefault="00C734BB" w:rsidP="00C734BB">
            <w:pPr>
              <w:snapToGrid w:val="0"/>
              <w:spacing w:before="60" w:after="60"/>
              <w:rPr>
                <w:color w:val="000000"/>
                <w:sz w:val="18"/>
                <w:szCs w:val="18"/>
              </w:rPr>
            </w:pPr>
            <w:r>
              <w:rPr>
                <w:lang w:val="fr-FR" w:eastAsia="fr-FR"/>
              </w:rPr>
              <w:t>1</w:t>
            </w:r>
            <w:r w:rsidR="000E7E4E">
              <w:rPr>
                <w:lang w:val="fr-FR" w:eastAsia="fr-FR"/>
              </w:rPr>
              <w:t>.</w:t>
            </w:r>
            <w:r>
              <w:rPr>
                <w:lang w:val="fr-FR" w:eastAsia="fr-FR"/>
              </w:rPr>
              <w:t>406</w:t>
            </w:r>
          </w:p>
        </w:tc>
        <w:tc>
          <w:tcPr>
            <w:tcW w:w="790" w:type="dxa"/>
            <w:tcBorders>
              <w:top w:val="single" w:sz="6" w:space="0" w:color="000000"/>
              <w:left w:val="single" w:sz="6" w:space="0" w:color="000000"/>
              <w:bottom w:val="single" w:sz="6" w:space="0" w:color="000000"/>
            </w:tcBorders>
            <w:shd w:val="clear" w:color="auto" w:fill="auto"/>
          </w:tcPr>
          <w:p w14:paraId="305A1B1F" w14:textId="77777777" w:rsidR="00C734BB" w:rsidRDefault="00C734BB" w:rsidP="00C734BB">
            <w:pPr>
              <w:snapToGrid w:val="0"/>
              <w:spacing w:before="60" w:after="60"/>
              <w:rPr>
                <w:color w:val="000000"/>
                <w:sz w:val="18"/>
                <w:szCs w:val="18"/>
              </w:rPr>
            </w:pPr>
          </w:p>
        </w:tc>
        <w:tc>
          <w:tcPr>
            <w:tcW w:w="1073" w:type="dxa"/>
            <w:tcBorders>
              <w:top w:val="single" w:sz="6" w:space="0" w:color="000000"/>
              <w:left w:val="single" w:sz="6" w:space="0" w:color="000000"/>
              <w:bottom w:val="single" w:sz="6" w:space="0" w:color="000000"/>
            </w:tcBorders>
            <w:shd w:val="clear" w:color="auto" w:fill="auto"/>
          </w:tcPr>
          <w:p w14:paraId="0BCF53B9" w14:textId="77777777" w:rsidR="00C734BB" w:rsidRDefault="00C734BB" w:rsidP="00C734BB">
            <w:pPr>
              <w:suppressAutoHyphens w:val="0"/>
              <w:autoSpaceDE w:val="0"/>
              <w:autoSpaceDN w:val="0"/>
              <w:adjustRightInd w:val="0"/>
              <w:rPr>
                <w:lang w:val="fr-FR" w:eastAsia="fr-FR"/>
              </w:rPr>
            </w:pPr>
          </w:p>
          <w:p w14:paraId="2BCBA36B" w14:textId="77777777" w:rsidR="00C734BB" w:rsidRDefault="00C734BB" w:rsidP="00C734BB">
            <w:pPr>
              <w:suppressAutoHyphens w:val="0"/>
              <w:autoSpaceDE w:val="0"/>
              <w:autoSpaceDN w:val="0"/>
              <w:adjustRightInd w:val="0"/>
              <w:rPr>
                <w:lang w:val="fr-FR" w:eastAsia="fr-FR"/>
              </w:rPr>
            </w:pPr>
          </w:p>
          <w:p w14:paraId="3E491717" w14:textId="77777777" w:rsidR="00C734BB" w:rsidRDefault="00C734BB" w:rsidP="00C734BB">
            <w:pPr>
              <w:suppressAutoHyphens w:val="0"/>
              <w:autoSpaceDE w:val="0"/>
              <w:autoSpaceDN w:val="0"/>
              <w:adjustRightInd w:val="0"/>
              <w:rPr>
                <w:lang w:val="fr-FR" w:eastAsia="fr-FR"/>
              </w:rPr>
            </w:pPr>
          </w:p>
          <w:p w14:paraId="15079152" w14:textId="77777777" w:rsidR="00C734BB" w:rsidRDefault="00C734BB" w:rsidP="00C734BB">
            <w:pPr>
              <w:suppressAutoHyphens w:val="0"/>
              <w:autoSpaceDE w:val="0"/>
              <w:autoSpaceDN w:val="0"/>
              <w:adjustRightInd w:val="0"/>
              <w:rPr>
                <w:lang w:val="fr-FR" w:eastAsia="fr-FR"/>
              </w:rPr>
            </w:pPr>
            <w:r>
              <w:rPr>
                <w:lang w:val="fr-FR" w:eastAsia="fr-FR"/>
              </w:rPr>
              <w:t>0</w:t>
            </w:r>
            <w:r w:rsidR="000E7E4E">
              <w:rPr>
                <w:lang w:val="fr-FR" w:eastAsia="fr-FR"/>
              </w:rPr>
              <w:t>.</w:t>
            </w:r>
            <w:r>
              <w:rPr>
                <w:lang w:val="fr-FR" w:eastAsia="fr-FR"/>
              </w:rPr>
              <w:t>28 %</w:t>
            </w:r>
          </w:p>
          <w:p w14:paraId="5E5EA099" w14:textId="77777777" w:rsidR="00C734BB" w:rsidRDefault="00C734BB" w:rsidP="00C734BB">
            <w:pPr>
              <w:suppressAutoHyphens w:val="0"/>
              <w:autoSpaceDE w:val="0"/>
              <w:autoSpaceDN w:val="0"/>
              <w:adjustRightInd w:val="0"/>
              <w:rPr>
                <w:lang w:val="fr-FR" w:eastAsia="fr-FR"/>
              </w:rPr>
            </w:pPr>
            <w:r>
              <w:rPr>
                <w:lang w:val="fr-FR" w:eastAsia="fr-FR"/>
              </w:rPr>
              <w:t>0</w:t>
            </w:r>
            <w:r w:rsidR="000E7E4E">
              <w:rPr>
                <w:lang w:val="fr-FR" w:eastAsia="fr-FR"/>
              </w:rPr>
              <w:t>.</w:t>
            </w:r>
            <w:r>
              <w:rPr>
                <w:lang w:val="fr-FR" w:eastAsia="fr-FR"/>
              </w:rPr>
              <w:t>30 %</w:t>
            </w:r>
          </w:p>
          <w:p w14:paraId="6F43F50E" w14:textId="77777777" w:rsidR="00C734BB" w:rsidRDefault="00C734BB" w:rsidP="00C734BB">
            <w:pPr>
              <w:suppressAutoHyphens w:val="0"/>
              <w:autoSpaceDE w:val="0"/>
              <w:autoSpaceDN w:val="0"/>
              <w:adjustRightInd w:val="0"/>
              <w:rPr>
                <w:lang w:val="fr-FR" w:eastAsia="fr-FR"/>
              </w:rPr>
            </w:pPr>
            <w:r>
              <w:rPr>
                <w:lang w:val="fr-FR" w:eastAsia="fr-FR"/>
              </w:rPr>
              <w:t>0</w:t>
            </w:r>
            <w:r w:rsidR="000E7E4E">
              <w:rPr>
                <w:lang w:val="fr-FR" w:eastAsia="fr-FR"/>
              </w:rPr>
              <w:t>.</w:t>
            </w:r>
            <w:r>
              <w:rPr>
                <w:lang w:val="fr-FR" w:eastAsia="fr-FR"/>
              </w:rPr>
              <w:t>23 %</w:t>
            </w:r>
          </w:p>
          <w:p w14:paraId="1D1D145F" w14:textId="77777777" w:rsidR="00C734BB" w:rsidRDefault="00C734BB" w:rsidP="00C734BB">
            <w:pPr>
              <w:suppressAutoHyphens w:val="0"/>
              <w:autoSpaceDE w:val="0"/>
              <w:autoSpaceDN w:val="0"/>
              <w:adjustRightInd w:val="0"/>
              <w:rPr>
                <w:lang w:val="fr-FR" w:eastAsia="fr-FR"/>
              </w:rPr>
            </w:pPr>
            <w:r>
              <w:rPr>
                <w:lang w:val="fr-FR" w:eastAsia="fr-FR"/>
              </w:rPr>
              <w:t>0</w:t>
            </w:r>
            <w:r w:rsidR="000E7E4E">
              <w:rPr>
                <w:lang w:val="fr-FR" w:eastAsia="fr-FR"/>
              </w:rPr>
              <w:t>.</w:t>
            </w:r>
            <w:r>
              <w:rPr>
                <w:lang w:val="fr-FR" w:eastAsia="fr-FR"/>
              </w:rPr>
              <w:t>20 %</w:t>
            </w:r>
          </w:p>
          <w:p w14:paraId="7FA344C5" w14:textId="77777777" w:rsidR="00C734BB" w:rsidRDefault="00C734BB" w:rsidP="00C734BB">
            <w:pPr>
              <w:suppressAutoHyphens w:val="0"/>
              <w:autoSpaceDE w:val="0"/>
              <w:autoSpaceDN w:val="0"/>
              <w:adjustRightInd w:val="0"/>
              <w:rPr>
                <w:lang w:val="fr-FR" w:eastAsia="fr-FR"/>
              </w:rPr>
            </w:pPr>
            <w:r>
              <w:rPr>
                <w:lang w:val="fr-FR" w:eastAsia="fr-FR"/>
              </w:rPr>
              <w:t>0</w:t>
            </w:r>
            <w:r w:rsidR="000E7E4E">
              <w:rPr>
                <w:lang w:val="fr-FR" w:eastAsia="fr-FR"/>
              </w:rPr>
              <w:t>.</w:t>
            </w:r>
            <w:r>
              <w:rPr>
                <w:lang w:val="fr-FR" w:eastAsia="fr-FR"/>
              </w:rPr>
              <w:t>26 %</w:t>
            </w:r>
          </w:p>
          <w:p w14:paraId="3592259D" w14:textId="77777777" w:rsidR="00C734BB" w:rsidRDefault="00C734BB" w:rsidP="00C734BB">
            <w:pPr>
              <w:suppressAutoHyphens w:val="0"/>
              <w:autoSpaceDE w:val="0"/>
              <w:autoSpaceDN w:val="0"/>
              <w:adjustRightInd w:val="0"/>
              <w:rPr>
                <w:lang w:val="fr-FR" w:eastAsia="fr-FR"/>
              </w:rPr>
            </w:pPr>
          </w:p>
          <w:p w14:paraId="42B9CF2D" w14:textId="77777777" w:rsidR="00C734BB" w:rsidRDefault="00C734BB" w:rsidP="00C734BB">
            <w:pPr>
              <w:suppressAutoHyphens w:val="0"/>
              <w:autoSpaceDE w:val="0"/>
              <w:autoSpaceDN w:val="0"/>
              <w:adjustRightInd w:val="0"/>
              <w:rPr>
                <w:lang w:val="fr-FR" w:eastAsia="fr-FR"/>
              </w:rPr>
            </w:pPr>
          </w:p>
          <w:p w14:paraId="6D4DD4B3" w14:textId="77777777" w:rsidR="00C734BB" w:rsidRDefault="00C734BB" w:rsidP="00C734BB">
            <w:pPr>
              <w:suppressAutoHyphens w:val="0"/>
              <w:autoSpaceDE w:val="0"/>
              <w:autoSpaceDN w:val="0"/>
              <w:adjustRightInd w:val="0"/>
              <w:rPr>
                <w:lang w:val="fr-FR" w:eastAsia="fr-FR"/>
              </w:rPr>
            </w:pPr>
          </w:p>
          <w:p w14:paraId="5DE5D1AF" w14:textId="77777777" w:rsidR="00C734BB" w:rsidRDefault="00C734BB" w:rsidP="00C734BB">
            <w:pPr>
              <w:suppressAutoHyphens w:val="0"/>
              <w:autoSpaceDE w:val="0"/>
              <w:autoSpaceDN w:val="0"/>
              <w:adjustRightInd w:val="0"/>
              <w:rPr>
                <w:lang w:val="fr-FR" w:eastAsia="fr-FR"/>
              </w:rPr>
            </w:pPr>
            <w:r>
              <w:rPr>
                <w:lang w:val="fr-FR" w:eastAsia="fr-FR"/>
              </w:rPr>
              <w:t>8</w:t>
            </w:r>
            <w:r w:rsidR="000E7E4E">
              <w:rPr>
                <w:lang w:val="fr-FR" w:eastAsia="fr-FR"/>
              </w:rPr>
              <w:t>.</w:t>
            </w:r>
            <w:r>
              <w:rPr>
                <w:lang w:val="fr-FR" w:eastAsia="fr-FR"/>
              </w:rPr>
              <w:t>52 %</w:t>
            </w:r>
          </w:p>
          <w:p w14:paraId="54AA0DC0" w14:textId="77777777" w:rsidR="00C734BB" w:rsidRDefault="00C734BB" w:rsidP="00C734BB">
            <w:pPr>
              <w:suppressAutoHyphens w:val="0"/>
              <w:autoSpaceDE w:val="0"/>
              <w:autoSpaceDN w:val="0"/>
              <w:adjustRightInd w:val="0"/>
              <w:rPr>
                <w:lang w:val="fr-FR" w:eastAsia="fr-FR"/>
              </w:rPr>
            </w:pPr>
            <w:r>
              <w:rPr>
                <w:lang w:val="fr-FR" w:eastAsia="fr-FR"/>
              </w:rPr>
              <w:t>2</w:t>
            </w:r>
            <w:r w:rsidR="000E7E4E">
              <w:rPr>
                <w:lang w:val="fr-FR" w:eastAsia="fr-FR"/>
              </w:rPr>
              <w:t>.</w:t>
            </w:r>
            <w:r>
              <w:rPr>
                <w:lang w:val="fr-FR" w:eastAsia="fr-FR"/>
              </w:rPr>
              <w:t>78 %</w:t>
            </w:r>
          </w:p>
          <w:p w14:paraId="1ADE5D2A" w14:textId="77777777" w:rsidR="00C734BB" w:rsidRDefault="00C734BB" w:rsidP="00C734BB">
            <w:pPr>
              <w:suppressAutoHyphens w:val="0"/>
              <w:autoSpaceDE w:val="0"/>
              <w:autoSpaceDN w:val="0"/>
              <w:adjustRightInd w:val="0"/>
              <w:rPr>
                <w:lang w:val="fr-FR" w:eastAsia="fr-FR"/>
              </w:rPr>
            </w:pPr>
            <w:r>
              <w:rPr>
                <w:lang w:val="fr-FR" w:eastAsia="fr-FR"/>
              </w:rPr>
              <w:t>1</w:t>
            </w:r>
            <w:r w:rsidR="000E7E4E">
              <w:rPr>
                <w:lang w:val="fr-FR" w:eastAsia="fr-FR"/>
              </w:rPr>
              <w:t>.</w:t>
            </w:r>
            <w:r>
              <w:rPr>
                <w:lang w:val="fr-FR" w:eastAsia="fr-FR"/>
              </w:rPr>
              <w:t>10 %</w:t>
            </w:r>
          </w:p>
          <w:p w14:paraId="5FA8C2A3" w14:textId="77777777" w:rsidR="00C734BB" w:rsidRDefault="00C734BB" w:rsidP="00C734BB">
            <w:pPr>
              <w:suppressAutoHyphens w:val="0"/>
              <w:autoSpaceDE w:val="0"/>
              <w:autoSpaceDN w:val="0"/>
              <w:adjustRightInd w:val="0"/>
              <w:rPr>
                <w:lang w:val="fr-FR" w:eastAsia="fr-FR"/>
              </w:rPr>
            </w:pPr>
            <w:r>
              <w:rPr>
                <w:lang w:val="fr-FR" w:eastAsia="fr-FR"/>
              </w:rPr>
              <w:t>1</w:t>
            </w:r>
            <w:r w:rsidR="000E7E4E">
              <w:rPr>
                <w:lang w:val="fr-FR" w:eastAsia="fr-FR"/>
              </w:rPr>
              <w:t>.</w:t>
            </w:r>
            <w:r>
              <w:rPr>
                <w:lang w:val="fr-FR" w:eastAsia="fr-FR"/>
              </w:rPr>
              <w:t>09 %</w:t>
            </w:r>
          </w:p>
          <w:p w14:paraId="683FD1C3" w14:textId="77777777" w:rsidR="00C734BB" w:rsidRDefault="00C734BB" w:rsidP="00C734BB">
            <w:pPr>
              <w:snapToGrid w:val="0"/>
              <w:spacing w:before="60" w:after="60"/>
              <w:rPr>
                <w:color w:val="000000"/>
                <w:sz w:val="18"/>
                <w:szCs w:val="18"/>
              </w:rPr>
            </w:pPr>
            <w:r>
              <w:rPr>
                <w:lang w:val="fr-FR" w:eastAsia="fr-FR"/>
              </w:rPr>
              <w:t>3</w:t>
            </w:r>
            <w:r w:rsidR="000E7E4E">
              <w:rPr>
                <w:lang w:val="fr-FR" w:eastAsia="fr-FR"/>
              </w:rPr>
              <w:t>.</w:t>
            </w:r>
            <w:r>
              <w:rPr>
                <w:lang w:val="fr-FR" w:eastAsia="fr-FR"/>
              </w:rPr>
              <w:t>49 %</w:t>
            </w:r>
          </w:p>
        </w:tc>
        <w:tc>
          <w:tcPr>
            <w:tcW w:w="1523" w:type="dxa"/>
            <w:tcBorders>
              <w:top w:val="single" w:sz="6" w:space="0" w:color="000000"/>
              <w:left w:val="single" w:sz="6" w:space="0" w:color="000000"/>
              <w:bottom w:val="single" w:sz="6" w:space="0" w:color="000000"/>
            </w:tcBorders>
            <w:shd w:val="clear" w:color="auto" w:fill="auto"/>
          </w:tcPr>
          <w:p w14:paraId="735F0AEA" w14:textId="77777777" w:rsidR="00C734BB" w:rsidRDefault="00C734BB" w:rsidP="00C734BB">
            <w:pPr>
              <w:snapToGrid w:val="0"/>
              <w:spacing w:before="60" w:after="60"/>
              <w:rPr>
                <w:color w:val="000000"/>
                <w:sz w:val="18"/>
                <w:szCs w:val="18"/>
              </w:rPr>
            </w:pPr>
          </w:p>
        </w:tc>
        <w:tc>
          <w:tcPr>
            <w:tcW w:w="1379" w:type="dxa"/>
            <w:tcBorders>
              <w:top w:val="single" w:sz="6" w:space="0" w:color="000000"/>
              <w:left w:val="single" w:sz="6" w:space="0" w:color="000000"/>
              <w:bottom w:val="single" w:sz="6" w:space="0" w:color="000000"/>
              <w:right w:val="single" w:sz="4" w:space="0" w:color="000000"/>
            </w:tcBorders>
            <w:shd w:val="clear" w:color="auto" w:fill="auto"/>
          </w:tcPr>
          <w:p w14:paraId="2032B47C" w14:textId="77777777" w:rsidR="00C734BB" w:rsidRDefault="00C734BB" w:rsidP="00C734BB">
            <w:pPr>
              <w:suppressAutoHyphens w:val="0"/>
              <w:autoSpaceDE w:val="0"/>
              <w:autoSpaceDN w:val="0"/>
              <w:adjustRightInd w:val="0"/>
              <w:rPr>
                <w:sz w:val="18"/>
                <w:szCs w:val="18"/>
                <w:lang w:val="fr-FR" w:eastAsia="fr-FR"/>
              </w:rPr>
            </w:pPr>
            <w:r>
              <w:rPr>
                <w:sz w:val="18"/>
                <w:szCs w:val="18"/>
                <w:lang w:val="fr-FR" w:eastAsia="fr-FR"/>
              </w:rPr>
              <w:t>ASTM C1271-</w:t>
            </w:r>
          </w:p>
          <w:p w14:paraId="5442CE17" w14:textId="77777777" w:rsidR="00C734BB" w:rsidRDefault="00C734BB" w:rsidP="00C734BB">
            <w:pPr>
              <w:snapToGrid w:val="0"/>
              <w:spacing w:before="60" w:after="60"/>
              <w:rPr>
                <w:color w:val="000000"/>
                <w:sz w:val="18"/>
                <w:szCs w:val="18"/>
              </w:rPr>
            </w:pPr>
            <w:r>
              <w:rPr>
                <w:sz w:val="18"/>
                <w:szCs w:val="18"/>
                <w:lang w:val="fr-FR" w:eastAsia="fr-FR"/>
              </w:rPr>
              <w:t>99 (1999)</w:t>
            </w:r>
          </w:p>
        </w:tc>
      </w:tr>
      <w:tr w:rsidR="00C734BB" w14:paraId="39B1086B" w14:textId="77777777" w:rsidTr="009D1173">
        <w:trPr>
          <w:trHeight w:val="341"/>
        </w:trPr>
        <w:tc>
          <w:tcPr>
            <w:tcW w:w="1573" w:type="dxa"/>
            <w:tcBorders>
              <w:top w:val="single" w:sz="6" w:space="0" w:color="000000"/>
              <w:left w:val="single" w:sz="4" w:space="0" w:color="000000"/>
              <w:bottom w:val="single" w:sz="6" w:space="0" w:color="000000"/>
            </w:tcBorders>
            <w:shd w:val="clear" w:color="auto" w:fill="auto"/>
          </w:tcPr>
          <w:p w14:paraId="08C03F1B" w14:textId="77777777" w:rsidR="00C734BB" w:rsidRPr="006E0CD4" w:rsidRDefault="00C734BB" w:rsidP="00534DBE">
            <w:pPr>
              <w:suppressAutoHyphens w:val="0"/>
              <w:autoSpaceDE w:val="0"/>
              <w:autoSpaceDN w:val="0"/>
              <w:adjustRightInd w:val="0"/>
              <w:rPr>
                <w:rFonts w:ascii="Verdana,Italic" w:hAnsi="Verdana,Italic" w:cs="Verdana,Italic"/>
                <w:i/>
                <w:iCs/>
                <w:sz w:val="18"/>
                <w:szCs w:val="18"/>
                <w:lang w:val="en-US" w:eastAsia="fr-FR"/>
              </w:rPr>
            </w:pPr>
            <w:r w:rsidRPr="006E0CD4">
              <w:rPr>
                <w:rFonts w:ascii="Verdana,Italic" w:hAnsi="Verdana,Italic" w:cs="Verdana,Italic"/>
                <w:i/>
                <w:iCs/>
                <w:sz w:val="18"/>
                <w:szCs w:val="18"/>
                <w:lang w:val="en-US" w:eastAsia="fr-FR"/>
              </w:rPr>
              <w:t>Active substance</w:t>
            </w:r>
          </w:p>
          <w:p w14:paraId="5241A50E" w14:textId="77777777" w:rsidR="00C734BB" w:rsidRPr="006E0CD4" w:rsidRDefault="00C734BB" w:rsidP="00E95CE5">
            <w:pPr>
              <w:suppressAutoHyphens w:val="0"/>
              <w:autoSpaceDE w:val="0"/>
              <w:autoSpaceDN w:val="0"/>
              <w:adjustRightInd w:val="0"/>
              <w:rPr>
                <w:rFonts w:ascii="Verdana,Italic" w:hAnsi="Verdana,Italic" w:cs="Verdana,Italic"/>
                <w:i/>
                <w:iCs/>
                <w:sz w:val="18"/>
                <w:szCs w:val="18"/>
                <w:lang w:val="en-US" w:eastAsia="fr-FR"/>
              </w:rPr>
            </w:pPr>
            <w:r w:rsidRPr="006E0CD4">
              <w:rPr>
                <w:rFonts w:ascii="Verdana,Italic" w:hAnsi="Verdana,Italic" w:cs="Verdana,Italic"/>
                <w:i/>
                <w:iCs/>
                <w:sz w:val="18"/>
                <w:szCs w:val="18"/>
                <w:lang w:val="en-US" w:eastAsia="fr-FR"/>
              </w:rPr>
              <w:t>(calcium,</w:t>
            </w:r>
          </w:p>
          <w:p w14:paraId="3B65F768" w14:textId="77777777" w:rsidR="00C734BB" w:rsidRDefault="00C734BB" w:rsidP="00D4490A">
            <w:pPr>
              <w:snapToGrid w:val="0"/>
              <w:rPr>
                <w:rFonts w:eastAsia="Calibri"/>
                <w:i/>
                <w:color w:val="000000"/>
                <w:sz w:val="18"/>
                <w:szCs w:val="18"/>
                <w:lang w:eastAsia="en-US"/>
              </w:rPr>
            </w:pPr>
            <w:r w:rsidRPr="006E0CD4">
              <w:rPr>
                <w:rFonts w:ascii="Verdana,Italic" w:hAnsi="Verdana,Italic" w:cs="Verdana,Italic"/>
                <w:i/>
                <w:iCs/>
                <w:sz w:val="18"/>
                <w:szCs w:val="18"/>
                <w:lang w:val="en-US" w:eastAsia="fr-FR"/>
              </w:rPr>
              <w:lastRenderedPageBreak/>
              <w:t>magnesium, oxide</w:t>
            </w:r>
            <w:r w:rsidR="003F6980">
              <w:rPr>
                <w:rFonts w:ascii="Verdana,Italic" w:hAnsi="Verdana,Italic" w:cs="Verdana,Italic"/>
                <w:i/>
                <w:iCs/>
                <w:sz w:val="18"/>
                <w:szCs w:val="18"/>
                <w:lang w:val="en-US" w:eastAsia="fr-FR"/>
              </w:rPr>
              <w:t xml:space="preserve"> </w:t>
            </w:r>
            <w:r w:rsidRPr="006E0CD4">
              <w:rPr>
                <w:rFonts w:ascii="Verdana,Italic" w:hAnsi="Verdana,Italic" w:cs="Verdana,Italic"/>
                <w:i/>
                <w:iCs/>
                <w:sz w:val="18"/>
                <w:szCs w:val="18"/>
                <w:lang w:val="en-US" w:eastAsia="fr-FR"/>
              </w:rPr>
              <w:t>and hydroxide</w:t>
            </w:r>
            <w:r w:rsidR="00520058">
              <w:rPr>
                <w:rFonts w:ascii="Verdana,Italic" w:hAnsi="Verdana,Italic" w:cs="Verdana,Italic"/>
                <w:i/>
                <w:iCs/>
                <w:sz w:val="18"/>
                <w:szCs w:val="18"/>
                <w:lang w:val="en-US" w:eastAsia="fr-FR"/>
              </w:rPr>
              <w:t>)</w:t>
            </w:r>
            <w:r w:rsidRPr="006E0CD4">
              <w:rPr>
                <w:rFonts w:ascii="Verdana,Italic" w:hAnsi="Verdana,Italic" w:cs="Verdana,Italic"/>
                <w:i/>
                <w:iCs/>
                <w:sz w:val="18"/>
                <w:szCs w:val="18"/>
                <w:lang w:val="en-US" w:eastAsia="fr-FR"/>
              </w:rPr>
              <w:t>.</w:t>
            </w:r>
          </w:p>
        </w:tc>
        <w:tc>
          <w:tcPr>
            <w:tcW w:w="1422" w:type="dxa"/>
            <w:tcBorders>
              <w:top w:val="single" w:sz="6" w:space="0" w:color="000000"/>
              <w:left w:val="single" w:sz="6" w:space="0" w:color="000000"/>
              <w:bottom w:val="single" w:sz="6" w:space="0" w:color="000000"/>
            </w:tcBorders>
            <w:shd w:val="clear" w:color="auto" w:fill="auto"/>
          </w:tcPr>
          <w:p w14:paraId="51D12B25" w14:textId="77777777" w:rsidR="00C734BB" w:rsidRDefault="00C734BB" w:rsidP="00C734BB">
            <w:pPr>
              <w:suppressAutoHyphens w:val="0"/>
              <w:autoSpaceDE w:val="0"/>
              <w:autoSpaceDN w:val="0"/>
              <w:adjustRightInd w:val="0"/>
              <w:rPr>
                <w:sz w:val="18"/>
                <w:szCs w:val="18"/>
                <w:lang w:val="fr-FR" w:eastAsia="fr-FR"/>
              </w:rPr>
            </w:pPr>
            <w:r>
              <w:rPr>
                <w:sz w:val="18"/>
                <w:szCs w:val="18"/>
                <w:lang w:val="fr-FR" w:eastAsia="fr-FR"/>
              </w:rPr>
              <w:lastRenderedPageBreak/>
              <w:t>ICP</w:t>
            </w:r>
          </w:p>
          <w:p w14:paraId="60710687" w14:textId="77777777" w:rsidR="00C734BB" w:rsidRDefault="00C734BB" w:rsidP="00C734BB">
            <w:pPr>
              <w:snapToGrid w:val="0"/>
              <w:spacing w:before="60" w:after="60"/>
              <w:rPr>
                <w:i/>
                <w:color w:val="000000"/>
                <w:sz w:val="18"/>
                <w:szCs w:val="18"/>
              </w:rPr>
            </w:pPr>
            <w:r>
              <w:rPr>
                <w:sz w:val="18"/>
                <w:szCs w:val="18"/>
                <w:lang w:val="fr-FR" w:eastAsia="fr-FR"/>
              </w:rPr>
              <w:lastRenderedPageBreak/>
              <w:t>AA</w:t>
            </w:r>
          </w:p>
        </w:tc>
        <w:tc>
          <w:tcPr>
            <w:tcW w:w="2037" w:type="dxa"/>
            <w:tcBorders>
              <w:top w:val="single" w:sz="6" w:space="0" w:color="000000"/>
              <w:left w:val="single" w:sz="6" w:space="0" w:color="000000"/>
              <w:bottom w:val="single" w:sz="6" w:space="0" w:color="000000"/>
            </w:tcBorders>
            <w:shd w:val="clear" w:color="auto" w:fill="auto"/>
          </w:tcPr>
          <w:p w14:paraId="6B144BF2" w14:textId="77777777" w:rsidR="00C734BB" w:rsidRDefault="00C734BB" w:rsidP="00C734BB">
            <w:pPr>
              <w:snapToGrid w:val="0"/>
              <w:spacing w:before="60" w:after="60"/>
              <w:rPr>
                <w:color w:val="000000"/>
                <w:sz w:val="18"/>
                <w:szCs w:val="18"/>
              </w:rPr>
            </w:pPr>
            <w:r>
              <w:rPr>
                <w:sz w:val="18"/>
                <w:szCs w:val="18"/>
                <w:lang w:val="fr-FR" w:eastAsia="fr-FR"/>
              </w:rPr>
              <w:lastRenderedPageBreak/>
              <w:t>Duplicate</w:t>
            </w:r>
          </w:p>
        </w:tc>
        <w:tc>
          <w:tcPr>
            <w:tcW w:w="997" w:type="dxa"/>
            <w:tcBorders>
              <w:top w:val="single" w:sz="6" w:space="0" w:color="000000"/>
              <w:left w:val="single" w:sz="6" w:space="0" w:color="000000"/>
              <w:bottom w:val="single" w:sz="6" w:space="0" w:color="000000"/>
            </w:tcBorders>
            <w:shd w:val="clear" w:color="auto" w:fill="auto"/>
          </w:tcPr>
          <w:p w14:paraId="04B27A21" w14:textId="77777777" w:rsidR="00C734BB" w:rsidRDefault="00C734BB" w:rsidP="00C734BB">
            <w:pPr>
              <w:snapToGrid w:val="0"/>
              <w:spacing w:before="60" w:after="60"/>
              <w:rPr>
                <w:color w:val="000000"/>
                <w:sz w:val="18"/>
                <w:szCs w:val="18"/>
              </w:rPr>
            </w:pPr>
          </w:p>
        </w:tc>
        <w:tc>
          <w:tcPr>
            <w:tcW w:w="1777" w:type="dxa"/>
            <w:tcBorders>
              <w:top w:val="single" w:sz="6" w:space="0" w:color="000000"/>
              <w:left w:val="single" w:sz="6" w:space="0" w:color="000000"/>
              <w:bottom w:val="single" w:sz="6" w:space="0" w:color="000000"/>
            </w:tcBorders>
            <w:shd w:val="clear" w:color="auto" w:fill="auto"/>
          </w:tcPr>
          <w:p w14:paraId="4E03F72A" w14:textId="77777777" w:rsidR="00C734BB" w:rsidRDefault="00C734BB" w:rsidP="00C734BB">
            <w:pPr>
              <w:snapToGrid w:val="0"/>
              <w:spacing w:before="60" w:after="60"/>
              <w:rPr>
                <w:color w:val="000000"/>
                <w:sz w:val="18"/>
                <w:szCs w:val="18"/>
              </w:rPr>
            </w:pPr>
          </w:p>
        </w:tc>
        <w:tc>
          <w:tcPr>
            <w:tcW w:w="896" w:type="dxa"/>
            <w:tcBorders>
              <w:top w:val="single" w:sz="6" w:space="0" w:color="000000"/>
              <w:left w:val="single" w:sz="6" w:space="0" w:color="000000"/>
              <w:bottom w:val="single" w:sz="6" w:space="0" w:color="000000"/>
            </w:tcBorders>
            <w:shd w:val="clear" w:color="auto" w:fill="auto"/>
          </w:tcPr>
          <w:p w14:paraId="092DE26C" w14:textId="77777777" w:rsidR="00C734BB" w:rsidRDefault="00C734BB" w:rsidP="00C734BB">
            <w:pPr>
              <w:snapToGrid w:val="0"/>
              <w:spacing w:before="60" w:after="60"/>
              <w:rPr>
                <w:color w:val="000000"/>
                <w:sz w:val="18"/>
                <w:szCs w:val="18"/>
              </w:rPr>
            </w:pPr>
          </w:p>
        </w:tc>
        <w:tc>
          <w:tcPr>
            <w:tcW w:w="790" w:type="dxa"/>
            <w:tcBorders>
              <w:top w:val="single" w:sz="6" w:space="0" w:color="000000"/>
              <w:left w:val="single" w:sz="6" w:space="0" w:color="000000"/>
              <w:bottom w:val="single" w:sz="6" w:space="0" w:color="000000"/>
            </w:tcBorders>
            <w:shd w:val="clear" w:color="auto" w:fill="auto"/>
          </w:tcPr>
          <w:p w14:paraId="40540CBF" w14:textId="77777777" w:rsidR="00C734BB" w:rsidRDefault="00C734BB" w:rsidP="00C734BB">
            <w:pPr>
              <w:snapToGrid w:val="0"/>
              <w:spacing w:before="60" w:after="60"/>
              <w:rPr>
                <w:color w:val="000000"/>
                <w:sz w:val="18"/>
                <w:szCs w:val="18"/>
              </w:rPr>
            </w:pPr>
          </w:p>
        </w:tc>
        <w:tc>
          <w:tcPr>
            <w:tcW w:w="1073" w:type="dxa"/>
            <w:tcBorders>
              <w:top w:val="single" w:sz="6" w:space="0" w:color="000000"/>
              <w:left w:val="single" w:sz="6" w:space="0" w:color="000000"/>
              <w:bottom w:val="single" w:sz="6" w:space="0" w:color="000000"/>
            </w:tcBorders>
            <w:shd w:val="clear" w:color="auto" w:fill="auto"/>
          </w:tcPr>
          <w:p w14:paraId="7379C81C" w14:textId="77777777" w:rsidR="00C734BB" w:rsidRDefault="00C734BB" w:rsidP="00C734BB">
            <w:pPr>
              <w:snapToGrid w:val="0"/>
              <w:spacing w:before="60" w:after="60"/>
              <w:rPr>
                <w:color w:val="000000"/>
                <w:sz w:val="18"/>
                <w:szCs w:val="18"/>
              </w:rPr>
            </w:pPr>
          </w:p>
        </w:tc>
        <w:tc>
          <w:tcPr>
            <w:tcW w:w="1523" w:type="dxa"/>
            <w:tcBorders>
              <w:top w:val="single" w:sz="6" w:space="0" w:color="000000"/>
              <w:left w:val="single" w:sz="6" w:space="0" w:color="000000"/>
              <w:bottom w:val="single" w:sz="6" w:space="0" w:color="000000"/>
            </w:tcBorders>
            <w:shd w:val="clear" w:color="auto" w:fill="auto"/>
          </w:tcPr>
          <w:p w14:paraId="21FEDA60" w14:textId="77777777" w:rsidR="00C734BB" w:rsidRDefault="00C734BB" w:rsidP="00C734BB">
            <w:pPr>
              <w:snapToGrid w:val="0"/>
              <w:spacing w:before="60" w:after="60"/>
              <w:rPr>
                <w:color w:val="000000"/>
                <w:sz w:val="18"/>
                <w:szCs w:val="18"/>
              </w:rPr>
            </w:pPr>
          </w:p>
        </w:tc>
        <w:tc>
          <w:tcPr>
            <w:tcW w:w="1379" w:type="dxa"/>
            <w:tcBorders>
              <w:top w:val="single" w:sz="6" w:space="0" w:color="000000"/>
              <w:left w:val="single" w:sz="6" w:space="0" w:color="000000"/>
              <w:bottom w:val="single" w:sz="6" w:space="0" w:color="000000"/>
              <w:right w:val="single" w:sz="4" w:space="0" w:color="000000"/>
            </w:tcBorders>
            <w:shd w:val="clear" w:color="auto" w:fill="auto"/>
          </w:tcPr>
          <w:p w14:paraId="490C669F" w14:textId="77777777" w:rsidR="00C734BB" w:rsidRDefault="00C734BB" w:rsidP="00C734BB">
            <w:pPr>
              <w:suppressAutoHyphens w:val="0"/>
              <w:autoSpaceDE w:val="0"/>
              <w:autoSpaceDN w:val="0"/>
              <w:adjustRightInd w:val="0"/>
              <w:rPr>
                <w:sz w:val="18"/>
                <w:szCs w:val="18"/>
                <w:lang w:val="fr-FR" w:eastAsia="fr-FR"/>
              </w:rPr>
            </w:pPr>
            <w:r>
              <w:rPr>
                <w:sz w:val="18"/>
                <w:szCs w:val="18"/>
                <w:lang w:val="fr-FR" w:eastAsia="fr-FR"/>
              </w:rPr>
              <w:t>ASTM CC</w:t>
            </w:r>
          </w:p>
          <w:p w14:paraId="7BC9C21E" w14:textId="77777777" w:rsidR="00C734BB" w:rsidRDefault="00C734BB" w:rsidP="00C734BB">
            <w:pPr>
              <w:suppressAutoHyphens w:val="0"/>
              <w:autoSpaceDE w:val="0"/>
              <w:autoSpaceDN w:val="0"/>
              <w:adjustRightInd w:val="0"/>
              <w:rPr>
                <w:sz w:val="18"/>
                <w:szCs w:val="18"/>
                <w:lang w:val="fr-FR" w:eastAsia="fr-FR"/>
              </w:rPr>
            </w:pPr>
            <w:r>
              <w:rPr>
                <w:sz w:val="18"/>
                <w:szCs w:val="18"/>
                <w:lang w:val="fr-FR" w:eastAsia="fr-FR"/>
              </w:rPr>
              <w:t>1301 – 95</w:t>
            </w:r>
          </w:p>
          <w:p w14:paraId="0628E95F" w14:textId="77777777" w:rsidR="00C734BB" w:rsidRDefault="00C734BB" w:rsidP="00C734BB">
            <w:pPr>
              <w:suppressAutoHyphens w:val="0"/>
              <w:autoSpaceDE w:val="0"/>
              <w:autoSpaceDN w:val="0"/>
              <w:adjustRightInd w:val="0"/>
              <w:rPr>
                <w:sz w:val="18"/>
                <w:szCs w:val="18"/>
                <w:lang w:val="fr-FR" w:eastAsia="fr-FR"/>
              </w:rPr>
            </w:pPr>
            <w:r>
              <w:rPr>
                <w:sz w:val="18"/>
                <w:szCs w:val="18"/>
                <w:lang w:val="fr-FR" w:eastAsia="fr-FR"/>
              </w:rPr>
              <w:lastRenderedPageBreak/>
              <w:t>(1995)</w:t>
            </w:r>
          </w:p>
          <w:p w14:paraId="6A8D8759" w14:textId="77777777" w:rsidR="00C734BB" w:rsidRDefault="00C734BB" w:rsidP="00C734BB">
            <w:pPr>
              <w:suppressAutoHyphens w:val="0"/>
              <w:autoSpaceDE w:val="0"/>
              <w:autoSpaceDN w:val="0"/>
              <w:adjustRightInd w:val="0"/>
              <w:rPr>
                <w:sz w:val="18"/>
                <w:szCs w:val="18"/>
                <w:lang w:val="fr-FR" w:eastAsia="fr-FR"/>
              </w:rPr>
            </w:pPr>
            <w:r>
              <w:rPr>
                <w:sz w:val="18"/>
                <w:szCs w:val="18"/>
                <w:lang w:val="fr-FR" w:eastAsia="fr-FR"/>
              </w:rPr>
              <w:t>(Reapproved</w:t>
            </w:r>
          </w:p>
          <w:p w14:paraId="528E571E" w14:textId="77777777" w:rsidR="00C734BB" w:rsidRDefault="00C734BB" w:rsidP="00C734BB">
            <w:pPr>
              <w:snapToGrid w:val="0"/>
              <w:spacing w:before="60" w:after="60"/>
              <w:rPr>
                <w:color w:val="000000"/>
                <w:sz w:val="18"/>
                <w:szCs w:val="18"/>
              </w:rPr>
            </w:pPr>
            <w:r>
              <w:rPr>
                <w:sz w:val="18"/>
                <w:szCs w:val="18"/>
                <w:lang w:val="fr-FR" w:eastAsia="fr-FR"/>
              </w:rPr>
              <w:t>2001)</w:t>
            </w:r>
          </w:p>
        </w:tc>
      </w:tr>
      <w:tr w:rsidR="00C734BB" w14:paraId="5EFA3E8D" w14:textId="77777777" w:rsidTr="009D1173">
        <w:trPr>
          <w:trHeight w:val="372"/>
        </w:trPr>
        <w:tc>
          <w:tcPr>
            <w:tcW w:w="1573" w:type="dxa"/>
            <w:tcBorders>
              <w:top w:val="single" w:sz="6" w:space="0" w:color="000000"/>
              <w:left w:val="single" w:sz="4" w:space="0" w:color="000000"/>
              <w:bottom w:val="single" w:sz="6" w:space="0" w:color="000000"/>
            </w:tcBorders>
            <w:shd w:val="clear" w:color="auto" w:fill="auto"/>
          </w:tcPr>
          <w:p w14:paraId="579CC7A3" w14:textId="77777777" w:rsidR="00C734BB" w:rsidRDefault="00C734BB" w:rsidP="00C734BB">
            <w:pPr>
              <w:snapToGrid w:val="0"/>
              <w:spacing w:before="60" w:after="60"/>
              <w:rPr>
                <w:rFonts w:eastAsia="Calibri"/>
                <w:i/>
                <w:color w:val="000000"/>
                <w:sz w:val="18"/>
                <w:szCs w:val="18"/>
                <w:lang w:eastAsia="en-US"/>
              </w:rPr>
            </w:pPr>
            <w:r>
              <w:rPr>
                <w:rFonts w:ascii="Verdana,Italic" w:hAnsi="Verdana,Italic" w:cs="Verdana,Italic"/>
                <w:i/>
                <w:iCs/>
                <w:sz w:val="18"/>
                <w:szCs w:val="18"/>
                <w:lang w:val="fr-FR" w:eastAsia="fr-FR"/>
              </w:rPr>
              <w:lastRenderedPageBreak/>
              <w:t>Active substance</w:t>
            </w:r>
          </w:p>
        </w:tc>
        <w:tc>
          <w:tcPr>
            <w:tcW w:w="1422" w:type="dxa"/>
            <w:tcBorders>
              <w:top w:val="single" w:sz="6" w:space="0" w:color="000000"/>
              <w:left w:val="single" w:sz="6" w:space="0" w:color="000000"/>
              <w:bottom w:val="single" w:sz="6" w:space="0" w:color="000000"/>
            </w:tcBorders>
            <w:shd w:val="clear" w:color="auto" w:fill="auto"/>
          </w:tcPr>
          <w:p w14:paraId="34A39F18" w14:textId="77777777" w:rsidR="00C734BB" w:rsidRDefault="00C734BB" w:rsidP="00C734BB">
            <w:pPr>
              <w:snapToGrid w:val="0"/>
              <w:spacing w:before="60" w:after="60"/>
              <w:rPr>
                <w:i/>
                <w:color w:val="000000"/>
                <w:sz w:val="18"/>
                <w:szCs w:val="18"/>
              </w:rPr>
            </w:pPr>
            <w:r>
              <w:rPr>
                <w:sz w:val="18"/>
                <w:szCs w:val="18"/>
                <w:lang w:val="fr-FR" w:eastAsia="fr-FR"/>
              </w:rPr>
              <w:t>Titration</w:t>
            </w:r>
          </w:p>
        </w:tc>
        <w:tc>
          <w:tcPr>
            <w:tcW w:w="2037" w:type="dxa"/>
            <w:tcBorders>
              <w:top w:val="single" w:sz="6" w:space="0" w:color="000000"/>
              <w:left w:val="single" w:sz="6" w:space="0" w:color="000000"/>
              <w:bottom w:val="single" w:sz="6" w:space="0" w:color="000000"/>
            </w:tcBorders>
            <w:shd w:val="clear" w:color="auto" w:fill="auto"/>
          </w:tcPr>
          <w:p w14:paraId="041B1E42" w14:textId="77777777" w:rsidR="00C734BB" w:rsidRDefault="00C734BB" w:rsidP="00C734BB">
            <w:pPr>
              <w:snapToGrid w:val="0"/>
              <w:spacing w:before="60" w:after="60"/>
              <w:rPr>
                <w:color w:val="000000"/>
                <w:sz w:val="18"/>
                <w:szCs w:val="18"/>
              </w:rPr>
            </w:pPr>
          </w:p>
        </w:tc>
        <w:tc>
          <w:tcPr>
            <w:tcW w:w="997" w:type="dxa"/>
            <w:tcBorders>
              <w:top w:val="single" w:sz="6" w:space="0" w:color="000000"/>
              <w:left w:val="single" w:sz="6" w:space="0" w:color="000000"/>
              <w:bottom w:val="single" w:sz="6" w:space="0" w:color="000000"/>
            </w:tcBorders>
            <w:shd w:val="clear" w:color="auto" w:fill="auto"/>
          </w:tcPr>
          <w:p w14:paraId="1F6488D8" w14:textId="77777777" w:rsidR="00C734BB" w:rsidRDefault="00C734BB" w:rsidP="00C734BB">
            <w:pPr>
              <w:snapToGrid w:val="0"/>
              <w:spacing w:before="60" w:after="60"/>
              <w:rPr>
                <w:color w:val="000000"/>
                <w:sz w:val="18"/>
                <w:szCs w:val="18"/>
              </w:rPr>
            </w:pPr>
            <w:r>
              <w:rPr>
                <w:sz w:val="18"/>
                <w:szCs w:val="18"/>
                <w:lang w:val="fr-FR" w:eastAsia="fr-FR"/>
              </w:rPr>
              <w:t>N/A</w:t>
            </w:r>
          </w:p>
        </w:tc>
        <w:tc>
          <w:tcPr>
            <w:tcW w:w="1777" w:type="dxa"/>
            <w:tcBorders>
              <w:top w:val="single" w:sz="6" w:space="0" w:color="000000"/>
              <w:left w:val="single" w:sz="6" w:space="0" w:color="000000"/>
              <w:bottom w:val="single" w:sz="6" w:space="0" w:color="000000"/>
            </w:tcBorders>
            <w:shd w:val="clear" w:color="auto" w:fill="auto"/>
          </w:tcPr>
          <w:p w14:paraId="6EE28927" w14:textId="77777777" w:rsidR="00C734BB" w:rsidRDefault="00C734BB" w:rsidP="00C734BB">
            <w:pPr>
              <w:suppressAutoHyphens w:val="0"/>
              <w:autoSpaceDE w:val="0"/>
              <w:autoSpaceDN w:val="0"/>
              <w:adjustRightInd w:val="0"/>
              <w:rPr>
                <w:sz w:val="18"/>
                <w:szCs w:val="18"/>
                <w:lang w:val="fr-FR" w:eastAsia="fr-FR"/>
              </w:rPr>
            </w:pPr>
            <w:r>
              <w:rPr>
                <w:sz w:val="18"/>
                <w:szCs w:val="18"/>
                <w:lang w:val="fr-FR" w:eastAsia="fr-FR"/>
              </w:rPr>
              <w:t>Reproducibility:</w:t>
            </w:r>
          </w:p>
          <w:p w14:paraId="03B49056" w14:textId="77777777" w:rsidR="00C734BB" w:rsidRDefault="00C734BB" w:rsidP="00C734BB">
            <w:pPr>
              <w:snapToGrid w:val="0"/>
              <w:spacing w:before="60" w:after="60"/>
              <w:rPr>
                <w:color w:val="000000"/>
                <w:sz w:val="18"/>
                <w:szCs w:val="18"/>
              </w:rPr>
            </w:pPr>
            <w:r>
              <w:rPr>
                <w:sz w:val="18"/>
                <w:szCs w:val="18"/>
                <w:lang w:val="fr-FR" w:eastAsia="fr-FR"/>
              </w:rPr>
              <w:t>12.64%</w:t>
            </w:r>
          </w:p>
        </w:tc>
        <w:tc>
          <w:tcPr>
            <w:tcW w:w="896" w:type="dxa"/>
            <w:tcBorders>
              <w:top w:val="single" w:sz="6" w:space="0" w:color="000000"/>
              <w:left w:val="single" w:sz="6" w:space="0" w:color="000000"/>
              <w:bottom w:val="single" w:sz="6" w:space="0" w:color="000000"/>
            </w:tcBorders>
            <w:shd w:val="clear" w:color="auto" w:fill="auto"/>
          </w:tcPr>
          <w:p w14:paraId="4111EDC3" w14:textId="77777777" w:rsidR="00C734BB" w:rsidRDefault="00C734BB" w:rsidP="00C734BB">
            <w:pPr>
              <w:snapToGrid w:val="0"/>
              <w:spacing w:before="60" w:after="60"/>
              <w:rPr>
                <w:i/>
                <w:color w:val="000000"/>
                <w:sz w:val="18"/>
                <w:szCs w:val="18"/>
              </w:rPr>
            </w:pPr>
          </w:p>
        </w:tc>
        <w:tc>
          <w:tcPr>
            <w:tcW w:w="790" w:type="dxa"/>
            <w:tcBorders>
              <w:top w:val="single" w:sz="6" w:space="0" w:color="000000"/>
              <w:left w:val="single" w:sz="6" w:space="0" w:color="000000"/>
              <w:bottom w:val="single" w:sz="6" w:space="0" w:color="000000"/>
            </w:tcBorders>
            <w:shd w:val="clear" w:color="auto" w:fill="auto"/>
          </w:tcPr>
          <w:p w14:paraId="67DB265B" w14:textId="77777777" w:rsidR="00C734BB" w:rsidRDefault="00C734BB" w:rsidP="00C734BB">
            <w:pPr>
              <w:snapToGrid w:val="0"/>
              <w:spacing w:before="60" w:after="60"/>
              <w:rPr>
                <w:i/>
                <w:color w:val="000000"/>
                <w:sz w:val="18"/>
                <w:szCs w:val="18"/>
              </w:rPr>
            </w:pPr>
          </w:p>
        </w:tc>
        <w:tc>
          <w:tcPr>
            <w:tcW w:w="1073" w:type="dxa"/>
            <w:tcBorders>
              <w:top w:val="single" w:sz="6" w:space="0" w:color="000000"/>
              <w:left w:val="single" w:sz="6" w:space="0" w:color="000000"/>
              <w:bottom w:val="single" w:sz="6" w:space="0" w:color="000000"/>
            </w:tcBorders>
            <w:shd w:val="clear" w:color="auto" w:fill="auto"/>
          </w:tcPr>
          <w:p w14:paraId="5D5B6D10" w14:textId="77777777" w:rsidR="00C734BB" w:rsidRDefault="00C734BB" w:rsidP="00C734BB">
            <w:pPr>
              <w:snapToGrid w:val="0"/>
              <w:spacing w:before="60" w:after="60"/>
              <w:rPr>
                <w:i/>
                <w:color w:val="000000"/>
                <w:sz w:val="18"/>
                <w:szCs w:val="18"/>
              </w:rPr>
            </w:pPr>
            <w:r>
              <w:rPr>
                <w:rFonts w:ascii="Verdana,Italic" w:hAnsi="Verdana,Italic" w:cs="Verdana,Italic"/>
                <w:i/>
                <w:iCs/>
                <w:sz w:val="18"/>
                <w:szCs w:val="18"/>
                <w:lang w:val="fr-FR" w:eastAsia="fr-FR"/>
              </w:rPr>
              <w:t>2.30</w:t>
            </w:r>
          </w:p>
        </w:tc>
        <w:tc>
          <w:tcPr>
            <w:tcW w:w="1523" w:type="dxa"/>
            <w:tcBorders>
              <w:top w:val="single" w:sz="6" w:space="0" w:color="000000"/>
              <w:left w:val="single" w:sz="6" w:space="0" w:color="000000"/>
              <w:bottom w:val="single" w:sz="6" w:space="0" w:color="000000"/>
            </w:tcBorders>
            <w:shd w:val="clear" w:color="auto" w:fill="auto"/>
          </w:tcPr>
          <w:p w14:paraId="1773F042" w14:textId="77777777" w:rsidR="00C734BB" w:rsidRDefault="00C734BB" w:rsidP="00C734BB">
            <w:pPr>
              <w:snapToGrid w:val="0"/>
              <w:spacing w:before="60" w:after="60"/>
              <w:rPr>
                <w:i/>
                <w:color w:val="000000"/>
                <w:sz w:val="18"/>
                <w:szCs w:val="18"/>
              </w:rPr>
            </w:pPr>
          </w:p>
        </w:tc>
        <w:tc>
          <w:tcPr>
            <w:tcW w:w="1379" w:type="dxa"/>
            <w:tcBorders>
              <w:top w:val="single" w:sz="6" w:space="0" w:color="000000"/>
              <w:left w:val="single" w:sz="6" w:space="0" w:color="000000"/>
              <w:bottom w:val="single" w:sz="6" w:space="0" w:color="000000"/>
              <w:right w:val="single" w:sz="4" w:space="0" w:color="000000"/>
            </w:tcBorders>
            <w:shd w:val="clear" w:color="auto" w:fill="auto"/>
          </w:tcPr>
          <w:p w14:paraId="55D4C79A" w14:textId="77777777" w:rsidR="00C734BB" w:rsidRDefault="00C734BB" w:rsidP="00C734BB">
            <w:pPr>
              <w:snapToGrid w:val="0"/>
              <w:spacing w:before="60" w:after="60"/>
              <w:rPr>
                <w:i/>
                <w:color w:val="000000"/>
                <w:sz w:val="18"/>
                <w:szCs w:val="18"/>
              </w:rPr>
            </w:pPr>
            <w:r>
              <w:rPr>
                <w:sz w:val="18"/>
                <w:szCs w:val="18"/>
                <w:lang w:val="fr-FR" w:eastAsia="fr-FR"/>
              </w:rPr>
              <w:t>EN12945</w:t>
            </w:r>
          </w:p>
        </w:tc>
      </w:tr>
      <w:tr w:rsidR="00C734BB" w14:paraId="37380625" w14:textId="77777777" w:rsidTr="009D1173">
        <w:trPr>
          <w:trHeight w:val="372"/>
        </w:trPr>
        <w:tc>
          <w:tcPr>
            <w:tcW w:w="1573" w:type="dxa"/>
            <w:tcBorders>
              <w:top w:val="single" w:sz="6" w:space="0" w:color="000000"/>
              <w:left w:val="single" w:sz="4" w:space="0" w:color="000000"/>
              <w:bottom w:val="single" w:sz="4" w:space="0" w:color="000000"/>
            </w:tcBorders>
            <w:shd w:val="clear" w:color="auto" w:fill="auto"/>
          </w:tcPr>
          <w:p w14:paraId="413E9EBC" w14:textId="77777777" w:rsidR="00C734BB" w:rsidRDefault="00C734BB" w:rsidP="00C734BB">
            <w:pPr>
              <w:snapToGrid w:val="0"/>
              <w:spacing w:before="60" w:after="60"/>
              <w:rPr>
                <w:rFonts w:ascii="Verdana,Italic" w:hAnsi="Verdana,Italic" w:cs="Verdana,Italic"/>
                <w:i/>
                <w:iCs/>
                <w:sz w:val="18"/>
                <w:szCs w:val="18"/>
                <w:lang w:val="fr-FR" w:eastAsia="fr-FR"/>
              </w:rPr>
            </w:pPr>
            <w:r>
              <w:rPr>
                <w:rFonts w:ascii="Verdana,Italic" w:hAnsi="Verdana,Italic" w:cs="Verdana,Italic"/>
                <w:i/>
                <w:iCs/>
                <w:sz w:val="18"/>
                <w:szCs w:val="18"/>
                <w:lang w:val="fr-FR" w:eastAsia="fr-FR"/>
              </w:rPr>
              <w:t>Active substance</w:t>
            </w:r>
          </w:p>
        </w:tc>
        <w:tc>
          <w:tcPr>
            <w:tcW w:w="1422" w:type="dxa"/>
            <w:tcBorders>
              <w:top w:val="single" w:sz="6" w:space="0" w:color="000000"/>
              <w:left w:val="single" w:sz="6" w:space="0" w:color="000000"/>
              <w:bottom w:val="single" w:sz="4" w:space="0" w:color="000000"/>
            </w:tcBorders>
            <w:shd w:val="clear" w:color="auto" w:fill="auto"/>
          </w:tcPr>
          <w:p w14:paraId="1A5C6146" w14:textId="77777777" w:rsidR="00C734BB" w:rsidRDefault="00C734BB" w:rsidP="00C734BB">
            <w:pPr>
              <w:snapToGrid w:val="0"/>
              <w:spacing w:before="60" w:after="60"/>
              <w:rPr>
                <w:sz w:val="18"/>
                <w:szCs w:val="18"/>
                <w:lang w:val="fr-FR" w:eastAsia="fr-FR"/>
              </w:rPr>
            </w:pPr>
            <w:r>
              <w:rPr>
                <w:sz w:val="18"/>
                <w:szCs w:val="18"/>
                <w:lang w:val="fr-FR" w:eastAsia="fr-FR"/>
              </w:rPr>
              <w:t>AA (Mg)</w:t>
            </w:r>
          </w:p>
        </w:tc>
        <w:tc>
          <w:tcPr>
            <w:tcW w:w="2037" w:type="dxa"/>
            <w:tcBorders>
              <w:top w:val="single" w:sz="6" w:space="0" w:color="000000"/>
              <w:left w:val="single" w:sz="6" w:space="0" w:color="000000"/>
              <w:bottom w:val="single" w:sz="4" w:space="0" w:color="000000"/>
            </w:tcBorders>
            <w:shd w:val="clear" w:color="auto" w:fill="auto"/>
          </w:tcPr>
          <w:p w14:paraId="650C7F23" w14:textId="77777777" w:rsidR="00C734BB" w:rsidRDefault="00C734BB" w:rsidP="00C734BB">
            <w:pPr>
              <w:snapToGrid w:val="0"/>
              <w:spacing w:before="60" w:after="60"/>
              <w:rPr>
                <w:color w:val="000000"/>
                <w:sz w:val="18"/>
                <w:szCs w:val="18"/>
              </w:rPr>
            </w:pPr>
          </w:p>
        </w:tc>
        <w:tc>
          <w:tcPr>
            <w:tcW w:w="997" w:type="dxa"/>
            <w:tcBorders>
              <w:top w:val="single" w:sz="6" w:space="0" w:color="000000"/>
              <w:left w:val="single" w:sz="6" w:space="0" w:color="000000"/>
              <w:bottom w:val="single" w:sz="4" w:space="0" w:color="000000"/>
            </w:tcBorders>
            <w:shd w:val="clear" w:color="auto" w:fill="auto"/>
          </w:tcPr>
          <w:p w14:paraId="2B765136" w14:textId="77777777" w:rsidR="00C734BB" w:rsidRDefault="00C734BB" w:rsidP="00C734BB">
            <w:pPr>
              <w:snapToGrid w:val="0"/>
              <w:spacing w:before="60" w:after="60"/>
              <w:rPr>
                <w:color w:val="000000"/>
                <w:sz w:val="18"/>
                <w:szCs w:val="18"/>
              </w:rPr>
            </w:pPr>
          </w:p>
        </w:tc>
        <w:tc>
          <w:tcPr>
            <w:tcW w:w="1777" w:type="dxa"/>
            <w:tcBorders>
              <w:top w:val="single" w:sz="6" w:space="0" w:color="000000"/>
              <w:left w:val="single" w:sz="6" w:space="0" w:color="000000"/>
              <w:bottom w:val="single" w:sz="4" w:space="0" w:color="000000"/>
            </w:tcBorders>
            <w:shd w:val="clear" w:color="auto" w:fill="auto"/>
          </w:tcPr>
          <w:p w14:paraId="751642E1" w14:textId="77777777" w:rsidR="00C734BB" w:rsidRDefault="00C734BB" w:rsidP="00C734BB">
            <w:pPr>
              <w:suppressAutoHyphens w:val="0"/>
              <w:autoSpaceDE w:val="0"/>
              <w:autoSpaceDN w:val="0"/>
              <w:adjustRightInd w:val="0"/>
              <w:rPr>
                <w:sz w:val="18"/>
                <w:szCs w:val="18"/>
                <w:lang w:val="fr-FR" w:eastAsia="fr-FR"/>
              </w:rPr>
            </w:pPr>
            <w:r>
              <w:rPr>
                <w:sz w:val="18"/>
                <w:szCs w:val="18"/>
                <w:lang w:val="fr-FR" w:eastAsia="fr-FR"/>
              </w:rPr>
              <w:t>Reproducibility:</w:t>
            </w:r>
          </w:p>
          <w:p w14:paraId="7210AFC4" w14:textId="77777777" w:rsidR="00C734BB" w:rsidRDefault="00C734BB" w:rsidP="00C734BB">
            <w:pPr>
              <w:snapToGrid w:val="0"/>
              <w:spacing w:before="60" w:after="60"/>
              <w:rPr>
                <w:color w:val="000000"/>
                <w:sz w:val="18"/>
                <w:szCs w:val="18"/>
              </w:rPr>
            </w:pPr>
            <w:r>
              <w:rPr>
                <w:sz w:val="18"/>
                <w:szCs w:val="18"/>
                <w:lang w:val="fr-FR" w:eastAsia="fr-FR"/>
              </w:rPr>
              <w:t>0.25%</w:t>
            </w:r>
          </w:p>
        </w:tc>
        <w:tc>
          <w:tcPr>
            <w:tcW w:w="896" w:type="dxa"/>
            <w:tcBorders>
              <w:top w:val="single" w:sz="6" w:space="0" w:color="000000"/>
              <w:left w:val="single" w:sz="6" w:space="0" w:color="000000"/>
              <w:bottom w:val="single" w:sz="4" w:space="0" w:color="000000"/>
            </w:tcBorders>
            <w:shd w:val="clear" w:color="auto" w:fill="auto"/>
          </w:tcPr>
          <w:p w14:paraId="0533E020" w14:textId="77777777" w:rsidR="00C734BB" w:rsidRDefault="00C734BB" w:rsidP="00C734BB">
            <w:pPr>
              <w:snapToGrid w:val="0"/>
              <w:spacing w:before="60" w:after="60"/>
              <w:rPr>
                <w:i/>
                <w:color w:val="000000"/>
                <w:sz w:val="18"/>
                <w:szCs w:val="18"/>
              </w:rPr>
            </w:pPr>
          </w:p>
        </w:tc>
        <w:tc>
          <w:tcPr>
            <w:tcW w:w="790" w:type="dxa"/>
            <w:tcBorders>
              <w:top w:val="single" w:sz="6" w:space="0" w:color="000000"/>
              <w:left w:val="single" w:sz="6" w:space="0" w:color="000000"/>
              <w:bottom w:val="single" w:sz="4" w:space="0" w:color="000000"/>
            </w:tcBorders>
            <w:shd w:val="clear" w:color="auto" w:fill="auto"/>
          </w:tcPr>
          <w:p w14:paraId="3229F116" w14:textId="77777777" w:rsidR="00C734BB" w:rsidRDefault="00C734BB" w:rsidP="00C734BB">
            <w:pPr>
              <w:snapToGrid w:val="0"/>
              <w:spacing w:before="60" w:after="60"/>
              <w:rPr>
                <w:i/>
                <w:color w:val="000000"/>
                <w:sz w:val="18"/>
                <w:szCs w:val="18"/>
              </w:rPr>
            </w:pPr>
          </w:p>
        </w:tc>
        <w:tc>
          <w:tcPr>
            <w:tcW w:w="1073" w:type="dxa"/>
            <w:tcBorders>
              <w:top w:val="single" w:sz="6" w:space="0" w:color="000000"/>
              <w:left w:val="single" w:sz="6" w:space="0" w:color="000000"/>
              <w:bottom w:val="single" w:sz="4" w:space="0" w:color="000000"/>
            </w:tcBorders>
            <w:shd w:val="clear" w:color="auto" w:fill="auto"/>
          </w:tcPr>
          <w:p w14:paraId="0E129B15" w14:textId="77777777" w:rsidR="00C734BB" w:rsidRDefault="00C734BB" w:rsidP="00C734BB">
            <w:pPr>
              <w:snapToGrid w:val="0"/>
              <w:spacing w:before="60" w:after="60"/>
              <w:rPr>
                <w:i/>
                <w:color w:val="000000"/>
                <w:sz w:val="18"/>
                <w:szCs w:val="18"/>
              </w:rPr>
            </w:pPr>
            <w:r>
              <w:rPr>
                <w:rFonts w:ascii="Verdana,Italic" w:hAnsi="Verdana,Italic" w:cs="Verdana,Italic"/>
                <w:i/>
                <w:iCs/>
                <w:sz w:val="18"/>
                <w:szCs w:val="18"/>
                <w:lang w:val="fr-FR" w:eastAsia="fr-FR"/>
              </w:rPr>
              <w:t>0.21</w:t>
            </w:r>
          </w:p>
        </w:tc>
        <w:tc>
          <w:tcPr>
            <w:tcW w:w="1523" w:type="dxa"/>
            <w:tcBorders>
              <w:top w:val="single" w:sz="6" w:space="0" w:color="000000"/>
              <w:left w:val="single" w:sz="6" w:space="0" w:color="000000"/>
              <w:bottom w:val="single" w:sz="4" w:space="0" w:color="000000"/>
            </w:tcBorders>
            <w:shd w:val="clear" w:color="auto" w:fill="auto"/>
          </w:tcPr>
          <w:p w14:paraId="7AD4300B" w14:textId="77777777" w:rsidR="00C734BB" w:rsidRDefault="00C734BB" w:rsidP="00C734BB">
            <w:pPr>
              <w:snapToGrid w:val="0"/>
              <w:spacing w:before="60" w:after="60"/>
              <w:rPr>
                <w:i/>
                <w:color w:val="000000"/>
                <w:sz w:val="18"/>
                <w:szCs w:val="18"/>
              </w:rPr>
            </w:pPr>
          </w:p>
        </w:tc>
        <w:tc>
          <w:tcPr>
            <w:tcW w:w="1379" w:type="dxa"/>
            <w:tcBorders>
              <w:top w:val="single" w:sz="6" w:space="0" w:color="000000"/>
              <w:left w:val="single" w:sz="6" w:space="0" w:color="000000"/>
              <w:bottom w:val="single" w:sz="4" w:space="0" w:color="000000"/>
              <w:right w:val="single" w:sz="4" w:space="0" w:color="000000"/>
            </w:tcBorders>
            <w:shd w:val="clear" w:color="auto" w:fill="auto"/>
          </w:tcPr>
          <w:p w14:paraId="394417C6" w14:textId="77777777" w:rsidR="00C734BB" w:rsidRPr="003E76A5" w:rsidRDefault="00C734BB" w:rsidP="00C734BB">
            <w:pPr>
              <w:suppressAutoHyphens w:val="0"/>
              <w:autoSpaceDE w:val="0"/>
              <w:autoSpaceDN w:val="0"/>
              <w:adjustRightInd w:val="0"/>
              <w:rPr>
                <w:sz w:val="18"/>
                <w:szCs w:val="18"/>
                <w:lang w:val="nl-BE" w:eastAsia="fr-FR"/>
              </w:rPr>
            </w:pPr>
            <w:r w:rsidRPr="003E76A5">
              <w:rPr>
                <w:sz w:val="18"/>
                <w:szCs w:val="18"/>
                <w:lang w:val="nl-BE" w:eastAsia="fr-FR"/>
              </w:rPr>
              <w:t>DIN EN</w:t>
            </w:r>
          </w:p>
          <w:p w14:paraId="0450D17D" w14:textId="77777777" w:rsidR="00C734BB" w:rsidRPr="003E76A5" w:rsidRDefault="00C734BB" w:rsidP="00C734BB">
            <w:pPr>
              <w:suppressAutoHyphens w:val="0"/>
              <w:autoSpaceDE w:val="0"/>
              <w:autoSpaceDN w:val="0"/>
              <w:adjustRightInd w:val="0"/>
              <w:rPr>
                <w:sz w:val="18"/>
                <w:szCs w:val="18"/>
                <w:lang w:val="nl-BE" w:eastAsia="fr-FR"/>
              </w:rPr>
            </w:pPr>
            <w:r w:rsidRPr="003E76A5">
              <w:rPr>
                <w:sz w:val="18"/>
                <w:szCs w:val="18"/>
                <w:lang w:val="nl-BE" w:eastAsia="fr-FR"/>
              </w:rPr>
              <w:t>12946</w:t>
            </w:r>
          </w:p>
          <w:p w14:paraId="2B81519F" w14:textId="77777777" w:rsidR="00C734BB" w:rsidRPr="003E76A5" w:rsidRDefault="00C734BB" w:rsidP="00C734BB">
            <w:pPr>
              <w:suppressAutoHyphens w:val="0"/>
              <w:autoSpaceDE w:val="0"/>
              <w:autoSpaceDN w:val="0"/>
              <w:adjustRightInd w:val="0"/>
              <w:rPr>
                <w:sz w:val="18"/>
                <w:szCs w:val="18"/>
                <w:lang w:val="nl-BE" w:eastAsia="fr-FR"/>
              </w:rPr>
            </w:pPr>
            <w:r w:rsidRPr="003E76A5">
              <w:rPr>
                <w:sz w:val="18"/>
                <w:szCs w:val="18"/>
                <w:lang w:val="nl-BE" w:eastAsia="fr-FR"/>
              </w:rPr>
              <w:t>DIN EN</w:t>
            </w:r>
          </w:p>
          <w:p w14:paraId="1B2516DB" w14:textId="77777777" w:rsidR="00C734BB" w:rsidRPr="003E76A5" w:rsidRDefault="00C734BB" w:rsidP="00C734BB">
            <w:pPr>
              <w:suppressAutoHyphens w:val="0"/>
              <w:autoSpaceDE w:val="0"/>
              <w:autoSpaceDN w:val="0"/>
              <w:adjustRightInd w:val="0"/>
              <w:rPr>
                <w:sz w:val="18"/>
                <w:szCs w:val="18"/>
                <w:lang w:val="nl-BE" w:eastAsia="fr-FR"/>
              </w:rPr>
            </w:pPr>
            <w:r w:rsidRPr="003E76A5">
              <w:rPr>
                <w:sz w:val="18"/>
                <w:szCs w:val="18"/>
                <w:lang w:val="nl-BE" w:eastAsia="fr-FR"/>
              </w:rPr>
              <w:t>12947</w:t>
            </w:r>
          </w:p>
          <w:p w14:paraId="78EA9E15" w14:textId="77777777" w:rsidR="00C734BB" w:rsidRPr="003E76A5" w:rsidRDefault="00C734BB" w:rsidP="00C734BB">
            <w:pPr>
              <w:suppressAutoHyphens w:val="0"/>
              <w:autoSpaceDE w:val="0"/>
              <w:autoSpaceDN w:val="0"/>
              <w:adjustRightInd w:val="0"/>
              <w:rPr>
                <w:sz w:val="18"/>
                <w:szCs w:val="18"/>
                <w:lang w:val="nl-BE" w:eastAsia="fr-FR"/>
              </w:rPr>
            </w:pPr>
            <w:r w:rsidRPr="003E76A5">
              <w:rPr>
                <w:sz w:val="18"/>
                <w:szCs w:val="18"/>
                <w:lang w:val="nl-BE" w:eastAsia="fr-FR"/>
              </w:rPr>
              <w:t>DIN EN</w:t>
            </w:r>
          </w:p>
          <w:p w14:paraId="5BBF7341" w14:textId="77777777" w:rsidR="00C734BB" w:rsidRDefault="00C734BB" w:rsidP="00C734BB">
            <w:pPr>
              <w:suppressAutoHyphens w:val="0"/>
              <w:autoSpaceDE w:val="0"/>
              <w:autoSpaceDN w:val="0"/>
              <w:adjustRightInd w:val="0"/>
              <w:rPr>
                <w:sz w:val="18"/>
                <w:szCs w:val="18"/>
                <w:lang w:val="fr-FR" w:eastAsia="fr-FR"/>
              </w:rPr>
            </w:pPr>
            <w:r>
              <w:rPr>
                <w:sz w:val="18"/>
                <w:szCs w:val="18"/>
                <w:lang w:val="fr-FR" w:eastAsia="fr-FR"/>
              </w:rPr>
              <w:t>12048</w:t>
            </w:r>
          </w:p>
          <w:p w14:paraId="5AB5668B" w14:textId="77777777" w:rsidR="00C734BB" w:rsidRDefault="00C734BB" w:rsidP="00C734BB">
            <w:pPr>
              <w:suppressAutoHyphens w:val="0"/>
              <w:autoSpaceDE w:val="0"/>
              <w:autoSpaceDN w:val="0"/>
              <w:adjustRightInd w:val="0"/>
              <w:rPr>
                <w:sz w:val="18"/>
                <w:szCs w:val="18"/>
                <w:lang w:val="fr-FR" w:eastAsia="fr-FR"/>
              </w:rPr>
            </w:pPr>
            <w:r>
              <w:rPr>
                <w:sz w:val="18"/>
                <w:szCs w:val="18"/>
                <w:lang w:val="fr-FR" w:eastAsia="fr-FR"/>
              </w:rPr>
              <w:t>DIN EN</w:t>
            </w:r>
          </w:p>
          <w:p w14:paraId="7C2BCBD8" w14:textId="77777777" w:rsidR="00C734BB" w:rsidRDefault="00C734BB" w:rsidP="00C734BB">
            <w:pPr>
              <w:snapToGrid w:val="0"/>
              <w:spacing w:before="60" w:after="60"/>
              <w:rPr>
                <w:i/>
                <w:color w:val="000000"/>
                <w:sz w:val="18"/>
                <w:szCs w:val="18"/>
              </w:rPr>
            </w:pPr>
            <w:r>
              <w:rPr>
                <w:sz w:val="18"/>
                <w:szCs w:val="18"/>
                <w:lang w:val="fr-FR" w:eastAsia="fr-FR"/>
              </w:rPr>
              <w:t>14397-2</w:t>
            </w:r>
          </w:p>
        </w:tc>
      </w:tr>
    </w:tbl>
    <w:p w14:paraId="7B5089D6" w14:textId="77777777" w:rsidR="00C734BB" w:rsidRDefault="00C734BB" w:rsidP="00C734BB">
      <w:pPr>
        <w:rPr>
          <w:rFonts w:eastAsia="Calibri"/>
          <w:lang w:eastAsia="en-US"/>
        </w:rPr>
      </w:pPr>
    </w:p>
    <w:p w14:paraId="5BC4D31F" w14:textId="77777777" w:rsidR="00C734BB" w:rsidRDefault="00C734BB" w:rsidP="00C734BB">
      <w:pPr>
        <w:rPr>
          <w:rFonts w:eastAsia="Calibri"/>
          <w:lang w:eastAsia="en-US"/>
        </w:rPr>
      </w:pPr>
    </w:p>
    <w:tbl>
      <w:tblPr>
        <w:tblW w:w="13467" w:type="dxa"/>
        <w:tblInd w:w="-5" w:type="dxa"/>
        <w:tblLayout w:type="fixed"/>
        <w:tblCellMar>
          <w:left w:w="70" w:type="dxa"/>
          <w:right w:w="70" w:type="dxa"/>
        </w:tblCellMar>
        <w:tblLook w:val="0000" w:firstRow="0" w:lastRow="0" w:firstColumn="0" w:lastColumn="0" w:noHBand="0" w:noVBand="0"/>
      </w:tblPr>
      <w:tblGrid>
        <w:gridCol w:w="13467"/>
      </w:tblGrid>
      <w:tr w:rsidR="00C734BB" w14:paraId="5698E275" w14:textId="77777777" w:rsidTr="009D1173">
        <w:trPr>
          <w:cantSplit/>
          <w:trHeight w:val="460"/>
        </w:trPr>
        <w:tc>
          <w:tcPr>
            <w:tcW w:w="13467" w:type="dxa"/>
            <w:tcBorders>
              <w:top w:val="single" w:sz="4" w:space="0" w:color="000000"/>
              <w:left w:val="single" w:sz="4" w:space="0" w:color="000000"/>
              <w:bottom w:val="single" w:sz="6" w:space="0" w:color="000000"/>
              <w:right w:val="single" w:sz="4" w:space="0" w:color="000000"/>
            </w:tcBorders>
            <w:shd w:val="clear" w:color="auto" w:fill="FFFFCC"/>
            <w:vAlign w:val="center"/>
          </w:tcPr>
          <w:p w14:paraId="28E43A2F" w14:textId="77777777" w:rsidR="00C734BB" w:rsidRDefault="00C734BB" w:rsidP="00C734BB">
            <w:pPr>
              <w:keepNext/>
              <w:widowControl w:val="0"/>
              <w:autoSpaceDE w:val="0"/>
              <w:spacing w:before="60" w:after="60"/>
              <w:jc w:val="center"/>
            </w:pPr>
            <w:r>
              <w:rPr>
                <w:rFonts w:eastAsia="Calibri"/>
                <w:b/>
              </w:rPr>
              <w:t>Analytical methods for monitoring</w:t>
            </w:r>
          </w:p>
        </w:tc>
      </w:tr>
      <w:tr w:rsidR="00C734BB" w14:paraId="73B84072" w14:textId="77777777" w:rsidTr="009D1173">
        <w:trPr>
          <w:cantSplit/>
          <w:trHeight w:val="794"/>
        </w:trPr>
        <w:tc>
          <w:tcPr>
            <w:tcW w:w="13467" w:type="dxa"/>
            <w:tcBorders>
              <w:top w:val="single" w:sz="6" w:space="0" w:color="000000"/>
              <w:left w:val="single" w:sz="4" w:space="0" w:color="000000"/>
              <w:bottom w:val="single" w:sz="4" w:space="0" w:color="auto"/>
              <w:right w:val="single" w:sz="4" w:space="0" w:color="000000"/>
            </w:tcBorders>
            <w:shd w:val="clear" w:color="auto" w:fill="FFFFFF"/>
          </w:tcPr>
          <w:p w14:paraId="423483FC" w14:textId="77777777" w:rsidR="00C734BB" w:rsidRPr="006E0CD4" w:rsidRDefault="00C734BB" w:rsidP="00D4490A">
            <w:pPr>
              <w:jc w:val="both"/>
              <w:rPr>
                <w:lang w:val="en-US"/>
              </w:rPr>
            </w:pPr>
            <w:r w:rsidRPr="006E0CD4">
              <w:rPr>
                <w:lang w:val="en-US" w:eastAsia="fr-FR"/>
              </w:rPr>
              <w:t>Relevant residues of Lime variants may be calcium, magnesium and hydroxide-ions. The determination of calcium and magnesium</w:t>
            </w:r>
            <w:r w:rsidR="000E7E4E">
              <w:rPr>
                <w:lang w:val="en-US" w:eastAsia="fr-FR"/>
              </w:rPr>
              <w:t xml:space="preserve"> </w:t>
            </w:r>
            <w:r w:rsidRPr="006E0CD4">
              <w:rPr>
                <w:lang w:val="en-US" w:eastAsia="fr-FR"/>
              </w:rPr>
              <w:t>may be done e.g. with a complexometric method with EDTA or an Atomic Absorption method as described for the analysis of the</w:t>
            </w:r>
            <w:r w:rsidR="000E7E4E">
              <w:rPr>
                <w:lang w:val="en-US" w:eastAsia="fr-FR"/>
              </w:rPr>
              <w:t xml:space="preserve"> </w:t>
            </w:r>
            <w:r w:rsidRPr="006E0CD4">
              <w:rPr>
                <w:lang w:val="en-US" w:eastAsia="fr-FR"/>
              </w:rPr>
              <w:t>active. Hydroxide-ions can be determined by acid-base titration or the measurement of pH-values.</w:t>
            </w:r>
          </w:p>
        </w:tc>
      </w:tr>
    </w:tbl>
    <w:p w14:paraId="7E8D56D0" w14:textId="77777777" w:rsidR="00C734BB" w:rsidRDefault="00C734BB" w:rsidP="00C734BB">
      <w:pPr>
        <w:rPr>
          <w:rFonts w:eastAsia="Calibri"/>
          <w:lang w:eastAsia="en-US"/>
        </w:rPr>
      </w:pPr>
    </w:p>
    <w:tbl>
      <w:tblPr>
        <w:tblW w:w="13467" w:type="dxa"/>
        <w:tblInd w:w="-5" w:type="dxa"/>
        <w:tblLayout w:type="fixed"/>
        <w:tblCellMar>
          <w:left w:w="70" w:type="dxa"/>
          <w:right w:w="70" w:type="dxa"/>
        </w:tblCellMar>
        <w:tblLook w:val="0000" w:firstRow="0" w:lastRow="0" w:firstColumn="0" w:lastColumn="0" w:noHBand="0" w:noVBand="0"/>
      </w:tblPr>
      <w:tblGrid>
        <w:gridCol w:w="13467"/>
      </w:tblGrid>
      <w:tr w:rsidR="00C734BB" w14:paraId="664DEA1F" w14:textId="77777777" w:rsidTr="009D1173">
        <w:trPr>
          <w:cantSplit/>
          <w:trHeight w:val="450"/>
        </w:trPr>
        <w:tc>
          <w:tcPr>
            <w:tcW w:w="13467" w:type="dxa"/>
            <w:tcBorders>
              <w:top w:val="single" w:sz="4" w:space="0" w:color="000000"/>
              <w:left w:val="single" w:sz="4" w:space="0" w:color="000000"/>
              <w:bottom w:val="single" w:sz="6" w:space="0" w:color="000000"/>
              <w:right w:val="single" w:sz="4" w:space="0" w:color="000000"/>
            </w:tcBorders>
            <w:shd w:val="clear" w:color="auto" w:fill="FFFFCC"/>
            <w:vAlign w:val="center"/>
          </w:tcPr>
          <w:p w14:paraId="0F485E14" w14:textId="77777777" w:rsidR="00C734BB" w:rsidRDefault="00C734BB" w:rsidP="00C734BB">
            <w:pPr>
              <w:keepNext/>
              <w:widowControl w:val="0"/>
              <w:autoSpaceDE w:val="0"/>
              <w:spacing w:before="60" w:after="60"/>
              <w:jc w:val="center"/>
            </w:pPr>
            <w:r>
              <w:rPr>
                <w:rFonts w:eastAsia="Calibri"/>
                <w:b/>
              </w:rPr>
              <w:t>Analytical methods for soil</w:t>
            </w:r>
          </w:p>
        </w:tc>
      </w:tr>
      <w:tr w:rsidR="00C734BB" w14:paraId="7D89F6AF" w14:textId="77777777" w:rsidTr="009D1173">
        <w:trPr>
          <w:cantSplit/>
          <w:trHeight w:val="957"/>
        </w:trPr>
        <w:tc>
          <w:tcPr>
            <w:tcW w:w="13467" w:type="dxa"/>
            <w:tcBorders>
              <w:top w:val="single" w:sz="6" w:space="0" w:color="000000"/>
              <w:left w:val="single" w:sz="4" w:space="0" w:color="000000"/>
              <w:bottom w:val="single" w:sz="4" w:space="0" w:color="auto"/>
              <w:right w:val="single" w:sz="4" w:space="0" w:color="000000"/>
            </w:tcBorders>
            <w:shd w:val="clear" w:color="auto" w:fill="FFFFFF"/>
          </w:tcPr>
          <w:p w14:paraId="561BA4B1" w14:textId="77777777" w:rsidR="00C734BB" w:rsidRPr="006E0CD4" w:rsidRDefault="00C734BB" w:rsidP="00C734BB">
            <w:pPr>
              <w:suppressAutoHyphens w:val="0"/>
              <w:autoSpaceDE w:val="0"/>
              <w:autoSpaceDN w:val="0"/>
              <w:adjustRightInd w:val="0"/>
              <w:jc w:val="both"/>
              <w:rPr>
                <w:lang w:val="en-US"/>
              </w:rPr>
            </w:pPr>
            <w:r>
              <w:rPr>
                <w:lang w:val="en-US" w:eastAsia="fr-FR"/>
              </w:rPr>
              <w:t>Relev</w:t>
            </w:r>
            <w:r w:rsidRPr="006E0CD4">
              <w:rPr>
                <w:lang w:val="en-US" w:eastAsia="fr-FR"/>
              </w:rPr>
              <w:t>ant residues of Lime variants may be calcium, magnesium and hydroxide-ions. The determination of calcium and magnesium</w:t>
            </w:r>
            <w:r>
              <w:rPr>
                <w:lang w:val="en-US" w:eastAsia="fr-FR"/>
              </w:rPr>
              <w:t xml:space="preserve"> </w:t>
            </w:r>
            <w:r w:rsidRPr="006E0CD4">
              <w:rPr>
                <w:lang w:val="en-US" w:eastAsia="fr-FR"/>
              </w:rPr>
              <w:t>may be done e.g. with a complexometric method with EDTA or an Atomic Absorption method as described for the analysis of the</w:t>
            </w:r>
            <w:r>
              <w:rPr>
                <w:lang w:val="en-US" w:eastAsia="fr-FR"/>
              </w:rPr>
              <w:t xml:space="preserve"> </w:t>
            </w:r>
            <w:r w:rsidRPr="006E0CD4">
              <w:rPr>
                <w:lang w:val="en-US" w:eastAsia="fr-FR"/>
              </w:rPr>
              <w:t>active. Hydroxide-ions can be determined by acid-base titration or the measurement of pH-values.</w:t>
            </w:r>
            <w:r>
              <w:rPr>
                <w:lang w:val="en-US" w:eastAsia="fr-FR"/>
              </w:rPr>
              <w:t xml:space="preserve"> </w:t>
            </w:r>
            <w:r w:rsidRPr="006E0CD4">
              <w:rPr>
                <w:lang w:val="en-US" w:eastAsia="fr-FR"/>
              </w:rPr>
              <w:t>The main influences of Lime variants on soil are the change of the pH-value and the change of Ca</w:t>
            </w:r>
            <w:r w:rsidRPr="006E0CD4">
              <w:rPr>
                <w:sz w:val="13"/>
                <w:szCs w:val="13"/>
                <w:lang w:val="en-US" w:eastAsia="fr-FR"/>
              </w:rPr>
              <w:t xml:space="preserve">2+ </w:t>
            </w:r>
            <w:r w:rsidRPr="006E0CD4">
              <w:rPr>
                <w:lang w:val="en-US" w:eastAsia="fr-FR"/>
              </w:rPr>
              <w:t>and Mg</w:t>
            </w:r>
            <w:r w:rsidRPr="006E0CD4">
              <w:rPr>
                <w:sz w:val="13"/>
                <w:szCs w:val="13"/>
                <w:lang w:val="en-US" w:eastAsia="fr-FR"/>
              </w:rPr>
              <w:t xml:space="preserve">2+ </w:t>
            </w:r>
            <w:r w:rsidRPr="006E0CD4">
              <w:rPr>
                <w:lang w:val="en-US" w:eastAsia="fr-FR"/>
              </w:rPr>
              <w:t>contents. The</w:t>
            </w:r>
            <w:r>
              <w:rPr>
                <w:lang w:val="en-US" w:eastAsia="fr-FR"/>
              </w:rPr>
              <w:t xml:space="preserve"> </w:t>
            </w:r>
            <w:r w:rsidRPr="006E0CD4">
              <w:rPr>
                <w:lang w:val="en-US" w:eastAsia="fr-FR"/>
              </w:rPr>
              <w:t>applicant has provided details of the following standards to measure these changes;</w:t>
            </w:r>
            <w:r>
              <w:rPr>
                <w:lang w:val="en-US" w:eastAsia="fr-FR"/>
              </w:rPr>
              <w:t xml:space="preserve"> </w:t>
            </w:r>
            <w:r w:rsidRPr="006E0CD4">
              <w:rPr>
                <w:lang w:val="en-US" w:eastAsia="fr-FR"/>
              </w:rPr>
              <w:t>NF ISO 10390: “French standard: Soil quality – determination of pH”. Doc. No. 492-020.</w:t>
            </w:r>
            <w:r>
              <w:rPr>
                <w:lang w:val="en-US" w:eastAsia="fr-FR"/>
              </w:rPr>
              <w:t xml:space="preserve"> </w:t>
            </w:r>
            <w:r w:rsidRPr="006E0CD4">
              <w:rPr>
                <w:lang w:val="en-US" w:eastAsia="fr-FR"/>
              </w:rPr>
              <w:t>NF X 31-108: “Soil quality – Determination of ammonium acetate extractable Ca++, Mg++, K+ and Na+ cations – Agitation</w:t>
            </w:r>
            <w:r>
              <w:rPr>
                <w:lang w:val="en-US" w:eastAsia="fr-FR"/>
              </w:rPr>
              <w:t xml:space="preserve"> </w:t>
            </w:r>
            <w:r w:rsidRPr="006E0CD4">
              <w:rPr>
                <w:lang w:val="en-US" w:eastAsia="fr-FR"/>
              </w:rPr>
              <w:t>method””.</w:t>
            </w:r>
            <w:r>
              <w:rPr>
                <w:lang w:val="en-US" w:eastAsia="fr-FR"/>
              </w:rPr>
              <w:t xml:space="preserve"> </w:t>
            </w:r>
            <w:r w:rsidRPr="006E0CD4">
              <w:rPr>
                <w:lang w:val="en-US" w:eastAsia="fr-FR"/>
              </w:rPr>
              <w:t>However, given that these ions will occur naturally in soil and hydrated lime is commonly used for agricultural liming it would not be</w:t>
            </w:r>
            <w:r>
              <w:rPr>
                <w:lang w:val="en-US" w:eastAsia="fr-FR"/>
              </w:rPr>
              <w:t xml:space="preserve"> </w:t>
            </w:r>
            <w:r w:rsidRPr="006E0CD4">
              <w:rPr>
                <w:lang w:val="en-US" w:eastAsia="fr-FR"/>
              </w:rPr>
              <w:t>possible to determine the source of these ions as being from biocidal use. In addition, the biocidal use of hydrated lime allows for</w:t>
            </w:r>
            <w:r>
              <w:rPr>
                <w:lang w:val="en-US" w:eastAsia="fr-FR"/>
              </w:rPr>
              <w:t xml:space="preserve"> </w:t>
            </w:r>
            <w:r w:rsidRPr="006E0CD4">
              <w:rPr>
                <w:lang w:val="en-US" w:eastAsia="fr-FR"/>
              </w:rPr>
              <w:t xml:space="preserve">application of the treated sewage or manure to agricultural land (as a replacement for agricultural liming). </w:t>
            </w:r>
            <w:r w:rsidRPr="00BA1D24">
              <w:rPr>
                <w:lang w:val="en-US" w:eastAsia="fr-FR"/>
              </w:rPr>
              <w:t>Given this, the normal</w:t>
            </w:r>
            <w:r>
              <w:rPr>
                <w:lang w:val="en-US" w:eastAsia="fr-FR"/>
              </w:rPr>
              <w:t xml:space="preserve"> </w:t>
            </w:r>
            <w:r w:rsidRPr="006E0CD4">
              <w:rPr>
                <w:lang w:val="en-US" w:eastAsia="fr-FR"/>
              </w:rPr>
              <w:t>requirement for more detailed analysis of the active/residues in soil would seem unnecessary.</w:t>
            </w:r>
          </w:p>
        </w:tc>
      </w:tr>
    </w:tbl>
    <w:p w14:paraId="30C9965B" w14:textId="77777777" w:rsidR="00C734BB" w:rsidRDefault="00C734BB" w:rsidP="00C734BB">
      <w:pPr>
        <w:rPr>
          <w:rFonts w:eastAsia="Calibri"/>
          <w:lang w:eastAsia="en-US"/>
        </w:rPr>
      </w:pPr>
    </w:p>
    <w:tbl>
      <w:tblPr>
        <w:tblW w:w="0" w:type="auto"/>
        <w:tblInd w:w="-5" w:type="dxa"/>
        <w:tblLayout w:type="fixed"/>
        <w:tblCellMar>
          <w:left w:w="70" w:type="dxa"/>
          <w:right w:w="70" w:type="dxa"/>
        </w:tblCellMar>
        <w:tblLook w:val="0000" w:firstRow="0" w:lastRow="0" w:firstColumn="0" w:lastColumn="0" w:noHBand="0" w:noVBand="0"/>
      </w:tblPr>
      <w:tblGrid>
        <w:gridCol w:w="1597"/>
        <w:gridCol w:w="1445"/>
        <w:gridCol w:w="2069"/>
        <w:gridCol w:w="1315"/>
        <w:gridCol w:w="1502"/>
        <w:gridCol w:w="910"/>
        <w:gridCol w:w="802"/>
        <w:gridCol w:w="686"/>
        <w:gridCol w:w="1950"/>
        <w:gridCol w:w="1484"/>
      </w:tblGrid>
      <w:tr w:rsidR="00C734BB" w14:paraId="6A69C732" w14:textId="77777777" w:rsidTr="00C734BB">
        <w:trPr>
          <w:cantSplit/>
          <w:trHeight w:val="450"/>
        </w:trPr>
        <w:tc>
          <w:tcPr>
            <w:tcW w:w="13760" w:type="dxa"/>
            <w:gridSpan w:val="10"/>
            <w:tcBorders>
              <w:top w:val="single" w:sz="4" w:space="0" w:color="000000"/>
              <w:left w:val="single" w:sz="4" w:space="0" w:color="000000"/>
              <w:bottom w:val="single" w:sz="6" w:space="0" w:color="000000"/>
              <w:right w:val="single" w:sz="4" w:space="0" w:color="000000"/>
            </w:tcBorders>
            <w:shd w:val="clear" w:color="auto" w:fill="FFFFCC"/>
            <w:vAlign w:val="center"/>
          </w:tcPr>
          <w:p w14:paraId="4099E16C" w14:textId="77777777" w:rsidR="00C734BB" w:rsidRDefault="00C734BB" w:rsidP="00C734BB">
            <w:pPr>
              <w:keepNext/>
              <w:widowControl w:val="0"/>
              <w:autoSpaceDE w:val="0"/>
              <w:spacing w:before="60" w:after="60"/>
              <w:jc w:val="center"/>
            </w:pPr>
            <w:r>
              <w:rPr>
                <w:rFonts w:eastAsia="Calibri"/>
                <w:b/>
              </w:rPr>
              <w:lastRenderedPageBreak/>
              <w:t>Analytical methods for air</w:t>
            </w:r>
          </w:p>
        </w:tc>
      </w:tr>
      <w:tr w:rsidR="00C734BB" w14:paraId="57514F15" w14:textId="77777777" w:rsidTr="00C734BB">
        <w:trPr>
          <w:cantSplit/>
          <w:trHeight w:val="361"/>
        </w:trPr>
        <w:tc>
          <w:tcPr>
            <w:tcW w:w="1597" w:type="dxa"/>
            <w:vMerge w:val="restart"/>
            <w:tcBorders>
              <w:top w:val="single" w:sz="6" w:space="0" w:color="000000"/>
              <w:left w:val="single" w:sz="4" w:space="0" w:color="000000"/>
              <w:bottom w:val="single" w:sz="6" w:space="0" w:color="000000"/>
            </w:tcBorders>
            <w:shd w:val="clear" w:color="auto" w:fill="FFFFFF"/>
          </w:tcPr>
          <w:p w14:paraId="770BB6A2" w14:textId="77777777" w:rsidR="00C734BB" w:rsidRDefault="00C734BB" w:rsidP="00C734BB">
            <w:pPr>
              <w:keepNext/>
              <w:widowControl w:val="0"/>
              <w:autoSpaceDE w:val="0"/>
              <w:spacing w:before="60" w:after="60"/>
              <w:rPr>
                <w:b/>
                <w:bCs/>
                <w:sz w:val="18"/>
                <w:szCs w:val="18"/>
              </w:rPr>
            </w:pPr>
            <w:r>
              <w:rPr>
                <w:b/>
                <w:bCs/>
                <w:sz w:val="18"/>
                <w:szCs w:val="18"/>
              </w:rPr>
              <w:t>Analyte (type of analyte e.g. active substance)</w:t>
            </w:r>
          </w:p>
        </w:tc>
        <w:tc>
          <w:tcPr>
            <w:tcW w:w="1445" w:type="dxa"/>
            <w:vMerge w:val="restart"/>
            <w:tcBorders>
              <w:top w:val="single" w:sz="6" w:space="0" w:color="000000"/>
              <w:left w:val="single" w:sz="6" w:space="0" w:color="000000"/>
              <w:bottom w:val="single" w:sz="6" w:space="0" w:color="000000"/>
            </w:tcBorders>
            <w:shd w:val="clear" w:color="auto" w:fill="FFFFFF"/>
          </w:tcPr>
          <w:p w14:paraId="176A4D28" w14:textId="77777777" w:rsidR="00C734BB" w:rsidRDefault="00C734BB" w:rsidP="00C734BB">
            <w:pPr>
              <w:keepNext/>
              <w:widowControl w:val="0"/>
              <w:autoSpaceDE w:val="0"/>
              <w:spacing w:before="60" w:after="60"/>
              <w:rPr>
                <w:b/>
                <w:bCs/>
                <w:sz w:val="18"/>
                <w:szCs w:val="18"/>
              </w:rPr>
            </w:pPr>
            <w:r>
              <w:rPr>
                <w:b/>
                <w:bCs/>
                <w:sz w:val="18"/>
                <w:szCs w:val="18"/>
              </w:rPr>
              <w:t>Analytical method</w:t>
            </w:r>
          </w:p>
        </w:tc>
        <w:tc>
          <w:tcPr>
            <w:tcW w:w="2069" w:type="dxa"/>
            <w:vMerge w:val="restart"/>
            <w:tcBorders>
              <w:top w:val="single" w:sz="6" w:space="0" w:color="000000"/>
              <w:left w:val="single" w:sz="6" w:space="0" w:color="000000"/>
              <w:bottom w:val="single" w:sz="6" w:space="0" w:color="000000"/>
            </w:tcBorders>
            <w:shd w:val="clear" w:color="auto" w:fill="FFFFFF"/>
          </w:tcPr>
          <w:p w14:paraId="641EA503" w14:textId="77777777" w:rsidR="00C734BB" w:rsidRDefault="00C734BB" w:rsidP="00C734BB">
            <w:pPr>
              <w:keepNext/>
              <w:widowControl w:val="0"/>
              <w:autoSpaceDE w:val="0"/>
              <w:spacing w:before="60" w:after="60"/>
              <w:rPr>
                <w:b/>
                <w:bCs/>
                <w:sz w:val="18"/>
                <w:szCs w:val="18"/>
              </w:rPr>
            </w:pPr>
            <w:r>
              <w:rPr>
                <w:b/>
                <w:bCs/>
                <w:sz w:val="18"/>
                <w:szCs w:val="18"/>
              </w:rPr>
              <w:t>Fortification range / Number of measurements</w:t>
            </w:r>
          </w:p>
        </w:tc>
        <w:tc>
          <w:tcPr>
            <w:tcW w:w="1315" w:type="dxa"/>
            <w:vMerge w:val="restart"/>
            <w:tcBorders>
              <w:top w:val="single" w:sz="6" w:space="0" w:color="000000"/>
              <w:left w:val="single" w:sz="6" w:space="0" w:color="000000"/>
              <w:bottom w:val="single" w:sz="6" w:space="0" w:color="000000"/>
            </w:tcBorders>
            <w:shd w:val="clear" w:color="auto" w:fill="FFFFFF"/>
          </w:tcPr>
          <w:p w14:paraId="06AD47C0" w14:textId="77777777" w:rsidR="00C734BB" w:rsidRDefault="00C734BB" w:rsidP="00C734BB">
            <w:pPr>
              <w:keepNext/>
              <w:widowControl w:val="0"/>
              <w:autoSpaceDE w:val="0"/>
              <w:spacing w:before="60" w:after="60"/>
              <w:rPr>
                <w:b/>
                <w:bCs/>
                <w:sz w:val="18"/>
                <w:szCs w:val="18"/>
              </w:rPr>
            </w:pPr>
            <w:r>
              <w:rPr>
                <w:b/>
                <w:bCs/>
                <w:sz w:val="18"/>
                <w:szCs w:val="18"/>
              </w:rPr>
              <w:t>Linearity</w:t>
            </w:r>
          </w:p>
        </w:tc>
        <w:tc>
          <w:tcPr>
            <w:tcW w:w="1502" w:type="dxa"/>
            <w:vMerge w:val="restart"/>
            <w:tcBorders>
              <w:top w:val="single" w:sz="6" w:space="0" w:color="000000"/>
              <w:left w:val="single" w:sz="6" w:space="0" w:color="000000"/>
              <w:bottom w:val="single" w:sz="6" w:space="0" w:color="000000"/>
            </w:tcBorders>
            <w:shd w:val="clear" w:color="auto" w:fill="FFFFFF"/>
          </w:tcPr>
          <w:p w14:paraId="40A63431" w14:textId="77777777" w:rsidR="00C734BB" w:rsidRDefault="00C734BB" w:rsidP="00C734BB">
            <w:pPr>
              <w:keepNext/>
              <w:widowControl w:val="0"/>
              <w:autoSpaceDE w:val="0"/>
              <w:spacing w:before="60" w:after="60"/>
              <w:rPr>
                <w:b/>
                <w:bCs/>
                <w:sz w:val="18"/>
                <w:szCs w:val="18"/>
              </w:rPr>
            </w:pPr>
            <w:r>
              <w:rPr>
                <w:b/>
                <w:bCs/>
                <w:sz w:val="18"/>
                <w:szCs w:val="18"/>
              </w:rPr>
              <w:t>Specificity</w:t>
            </w:r>
          </w:p>
        </w:tc>
        <w:tc>
          <w:tcPr>
            <w:tcW w:w="2398" w:type="dxa"/>
            <w:gridSpan w:val="3"/>
            <w:tcBorders>
              <w:top w:val="single" w:sz="6" w:space="0" w:color="000000"/>
              <w:left w:val="single" w:sz="6" w:space="0" w:color="000000"/>
              <w:bottom w:val="single" w:sz="6" w:space="0" w:color="000000"/>
            </w:tcBorders>
            <w:shd w:val="clear" w:color="auto" w:fill="FFFFFF"/>
          </w:tcPr>
          <w:p w14:paraId="432D126B" w14:textId="77777777" w:rsidR="00C734BB" w:rsidRDefault="00C734BB" w:rsidP="00C734BB">
            <w:pPr>
              <w:keepNext/>
              <w:widowControl w:val="0"/>
              <w:autoSpaceDE w:val="0"/>
              <w:spacing w:before="60" w:after="60"/>
              <w:rPr>
                <w:b/>
                <w:bCs/>
                <w:sz w:val="18"/>
                <w:szCs w:val="18"/>
              </w:rPr>
            </w:pPr>
            <w:r>
              <w:rPr>
                <w:b/>
                <w:bCs/>
                <w:sz w:val="18"/>
                <w:szCs w:val="18"/>
              </w:rPr>
              <w:t>Recovery rate (%)</w:t>
            </w:r>
          </w:p>
        </w:tc>
        <w:tc>
          <w:tcPr>
            <w:tcW w:w="1950" w:type="dxa"/>
            <w:vMerge w:val="restart"/>
            <w:tcBorders>
              <w:top w:val="single" w:sz="6" w:space="0" w:color="000000"/>
              <w:left w:val="single" w:sz="6" w:space="0" w:color="000000"/>
              <w:bottom w:val="single" w:sz="6" w:space="0" w:color="000000"/>
            </w:tcBorders>
            <w:shd w:val="clear" w:color="auto" w:fill="FFFFFF"/>
          </w:tcPr>
          <w:p w14:paraId="33286BD0" w14:textId="77777777" w:rsidR="00C734BB" w:rsidRDefault="00C734BB" w:rsidP="00C734BB">
            <w:pPr>
              <w:keepNext/>
              <w:widowControl w:val="0"/>
              <w:autoSpaceDE w:val="0"/>
              <w:spacing w:before="60" w:after="60"/>
              <w:rPr>
                <w:b/>
                <w:bCs/>
                <w:sz w:val="18"/>
                <w:szCs w:val="18"/>
              </w:rPr>
            </w:pPr>
            <w:r>
              <w:rPr>
                <w:b/>
                <w:bCs/>
                <w:sz w:val="18"/>
                <w:szCs w:val="18"/>
              </w:rPr>
              <w:t>Limit of quantification (LOQ) or other limits</w:t>
            </w:r>
          </w:p>
        </w:tc>
        <w:tc>
          <w:tcPr>
            <w:tcW w:w="1484" w:type="dxa"/>
            <w:vMerge w:val="restart"/>
            <w:tcBorders>
              <w:top w:val="single" w:sz="6" w:space="0" w:color="000000"/>
              <w:left w:val="single" w:sz="6" w:space="0" w:color="000000"/>
              <w:bottom w:val="single" w:sz="6" w:space="0" w:color="000000"/>
              <w:right w:val="single" w:sz="4" w:space="0" w:color="000000"/>
            </w:tcBorders>
            <w:shd w:val="clear" w:color="auto" w:fill="FFFFFF"/>
          </w:tcPr>
          <w:p w14:paraId="30BCD558" w14:textId="77777777" w:rsidR="00C734BB" w:rsidRDefault="00C734BB" w:rsidP="00C734BB">
            <w:pPr>
              <w:keepNext/>
              <w:widowControl w:val="0"/>
              <w:autoSpaceDE w:val="0"/>
              <w:spacing w:before="60" w:after="60"/>
            </w:pPr>
            <w:r>
              <w:rPr>
                <w:b/>
                <w:bCs/>
                <w:sz w:val="18"/>
                <w:szCs w:val="18"/>
              </w:rPr>
              <w:t>Reference</w:t>
            </w:r>
          </w:p>
        </w:tc>
      </w:tr>
      <w:tr w:rsidR="00C734BB" w14:paraId="0CB5D722" w14:textId="77777777" w:rsidTr="00C734BB">
        <w:trPr>
          <w:cantSplit/>
          <w:trHeight w:val="148"/>
        </w:trPr>
        <w:tc>
          <w:tcPr>
            <w:tcW w:w="1597" w:type="dxa"/>
            <w:vMerge/>
            <w:tcBorders>
              <w:top w:val="single" w:sz="6" w:space="0" w:color="000000"/>
              <w:left w:val="single" w:sz="4" w:space="0" w:color="000000"/>
              <w:bottom w:val="single" w:sz="6" w:space="0" w:color="000000"/>
            </w:tcBorders>
            <w:shd w:val="clear" w:color="auto" w:fill="FFFFFF"/>
          </w:tcPr>
          <w:p w14:paraId="6553C8B8" w14:textId="77777777" w:rsidR="00C734BB" w:rsidRDefault="00C734BB" w:rsidP="00C734BB"/>
        </w:tc>
        <w:tc>
          <w:tcPr>
            <w:tcW w:w="1445" w:type="dxa"/>
            <w:vMerge/>
            <w:tcBorders>
              <w:top w:val="single" w:sz="6" w:space="0" w:color="000000"/>
              <w:left w:val="single" w:sz="6" w:space="0" w:color="000000"/>
              <w:bottom w:val="single" w:sz="6" w:space="0" w:color="000000"/>
            </w:tcBorders>
            <w:shd w:val="clear" w:color="auto" w:fill="FFFFFF"/>
          </w:tcPr>
          <w:p w14:paraId="5A4830DB" w14:textId="77777777" w:rsidR="00C734BB" w:rsidRDefault="00C734BB" w:rsidP="00C734BB"/>
        </w:tc>
        <w:tc>
          <w:tcPr>
            <w:tcW w:w="2069" w:type="dxa"/>
            <w:vMerge/>
            <w:tcBorders>
              <w:top w:val="single" w:sz="6" w:space="0" w:color="000000"/>
              <w:left w:val="single" w:sz="6" w:space="0" w:color="000000"/>
              <w:bottom w:val="single" w:sz="6" w:space="0" w:color="000000"/>
            </w:tcBorders>
            <w:shd w:val="clear" w:color="auto" w:fill="FFFFFF"/>
          </w:tcPr>
          <w:p w14:paraId="1E871E9F" w14:textId="77777777" w:rsidR="00C734BB" w:rsidRDefault="00C734BB" w:rsidP="00C734BB"/>
        </w:tc>
        <w:tc>
          <w:tcPr>
            <w:tcW w:w="1315" w:type="dxa"/>
            <w:vMerge/>
            <w:tcBorders>
              <w:top w:val="single" w:sz="6" w:space="0" w:color="000000"/>
              <w:left w:val="single" w:sz="6" w:space="0" w:color="000000"/>
              <w:bottom w:val="single" w:sz="6" w:space="0" w:color="000000"/>
            </w:tcBorders>
            <w:shd w:val="clear" w:color="auto" w:fill="FFFFFF"/>
          </w:tcPr>
          <w:p w14:paraId="40AE842A" w14:textId="77777777" w:rsidR="00C734BB" w:rsidRDefault="00C734BB" w:rsidP="00C734BB"/>
        </w:tc>
        <w:tc>
          <w:tcPr>
            <w:tcW w:w="1502" w:type="dxa"/>
            <w:vMerge/>
            <w:tcBorders>
              <w:top w:val="single" w:sz="6" w:space="0" w:color="000000"/>
              <w:left w:val="single" w:sz="6" w:space="0" w:color="000000"/>
              <w:bottom w:val="single" w:sz="6" w:space="0" w:color="000000"/>
            </w:tcBorders>
            <w:shd w:val="clear" w:color="auto" w:fill="FFFFFF"/>
          </w:tcPr>
          <w:p w14:paraId="02112743" w14:textId="77777777" w:rsidR="00C734BB" w:rsidRDefault="00C734BB" w:rsidP="00C734BB"/>
        </w:tc>
        <w:tc>
          <w:tcPr>
            <w:tcW w:w="910" w:type="dxa"/>
            <w:tcBorders>
              <w:top w:val="single" w:sz="6" w:space="0" w:color="000000"/>
              <w:left w:val="single" w:sz="6" w:space="0" w:color="000000"/>
              <w:bottom w:val="single" w:sz="6" w:space="0" w:color="000000"/>
            </w:tcBorders>
            <w:shd w:val="clear" w:color="auto" w:fill="auto"/>
          </w:tcPr>
          <w:p w14:paraId="671BED4F" w14:textId="77777777" w:rsidR="00C734BB" w:rsidRDefault="00C734BB" w:rsidP="00C734BB">
            <w:pPr>
              <w:spacing w:before="60" w:after="60"/>
              <w:rPr>
                <w:color w:val="000000"/>
                <w:sz w:val="18"/>
                <w:szCs w:val="18"/>
              </w:rPr>
            </w:pPr>
            <w:r>
              <w:rPr>
                <w:color w:val="000000"/>
                <w:sz w:val="18"/>
                <w:szCs w:val="18"/>
              </w:rPr>
              <w:t>Range</w:t>
            </w:r>
          </w:p>
        </w:tc>
        <w:tc>
          <w:tcPr>
            <w:tcW w:w="802" w:type="dxa"/>
            <w:tcBorders>
              <w:top w:val="single" w:sz="6" w:space="0" w:color="000000"/>
              <w:left w:val="single" w:sz="6" w:space="0" w:color="000000"/>
              <w:bottom w:val="single" w:sz="6" w:space="0" w:color="000000"/>
            </w:tcBorders>
            <w:shd w:val="clear" w:color="auto" w:fill="auto"/>
          </w:tcPr>
          <w:p w14:paraId="356BE3D7" w14:textId="77777777" w:rsidR="00C734BB" w:rsidRDefault="00C734BB" w:rsidP="00C734BB">
            <w:pPr>
              <w:spacing w:before="60" w:after="60"/>
              <w:rPr>
                <w:color w:val="000000"/>
                <w:sz w:val="18"/>
                <w:szCs w:val="18"/>
              </w:rPr>
            </w:pPr>
            <w:r>
              <w:rPr>
                <w:color w:val="000000"/>
                <w:sz w:val="18"/>
                <w:szCs w:val="18"/>
              </w:rPr>
              <w:t>Mean</w:t>
            </w:r>
          </w:p>
        </w:tc>
        <w:tc>
          <w:tcPr>
            <w:tcW w:w="686" w:type="dxa"/>
            <w:tcBorders>
              <w:top w:val="single" w:sz="6" w:space="0" w:color="000000"/>
              <w:left w:val="single" w:sz="6" w:space="0" w:color="000000"/>
              <w:bottom w:val="single" w:sz="6" w:space="0" w:color="000000"/>
            </w:tcBorders>
            <w:shd w:val="clear" w:color="auto" w:fill="auto"/>
          </w:tcPr>
          <w:p w14:paraId="07108E6B" w14:textId="77777777" w:rsidR="00C734BB" w:rsidRDefault="00C734BB" w:rsidP="00C734BB">
            <w:pPr>
              <w:spacing w:before="60" w:after="60"/>
            </w:pPr>
            <w:r>
              <w:rPr>
                <w:color w:val="000000"/>
                <w:sz w:val="18"/>
                <w:szCs w:val="18"/>
              </w:rPr>
              <w:t>RSD</w:t>
            </w:r>
          </w:p>
        </w:tc>
        <w:tc>
          <w:tcPr>
            <w:tcW w:w="1950" w:type="dxa"/>
            <w:vMerge/>
            <w:tcBorders>
              <w:top w:val="single" w:sz="6" w:space="0" w:color="000000"/>
              <w:left w:val="single" w:sz="6" w:space="0" w:color="000000"/>
              <w:bottom w:val="single" w:sz="6" w:space="0" w:color="000000"/>
            </w:tcBorders>
            <w:shd w:val="clear" w:color="auto" w:fill="FFFFFF"/>
          </w:tcPr>
          <w:p w14:paraId="21345426" w14:textId="77777777" w:rsidR="00C734BB" w:rsidRDefault="00C734BB" w:rsidP="00C734BB"/>
        </w:tc>
        <w:tc>
          <w:tcPr>
            <w:tcW w:w="1484" w:type="dxa"/>
            <w:vMerge/>
            <w:tcBorders>
              <w:top w:val="single" w:sz="6" w:space="0" w:color="000000"/>
              <w:left w:val="single" w:sz="6" w:space="0" w:color="000000"/>
              <w:bottom w:val="single" w:sz="6" w:space="0" w:color="000000"/>
              <w:right w:val="single" w:sz="4" w:space="0" w:color="000000"/>
            </w:tcBorders>
            <w:shd w:val="clear" w:color="auto" w:fill="FFFFFF"/>
          </w:tcPr>
          <w:p w14:paraId="6F8CEEE6" w14:textId="77777777" w:rsidR="00C734BB" w:rsidRDefault="00C734BB" w:rsidP="00C734BB"/>
        </w:tc>
      </w:tr>
      <w:tr w:rsidR="00C734BB" w14:paraId="65003B8E" w14:textId="77777777" w:rsidTr="00C734BB">
        <w:trPr>
          <w:trHeight w:val="353"/>
        </w:trPr>
        <w:tc>
          <w:tcPr>
            <w:tcW w:w="1597" w:type="dxa"/>
            <w:tcBorders>
              <w:top w:val="single" w:sz="6" w:space="0" w:color="000000"/>
              <w:left w:val="single" w:sz="4" w:space="0" w:color="000000"/>
              <w:bottom w:val="single" w:sz="6" w:space="0" w:color="000000"/>
            </w:tcBorders>
            <w:shd w:val="clear" w:color="auto" w:fill="auto"/>
          </w:tcPr>
          <w:p w14:paraId="370AE448" w14:textId="77777777" w:rsidR="00C734BB" w:rsidRDefault="00C734BB" w:rsidP="00C734BB">
            <w:pPr>
              <w:snapToGrid w:val="0"/>
              <w:spacing w:before="60" w:after="60"/>
              <w:rPr>
                <w:rFonts w:eastAsia="Calibri"/>
                <w:i/>
                <w:color w:val="000000"/>
                <w:sz w:val="18"/>
                <w:szCs w:val="18"/>
                <w:lang w:eastAsia="en-US"/>
              </w:rPr>
            </w:pPr>
            <w:r>
              <w:rPr>
                <w:rFonts w:ascii="Verdana,Italic" w:hAnsi="Verdana,Italic" w:cs="Verdana,Italic"/>
                <w:i/>
                <w:iCs/>
                <w:sz w:val="18"/>
                <w:szCs w:val="18"/>
                <w:lang w:val="fr-FR" w:eastAsia="fr-FR"/>
              </w:rPr>
              <w:t>Active substance</w:t>
            </w:r>
          </w:p>
        </w:tc>
        <w:tc>
          <w:tcPr>
            <w:tcW w:w="1445" w:type="dxa"/>
            <w:tcBorders>
              <w:top w:val="single" w:sz="6" w:space="0" w:color="000000"/>
              <w:left w:val="single" w:sz="6" w:space="0" w:color="000000"/>
              <w:bottom w:val="single" w:sz="6" w:space="0" w:color="000000"/>
            </w:tcBorders>
            <w:shd w:val="clear" w:color="auto" w:fill="auto"/>
          </w:tcPr>
          <w:p w14:paraId="37E46916" w14:textId="77777777" w:rsidR="00C734BB" w:rsidRDefault="00C734BB" w:rsidP="00C734BB">
            <w:pPr>
              <w:suppressAutoHyphens w:val="0"/>
              <w:autoSpaceDE w:val="0"/>
              <w:autoSpaceDN w:val="0"/>
              <w:adjustRightInd w:val="0"/>
              <w:rPr>
                <w:sz w:val="18"/>
                <w:szCs w:val="18"/>
                <w:lang w:val="fr-FR" w:eastAsia="fr-FR"/>
              </w:rPr>
            </w:pPr>
            <w:r>
              <w:rPr>
                <w:sz w:val="18"/>
                <w:szCs w:val="18"/>
                <w:lang w:val="fr-FR" w:eastAsia="fr-FR"/>
              </w:rPr>
              <w:t>Ion</w:t>
            </w:r>
          </w:p>
          <w:p w14:paraId="50A03D0B" w14:textId="77777777" w:rsidR="00C734BB" w:rsidRDefault="00C734BB" w:rsidP="00C734BB">
            <w:pPr>
              <w:snapToGrid w:val="0"/>
              <w:spacing w:before="60" w:after="60"/>
              <w:rPr>
                <w:i/>
                <w:color w:val="000000"/>
                <w:sz w:val="18"/>
                <w:szCs w:val="18"/>
              </w:rPr>
            </w:pPr>
            <w:r>
              <w:rPr>
                <w:sz w:val="18"/>
                <w:szCs w:val="18"/>
                <w:lang w:val="fr-FR" w:eastAsia="fr-FR"/>
              </w:rPr>
              <w:t>chromatography</w:t>
            </w:r>
          </w:p>
        </w:tc>
        <w:tc>
          <w:tcPr>
            <w:tcW w:w="2069" w:type="dxa"/>
            <w:tcBorders>
              <w:top w:val="single" w:sz="6" w:space="0" w:color="000000"/>
              <w:left w:val="single" w:sz="6" w:space="0" w:color="000000"/>
              <w:bottom w:val="single" w:sz="6" w:space="0" w:color="000000"/>
            </w:tcBorders>
            <w:shd w:val="clear" w:color="auto" w:fill="auto"/>
          </w:tcPr>
          <w:p w14:paraId="2E52B6D9" w14:textId="77777777" w:rsidR="00C734BB" w:rsidRDefault="00C734BB" w:rsidP="00D4490A">
            <w:pPr>
              <w:suppressAutoHyphens w:val="0"/>
              <w:autoSpaceDE w:val="0"/>
              <w:autoSpaceDN w:val="0"/>
              <w:adjustRightInd w:val="0"/>
              <w:rPr>
                <w:color w:val="000000"/>
                <w:sz w:val="18"/>
                <w:szCs w:val="18"/>
              </w:rPr>
            </w:pPr>
            <w:r>
              <w:rPr>
                <w:sz w:val="18"/>
                <w:szCs w:val="18"/>
                <w:lang w:val="fr-FR" w:eastAsia="fr-FR"/>
              </w:rPr>
              <w:t>0.01 mg to 5</w:t>
            </w:r>
            <w:r w:rsidR="003F6980">
              <w:rPr>
                <w:sz w:val="18"/>
                <w:szCs w:val="18"/>
                <w:lang w:val="fr-FR" w:eastAsia="fr-FR"/>
              </w:rPr>
              <w:t xml:space="preserve"> </w:t>
            </w:r>
            <w:r>
              <w:rPr>
                <w:sz w:val="18"/>
                <w:szCs w:val="18"/>
                <w:lang w:val="fr-FR" w:eastAsia="fr-FR"/>
              </w:rPr>
              <w:t>mg</w:t>
            </w:r>
          </w:p>
        </w:tc>
        <w:tc>
          <w:tcPr>
            <w:tcW w:w="1315" w:type="dxa"/>
            <w:tcBorders>
              <w:top w:val="single" w:sz="6" w:space="0" w:color="000000"/>
              <w:left w:val="single" w:sz="6" w:space="0" w:color="000000"/>
              <w:bottom w:val="single" w:sz="6" w:space="0" w:color="000000"/>
            </w:tcBorders>
            <w:shd w:val="clear" w:color="auto" w:fill="auto"/>
          </w:tcPr>
          <w:p w14:paraId="363D733B" w14:textId="77777777" w:rsidR="00C734BB" w:rsidRDefault="00C734BB" w:rsidP="00C734BB">
            <w:pPr>
              <w:snapToGrid w:val="0"/>
              <w:spacing w:before="60" w:after="60"/>
              <w:rPr>
                <w:color w:val="000000"/>
                <w:sz w:val="18"/>
                <w:szCs w:val="18"/>
              </w:rPr>
            </w:pPr>
          </w:p>
        </w:tc>
        <w:tc>
          <w:tcPr>
            <w:tcW w:w="1502" w:type="dxa"/>
            <w:tcBorders>
              <w:top w:val="single" w:sz="6" w:space="0" w:color="000000"/>
              <w:left w:val="single" w:sz="6" w:space="0" w:color="000000"/>
              <w:bottom w:val="single" w:sz="6" w:space="0" w:color="000000"/>
            </w:tcBorders>
            <w:shd w:val="clear" w:color="auto" w:fill="auto"/>
          </w:tcPr>
          <w:p w14:paraId="6E7A7473" w14:textId="77777777" w:rsidR="00C734BB" w:rsidRPr="006E0CD4" w:rsidRDefault="00C734BB" w:rsidP="00C734BB">
            <w:pPr>
              <w:suppressAutoHyphens w:val="0"/>
              <w:autoSpaceDE w:val="0"/>
              <w:autoSpaceDN w:val="0"/>
              <w:adjustRightInd w:val="0"/>
              <w:rPr>
                <w:sz w:val="18"/>
                <w:szCs w:val="18"/>
                <w:lang w:val="en-US" w:eastAsia="fr-FR"/>
              </w:rPr>
            </w:pPr>
            <w:r w:rsidRPr="006E0CD4">
              <w:rPr>
                <w:sz w:val="18"/>
                <w:szCs w:val="18"/>
                <w:lang w:val="en-US" w:eastAsia="fr-FR"/>
              </w:rPr>
              <w:t>No</w:t>
            </w:r>
          </w:p>
          <w:p w14:paraId="6AD24DB2" w14:textId="77777777" w:rsidR="00C734BB" w:rsidRPr="006E0CD4" w:rsidRDefault="00C734BB" w:rsidP="00C734BB">
            <w:pPr>
              <w:suppressAutoHyphens w:val="0"/>
              <w:autoSpaceDE w:val="0"/>
              <w:autoSpaceDN w:val="0"/>
              <w:adjustRightInd w:val="0"/>
              <w:rPr>
                <w:sz w:val="18"/>
                <w:szCs w:val="18"/>
                <w:lang w:val="en-US" w:eastAsia="fr-FR"/>
              </w:rPr>
            </w:pPr>
            <w:r w:rsidRPr="006E0CD4">
              <w:rPr>
                <w:sz w:val="18"/>
                <w:szCs w:val="18"/>
                <w:lang w:val="en-US" w:eastAsia="fr-FR"/>
              </w:rPr>
              <w:t>differentiation</w:t>
            </w:r>
          </w:p>
          <w:p w14:paraId="20FB917D" w14:textId="77777777" w:rsidR="00C734BB" w:rsidRPr="006E0CD4" w:rsidRDefault="00C734BB" w:rsidP="00C734BB">
            <w:pPr>
              <w:suppressAutoHyphens w:val="0"/>
              <w:autoSpaceDE w:val="0"/>
              <w:autoSpaceDN w:val="0"/>
              <w:adjustRightInd w:val="0"/>
              <w:rPr>
                <w:sz w:val="18"/>
                <w:szCs w:val="18"/>
                <w:lang w:val="en-US" w:eastAsia="fr-FR"/>
              </w:rPr>
            </w:pPr>
            <w:r w:rsidRPr="006E0CD4">
              <w:rPr>
                <w:sz w:val="18"/>
                <w:szCs w:val="18"/>
                <w:lang w:val="en-US" w:eastAsia="fr-FR"/>
              </w:rPr>
              <w:t>between the</w:t>
            </w:r>
          </w:p>
          <w:p w14:paraId="6E092A92" w14:textId="77777777" w:rsidR="00C734BB" w:rsidRPr="006E0CD4" w:rsidRDefault="00C734BB" w:rsidP="00C734BB">
            <w:pPr>
              <w:suppressAutoHyphens w:val="0"/>
              <w:autoSpaceDE w:val="0"/>
              <w:autoSpaceDN w:val="0"/>
              <w:adjustRightInd w:val="0"/>
              <w:rPr>
                <w:sz w:val="18"/>
                <w:szCs w:val="18"/>
                <w:lang w:val="en-US" w:eastAsia="fr-FR"/>
              </w:rPr>
            </w:pPr>
            <w:r w:rsidRPr="006E0CD4">
              <w:rPr>
                <w:sz w:val="18"/>
                <w:szCs w:val="18"/>
                <w:lang w:val="en-US" w:eastAsia="fr-FR"/>
              </w:rPr>
              <w:t>hydroxides</w:t>
            </w:r>
          </w:p>
          <w:p w14:paraId="70B30BC9" w14:textId="77777777" w:rsidR="00C734BB" w:rsidRPr="006E0CD4" w:rsidRDefault="00C734BB" w:rsidP="00C734BB">
            <w:pPr>
              <w:suppressAutoHyphens w:val="0"/>
              <w:autoSpaceDE w:val="0"/>
              <w:autoSpaceDN w:val="0"/>
              <w:adjustRightInd w:val="0"/>
              <w:rPr>
                <w:sz w:val="18"/>
                <w:szCs w:val="18"/>
                <w:lang w:val="en-US" w:eastAsia="fr-FR"/>
              </w:rPr>
            </w:pPr>
            <w:r w:rsidRPr="006E0CD4">
              <w:rPr>
                <w:sz w:val="18"/>
                <w:szCs w:val="18"/>
                <w:lang w:val="en-US" w:eastAsia="fr-FR"/>
              </w:rPr>
              <w:t>and salts</w:t>
            </w:r>
          </w:p>
          <w:p w14:paraId="1FD81BD4" w14:textId="77777777" w:rsidR="00C734BB" w:rsidRDefault="00C734BB" w:rsidP="00C734BB">
            <w:pPr>
              <w:suppressAutoHyphens w:val="0"/>
              <w:autoSpaceDE w:val="0"/>
              <w:autoSpaceDN w:val="0"/>
              <w:adjustRightInd w:val="0"/>
              <w:rPr>
                <w:sz w:val="18"/>
                <w:szCs w:val="18"/>
                <w:lang w:val="fr-FR" w:eastAsia="fr-FR"/>
              </w:rPr>
            </w:pPr>
            <w:r>
              <w:rPr>
                <w:sz w:val="18"/>
                <w:szCs w:val="18"/>
                <w:lang w:val="fr-FR" w:eastAsia="fr-FR"/>
              </w:rPr>
              <w:t>detectable by</w:t>
            </w:r>
          </w:p>
          <w:p w14:paraId="40B04698" w14:textId="77777777" w:rsidR="00C734BB" w:rsidRDefault="00C734BB" w:rsidP="00C734BB">
            <w:pPr>
              <w:snapToGrid w:val="0"/>
              <w:spacing w:before="60" w:after="60"/>
              <w:rPr>
                <w:color w:val="000000"/>
                <w:sz w:val="18"/>
                <w:szCs w:val="18"/>
              </w:rPr>
            </w:pPr>
            <w:r>
              <w:rPr>
                <w:sz w:val="18"/>
                <w:szCs w:val="18"/>
                <w:lang w:val="fr-FR" w:eastAsia="fr-FR"/>
              </w:rPr>
              <w:t>this method.</w:t>
            </w:r>
          </w:p>
        </w:tc>
        <w:tc>
          <w:tcPr>
            <w:tcW w:w="910" w:type="dxa"/>
            <w:tcBorders>
              <w:top w:val="single" w:sz="6" w:space="0" w:color="000000"/>
              <w:left w:val="single" w:sz="6" w:space="0" w:color="000000"/>
              <w:bottom w:val="single" w:sz="6" w:space="0" w:color="000000"/>
            </w:tcBorders>
            <w:shd w:val="clear" w:color="auto" w:fill="auto"/>
          </w:tcPr>
          <w:p w14:paraId="4590FFFF" w14:textId="77777777" w:rsidR="00C734BB" w:rsidRDefault="00C734BB" w:rsidP="00C734BB">
            <w:pPr>
              <w:snapToGrid w:val="0"/>
              <w:spacing w:before="60" w:after="60"/>
              <w:rPr>
                <w:color w:val="000000"/>
                <w:sz w:val="18"/>
                <w:szCs w:val="18"/>
              </w:rPr>
            </w:pPr>
          </w:p>
        </w:tc>
        <w:tc>
          <w:tcPr>
            <w:tcW w:w="802" w:type="dxa"/>
            <w:tcBorders>
              <w:top w:val="single" w:sz="6" w:space="0" w:color="000000"/>
              <w:left w:val="single" w:sz="6" w:space="0" w:color="000000"/>
              <w:bottom w:val="single" w:sz="6" w:space="0" w:color="000000"/>
            </w:tcBorders>
            <w:shd w:val="clear" w:color="auto" w:fill="auto"/>
          </w:tcPr>
          <w:p w14:paraId="66B9BE1D" w14:textId="77777777" w:rsidR="00C734BB" w:rsidRDefault="00C734BB" w:rsidP="00C734BB">
            <w:pPr>
              <w:snapToGrid w:val="0"/>
              <w:spacing w:before="60" w:after="60"/>
              <w:rPr>
                <w:color w:val="000000"/>
                <w:sz w:val="18"/>
                <w:szCs w:val="18"/>
              </w:rPr>
            </w:pPr>
          </w:p>
        </w:tc>
        <w:tc>
          <w:tcPr>
            <w:tcW w:w="686" w:type="dxa"/>
            <w:tcBorders>
              <w:top w:val="single" w:sz="6" w:space="0" w:color="000000"/>
              <w:left w:val="single" w:sz="6" w:space="0" w:color="000000"/>
              <w:bottom w:val="single" w:sz="6" w:space="0" w:color="000000"/>
            </w:tcBorders>
            <w:shd w:val="clear" w:color="auto" w:fill="auto"/>
          </w:tcPr>
          <w:p w14:paraId="7EBF4EA0" w14:textId="77777777" w:rsidR="00C734BB" w:rsidRDefault="00C734BB" w:rsidP="00C734BB">
            <w:pPr>
              <w:snapToGrid w:val="0"/>
              <w:spacing w:before="60" w:after="60"/>
              <w:rPr>
                <w:color w:val="000000"/>
                <w:sz w:val="18"/>
                <w:szCs w:val="18"/>
              </w:rPr>
            </w:pPr>
          </w:p>
        </w:tc>
        <w:tc>
          <w:tcPr>
            <w:tcW w:w="1950" w:type="dxa"/>
            <w:tcBorders>
              <w:top w:val="single" w:sz="6" w:space="0" w:color="000000"/>
              <w:left w:val="single" w:sz="6" w:space="0" w:color="000000"/>
              <w:bottom w:val="single" w:sz="6" w:space="0" w:color="000000"/>
            </w:tcBorders>
            <w:shd w:val="clear" w:color="auto" w:fill="auto"/>
          </w:tcPr>
          <w:p w14:paraId="0C384624" w14:textId="77777777" w:rsidR="00C734BB" w:rsidRDefault="00C734BB" w:rsidP="00C734BB">
            <w:pPr>
              <w:snapToGrid w:val="0"/>
              <w:spacing w:before="60" w:after="60"/>
              <w:rPr>
                <w:color w:val="000000"/>
                <w:sz w:val="18"/>
                <w:szCs w:val="18"/>
              </w:rPr>
            </w:pPr>
          </w:p>
        </w:tc>
        <w:tc>
          <w:tcPr>
            <w:tcW w:w="1484" w:type="dxa"/>
            <w:tcBorders>
              <w:top w:val="single" w:sz="6" w:space="0" w:color="000000"/>
              <w:left w:val="single" w:sz="6" w:space="0" w:color="000000"/>
              <w:bottom w:val="single" w:sz="6" w:space="0" w:color="000000"/>
              <w:right w:val="single" w:sz="4" w:space="0" w:color="000000"/>
            </w:tcBorders>
            <w:shd w:val="clear" w:color="auto" w:fill="auto"/>
          </w:tcPr>
          <w:p w14:paraId="65E789D9" w14:textId="77777777" w:rsidR="00C734BB" w:rsidRDefault="00C734BB" w:rsidP="00C734BB">
            <w:pPr>
              <w:suppressAutoHyphens w:val="0"/>
              <w:autoSpaceDE w:val="0"/>
              <w:autoSpaceDN w:val="0"/>
              <w:adjustRightInd w:val="0"/>
              <w:rPr>
                <w:sz w:val="18"/>
                <w:szCs w:val="18"/>
                <w:lang w:val="fr-FR" w:eastAsia="fr-FR"/>
              </w:rPr>
            </w:pPr>
            <w:r>
              <w:rPr>
                <w:sz w:val="18"/>
                <w:szCs w:val="18"/>
                <w:lang w:val="fr-FR" w:eastAsia="fr-FR"/>
              </w:rPr>
              <w:t>ISO</w:t>
            </w:r>
          </w:p>
          <w:p w14:paraId="7EA04190" w14:textId="77777777" w:rsidR="00C734BB" w:rsidRDefault="00C734BB" w:rsidP="00C734BB">
            <w:pPr>
              <w:snapToGrid w:val="0"/>
              <w:spacing w:before="60" w:after="60"/>
              <w:rPr>
                <w:color w:val="000000"/>
                <w:sz w:val="18"/>
                <w:szCs w:val="18"/>
              </w:rPr>
            </w:pPr>
            <w:r>
              <w:rPr>
                <w:sz w:val="18"/>
                <w:szCs w:val="18"/>
                <w:lang w:val="fr-FR" w:eastAsia="fr-FR"/>
              </w:rPr>
              <w:t>17091:2013</w:t>
            </w:r>
          </w:p>
        </w:tc>
      </w:tr>
    </w:tbl>
    <w:p w14:paraId="54F9955F" w14:textId="77777777" w:rsidR="00C734BB" w:rsidRDefault="00C734BB" w:rsidP="00C734BB">
      <w:pPr>
        <w:rPr>
          <w:rFonts w:eastAsia="Calibri"/>
          <w:lang w:eastAsia="en-US"/>
        </w:rPr>
      </w:pPr>
    </w:p>
    <w:p w14:paraId="05E42EBD" w14:textId="77777777" w:rsidR="00C734BB" w:rsidRDefault="00C734BB" w:rsidP="00C734BB">
      <w:pPr>
        <w:rPr>
          <w:rFonts w:eastAsia="Calibri"/>
          <w:lang w:eastAsia="en-US"/>
        </w:rPr>
      </w:pPr>
    </w:p>
    <w:tbl>
      <w:tblPr>
        <w:tblW w:w="0" w:type="auto"/>
        <w:tblInd w:w="-5" w:type="dxa"/>
        <w:tblLayout w:type="fixed"/>
        <w:tblCellMar>
          <w:left w:w="70" w:type="dxa"/>
          <w:right w:w="70" w:type="dxa"/>
        </w:tblCellMar>
        <w:tblLook w:val="0000" w:firstRow="0" w:lastRow="0" w:firstColumn="0" w:lastColumn="0" w:noHBand="0" w:noVBand="0"/>
      </w:tblPr>
      <w:tblGrid>
        <w:gridCol w:w="13825"/>
      </w:tblGrid>
      <w:tr w:rsidR="00C734BB" w14:paraId="7765E31C" w14:textId="77777777" w:rsidTr="00C734BB">
        <w:trPr>
          <w:cantSplit/>
          <w:trHeight w:val="438"/>
        </w:trPr>
        <w:tc>
          <w:tcPr>
            <w:tcW w:w="13825" w:type="dxa"/>
            <w:tcBorders>
              <w:top w:val="single" w:sz="4" w:space="0" w:color="000000"/>
              <w:left w:val="single" w:sz="4" w:space="0" w:color="000000"/>
              <w:bottom w:val="single" w:sz="6" w:space="0" w:color="000000"/>
              <w:right w:val="single" w:sz="4" w:space="0" w:color="000000"/>
            </w:tcBorders>
            <w:shd w:val="clear" w:color="auto" w:fill="FFFFCC"/>
            <w:vAlign w:val="center"/>
          </w:tcPr>
          <w:p w14:paraId="1DE1B83E" w14:textId="77777777" w:rsidR="00C734BB" w:rsidRDefault="00C734BB" w:rsidP="00C734BB">
            <w:pPr>
              <w:keepNext/>
              <w:widowControl w:val="0"/>
              <w:autoSpaceDE w:val="0"/>
              <w:spacing w:before="60" w:after="60"/>
              <w:jc w:val="center"/>
            </w:pPr>
            <w:r>
              <w:rPr>
                <w:rFonts w:eastAsia="Calibri"/>
                <w:b/>
              </w:rPr>
              <w:t>Analytical methods for water</w:t>
            </w:r>
          </w:p>
        </w:tc>
      </w:tr>
      <w:tr w:rsidR="00C734BB" w14:paraId="4FE9F5D0" w14:textId="77777777" w:rsidTr="00372D50">
        <w:trPr>
          <w:cantSplit/>
          <w:trHeight w:val="822"/>
        </w:trPr>
        <w:tc>
          <w:tcPr>
            <w:tcW w:w="13825" w:type="dxa"/>
            <w:tcBorders>
              <w:top w:val="single" w:sz="6" w:space="0" w:color="000000"/>
              <w:left w:val="single" w:sz="4" w:space="0" w:color="000000"/>
              <w:bottom w:val="single" w:sz="4" w:space="0" w:color="auto"/>
              <w:right w:val="single" w:sz="4" w:space="0" w:color="000000"/>
            </w:tcBorders>
            <w:shd w:val="clear" w:color="auto" w:fill="FFFFFF"/>
          </w:tcPr>
          <w:p w14:paraId="1AC6990B" w14:textId="77777777" w:rsidR="00C734BB" w:rsidRPr="006E0CD4" w:rsidRDefault="00C734BB" w:rsidP="00C734BB">
            <w:pPr>
              <w:suppressAutoHyphens w:val="0"/>
              <w:autoSpaceDE w:val="0"/>
              <w:autoSpaceDN w:val="0"/>
              <w:adjustRightInd w:val="0"/>
              <w:jc w:val="both"/>
              <w:rPr>
                <w:lang w:val="en-US"/>
              </w:rPr>
            </w:pPr>
            <w:r w:rsidRPr="006E0CD4">
              <w:rPr>
                <w:lang w:val="en-US" w:eastAsia="fr-FR"/>
              </w:rPr>
              <w:t>Specific methods for analysis of the active/residues in water have not been provided as the applicant states methods for the</w:t>
            </w:r>
            <w:r>
              <w:rPr>
                <w:lang w:val="en-US" w:eastAsia="fr-FR"/>
              </w:rPr>
              <w:t xml:space="preserve"> </w:t>
            </w:r>
            <w:r w:rsidRPr="006E0CD4">
              <w:rPr>
                <w:lang w:val="en-US" w:eastAsia="fr-FR"/>
              </w:rPr>
              <w:t xml:space="preserve">analysis of the active can be used as these require initial dissolution in water. </w:t>
            </w:r>
            <w:r w:rsidRPr="00BA1D24">
              <w:rPr>
                <w:lang w:val="en-US" w:eastAsia="fr-FR"/>
              </w:rPr>
              <w:t>However, given the nature of the active/residues</w:t>
            </w:r>
            <w:r>
              <w:rPr>
                <w:lang w:val="en-US" w:eastAsia="fr-FR"/>
              </w:rPr>
              <w:t xml:space="preserve"> </w:t>
            </w:r>
            <w:r w:rsidRPr="006E0CD4">
              <w:rPr>
                <w:lang w:val="en-US" w:eastAsia="fr-FR"/>
              </w:rPr>
              <w:t>these or any other methods would not be able to determine whether the source was natural or from biocidal use.</w:t>
            </w:r>
          </w:p>
        </w:tc>
      </w:tr>
    </w:tbl>
    <w:p w14:paraId="5D881CF4" w14:textId="77777777" w:rsidR="00C734BB" w:rsidRDefault="00C734BB" w:rsidP="00C734BB">
      <w:pPr>
        <w:pageBreakBefore/>
        <w:rPr>
          <w:rFonts w:eastAsia="Calibri"/>
          <w:lang w:eastAsia="en-US"/>
        </w:rPr>
      </w:pPr>
    </w:p>
    <w:tbl>
      <w:tblPr>
        <w:tblW w:w="13750" w:type="dxa"/>
        <w:tblInd w:w="-5" w:type="dxa"/>
        <w:tblLayout w:type="fixed"/>
        <w:tblCellMar>
          <w:left w:w="70" w:type="dxa"/>
          <w:right w:w="70" w:type="dxa"/>
        </w:tblCellMar>
        <w:tblLook w:val="0000" w:firstRow="0" w:lastRow="0" w:firstColumn="0" w:lastColumn="0" w:noHBand="0" w:noVBand="0"/>
      </w:tblPr>
      <w:tblGrid>
        <w:gridCol w:w="13750"/>
      </w:tblGrid>
      <w:tr w:rsidR="00C734BB" w14:paraId="24FF1FD6" w14:textId="77777777" w:rsidTr="009D1173">
        <w:trPr>
          <w:cantSplit/>
          <w:trHeight w:val="454"/>
        </w:trPr>
        <w:tc>
          <w:tcPr>
            <w:tcW w:w="13750" w:type="dxa"/>
            <w:tcBorders>
              <w:top w:val="single" w:sz="4" w:space="0" w:color="000000"/>
              <w:left w:val="single" w:sz="4" w:space="0" w:color="000000"/>
              <w:bottom w:val="single" w:sz="6" w:space="0" w:color="000000"/>
              <w:right w:val="single" w:sz="4" w:space="0" w:color="000000"/>
            </w:tcBorders>
            <w:shd w:val="clear" w:color="auto" w:fill="FFFFCC"/>
            <w:vAlign w:val="center"/>
          </w:tcPr>
          <w:p w14:paraId="49CBA82A" w14:textId="77777777" w:rsidR="00C734BB" w:rsidRDefault="00C734BB" w:rsidP="00C734BB">
            <w:pPr>
              <w:keepNext/>
              <w:widowControl w:val="0"/>
              <w:autoSpaceDE w:val="0"/>
              <w:spacing w:before="60" w:after="60"/>
              <w:jc w:val="center"/>
            </w:pPr>
            <w:r>
              <w:rPr>
                <w:rFonts w:eastAsia="Calibri"/>
                <w:b/>
              </w:rPr>
              <w:t>Analytical methods for animal and human body fluids and tissues</w:t>
            </w:r>
          </w:p>
        </w:tc>
      </w:tr>
      <w:tr w:rsidR="00C734BB" w14:paraId="2A7233DB" w14:textId="77777777" w:rsidTr="009D1173">
        <w:trPr>
          <w:cantSplit/>
          <w:trHeight w:val="982"/>
        </w:trPr>
        <w:tc>
          <w:tcPr>
            <w:tcW w:w="13750" w:type="dxa"/>
            <w:tcBorders>
              <w:top w:val="single" w:sz="6" w:space="0" w:color="000000"/>
              <w:left w:val="single" w:sz="4" w:space="0" w:color="000000"/>
              <w:bottom w:val="single" w:sz="4" w:space="0" w:color="auto"/>
              <w:right w:val="single" w:sz="4" w:space="0" w:color="000000"/>
            </w:tcBorders>
            <w:shd w:val="clear" w:color="auto" w:fill="FFFFFF"/>
          </w:tcPr>
          <w:p w14:paraId="6A7520A4" w14:textId="77777777" w:rsidR="00C734BB" w:rsidRPr="006E0CD4" w:rsidRDefault="00C734BB" w:rsidP="00C734BB">
            <w:pPr>
              <w:suppressAutoHyphens w:val="0"/>
              <w:autoSpaceDE w:val="0"/>
              <w:autoSpaceDN w:val="0"/>
              <w:adjustRightInd w:val="0"/>
              <w:jc w:val="both"/>
              <w:rPr>
                <w:lang w:val="en-US"/>
              </w:rPr>
            </w:pPr>
            <w:r w:rsidRPr="006E0CD4">
              <w:rPr>
                <w:lang w:val="en-US" w:eastAsia="fr-FR"/>
              </w:rPr>
              <w:t>The determination of analytical methods for human body fluids and tissues is not justified as hydrated lime products are not</w:t>
            </w:r>
            <w:r>
              <w:rPr>
                <w:lang w:val="en-US" w:eastAsia="fr-FR"/>
              </w:rPr>
              <w:t xml:space="preserve"> </w:t>
            </w:r>
            <w:r w:rsidRPr="006E0CD4">
              <w:rPr>
                <w:lang w:val="en-US" w:eastAsia="fr-FR"/>
              </w:rPr>
              <w:t>classified as toxic or highly toxic. Nevertheless, it should be referred to medical standard procedures for the determination of</w:t>
            </w:r>
            <w:r>
              <w:rPr>
                <w:lang w:val="en-US" w:eastAsia="fr-FR"/>
              </w:rPr>
              <w:t xml:space="preserve"> </w:t>
            </w:r>
            <w:r w:rsidRPr="006E0CD4">
              <w:rPr>
                <w:lang w:val="en-US" w:eastAsia="fr-FR"/>
              </w:rPr>
              <w:t xml:space="preserve">calcium and </w:t>
            </w:r>
            <w:r>
              <w:rPr>
                <w:lang w:val="en-US" w:eastAsia="fr-FR"/>
              </w:rPr>
              <w:t>m</w:t>
            </w:r>
            <w:r w:rsidRPr="006E0CD4">
              <w:rPr>
                <w:lang w:val="en-US" w:eastAsia="fr-FR"/>
              </w:rPr>
              <w:t>agnesium in blood.</w:t>
            </w:r>
          </w:p>
        </w:tc>
      </w:tr>
    </w:tbl>
    <w:p w14:paraId="7A3C3132" w14:textId="77777777" w:rsidR="00C734BB" w:rsidRDefault="00C734BB" w:rsidP="00C734BB">
      <w:pPr>
        <w:rPr>
          <w:rFonts w:eastAsia="Calibri"/>
          <w:lang w:eastAsia="en-US"/>
        </w:rPr>
      </w:pPr>
    </w:p>
    <w:tbl>
      <w:tblPr>
        <w:tblW w:w="0" w:type="auto"/>
        <w:tblInd w:w="-5" w:type="dxa"/>
        <w:tblLayout w:type="fixed"/>
        <w:tblCellMar>
          <w:left w:w="70" w:type="dxa"/>
          <w:right w:w="70" w:type="dxa"/>
        </w:tblCellMar>
        <w:tblLook w:val="0000" w:firstRow="0" w:lastRow="0" w:firstColumn="0" w:lastColumn="0" w:noHBand="0" w:noVBand="0"/>
      </w:tblPr>
      <w:tblGrid>
        <w:gridCol w:w="13760"/>
      </w:tblGrid>
      <w:tr w:rsidR="00C734BB" w14:paraId="7400CEDB" w14:textId="77777777" w:rsidTr="00C734BB">
        <w:trPr>
          <w:cantSplit/>
          <w:trHeight w:val="450"/>
        </w:trPr>
        <w:tc>
          <w:tcPr>
            <w:tcW w:w="13760" w:type="dxa"/>
            <w:tcBorders>
              <w:top w:val="single" w:sz="4" w:space="0" w:color="000000"/>
              <w:left w:val="single" w:sz="4" w:space="0" w:color="000000"/>
              <w:bottom w:val="single" w:sz="6" w:space="0" w:color="000000"/>
              <w:right w:val="single" w:sz="4" w:space="0" w:color="000000"/>
            </w:tcBorders>
            <w:shd w:val="clear" w:color="auto" w:fill="FFFFCC"/>
            <w:vAlign w:val="center"/>
          </w:tcPr>
          <w:p w14:paraId="723846CB" w14:textId="77777777" w:rsidR="00C734BB" w:rsidRDefault="00C734BB" w:rsidP="00C734BB">
            <w:pPr>
              <w:keepNext/>
              <w:widowControl w:val="0"/>
              <w:autoSpaceDE w:val="0"/>
              <w:spacing w:before="60" w:after="60"/>
              <w:jc w:val="center"/>
            </w:pPr>
            <w:r>
              <w:rPr>
                <w:rFonts w:eastAsia="Calibri"/>
                <w:b/>
              </w:rPr>
              <w:t>Analytical methods for monitoring of active substances and residues in food and feeding stuff</w:t>
            </w:r>
          </w:p>
        </w:tc>
      </w:tr>
      <w:tr w:rsidR="00C734BB" w14:paraId="2602BBCC" w14:textId="77777777" w:rsidTr="00C734BB">
        <w:trPr>
          <w:cantSplit/>
          <w:trHeight w:val="2197"/>
        </w:trPr>
        <w:tc>
          <w:tcPr>
            <w:tcW w:w="13760" w:type="dxa"/>
            <w:tcBorders>
              <w:top w:val="single" w:sz="6" w:space="0" w:color="000000"/>
              <w:left w:val="single" w:sz="4" w:space="0" w:color="000000"/>
              <w:bottom w:val="single" w:sz="4" w:space="0" w:color="auto"/>
              <w:right w:val="single" w:sz="4" w:space="0" w:color="000000"/>
            </w:tcBorders>
            <w:shd w:val="clear" w:color="auto" w:fill="FFFFFF"/>
          </w:tcPr>
          <w:p w14:paraId="5E0CA42A" w14:textId="77777777" w:rsidR="00C734BB" w:rsidRPr="006E0CD4" w:rsidRDefault="00C734BB" w:rsidP="00774F9E">
            <w:pPr>
              <w:suppressAutoHyphens w:val="0"/>
              <w:autoSpaceDE w:val="0"/>
              <w:autoSpaceDN w:val="0"/>
              <w:adjustRightInd w:val="0"/>
              <w:jc w:val="both"/>
              <w:rPr>
                <w:lang w:val="en-US"/>
              </w:rPr>
            </w:pPr>
            <w:r w:rsidRPr="006E0CD4">
              <w:rPr>
                <w:lang w:val="en-US" w:eastAsia="fr-FR"/>
              </w:rPr>
              <w:t>Any analysis for the active/residues in food/feedstuffs would not be able to establish the origin of the ions as being naturally</w:t>
            </w:r>
            <w:r>
              <w:rPr>
                <w:lang w:val="en-US" w:eastAsia="fr-FR"/>
              </w:rPr>
              <w:t xml:space="preserve"> </w:t>
            </w:r>
            <w:r w:rsidRPr="006E0CD4">
              <w:rPr>
                <w:lang w:val="en-US" w:eastAsia="fr-FR"/>
              </w:rPr>
              <w:t>occurring, from liming or following use as a biocide. Established standard methods for the determination of Hydrated lime</w:t>
            </w:r>
            <w:r>
              <w:rPr>
                <w:lang w:val="en-US" w:eastAsia="fr-FR"/>
              </w:rPr>
              <w:t xml:space="preserve"> </w:t>
            </w:r>
            <w:r w:rsidRPr="006E0CD4">
              <w:rPr>
                <w:lang w:val="en-US" w:eastAsia="fr-FR"/>
              </w:rPr>
              <w:t>components (Mg</w:t>
            </w:r>
            <w:r w:rsidRPr="006E0CD4">
              <w:rPr>
                <w:sz w:val="13"/>
                <w:szCs w:val="13"/>
                <w:lang w:val="en-US" w:eastAsia="fr-FR"/>
              </w:rPr>
              <w:t xml:space="preserve">2+ </w:t>
            </w:r>
            <w:r w:rsidRPr="006E0CD4">
              <w:rPr>
                <w:lang w:val="en-US" w:eastAsia="fr-FR"/>
              </w:rPr>
              <w:t>and Ca</w:t>
            </w:r>
            <w:r w:rsidRPr="006E0CD4">
              <w:rPr>
                <w:sz w:val="13"/>
                <w:szCs w:val="13"/>
                <w:lang w:val="en-US" w:eastAsia="fr-FR"/>
              </w:rPr>
              <w:t>2+</w:t>
            </w:r>
            <w:r w:rsidRPr="006E0CD4">
              <w:rPr>
                <w:lang w:val="en-US" w:eastAsia="fr-FR"/>
              </w:rPr>
              <w:t>) in animal feeding stuffs are described in the following standards;</w:t>
            </w:r>
            <w:r>
              <w:rPr>
                <w:lang w:val="en-US" w:eastAsia="fr-FR"/>
              </w:rPr>
              <w:t xml:space="preserve"> </w:t>
            </w:r>
            <w:r w:rsidRPr="006E0CD4">
              <w:rPr>
                <w:lang w:val="en-US" w:eastAsia="fr-FR"/>
              </w:rPr>
              <w:t>DIN EN (Deutsche Norm; Entwurf) 15505 “Foodstuffs – Determination of trace elements – Determination of sodium, magnesium</w:t>
            </w:r>
            <w:r>
              <w:rPr>
                <w:lang w:val="en-US" w:eastAsia="fr-FR"/>
              </w:rPr>
              <w:t xml:space="preserve"> </w:t>
            </w:r>
            <w:r w:rsidRPr="006E0CD4">
              <w:rPr>
                <w:lang w:val="en-US" w:eastAsia="fr-FR"/>
              </w:rPr>
              <w:t>and calcium by flame atomic absorption spectrometry (AAS) after microwave digestion; German version prEN 15505:2006”,</w:t>
            </w:r>
            <w:r>
              <w:rPr>
                <w:lang w:val="en-US" w:eastAsia="fr-FR"/>
              </w:rPr>
              <w:t xml:space="preserve"> </w:t>
            </w:r>
            <w:r w:rsidRPr="006E0CD4">
              <w:rPr>
                <w:lang w:val="en-US" w:eastAsia="fr-FR"/>
              </w:rPr>
              <w:t>DIN EN (Deutsche Norm; Entwurf) 15510 “Animal feeding stuffs – Determination of calcium, sodium, phosphorus, magnesium,</w:t>
            </w:r>
            <w:r>
              <w:rPr>
                <w:lang w:val="en-US" w:eastAsia="fr-FR"/>
              </w:rPr>
              <w:t xml:space="preserve"> </w:t>
            </w:r>
            <w:r w:rsidRPr="006E0CD4">
              <w:rPr>
                <w:lang w:val="en-US" w:eastAsia="fr-FR"/>
              </w:rPr>
              <w:t>potassium, iron, zinc copper, manganese, cobalt, molybdenum, arsenic, lead and cadmium by ICP-AES; German version prEN</w:t>
            </w:r>
            <w:r>
              <w:rPr>
                <w:lang w:val="en-US" w:eastAsia="fr-FR"/>
              </w:rPr>
              <w:t xml:space="preserve"> </w:t>
            </w:r>
            <w:r w:rsidRPr="006E0CD4">
              <w:rPr>
                <w:lang w:val="en-US" w:eastAsia="fr-FR"/>
              </w:rPr>
              <w:t>15510:2006”,</w:t>
            </w:r>
            <w:r>
              <w:rPr>
                <w:lang w:val="en-US" w:eastAsia="fr-FR"/>
              </w:rPr>
              <w:t xml:space="preserve"> </w:t>
            </w:r>
            <w:r w:rsidRPr="006E0CD4">
              <w:rPr>
                <w:lang w:val="en-US" w:eastAsia="fr-FR"/>
              </w:rPr>
              <w:t>Given the uses of hydrated lime on agricultural land &amp; the nature of the active/residues the requirement for more detailed analysis</w:t>
            </w:r>
            <w:r>
              <w:rPr>
                <w:lang w:val="en-US" w:eastAsia="fr-FR"/>
              </w:rPr>
              <w:t xml:space="preserve"> </w:t>
            </w:r>
            <w:r w:rsidRPr="006E0CD4">
              <w:rPr>
                <w:lang w:val="en-US" w:eastAsia="fr-FR"/>
              </w:rPr>
              <w:t>of the active/residues in food or feedstuffs would seem unnecessary.</w:t>
            </w:r>
          </w:p>
        </w:tc>
      </w:tr>
    </w:tbl>
    <w:p w14:paraId="51EB4119" w14:textId="77777777" w:rsidR="00C734BB" w:rsidRDefault="00C734BB" w:rsidP="00774F9E">
      <w:pPr>
        <w:rPr>
          <w:rFonts w:eastAsia="Calibri"/>
          <w:lang w:eastAsia="en-US"/>
        </w:rPr>
      </w:pPr>
    </w:p>
    <w:p w14:paraId="492D3A91" w14:textId="77777777" w:rsidR="001738AA" w:rsidRDefault="001738AA" w:rsidP="00774F9E">
      <w:pPr>
        <w:rPr>
          <w:rFonts w:eastAsia="Calibri"/>
          <w:lang w:eastAsia="en-US"/>
        </w:rPr>
      </w:pPr>
    </w:p>
    <w:tbl>
      <w:tblPr>
        <w:tblW w:w="0" w:type="auto"/>
        <w:tblInd w:w="-5" w:type="dxa"/>
        <w:tblLayout w:type="fixed"/>
        <w:tblLook w:val="0000" w:firstRow="0" w:lastRow="0" w:firstColumn="0" w:lastColumn="0" w:noHBand="0" w:noVBand="0"/>
      </w:tblPr>
      <w:tblGrid>
        <w:gridCol w:w="13776"/>
      </w:tblGrid>
      <w:tr w:rsidR="00C734BB" w14:paraId="3744C465" w14:textId="77777777" w:rsidTr="00C734BB">
        <w:trPr>
          <w:trHeight w:val="268"/>
        </w:trPr>
        <w:tc>
          <w:tcPr>
            <w:tcW w:w="13776" w:type="dxa"/>
            <w:tcBorders>
              <w:top w:val="single" w:sz="4" w:space="0" w:color="000000"/>
              <w:left w:val="single" w:sz="4" w:space="0" w:color="000000"/>
              <w:bottom w:val="single" w:sz="6" w:space="0" w:color="000000"/>
              <w:right w:val="single" w:sz="6" w:space="0" w:color="000000"/>
            </w:tcBorders>
            <w:shd w:val="clear" w:color="auto" w:fill="CCFFCC"/>
          </w:tcPr>
          <w:p w14:paraId="672CA863" w14:textId="77777777" w:rsidR="00C734BB" w:rsidRDefault="00C734BB" w:rsidP="00C734BB">
            <w:pPr>
              <w:spacing w:line="260" w:lineRule="atLeast"/>
            </w:pPr>
            <w:r>
              <w:rPr>
                <w:rFonts w:eastAsia="Calibri"/>
                <w:b/>
                <w:bCs/>
                <w:lang w:eastAsia="en-US"/>
              </w:rPr>
              <w:t>Conclusion on the methods for detection and identification of the product</w:t>
            </w:r>
          </w:p>
        </w:tc>
      </w:tr>
      <w:tr w:rsidR="00C734BB" w14:paraId="7D63713E" w14:textId="77777777" w:rsidTr="00C734BB">
        <w:trPr>
          <w:trHeight w:val="313"/>
        </w:trPr>
        <w:tc>
          <w:tcPr>
            <w:tcW w:w="13776" w:type="dxa"/>
            <w:tcBorders>
              <w:top w:val="single" w:sz="6" w:space="0" w:color="000000"/>
              <w:left w:val="single" w:sz="4" w:space="0" w:color="000000"/>
              <w:bottom w:val="single" w:sz="6" w:space="0" w:color="000000"/>
              <w:right w:val="single" w:sz="6" w:space="0" w:color="000000"/>
            </w:tcBorders>
            <w:shd w:val="clear" w:color="auto" w:fill="auto"/>
          </w:tcPr>
          <w:p w14:paraId="642F15C7" w14:textId="77777777" w:rsidR="00C734BB" w:rsidRPr="00F834D3" w:rsidRDefault="00C734BB" w:rsidP="00774F9E">
            <w:pPr>
              <w:suppressAutoHyphens w:val="0"/>
              <w:autoSpaceDE w:val="0"/>
              <w:autoSpaceDN w:val="0"/>
              <w:adjustRightInd w:val="0"/>
              <w:jc w:val="both"/>
              <w:rPr>
                <w:lang w:val="en-US" w:eastAsia="fr-FR"/>
              </w:rPr>
            </w:pPr>
            <w:r w:rsidRPr="006E0CD4">
              <w:rPr>
                <w:lang w:val="en-US" w:eastAsia="fr-FR"/>
              </w:rPr>
              <w:t>The analytical methods for the active substance are applicable to the product.</w:t>
            </w:r>
            <w:r>
              <w:rPr>
                <w:lang w:val="en-US" w:eastAsia="fr-FR"/>
              </w:rPr>
              <w:t xml:space="preserve"> </w:t>
            </w:r>
            <w:r w:rsidRPr="006E0CD4">
              <w:rPr>
                <w:lang w:val="en-US" w:eastAsia="fr-FR"/>
              </w:rPr>
              <w:t>The ISO method for detection of the substance in air is applicable to monitor workplace exposures.</w:t>
            </w:r>
            <w:r>
              <w:rPr>
                <w:lang w:val="en-US" w:eastAsia="fr-FR"/>
              </w:rPr>
              <w:t xml:space="preserve"> Since methods proposed are based on international standards and mainly based on ICP/AAS detectors, no further</w:t>
            </w:r>
            <w:r w:rsidR="00F834D3">
              <w:rPr>
                <w:lang w:val="en-US" w:eastAsia="fr-FR"/>
              </w:rPr>
              <w:t xml:space="preserve"> validation data are necessary.</w:t>
            </w:r>
          </w:p>
        </w:tc>
      </w:tr>
    </w:tbl>
    <w:p w14:paraId="6AFC64B0" w14:textId="77777777" w:rsidR="00F834D3" w:rsidRDefault="00F834D3" w:rsidP="00C734BB">
      <w:pPr>
        <w:spacing w:line="260" w:lineRule="atLeast"/>
        <w:jc w:val="both"/>
        <w:sectPr w:rsidR="00F834D3" w:rsidSect="00AC03D4">
          <w:pgSz w:w="16838" w:h="11906" w:orient="landscape"/>
          <w:pgMar w:top="1446" w:right="1474" w:bottom="1247" w:left="2013" w:header="851" w:footer="851" w:gutter="0"/>
          <w:cols w:space="720"/>
          <w:docGrid w:linePitch="272"/>
        </w:sectPr>
      </w:pPr>
    </w:p>
    <w:p w14:paraId="6FAF95DE" w14:textId="77777777" w:rsidR="009D0C0B" w:rsidRDefault="00FA480B">
      <w:pPr>
        <w:pStyle w:val="Titre3"/>
      </w:pPr>
      <w:bookmarkStart w:id="181" w:name="_Toc93420859"/>
      <w:r>
        <w:lastRenderedPageBreak/>
        <w:t>Efficacy against target organisms</w:t>
      </w:r>
      <w:bookmarkEnd w:id="181"/>
    </w:p>
    <w:p w14:paraId="3E154F13" w14:textId="77777777" w:rsidR="009D0C0B" w:rsidRDefault="00FA480B">
      <w:pPr>
        <w:pStyle w:val="Titre4"/>
        <w:rPr>
          <w:rFonts w:ascii="Times New Roman" w:hAnsi="Times New Roman" w:cs="Times New Roman"/>
          <w:i/>
          <w:iCs/>
          <w:lang w:eastAsia="en-US"/>
        </w:rPr>
      </w:pPr>
      <w:bookmarkStart w:id="182" w:name="_Toc93420860"/>
      <w:r>
        <w:t>Function and field of use</w:t>
      </w:r>
      <w:bookmarkEnd w:id="182"/>
    </w:p>
    <w:p w14:paraId="52875542" w14:textId="77777777" w:rsidR="00965E12" w:rsidRPr="00825D24" w:rsidRDefault="00965E12" w:rsidP="00965E12">
      <w:pPr>
        <w:rPr>
          <w:iCs/>
          <w:lang w:eastAsia="en-US"/>
        </w:rPr>
      </w:pPr>
      <w:r w:rsidRPr="00825D24">
        <w:rPr>
          <w:iCs/>
          <w:lang w:eastAsia="en-US"/>
        </w:rPr>
        <w:t>MG 0</w:t>
      </w:r>
      <w:r>
        <w:rPr>
          <w:iCs/>
          <w:lang w:eastAsia="en-US"/>
        </w:rPr>
        <w:t>1</w:t>
      </w:r>
      <w:r w:rsidRPr="00825D24">
        <w:rPr>
          <w:iCs/>
          <w:lang w:eastAsia="en-US"/>
        </w:rPr>
        <w:t xml:space="preserve">: </w:t>
      </w:r>
      <w:r>
        <w:rPr>
          <w:iCs/>
          <w:lang w:eastAsia="en-US"/>
        </w:rPr>
        <w:t>Disinfectants</w:t>
      </w:r>
    </w:p>
    <w:p w14:paraId="2CDE9826" w14:textId="77777777" w:rsidR="00965E12" w:rsidRPr="00BF591F" w:rsidRDefault="00965E12" w:rsidP="00965E12">
      <w:pPr>
        <w:jc w:val="both"/>
        <w:rPr>
          <w:lang w:val="en-US" w:eastAsia="en-US"/>
        </w:rPr>
      </w:pPr>
    </w:p>
    <w:p w14:paraId="727FB51B" w14:textId="77777777" w:rsidR="00965E12" w:rsidRDefault="00965E12" w:rsidP="00965E12">
      <w:pPr>
        <w:rPr>
          <w:iCs/>
          <w:lang w:val="en-US" w:eastAsia="en-US"/>
        </w:rPr>
      </w:pPr>
      <w:r>
        <w:rPr>
          <w:iCs/>
          <w:lang w:val="en-US" w:eastAsia="en-US"/>
        </w:rPr>
        <w:t>PT2: Disinfectants and algaecides not intended for direct application to humans or animals</w:t>
      </w:r>
    </w:p>
    <w:p w14:paraId="2853BBB4" w14:textId="77777777" w:rsidR="00965E12" w:rsidRPr="00186A58" w:rsidRDefault="00965E12" w:rsidP="00965E12">
      <w:pPr>
        <w:rPr>
          <w:iCs/>
          <w:lang w:val="en-US" w:eastAsia="en-US"/>
        </w:rPr>
      </w:pPr>
      <w:r>
        <w:rPr>
          <w:iCs/>
          <w:lang w:val="en-US" w:eastAsia="en-US"/>
        </w:rPr>
        <w:t>PT3: Veterinary hygiene</w:t>
      </w:r>
    </w:p>
    <w:p w14:paraId="2F54BBA3" w14:textId="77777777" w:rsidR="00965E12" w:rsidRDefault="00965E12" w:rsidP="00965E12">
      <w:pPr>
        <w:spacing w:after="240"/>
        <w:jc w:val="both"/>
        <w:rPr>
          <w:rFonts w:cs="Times"/>
          <w:color w:val="000000"/>
        </w:rPr>
      </w:pPr>
    </w:p>
    <w:p w14:paraId="60AF2E7C" w14:textId="77777777" w:rsidR="00965E12" w:rsidRPr="00526C50" w:rsidRDefault="00965E12" w:rsidP="00965E12">
      <w:pPr>
        <w:spacing w:after="240"/>
        <w:jc w:val="both"/>
        <w:rPr>
          <w:rFonts w:cs="Times"/>
          <w:color w:val="000000"/>
        </w:rPr>
      </w:pPr>
      <w:r w:rsidRPr="00526C50">
        <w:rPr>
          <w:rFonts w:cs="Times"/>
          <w:color w:val="000000"/>
        </w:rPr>
        <w:t xml:space="preserve">The products are </w:t>
      </w:r>
      <w:r w:rsidR="001060C9">
        <w:rPr>
          <w:rFonts w:cs="Times"/>
          <w:color w:val="000000"/>
        </w:rPr>
        <w:t>suspension</w:t>
      </w:r>
      <w:r>
        <w:rPr>
          <w:rFonts w:cs="Times"/>
          <w:color w:val="000000"/>
        </w:rPr>
        <w:t xml:space="preserve"> in water (milk), </w:t>
      </w:r>
      <w:r w:rsidR="00FD57D7">
        <w:rPr>
          <w:rFonts w:cs="Times"/>
          <w:color w:val="000000"/>
        </w:rPr>
        <w:t xml:space="preserve">intended </w:t>
      </w:r>
      <w:r w:rsidRPr="00526C50">
        <w:rPr>
          <w:rFonts w:cs="Times"/>
          <w:color w:val="000000"/>
        </w:rPr>
        <w:t xml:space="preserve">for use in the </w:t>
      </w:r>
      <w:r>
        <w:rPr>
          <w:rFonts w:cs="Times"/>
          <w:color w:val="000000"/>
        </w:rPr>
        <w:t>disinfection</w:t>
      </w:r>
      <w:r w:rsidRPr="00526C50">
        <w:rPr>
          <w:rFonts w:cs="Times"/>
          <w:color w:val="000000"/>
        </w:rPr>
        <w:t xml:space="preserve"> of sludge</w:t>
      </w:r>
      <w:r w:rsidR="00234D74">
        <w:rPr>
          <w:rFonts w:cs="Times"/>
          <w:color w:val="000000"/>
        </w:rPr>
        <w:t xml:space="preserve"> </w:t>
      </w:r>
      <w:r w:rsidRPr="00526C50">
        <w:rPr>
          <w:rFonts w:cs="Times"/>
          <w:color w:val="000000"/>
        </w:rPr>
        <w:t xml:space="preserve">prior to spreading on the land or prior incineration (PT2) and </w:t>
      </w:r>
      <w:r w:rsidRPr="005C4366">
        <w:rPr>
          <w:rFonts w:cs="Times"/>
          <w:color w:val="000000"/>
        </w:rPr>
        <w:t xml:space="preserve">applied on hard surfaces, </w:t>
      </w:r>
      <w:r w:rsidR="001060C9">
        <w:rPr>
          <w:rFonts w:cs="Times"/>
          <w:color w:val="000000"/>
        </w:rPr>
        <w:t xml:space="preserve">bedding </w:t>
      </w:r>
      <w:r w:rsidRPr="005C4366">
        <w:rPr>
          <w:rFonts w:cs="Times"/>
          <w:color w:val="000000"/>
        </w:rPr>
        <w:t>materials,</w:t>
      </w:r>
      <w:r w:rsidR="00234D74">
        <w:rPr>
          <w:rFonts w:cs="Times"/>
          <w:color w:val="000000"/>
        </w:rPr>
        <w:t xml:space="preserve"> manures,</w:t>
      </w:r>
      <w:r w:rsidRPr="005C4366">
        <w:rPr>
          <w:rFonts w:cs="Times"/>
          <w:color w:val="000000"/>
        </w:rPr>
        <w:t xml:space="preserve"> equipment and vehicles </w:t>
      </w:r>
      <w:r w:rsidRPr="00526C50">
        <w:rPr>
          <w:rFonts w:cs="Times"/>
          <w:color w:val="000000"/>
        </w:rPr>
        <w:t xml:space="preserve">for veterinary applications such as livestock housing and the transportation of animals (PT3). </w:t>
      </w:r>
    </w:p>
    <w:p w14:paraId="3B9735D2" w14:textId="77777777" w:rsidR="00965E12" w:rsidRDefault="00965E12" w:rsidP="00965E12">
      <w:pPr>
        <w:spacing w:after="240"/>
        <w:jc w:val="both"/>
        <w:rPr>
          <w:rFonts w:cs="Times"/>
          <w:color w:val="000000"/>
        </w:rPr>
      </w:pPr>
      <w:r>
        <w:rPr>
          <w:rFonts w:cs="Times"/>
          <w:color w:val="000000"/>
        </w:rPr>
        <w:t xml:space="preserve">They are not intended to be used </w:t>
      </w:r>
      <w:r w:rsidRPr="00443E59">
        <w:rPr>
          <w:rFonts w:cs="Times"/>
          <w:color w:val="000000"/>
        </w:rPr>
        <w:t>for direct contact with food or feeding stuffs</w:t>
      </w:r>
      <w:r>
        <w:rPr>
          <w:rFonts w:cs="Times"/>
          <w:color w:val="000000"/>
        </w:rPr>
        <w:t>.</w:t>
      </w:r>
    </w:p>
    <w:p w14:paraId="32F88CE9" w14:textId="77777777" w:rsidR="00965E12" w:rsidRDefault="00965E12" w:rsidP="00965E12">
      <w:pPr>
        <w:spacing w:after="240"/>
        <w:jc w:val="both"/>
        <w:rPr>
          <w:rFonts w:cs="Times"/>
          <w:color w:val="000000"/>
        </w:rPr>
      </w:pPr>
      <w:r w:rsidRPr="00443E59">
        <w:rPr>
          <w:rFonts w:cs="Times"/>
          <w:color w:val="000000"/>
        </w:rPr>
        <w:t>The product</w:t>
      </w:r>
      <w:r>
        <w:rPr>
          <w:rFonts w:cs="Times"/>
          <w:color w:val="000000"/>
        </w:rPr>
        <w:t>s</w:t>
      </w:r>
      <w:r w:rsidRPr="00443E59">
        <w:rPr>
          <w:rFonts w:cs="Times"/>
          <w:color w:val="000000"/>
        </w:rPr>
        <w:t xml:space="preserve"> </w:t>
      </w:r>
      <w:r>
        <w:rPr>
          <w:rFonts w:cs="Times"/>
          <w:color w:val="000000"/>
        </w:rPr>
        <w:t xml:space="preserve">are </w:t>
      </w:r>
      <w:r w:rsidRPr="00443E59">
        <w:rPr>
          <w:rFonts w:cs="Times"/>
          <w:color w:val="000000"/>
        </w:rPr>
        <w:t xml:space="preserve">intended </w:t>
      </w:r>
      <w:r>
        <w:rPr>
          <w:rFonts w:cs="Times"/>
          <w:color w:val="000000"/>
        </w:rPr>
        <w:t>to be applied directly on surfaces beforehand wet</w:t>
      </w:r>
      <w:r w:rsidR="006F6628">
        <w:rPr>
          <w:rFonts w:cs="Times"/>
          <w:color w:val="000000"/>
        </w:rPr>
        <w:t>.</w:t>
      </w:r>
      <w:r>
        <w:rPr>
          <w:rFonts w:cs="Times"/>
          <w:color w:val="000000"/>
        </w:rPr>
        <w:t xml:space="preserve"> </w:t>
      </w:r>
    </w:p>
    <w:p w14:paraId="04429566" w14:textId="77777777" w:rsidR="00965E12" w:rsidRDefault="00965E12" w:rsidP="00965E12">
      <w:pPr>
        <w:spacing w:after="240"/>
        <w:jc w:val="both"/>
        <w:rPr>
          <w:rFonts w:cs="Times"/>
          <w:color w:val="000000"/>
        </w:rPr>
      </w:pPr>
      <w:r>
        <w:rPr>
          <w:rFonts w:cs="Times"/>
          <w:color w:val="000000"/>
        </w:rPr>
        <w:t xml:space="preserve">In the case of bedding materials, manure and sewage sludge, this will likely be directly into the substrate. </w:t>
      </w:r>
    </w:p>
    <w:p w14:paraId="096A19DD" w14:textId="77777777" w:rsidR="009D0C0B" w:rsidRPr="00965E12" w:rsidRDefault="00965E12" w:rsidP="00965E12">
      <w:pPr>
        <w:spacing w:after="240"/>
        <w:jc w:val="both"/>
        <w:rPr>
          <w:rFonts w:cs="Times"/>
          <w:color w:val="000000"/>
        </w:rPr>
      </w:pPr>
      <w:r>
        <w:rPr>
          <w:rFonts w:cs="Times"/>
          <w:color w:val="000000"/>
        </w:rPr>
        <w:t xml:space="preserve">The products are for professional users only. </w:t>
      </w:r>
    </w:p>
    <w:p w14:paraId="466EE26A" w14:textId="77777777" w:rsidR="009D0C0B" w:rsidRDefault="009D0C0B">
      <w:pPr>
        <w:spacing w:line="260" w:lineRule="atLeast"/>
        <w:rPr>
          <w:rFonts w:ascii="Times New Roman" w:eastAsia="Calibri" w:hAnsi="Times New Roman" w:cs="Times New Roman"/>
          <w:i/>
          <w:iCs/>
          <w:lang w:eastAsia="en-US"/>
        </w:rPr>
      </w:pPr>
    </w:p>
    <w:p w14:paraId="26F0E004" w14:textId="77777777" w:rsidR="009D0C0B" w:rsidRDefault="00FA480B">
      <w:pPr>
        <w:pStyle w:val="Titre4"/>
        <w:rPr>
          <w:rFonts w:ascii="Times New Roman" w:hAnsi="Times New Roman" w:cs="Times New Roman"/>
          <w:i/>
          <w:iCs/>
          <w:lang w:eastAsia="en-US"/>
        </w:rPr>
      </w:pPr>
      <w:bookmarkStart w:id="183" w:name="_Toc93420861"/>
      <w:r>
        <w:t>Organisms to be controlled and products, organisms or objects to be protected</w:t>
      </w:r>
      <w:bookmarkEnd w:id="183"/>
    </w:p>
    <w:p w14:paraId="01CEB553" w14:textId="77777777" w:rsidR="00965E12" w:rsidRDefault="00965E12" w:rsidP="00965E12">
      <w:pPr>
        <w:jc w:val="both"/>
      </w:pPr>
      <w:r>
        <w:t>D</w:t>
      </w:r>
      <w:r w:rsidRPr="00F453D0">
        <w:t>isinfectant product</w:t>
      </w:r>
      <w:r>
        <w:t>s</w:t>
      </w:r>
      <w:r w:rsidRPr="00F453D0">
        <w:t xml:space="preserve"> intended to control bacteria, </w:t>
      </w:r>
      <w:r>
        <w:t xml:space="preserve">yeast, fungi, viruses and </w:t>
      </w:r>
      <w:r w:rsidR="003A020C">
        <w:t xml:space="preserve">endoparasites: helminth </w:t>
      </w:r>
      <w:r>
        <w:t>eggs in sewage sludge, manures, on</w:t>
      </w:r>
      <w:r w:rsidRPr="00F453D0">
        <w:t xml:space="preserve"> surfaces, materials, equipment </w:t>
      </w:r>
      <w:r>
        <w:t xml:space="preserve">and vehicles </w:t>
      </w:r>
      <w:r w:rsidRPr="00F453D0">
        <w:t>in</w:t>
      </w:r>
      <w:r>
        <w:t xml:space="preserve"> veterinary applications such as livestock housing and the transportation of animals</w:t>
      </w:r>
      <w:r w:rsidRPr="00443E59">
        <w:t>.</w:t>
      </w:r>
    </w:p>
    <w:p w14:paraId="720EE9A5" w14:textId="77777777" w:rsidR="00965E12" w:rsidRDefault="00965E12" w:rsidP="00965E12"/>
    <w:p w14:paraId="41265D7F" w14:textId="77777777" w:rsidR="00965E12" w:rsidRPr="00F8000B" w:rsidRDefault="00965E12" w:rsidP="00965E12">
      <w:r>
        <w:rPr>
          <w:lang w:eastAsia="en-US"/>
        </w:rPr>
        <w:t>The product is used for the purpose of the protection of human and animal health.</w:t>
      </w:r>
    </w:p>
    <w:p w14:paraId="77DDB9F5" w14:textId="77777777" w:rsidR="009D0C0B" w:rsidRDefault="009D0C0B">
      <w:pPr>
        <w:spacing w:line="260" w:lineRule="atLeast"/>
        <w:rPr>
          <w:rFonts w:ascii="Times New Roman" w:eastAsia="Calibri" w:hAnsi="Times New Roman" w:cs="Times New Roman"/>
          <w:i/>
          <w:iCs/>
          <w:szCs w:val="24"/>
          <w:lang w:eastAsia="en-US"/>
        </w:rPr>
      </w:pPr>
    </w:p>
    <w:p w14:paraId="1033F0A1" w14:textId="77777777" w:rsidR="009D0C0B" w:rsidRDefault="00FA480B">
      <w:pPr>
        <w:pStyle w:val="Titre4"/>
        <w:rPr>
          <w:rFonts w:ascii="Times New Roman" w:hAnsi="Times New Roman" w:cs="Times New Roman"/>
          <w:i/>
          <w:iCs/>
          <w:lang w:eastAsia="en-US"/>
        </w:rPr>
      </w:pPr>
      <w:bookmarkStart w:id="184" w:name="_Toc93420862"/>
      <w:r>
        <w:t>Effects on target organisms, including unacceptable suffering</w:t>
      </w:r>
      <w:bookmarkEnd w:id="184"/>
    </w:p>
    <w:p w14:paraId="33A31772" w14:textId="77777777" w:rsidR="00965E12" w:rsidRPr="00A23A39" w:rsidRDefault="00965E12" w:rsidP="00965E12">
      <w:pPr>
        <w:jc w:val="both"/>
        <w:rPr>
          <w:lang w:eastAsia="en-US"/>
        </w:rPr>
      </w:pPr>
      <w:r w:rsidRPr="00A23A39">
        <w:rPr>
          <w:lang w:eastAsia="en-US"/>
        </w:rPr>
        <w:t>The product</w:t>
      </w:r>
      <w:r>
        <w:rPr>
          <w:lang w:eastAsia="en-US"/>
        </w:rPr>
        <w:t>s are able</w:t>
      </w:r>
      <w:r>
        <w:rPr>
          <w:color w:val="000000"/>
        </w:rPr>
        <w:t xml:space="preserve"> </w:t>
      </w:r>
      <w:r w:rsidRPr="00A23A39">
        <w:rPr>
          <w:lang w:eastAsia="en-US"/>
        </w:rPr>
        <w:t>to produce a reduction</w:t>
      </w:r>
      <w:r w:rsidRPr="008A5A57">
        <w:rPr>
          <w:lang w:eastAsia="en-US"/>
        </w:rPr>
        <w:t xml:space="preserve"> </w:t>
      </w:r>
      <w:r w:rsidRPr="00A23A39">
        <w:rPr>
          <w:lang w:eastAsia="en-US"/>
        </w:rPr>
        <w:t>of</w:t>
      </w:r>
      <w:r>
        <w:rPr>
          <w:lang w:eastAsia="en-US"/>
        </w:rPr>
        <w:t xml:space="preserve"> </w:t>
      </w:r>
      <w:r w:rsidRPr="00A23A39">
        <w:rPr>
          <w:lang w:eastAsia="en-US"/>
        </w:rPr>
        <w:t>relevant test organisms in the number of viable bacterial cells</w:t>
      </w:r>
      <w:r>
        <w:rPr>
          <w:lang w:eastAsia="en-US"/>
        </w:rPr>
        <w:t xml:space="preserve"> (bactericidal activity)</w:t>
      </w:r>
      <w:r w:rsidRPr="00A23A39">
        <w:rPr>
          <w:lang w:eastAsia="en-US"/>
        </w:rPr>
        <w:t>, of yeast cells</w:t>
      </w:r>
      <w:r>
        <w:rPr>
          <w:lang w:eastAsia="en-US"/>
        </w:rPr>
        <w:t xml:space="preserve"> (yeasticidal activity), of moulds spores (fungicidal activity), of infectious </w:t>
      </w:r>
      <w:r w:rsidRPr="00A23A39">
        <w:rPr>
          <w:lang w:eastAsia="en-US"/>
        </w:rPr>
        <w:t xml:space="preserve">virus particles </w:t>
      </w:r>
      <w:r>
        <w:rPr>
          <w:lang w:eastAsia="en-US"/>
        </w:rPr>
        <w:t xml:space="preserve">(virucidal activity), and developmental inhibition of </w:t>
      </w:r>
      <w:r w:rsidR="00325504">
        <w:rPr>
          <w:lang w:eastAsia="en-US"/>
        </w:rPr>
        <w:t>endoparasites: helminth eggs</w:t>
      </w:r>
      <w:r>
        <w:rPr>
          <w:lang w:eastAsia="en-US"/>
        </w:rPr>
        <w:t xml:space="preserve"> </w:t>
      </w:r>
      <w:r w:rsidRPr="00A23A39">
        <w:rPr>
          <w:lang w:eastAsia="en-US"/>
        </w:rPr>
        <w:t>under defined conditions</w:t>
      </w:r>
      <w:r>
        <w:rPr>
          <w:lang w:eastAsia="en-US"/>
        </w:rPr>
        <w:t>.</w:t>
      </w:r>
    </w:p>
    <w:p w14:paraId="12C74AC8" w14:textId="77777777" w:rsidR="009D0C0B" w:rsidRDefault="009D0C0B">
      <w:pPr>
        <w:spacing w:line="260" w:lineRule="atLeast"/>
        <w:rPr>
          <w:rFonts w:ascii="Times New Roman" w:eastAsia="Calibri" w:hAnsi="Times New Roman" w:cs="Times New Roman"/>
          <w:i/>
          <w:iCs/>
          <w:szCs w:val="24"/>
          <w:lang w:eastAsia="en-US"/>
        </w:rPr>
      </w:pPr>
    </w:p>
    <w:p w14:paraId="028C9062" w14:textId="77777777" w:rsidR="009D0C0B" w:rsidRDefault="00FA480B">
      <w:pPr>
        <w:pStyle w:val="Titre4"/>
        <w:rPr>
          <w:rFonts w:ascii="Times New Roman" w:hAnsi="Times New Roman" w:cs="Times New Roman"/>
          <w:i/>
          <w:iCs/>
          <w:lang w:eastAsia="en-US"/>
        </w:rPr>
      </w:pPr>
      <w:bookmarkStart w:id="185" w:name="_Toc93420863"/>
      <w:r>
        <w:t>Mode of action, including time delay</w:t>
      </w:r>
      <w:bookmarkEnd w:id="185"/>
    </w:p>
    <w:p w14:paraId="658BBC24" w14:textId="77777777" w:rsidR="00965E12" w:rsidRDefault="00965E12" w:rsidP="00965E12">
      <w:r>
        <w:t>Several effects of Calcium dihydroxide are known:</w:t>
      </w:r>
    </w:p>
    <w:p w14:paraId="3CBDA84B" w14:textId="77777777" w:rsidR="00965E12" w:rsidRPr="00CC367B" w:rsidRDefault="00965E12" w:rsidP="00965E12">
      <w:pPr>
        <w:rPr>
          <w:szCs w:val="24"/>
          <w:lang w:eastAsia="en-GB"/>
        </w:rPr>
      </w:pPr>
    </w:p>
    <w:p w14:paraId="52EE0F59" w14:textId="77777777" w:rsidR="00965E12" w:rsidRDefault="00965E12" w:rsidP="00965E12">
      <w:pPr>
        <w:ind w:left="360"/>
        <w:jc w:val="both"/>
      </w:pPr>
      <w:r>
        <w:t>1) Increased alkalinity - Addition of sufficient quantities of Lime to organic waste brings about a rapid and sustained increase in pH, to a level &gt; 12. The high concentration of free OH</w:t>
      </w:r>
      <w:r>
        <w:rPr>
          <w:vertAlign w:val="superscript"/>
        </w:rPr>
        <w:t>-</w:t>
      </w:r>
      <w:r>
        <w:t xml:space="preserve"> ions results in the denaturation of protein structures of microorganisms such as cell walls, capsid structures, enzymes and organelles.</w:t>
      </w:r>
    </w:p>
    <w:p w14:paraId="11CFBBD3" w14:textId="77777777" w:rsidR="00965E12" w:rsidRPr="00CC367B" w:rsidRDefault="00965E12" w:rsidP="00965E12">
      <w:pPr>
        <w:jc w:val="both"/>
        <w:rPr>
          <w:szCs w:val="24"/>
          <w:lang w:eastAsia="en-GB"/>
        </w:rPr>
      </w:pPr>
    </w:p>
    <w:p w14:paraId="6965561B" w14:textId="77777777" w:rsidR="00965E12" w:rsidRPr="00B81991" w:rsidRDefault="00965E12" w:rsidP="00965E12">
      <w:pPr>
        <w:ind w:left="360"/>
        <w:jc w:val="both"/>
      </w:pPr>
      <w:r>
        <w:t>2) Increase in free / non-ionised ammonia (NH</w:t>
      </w:r>
      <w:r>
        <w:rPr>
          <w:vertAlign w:val="subscript"/>
        </w:rPr>
        <w:t>3</w:t>
      </w:r>
      <w:r>
        <w:t>) - Proteolytic activity in biodegrading organic matter results in high concentrations of nitrogenous compounds. The high pH associated with lime activity is sufficient to convert any ammonium ions (NH</w:t>
      </w:r>
      <w:r>
        <w:rPr>
          <w:vertAlign w:val="superscript"/>
        </w:rPr>
        <w:t>4+</w:t>
      </w:r>
      <w:r>
        <w:t xml:space="preserve">) into free </w:t>
      </w:r>
      <w:r>
        <w:lastRenderedPageBreak/>
        <w:t>/ non-ionised ammonia gas (NH</w:t>
      </w:r>
      <w:r>
        <w:rPr>
          <w:vertAlign w:val="subscript"/>
        </w:rPr>
        <w:t>3</w:t>
      </w:r>
      <w:r>
        <w:t>).  Ammonia gas diffuses into bacterial cells, altering chemical equilibrium between intra-and extra-cellular environments, and impeding essential enzymatic function to bring about cell death. Free non-ionised ammonia has also been shown to be destructive to viruses. However, only in closed systems, in which loss of gaseous ammonia is prevented, can concentrations relevant for a synergistic effect with high pH be reached.</w:t>
      </w:r>
    </w:p>
    <w:p w14:paraId="6FA53C72" w14:textId="77777777" w:rsidR="00965E12" w:rsidRPr="00CC367B" w:rsidRDefault="00965E12" w:rsidP="00774F9E">
      <w:pPr>
        <w:jc w:val="both"/>
        <w:rPr>
          <w:szCs w:val="24"/>
          <w:lang w:eastAsia="en-GB"/>
        </w:rPr>
      </w:pPr>
    </w:p>
    <w:p w14:paraId="310CDE2C" w14:textId="77777777" w:rsidR="009D0C0B" w:rsidRDefault="00965E12" w:rsidP="00774F9E">
      <w:pPr>
        <w:spacing w:line="260" w:lineRule="atLeast"/>
        <w:ind w:left="360"/>
        <w:jc w:val="both"/>
        <w:rPr>
          <w:rFonts w:ascii="Times New Roman" w:eastAsia="Calibri" w:hAnsi="Times New Roman" w:cs="Times New Roman"/>
          <w:i/>
          <w:iCs/>
          <w:szCs w:val="24"/>
          <w:lang w:eastAsia="en-US"/>
        </w:rPr>
      </w:pPr>
      <w:r w:rsidRPr="008E25E3">
        <w:t xml:space="preserve">The time delay depends on the type of pathogen to be inactivated. It varies from a few minutes for pH sensitive viruses, to several hours for the most resistant bacteria and up to </w:t>
      </w:r>
      <w:r>
        <w:t>several</w:t>
      </w:r>
      <w:r w:rsidRPr="008E25E3">
        <w:t xml:space="preserve"> months for t</w:t>
      </w:r>
      <w:r>
        <w:t>he most pH resistant parasites</w:t>
      </w:r>
      <w:r w:rsidR="00992D15">
        <w:t>.</w:t>
      </w:r>
    </w:p>
    <w:p w14:paraId="55B40218" w14:textId="77777777" w:rsidR="009D0C0B" w:rsidRDefault="009D0C0B">
      <w:pPr>
        <w:spacing w:line="260" w:lineRule="atLeast"/>
        <w:ind w:left="360"/>
        <w:rPr>
          <w:rFonts w:ascii="Times New Roman" w:eastAsia="Calibri" w:hAnsi="Times New Roman" w:cs="Times New Roman"/>
          <w:i/>
          <w:iCs/>
          <w:szCs w:val="24"/>
          <w:lang w:eastAsia="en-US"/>
        </w:rPr>
      </w:pPr>
    </w:p>
    <w:p w14:paraId="75C130D3" w14:textId="77777777" w:rsidR="009D0C0B" w:rsidRDefault="00FA480B">
      <w:pPr>
        <w:pStyle w:val="Titre4"/>
        <w:rPr>
          <w:rFonts w:ascii="Times New Roman" w:hAnsi="Times New Roman" w:cs="Times New Roman"/>
          <w:i/>
          <w:iCs/>
          <w:lang w:eastAsia="en-US"/>
        </w:rPr>
      </w:pPr>
      <w:bookmarkStart w:id="186" w:name="_Toc93420864"/>
      <w:r>
        <w:t>Efficacy data</w:t>
      </w:r>
      <w:bookmarkEnd w:id="186"/>
      <w:r>
        <w:t xml:space="preserve"> </w:t>
      </w:r>
    </w:p>
    <w:p w14:paraId="0F7B1441" w14:textId="77777777" w:rsidR="00965E12" w:rsidRDefault="00965E12" w:rsidP="00965E12">
      <w:pPr>
        <w:pStyle w:val="Absatz"/>
        <w:ind w:left="0"/>
        <w:jc w:val="both"/>
        <w:rPr>
          <w:rFonts w:ascii="Verdana" w:hAnsi="Verdana"/>
        </w:rPr>
      </w:pPr>
      <w:r>
        <w:rPr>
          <w:rFonts w:ascii="Verdana" w:hAnsi="Verdana"/>
        </w:rPr>
        <w:t>Whatever the intended uses, e</w:t>
      </w:r>
      <w:r w:rsidRPr="0053746E">
        <w:rPr>
          <w:rFonts w:ascii="Verdana" w:hAnsi="Verdana"/>
        </w:rPr>
        <w:t xml:space="preserve">fficacy tests have been performed with </w:t>
      </w:r>
      <w:r w:rsidR="00FD57D7">
        <w:rPr>
          <w:rFonts w:ascii="Verdana" w:hAnsi="Verdana"/>
        </w:rPr>
        <w:t>c</w:t>
      </w:r>
      <w:r w:rsidR="00FD57D7" w:rsidRPr="0053746E">
        <w:rPr>
          <w:rFonts w:ascii="Verdana" w:hAnsi="Verdana"/>
        </w:rPr>
        <w:t xml:space="preserve">alcium </w:t>
      </w:r>
      <w:r w:rsidRPr="0053746E">
        <w:rPr>
          <w:rFonts w:ascii="Verdana" w:hAnsi="Verdana"/>
        </w:rPr>
        <w:t>ox</w:t>
      </w:r>
      <w:r>
        <w:rPr>
          <w:rFonts w:ascii="Verdana" w:hAnsi="Verdana"/>
        </w:rPr>
        <w:t>i</w:t>
      </w:r>
      <w:r w:rsidR="00836979">
        <w:rPr>
          <w:rFonts w:ascii="Verdana" w:hAnsi="Verdana"/>
        </w:rPr>
        <w:t>de and/or c</w:t>
      </w:r>
      <w:r w:rsidRPr="0053746E">
        <w:rPr>
          <w:rFonts w:ascii="Verdana" w:hAnsi="Verdana"/>
        </w:rPr>
        <w:t xml:space="preserve">alcium </w:t>
      </w:r>
      <w:r w:rsidR="00A22634">
        <w:rPr>
          <w:rFonts w:ascii="Verdana" w:hAnsi="Verdana"/>
        </w:rPr>
        <w:t>di</w:t>
      </w:r>
      <w:r w:rsidRPr="0053746E">
        <w:rPr>
          <w:rFonts w:ascii="Verdana" w:hAnsi="Verdana"/>
        </w:rPr>
        <w:t>hydrox</w:t>
      </w:r>
      <w:r>
        <w:rPr>
          <w:rFonts w:ascii="Verdana" w:hAnsi="Verdana"/>
        </w:rPr>
        <w:t>i</w:t>
      </w:r>
      <w:r w:rsidRPr="0053746E">
        <w:rPr>
          <w:rFonts w:ascii="Verdana" w:hAnsi="Verdana"/>
        </w:rPr>
        <w:t xml:space="preserve">de </w:t>
      </w:r>
      <w:r w:rsidR="00A22634">
        <w:rPr>
          <w:rFonts w:ascii="Verdana" w:hAnsi="Verdana"/>
        </w:rPr>
        <w:t>active substances</w:t>
      </w:r>
      <w:r w:rsidRPr="0053746E">
        <w:rPr>
          <w:rFonts w:ascii="Verdana" w:hAnsi="Verdana"/>
        </w:rPr>
        <w:t>.</w:t>
      </w:r>
      <w:r w:rsidR="00A22634" w:rsidRPr="00A22634">
        <w:t xml:space="preserve"> </w:t>
      </w:r>
      <w:r w:rsidR="00836979">
        <w:rPr>
          <w:rFonts w:ascii="Verdana" w:eastAsia="Calibri" w:hAnsi="Verdana" w:cs="Verdana"/>
          <w:lang w:eastAsia="en-US"/>
        </w:rPr>
        <w:t>As the product MILK OF LIME</w:t>
      </w:r>
      <w:r w:rsidR="00A22634" w:rsidRPr="00A22634">
        <w:rPr>
          <w:rFonts w:ascii="Verdana" w:eastAsia="Calibri" w:hAnsi="Verdana" w:cs="Verdana"/>
          <w:lang w:eastAsia="en-US"/>
        </w:rPr>
        <w:t xml:space="preserve"> </w:t>
      </w:r>
      <w:r w:rsidR="00836979">
        <w:rPr>
          <w:rFonts w:ascii="Verdana" w:eastAsia="Calibri" w:hAnsi="Verdana" w:cs="Verdana"/>
          <w:lang w:eastAsia="en-US"/>
        </w:rPr>
        <w:t xml:space="preserve">is </w:t>
      </w:r>
      <w:r w:rsidR="00A22634" w:rsidRPr="00A22634">
        <w:rPr>
          <w:rFonts w:ascii="Verdana" w:eastAsia="Calibri" w:hAnsi="Verdana" w:cs="Verdana"/>
          <w:lang w:eastAsia="en-US"/>
        </w:rPr>
        <w:t>formulated with on</w:t>
      </w:r>
      <w:r w:rsidR="00836979">
        <w:rPr>
          <w:rFonts w:ascii="Verdana" w:eastAsia="Calibri" w:hAnsi="Verdana" w:cs="Verdana"/>
          <w:lang w:eastAsia="en-US"/>
        </w:rPr>
        <w:t>l</w:t>
      </w:r>
      <w:r w:rsidR="00A22634" w:rsidRPr="00A22634">
        <w:rPr>
          <w:rFonts w:ascii="Verdana" w:eastAsia="Calibri" w:hAnsi="Verdana" w:cs="Verdana"/>
          <w:lang w:eastAsia="en-US"/>
        </w:rPr>
        <w:t>y calcium dihydroxide + solvent</w:t>
      </w:r>
      <w:r w:rsidR="00E179A8">
        <w:rPr>
          <w:rFonts w:ascii="Verdana" w:eastAsia="Calibri" w:hAnsi="Verdana" w:cs="Verdana"/>
          <w:lang w:eastAsia="en-US"/>
        </w:rPr>
        <w:t xml:space="preserve"> (water)</w:t>
      </w:r>
      <w:r w:rsidR="00A22634" w:rsidRPr="00A22634">
        <w:rPr>
          <w:rFonts w:ascii="Verdana" w:eastAsia="Calibri" w:hAnsi="Verdana" w:cs="Verdana"/>
          <w:lang w:eastAsia="en-US"/>
        </w:rPr>
        <w:t xml:space="preserve"> without biocidal efficacy, read-accross is acceptable. Note that in the SPC, application rate</w:t>
      </w:r>
      <w:r w:rsidR="00A41EA7">
        <w:rPr>
          <w:rFonts w:ascii="Verdana" w:eastAsia="Calibri" w:hAnsi="Verdana" w:cs="Verdana"/>
          <w:lang w:eastAsia="en-US"/>
        </w:rPr>
        <w:t>s</w:t>
      </w:r>
      <w:r w:rsidR="00A22634" w:rsidRPr="00A22634">
        <w:rPr>
          <w:rFonts w:ascii="Verdana" w:eastAsia="Calibri" w:hAnsi="Verdana" w:cs="Verdana"/>
          <w:lang w:eastAsia="en-US"/>
        </w:rPr>
        <w:t xml:space="preserve"> are expressed in active substance, the user should implement the dose of product needed to achieve the efficient rate.</w:t>
      </w:r>
    </w:p>
    <w:p w14:paraId="7FC4AFFE" w14:textId="77777777" w:rsidR="00965E12" w:rsidRDefault="00965E12" w:rsidP="00965E12">
      <w:pPr>
        <w:spacing w:line="260" w:lineRule="atLeast"/>
        <w:jc w:val="both"/>
        <w:rPr>
          <w:rFonts w:eastAsia="Calibri"/>
          <w:lang w:eastAsia="en-US"/>
        </w:rPr>
      </w:pPr>
    </w:p>
    <w:p w14:paraId="37A08DD3" w14:textId="77777777" w:rsidR="00965E12" w:rsidRDefault="00965E12" w:rsidP="00965E12">
      <w:pPr>
        <w:spacing w:line="260" w:lineRule="atLeast"/>
        <w:jc w:val="both"/>
        <w:rPr>
          <w:rFonts w:eastAsia="Calibri"/>
          <w:lang w:eastAsia="en-US"/>
        </w:rPr>
      </w:pPr>
      <w:r w:rsidRPr="008266D3">
        <w:rPr>
          <w:rFonts w:eastAsia="Calibri"/>
          <w:lang w:eastAsia="en-US"/>
        </w:rPr>
        <w:t>Both active substance and products may be referred to as “Lime”. Lime is a generic term, but by strict definition it only embraces manufactured forms of lime – quicklime (CaO) and hydrated lime (Ca(OH)</w:t>
      </w:r>
      <w:r w:rsidRPr="00774F9E">
        <w:rPr>
          <w:rFonts w:eastAsia="Calibri"/>
          <w:vertAlign w:val="subscript"/>
          <w:lang w:eastAsia="en-US"/>
        </w:rPr>
        <w:t>2</w:t>
      </w:r>
      <w:r w:rsidRPr="008266D3">
        <w:rPr>
          <w:rFonts w:eastAsia="Calibri"/>
          <w:lang w:eastAsia="en-US"/>
        </w:rPr>
        <w:t>). It is, however, sometimes used to describe limestone products. The raw material for all lime-based products is a natural stone: limestone, which is composed almost exclusively of calcium carbonate (CaCO</w:t>
      </w:r>
      <w:r w:rsidRPr="00774F9E">
        <w:rPr>
          <w:rFonts w:eastAsia="Calibri"/>
          <w:vertAlign w:val="subscript"/>
          <w:lang w:eastAsia="en-US"/>
        </w:rPr>
        <w:t>3</w:t>
      </w:r>
      <w:r w:rsidRPr="008266D3">
        <w:rPr>
          <w:rFonts w:eastAsia="Calibri"/>
          <w:lang w:eastAsia="en-US"/>
        </w:rPr>
        <w:t>).</w:t>
      </w:r>
    </w:p>
    <w:p w14:paraId="256D9685" w14:textId="77777777" w:rsidR="00965E12" w:rsidRDefault="00965E12" w:rsidP="00965E12">
      <w:pPr>
        <w:numPr>
          <w:ilvl w:val="0"/>
          <w:numId w:val="33"/>
        </w:numPr>
        <w:suppressAutoHyphens w:val="0"/>
        <w:spacing w:line="260" w:lineRule="atLeast"/>
        <w:jc w:val="both"/>
        <w:rPr>
          <w:rFonts w:eastAsia="Calibri"/>
          <w:lang w:eastAsia="en-US"/>
        </w:rPr>
      </w:pPr>
      <w:r>
        <w:rPr>
          <w:rFonts w:eastAsia="Calibri"/>
          <w:lang w:eastAsia="en-US"/>
        </w:rPr>
        <w:t>Calcium oxide (CaO) is also known as Burnt lime or Quicklime, obtained from the calcination (removal of CO</w:t>
      </w:r>
      <w:r w:rsidRPr="00774F9E">
        <w:rPr>
          <w:rFonts w:eastAsia="Calibri"/>
          <w:vertAlign w:val="subscript"/>
          <w:lang w:eastAsia="en-US"/>
        </w:rPr>
        <w:t>2</w:t>
      </w:r>
      <w:r>
        <w:rPr>
          <w:rFonts w:eastAsia="Calibri"/>
          <w:lang w:eastAsia="en-US"/>
        </w:rPr>
        <w:t>) above 900°C of limestone.</w:t>
      </w:r>
    </w:p>
    <w:p w14:paraId="78342F00" w14:textId="77777777" w:rsidR="00965E12" w:rsidRDefault="00965E12" w:rsidP="00965E12">
      <w:pPr>
        <w:numPr>
          <w:ilvl w:val="0"/>
          <w:numId w:val="33"/>
        </w:numPr>
        <w:suppressAutoHyphens w:val="0"/>
        <w:spacing w:line="260" w:lineRule="atLeast"/>
        <w:jc w:val="both"/>
        <w:rPr>
          <w:rFonts w:eastAsia="Calibri"/>
          <w:lang w:eastAsia="en-US"/>
        </w:rPr>
      </w:pPr>
      <w:r>
        <w:rPr>
          <w:rFonts w:eastAsia="Calibri"/>
          <w:lang w:eastAsia="en-US"/>
        </w:rPr>
        <w:t>Calcium dihydroxide (Ca(OH)</w:t>
      </w:r>
      <w:r>
        <w:rPr>
          <w:rFonts w:eastAsia="Calibri"/>
          <w:vertAlign w:val="subscript"/>
          <w:lang w:eastAsia="en-US"/>
        </w:rPr>
        <w:t>2</w:t>
      </w:r>
      <w:r>
        <w:rPr>
          <w:rFonts w:eastAsia="Calibri"/>
          <w:lang w:eastAsia="en-US"/>
        </w:rPr>
        <w:t xml:space="preserve">) is also known as hydrated lime or slaked lime, obtained from the hydration (addition of water) of quick lime. </w:t>
      </w:r>
    </w:p>
    <w:p w14:paraId="04FC062B" w14:textId="77777777" w:rsidR="00965E12" w:rsidRDefault="00965E12" w:rsidP="00965E12"/>
    <w:p w14:paraId="53855A24" w14:textId="77777777" w:rsidR="00965E12" w:rsidRDefault="00965E12" w:rsidP="00965E12">
      <w:r>
        <w:t>Calcium oxide will form calcium hydroxide in contact with water.</w:t>
      </w:r>
    </w:p>
    <w:p w14:paraId="3DDFEB99" w14:textId="77777777" w:rsidR="00965E12" w:rsidRDefault="00965E12" w:rsidP="00965E12"/>
    <w:p w14:paraId="525E2239" w14:textId="77777777" w:rsidR="00965E12" w:rsidRDefault="00965E12" w:rsidP="00965E12">
      <w:pPr>
        <w:spacing w:line="260" w:lineRule="atLeast"/>
        <w:jc w:val="both"/>
      </w:pPr>
    </w:p>
    <w:p w14:paraId="0053D627" w14:textId="77777777" w:rsidR="002D30D4" w:rsidRDefault="00965E12" w:rsidP="00965E12">
      <w:pPr>
        <w:spacing w:line="260" w:lineRule="atLeast"/>
        <w:jc w:val="both"/>
      </w:pPr>
      <w:r w:rsidRPr="005C4366">
        <w:t>The results are summarised in the section 6.7 of the Iuclid file and the main points are summ</w:t>
      </w:r>
      <w:r>
        <w:t>a</w:t>
      </w:r>
      <w:r w:rsidRPr="005C4366">
        <w:t>rised below.</w:t>
      </w:r>
    </w:p>
    <w:p w14:paraId="2B4B49CC" w14:textId="77777777" w:rsidR="002D30D4" w:rsidRDefault="002D30D4" w:rsidP="00965E12">
      <w:pPr>
        <w:spacing w:line="260" w:lineRule="atLeast"/>
        <w:jc w:val="both"/>
      </w:pPr>
    </w:p>
    <w:p w14:paraId="025AD05C" w14:textId="77777777" w:rsidR="00836979" w:rsidRPr="00767AF7" w:rsidRDefault="00836979" w:rsidP="00836979">
      <w:pPr>
        <w:pStyle w:val="Paragraphedeliste"/>
        <w:numPr>
          <w:ilvl w:val="0"/>
          <w:numId w:val="34"/>
        </w:numPr>
        <w:suppressAutoHyphens w:val="0"/>
        <w:spacing w:line="260" w:lineRule="atLeast"/>
        <w:rPr>
          <w:b/>
          <w:u w:val="single"/>
        </w:rPr>
      </w:pPr>
      <w:r w:rsidRPr="009641DA">
        <w:rPr>
          <w:b/>
          <w:u w:val="single"/>
        </w:rPr>
        <w:t xml:space="preserve">Use # </w:t>
      </w:r>
      <w:r w:rsidR="00162D46">
        <w:rPr>
          <w:b/>
          <w:u w:val="single"/>
        </w:rPr>
        <w:t>1</w:t>
      </w:r>
      <w:r w:rsidR="00162D46" w:rsidRPr="009641DA">
        <w:rPr>
          <w:b/>
          <w:u w:val="single"/>
        </w:rPr>
        <w:t xml:space="preserve"> </w:t>
      </w:r>
      <w:r w:rsidRPr="009641DA">
        <w:rPr>
          <w:b/>
          <w:u w:val="single"/>
        </w:rPr>
        <w:t xml:space="preserve">– Disinfection of </w:t>
      </w:r>
      <w:r>
        <w:rPr>
          <w:b/>
          <w:u w:val="single"/>
        </w:rPr>
        <w:t>sewage sludge</w:t>
      </w:r>
      <w:r w:rsidRPr="009641DA">
        <w:rPr>
          <w:b/>
          <w:u w:val="single"/>
        </w:rPr>
        <w:t xml:space="preserve"> (PT</w:t>
      </w:r>
      <w:r>
        <w:rPr>
          <w:b/>
          <w:u w:val="single"/>
        </w:rPr>
        <w:t>2</w:t>
      </w:r>
      <w:r w:rsidRPr="009641DA">
        <w:rPr>
          <w:b/>
          <w:u w:val="single"/>
        </w:rPr>
        <w:t>)</w:t>
      </w:r>
    </w:p>
    <w:p w14:paraId="70F81297" w14:textId="77777777" w:rsidR="00836979" w:rsidRDefault="00836979" w:rsidP="00965E12">
      <w:pPr>
        <w:spacing w:line="260" w:lineRule="atLeast"/>
        <w:jc w:val="both"/>
      </w:pPr>
    </w:p>
    <w:p w14:paraId="77EE1B66" w14:textId="77777777" w:rsidR="002D30D4" w:rsidRDefault="002D30D4" w:rsidP="002D30D4">
      <w:pPr>
        <w:pStyle w:val="Absatz"/>
        <w:ind w:left="0"/>
        <w:jc w:val="both"/>
        <w:rPr>
          <w:rFonts w:ascii="Verdana" w:hAnsi="Verdana"/>
        </w:rPr>
      </w:pPr>
      <w:r w:rsidRPr="00526C50">
        <w:rPr>
          <w:rFonts w:ascii="Verdana" w:hAnsi="Verdana"/>
        </w:rPr>
        <w:t>In terms of microbiological pollution, sludge frequently</w:t>
      </w:r>
      <w:r>
        <w:rPr>
          <w:rFonts w:ascii="Verdana" w:hAnsi="Verdana"/>
        </w:rPr>
        <w:t xml:space="preserve"> </w:t>
      </w:r>
      <w:r w:rsidRPr="00526C50">
        <w:rPr>
          <w:rFonts w:ascii="Verdana" w:hAnsi="Verdana"/>
        </w:rPr>
        <w:t>contains various pathogenic agents introduced by</w:t>
      </w:r>
      <w:r>
        <w:rPr>
          <w:rFonts w:ascii="Verdana" w:hAnsi="Verdana"/>
        </w:rPr>
        <w:t xml:space="preserve"> </w:t>
      </w:r>
      <w:r w:rsidRPr="00526C50">
        <w:rPr>
          <w:rFonts w:ascii="Verdana" w:hAnsi="Verdana"/>
        </w:rPr>
        <w:t>wastewater such as bacteria, viruses and parasites</w:t>
      </w:r>
      <w:r>
        <w:rPr>
          <w:rFonts w:ascii="Verdana" w:hAnsi="Verdana"/>
        </w:rPr>
        <w:t>.</w:t>
      </w:r>
    </w:p>
    <w:p w14:paraId="049E023B" w14:textId="77777777" w:rsidR="002D30D4" w:rsidRDefault="002D30D4" w:rsidP="002D30D4">
      <w:pPr>
        <w:pStyle w:val="Absatz"/>
        <w:ind w:left="0"/>
        <w:jc w:val="both"/>
        <w:rPr>
          <w:rFonts w:ascii="Verdana" w:hAnsi="Verdana"/>
        </w:rPr>
      </w:pPr>
      <w:r w:rsidRPr="005651F5">
        <w:rPr>
          <w:rFonts w:ascii="Verdana" w:hAnsi="Verdana"/>
        </w:rPr>
        <w:t>Simulated-</w:t>
      </w:r>
      <w:r>
        <w:rPr>
          <w:rFonts w:ascii="Verdana" w:hAnsi="Verdana"/>
        </w:rPr>
        <w:t>u</w:t>
      </w:r>
      <w:r w:rsidRPr="005651F5">
        <w:rPr>
          <w:rFonts w:ascii="Verdana" w:hAnsi="Verdana"/>
        </w:rPr>
        <w:t>se test</w:t>
      </w:r>
      <w:r>
        <w:rPr>
          <w:rFonts w:ascii="Verdana" w:hAnsi="Verdana"/>
        </w:rPr>
        <w:t>s</w:t>
      </w:r>
      <w:r w:rsidRPr="005651F5">
        <w:rPr>
          <w:rFonts w:ascii="Verdana" w:hAnsi="Verdana"/>
        </w:rPr>
        <w:t xml:space="preserve"> has been performed </w:t>
      </w:r>
      <w:r w:rsidR="00E179A8">
        <w:rPr>
          <w:rFonts w:ascii="Verdana" w:hAnsi="Verdana"/>
        </w:rPr>
        <w:t xml:space="preserve">with lime (alone or suspended in water) </w:t>
      </w:r>
      <w:r w:rsidRPr="005651F5">
        <w:rPr>
          <w:rFonts w:ascii="Verdana" w:hAnsi="Verdana"/>
        </w:rPr>
        <w:t>in order to demonstrate efficacy of lime to disinfect sew</w:t>
      </w:r>
      <w:r>
        <w:rPr>
          <w:rFonts w:ascii="Verdana" w:hAnsi="Verdana"/>
        </w:rPr>
        <w:t>a</w:t>
      </w:r>
      <w:r w:rsidRPr="005651F5">
        <w:rPr>
          <w:rFonts w:ascii="Verdana" w:hAnsi="Verdana"/>
        </w:rPr>
        <w:t>ge sludge.</w:t>
      </w:r>
    </w:p>
    <w:p w14:paraId="3CC853BF" w14:textId="77777777" w:rsidR="002D30D4" w:rsidRPr="005651F5" w:rsidRDefault="002D30D4" w:rsidP="002D30D4">
      <w:pPr>
        <w:pStyle w:val="Absatz"/>
        <w:ind w:left="0"/>
        <w:jc w:val="both"/>
        <w:rPr>
          <w:rFonts w:ascii="Verdana" w:hAnsi="Verdana"/>
        </w:rPr>
      </w:pPr>
    </w:p>
    <w:p w14:paraId="6C4196B5" w14:textId="77777777" w:rsidR="002D30D4" w:rsidRDefault="002D30D4" w:rsidP="002D30D4">
      <w:pPr>
        <w:jc w:val="both"/>
      </w:pPr>
      <w:r>
        <w:t>First, sewage substrate was combined, with a range</w:t>
      </w:r>
      <w:r w:rsidRPr="005651F5">
        <w:t xml:space="preserve"> </w:t>
      </w:r>
      <w:r>
        <w:t xml:space="preserve">of inocula (Salmonella, Streptococci, </w:t>
      </w:r>
      <w:r w:rsidRPr="000654F6">
        <w:rPr>
          <w:i/>
        </w:rPr>
        <w:t>E.coli</w:t>
      </w:r>
      <w:r>
        <w:t xml:space="preserve">, </w:t>
      </w:r>
      <w:r w:rsidRPr="00146CFF">
        <w:rPr>
          <w:i/>
        </w:rPr>
        <w:t>Clostridium perfringens</w:t>
      </w:r>
      <w:r>
        <w:t xml:space="preserve">, Bovine parvovirus, ECBO and </w:t>
      </w:r>
      <w:r w:rsidRPr="00146CFF">
        <w:rPr>
          <w:i/>
        </w:rPr>
        <w:t>Ascaris suum</w:t>
      </w:r>
      <w:r>
        <w:t>) and the biocidal product (study 6.7-01). The product test tested is Burnt lime but as low temperatures are also involved in this study, efficacy results can be used for Hydrated lime.</w:t>
      </w:r>
    </w:p>
    <w:p w14:paraId="2B3F932B" w14:textId="77777777" w:rsidR="002D30D4" w:rsidRDefault="002D30D4" w:rsidP="002D30D4">
      <w:pPr>
        <w:jc w:val="both"/>
      </w:pPr>
      <w:r>
        <w:t>Temperature and pH were measured over time, the amount of lime required was calculated as a percentage of the dry content of the sewage sludge.</w:t>
      </w:r>
    </w:p>
    <w:p w14:paraId="40FDA460" w14:textId="77777777" w:rsidR="002D30D4" w:rsidRDefault="002D30D4" w:rsidP="002D30D4">
      <w:pPr>
        <w:jc w:val="both"/>
      </w:pPr>
      <w:r>
        <w:t xml:space="preserve">=&gt;A range of application rates from 0.7 kg/kg sludge to 1.2 kg of CaO/kg dry sludge, with a range of contact times (24hrs until 4-8 weeks for </w:t>
      </w:r>
      <w:r w:rsidR="00D35C29">
        <w:t xml:space="preserve">helminth </w:t>
      </w:r>
      <w:r>
        <w:t xml:space="preserve">eggs) were shown to be effective at controlling all target organisms. Greater than 5 log reduction in bacteria, greater </w:t>
      </w:r>
      <w:r>
        <w:lastRenderedPageBreak/>
        <w:t>than 4 log reduction in viruses and a 3 log reduction for Ascaris eggs were observed, depending on the temperature and pH.</w:t>
      </w:r>
    </w:p>
    <w:p w14:paraId="5D97C2DA" w14:textId="77777777" w:rsidR="002D30D4" w:rsidRDefault="002D30D4" w:rsidP="002D30D4">
      <w:pPr>
        <w:jc w:val="both"/>
      </w:pPr>
      <w:r>
        <w:t>=&gt;pH above 12 is needed and contact time needed to obtain a sufficient efficacy decreased with a rise in temperature.</w:t>
      </w:r>
    </w:p>
    <w:p w14:paraId="221B0614" w14:textId="77777777" w:rsidR="00234D74" w:rsidRDefault="00543B65" w:rsidP="002D30D4">
      <w:pPr>
        <w:jc w:val="both"/>
      </w:pPr>
      <w:r>
        <w:rPr>
          <w:lang w:val="en-US"/>
        </w:rPr>
        <w:t>I</w:t>
      </w:r>
      <w:r w:rsidR="00CB5ADB">
        <w:rPr>
          <w:lang w:val="en-US"/>
        </w:rPr>
        <w:t>t has to be noted that no</w:t>
      </w:r>
      <w:r w:rsidR="00CB5ADB" w:rsidRPr="005156BB">
        <w:rPr>
          <w:lang w:val="en-US"/>
        </w:rPr>
        <w:t xml:space="preserve"> negative control has been performed in the test</w:t>
      </w:r>
      <w:r w:rsidR="00234D74">
        <w:t>.</w:t>
      </w:r>
    </w:p>
    <w:p w14:paraId="01C501CA" w14:textId="77777777" w:rsidR="005156BB" w:rsidRDefault="005156BB" w:rsidP="002D30D4">
      <w:pPr>
        <w:jc w:val="both"/>
      </w:pPr>
    </w:p>
    <w:p w14:paraId="7DE251A9" w14:textId="77777777" w:rsidR="002D30D4" w:rsidRDefault="002D30D4" w:rsidP="002D30D4">
      <w:pPr>
        <w:jc w:val="both"/>
      </w:pPr>
      <w:r>
        <w:t xml:space="preserve">In a </w:t>
      </w:r>
      <w:r w:rsidRPr="00D07A77">
        <w:t>second study (6</w:t>
      </w:r>
      <w:r>
        <w:t>.7.02), inactivation kinetics of Ascaris eggs were established in different situations (contaminated sludge with milk of lime and heat, naturally contaminated sludge treated with slaked lime and heat, naturally contaminated sludge treated with quick lime, and sludge treated at full scale with quick lime). Indeed, Ascaris eggs are the most resistant to liming, and hence, may serve as indicators of hygienic quality of biosolids.</w:t>
      </w:r>
    </w:p>
    <w:p w14:paraId="6E63B1D6" w14:textId="77777777" w:rsidR="002D30D4" w:rsidRDefault="002D30D4" w:rsidP="002D30D4">
      <w:pPr>
        <w:jc w:val="both"/>
      </w:pPr>
      <w:r>
        <w:t>=&gt; Depending on the experimental situation, the inactivation threshold period was found to fluctuate between 5 and 75 min at 55°C, and between 1 and 8 min at 60°C, pH should be maintained at 12 or more.</w:t>
      </w:r>
    </w:p>
    <w:p w14:paraId="01AA4FD0" w14:textId="77777777" w:rsidR="00CB5ADB" w:rsidRDefault="00CB5ADB" w:rsidP="002D30D4">
      <w:pPr>
        <w:jc w:val="both"/>
      </w:pPr>
      <w:r>
        <w:t xml:space="preserve">It has to be noted that in the conditions tested, </w:t>
      </w:r>
      <w:r w:rsidR="00630046">
        <w:t>efficacy is related to the effects of pH and heat</w:t>
      </w:r>
      <w:r>
        <w:t>.</w:t>
      </w:r>
    </w:p>
    <w:p w14:paraId="7DC495C8" w14:textId="77777777" w:rsidR="00234D74" w:rsidRDefault="00234D74" w:rsidP="002D30D4">
      <w:pPr>
        <w:jc w:val="both"/>
      </w:pPr>
    </w:p>
    <w:p w14:paraId="79B314D6" w14:textId="77777777" w:rsidR="002D30D4" w:rsidRDefault="002D30D4" w:rsidP="002D30D4">
      <w:pPr>
        <w:jc w:val="both"/>
      </w:pPr>
    </w:p>
    <w:p w14:paraId="663352CC" w14:textId="77777777" w:rsidR="002D30D4" w:rsidRDefault="002D30D4" w:rsidP="002D30D4">
      <w:pPr>
        <w:jc w:val="both"/>
      </w:pPr>
      <w:r>
        <w:t xml:space="preserve">In the third </w:t>
      </w:r>
      <w:r w:rsidRPr="00D85643">
        <w:t>study</w:t>
      </w:r>
      <w:r>
        <w:t xml:space="preserve"> (6.7.03), the disinfectant effect of hydrated lime added to raw sewage sludge was investigated with special consideration of the influence on the following digestion process. </w:t>
      </w:r>
      <w:r w:rsidRPr="00972087">
        <w:t>In preliminary investigations in laboratory scale</w:t>
      </w:r>
      <w:r>
        <w:t xml:space="preserve">, </w:t>
      </w:r>
      <w:r w:rsidRPr="00972087">
        <w:t>the necessary pH-value and contact time of the sludge/lime mixture</w:t>
      </w:r>
      <w:r>
        <w:t xml:space="preserve"> </w:t>
      </w:r>
      <w:r w:rsidRPr="00972087">
        <w:t>for a safe inactivation of salmonellas</w:t>
      </w:r>
      <w:r w:rsidR="00622C75">
        <w:t xml:space="preserve"> and coliforms</w:t>
      </w:r>
      <w:r w:rsidRPr="00972087">
        <w:t xml:space="preserve"> as test microorganisms were</w:t>
      </w:r>
      <w:r>
        <w:t xml:space="preserve"> </w:t>
      </w:r>
      <w:r w:rsidRPr="00972087">
        <w:t>determined. In a further laboratory experiment</w:t>
      </w:r>
      <w:r>
        <w:t>,</w:t>
      </w:r>
      <w:r w:rsidRPr="00972087">
        <w:t xml:space="preserve"> the effect of the high</w:t>
      </w:r>
      <w:r>
        <w:t xml:space="preserve"> </w:t>
      </w:r>
      <w:r w:rsidRPr="00972087">
        <w:t>alkalinity of the limed raw sludge on the following digestion process</w:t>
      </w:r>
      <w:r>
        <w:t xml:space="preserve"> </w:t>
      </w:r>
      <w:r w:rsidRPr="00972087">
        <w:t xml:space="preserve">was investigated for a mean hydraulic retention time of 20 days. </w:t>
      </w:r>
      <w:r>
        <w:t>N</w:t>
      </w:r>
      <w:r w:rsidRPr="00972087">
        <w:t>o</w:t>
      </w:r>
      <w:r>
        <w:t xml:space="preserve"> </w:t>
      </w:r>
      <w:r w:rsidRPr="00972087">
        <w:t>adverse effects could be re</w:t>
      </w:r>
      <w:r>
        <w:t>c</w:t>
      </w:r>
      <w:r w:rsidRPr="00972087">
        <w:t xml:space="preserve">orded. </w:t>
      </w:r>
      <w:r w:rsidRPr="0046030A">
        <w:rPr>
          <w:i/>
        </w:rPr>
        <w:t>Salmonella senftenberg</w:t>
      </w:r>
      <w:r w:rsidRPr="00972087">
        <w:t xml:space="preserve"> </w:t>
      </w:r>
      <w:r w:rsidR="000A0169">
        <w:t>and coliforms</w:t>
      </w:r>
      <w:r w:rsidRPr="00972087">
        <w:t xml:space="preserve"> </w:t>
      </w:r>
      <w:r w:rsidR="000A0169" w:rsidRPr="00972087">
        <w:t>w</w:t>
      </w:r>
      <w:r w:rsidR="000A0169">
        <w:t xml:space="preserve">ere </w:t>
      </w:r>
      <w:r>
        <w:t>i</w:t>
      </w:r>
      <w:r w:rsidRPr="00972087">
        <w:t>nact</w:t>
      </w:r>
      <w:r>
        <w:t>iv</w:t>
      </w:r>
      <w:r w:rsidRPr="00972087">
        <w:t xml:space="preserve">ated by a pH of </w:t>
      </w:r>
      <w:r>
        <w:t>1</w:t>
      </w:r>
      <w:r w:rsidRPr="00972087">
        <w:t>2</w:t>
      </w:r>
      <w:r>
        <w:t xml:space="preserve">.8 </w:t>
      </w:r>
      <w:r w:rsidRPr="00972087">
        <w:t>within 3 hours</w:t>
      </w:r>
      <w:r>
        <w:t xml:space="preserve"> (4 log reduction)</w:t>
      </w:r>
      <w:r w:rsidRPr="00972087">
        <w:t xml:space="preserve"> in the preliminary laboratory experiments and in the</w:t>
      </w:r>
      <w:r>
        <w:t xml:space="preserve"> </w:t>
      </w:r>
      <w:r w:rsidRPr="00972087">
        <w:t>large-scale experiment in the sewage treatment plant as well. No</w:t>
      </w:r>
      <w:r>
        <w:t xml:space="preserve"> </w:t>
      </w:r>
      <w:r w:rsidRPr="00972087">
        <w:t>adverse effects on the digestion process nor the gas quality were</w:t>
      </w:r>
      <w:r>
        <w:t xml:space="preserve"> </w:t>
      </w:r>
      <w:r w:rsidRPr="00972087">
        <w:t>observed</w:t>
      </w:r>
      <w:r>
        <w:t>.</w:t>
      </w:r>
      <w:r w:rsidR="000A0169">
        <w:t xml:space="preserve"> Efficacy of calcium hydroxide has been shown against bacteria.</w:t>
      </w:r>
    </w:p>
    <w:p w14:paraId="59FC3C17" w14:textId="77777777" w:rsidR="002D30D4" w:rsidRDefault="002D30D4" w:rsidP="002D30D4">
      <w:pPr>
        <w:jc w:val="both"/>
      </w:pPr>
    </w:p>
    <w:p w14:paraId="3C9A3258" w14:textId="77777777" w:rsidR="002D30D4" w:rsidRDefault="002D30D4" w:rsidP="002D30D4">
      <w:pPr>
        <w:jc w:val="both"/>
      </w:pPr>
      <w:r>
        <w:t xml:space="preserve">Based on these efficacy data, the efficacy of calcium hydroxide is demonstrated for the disinfection of sewage sludge, against bacteria and </w:t>
      </w:r>
      <w:r w:rsidR="005156BB">
        <w:rPr>
          <w:lang w:eastAsia="en-US"/>
        </w:rPr>
        <w:t>helminth eggs</w:t>
      </w:r>
      <w:r>
        <w:t>. Effective treatment is the result of raised pH (&gt;12), that should be maintained during the contact time needed with regard to the situation. It should be noticed that as no effect of temperature is expected for calcium hydroxide, contact time is longer than the one with calcium oxide.</w:t>
      </w:r>
    </w:p>
    <w:p w14:paraId="028A3AB5" w14:textId="77777777" w:rsidR="00735A9F" w:rsidRDefault="00735A9F" w:rsidP="00735A9F">
      <w:pPr>
        <w:spacing w:line="260" w:lineRule="atLeast"/>
        <w:jc w:val="both"/>
      </w:pPr>
      <w:r w:rsidRPr="003E6443">
        <w:t>No data has been provided for yeast and fungi</w:t>
      </w:r>
      <w:r w:rsidR="005156BB">
        <w:t>.</w:t>
      </w:r>
    </w:p>
    <w:p w14:paraId="0BFAD1FA" w14:textId="77777777" w:rsidR="00171AC0" w:rsidRDefault="00171AC0" w:rsidP="00171AC0">
      <w:pPr>
        <w:spacing w:line="260" w:lineRule="atLeast"/>
        <w:jc w:val="both"/>
      </w:pPr>
    </w:p>
    <w:p w14:paraId="30561B59" w14:textId="77777777" w:rsidR="00D31672" w:rsidRDefault="00603A75" w:rsidP="00735A9F">
      <w:pPr>
        <w:spacing w:line="260" w:lineRule="atLeast"/>
        <w:jc w:val="both"/>
      </w:pPr>
      <w:r>
        <w:t>Conclusion: Efficacy of calcium hydroxide is demonstrate agai</w:t>
      </w:r>
      <w:r w:rsidR="00D31672">
        <w:t>nst bacteria and helminth eggs.</w:t>
      </w:r>
    </w:p>
    <w:p w14:paraId="7263E04A" w14:textId="77777777" w:rsidR="00735A9F" w:rsidRPr="00B80F86" w:rsidRDefault="00603A75" w:rsidP="00735A9F">
      <w:pPr>
        <w:spacing w:line="260" w:lineRule="atLeast"/>
        <w:jc w:val="both"/>
      </w:pPr>
      <w:r>
        <w:t>For virus, d</w:t>
      </w:r>
      <w:r w:rsidR="00735A9F">
        <w:t xml:space="preserve">uring the </w:t>
      </w:r>
      <w:r w:rsidR="00735A9F">
        <w:rPr>
          <w:lang w:val="en-US"/>
        </w:rPr>
        <w:t xml:space="preserve">EFF </w:t>
      </w:r>
      <w:r w:rsidR="00735A9F" w:rsidRPr="004E0E98">
        <w:rPr>
          <w:lang w:val="en-US"/>
        </w:rPr>
        <w:t xml:space="preserve">WG-I-2022 of </w:t>
      </w:r>
      <w:r w:rsidR="00735A9F">
        <w:rPr>
          <w:lang w:val="en-US"/>
        </w:rPr>
        <w:t xml:space="preserve">March 2022, </w:t>
      </w:r>
      <w:r w:rsidR="005156BB">
        <w:rPr>
          <w:lang w:val="en-US"/>
        </w:rPr>
        <w:t xml:space="preserve">in the frame of discussions </w:t>
      </w:r>
      <w:r w:rsidR="00735A9F">
        <w:rPr>
          <w:lang w:val="en-US"/>
        </w:rPr>
        <w:t xml:space="preserve">for a similar product based on the same efficacy dataset, the EFF WG concluded that </w:t>
      </w:r>
      <w:r w:rsidR="00DC6ADD">
        <w:rPr>
          <w:lang w:val="en-US"/>
        </w:rPr>
        <w:t>efficacy data submitted for virus were not sufficiently robust</w:t>
      </w:r>
      <w:r w:rsidR="005156BB">
        <w:rPr>
          <w:lang w:val="en-US"/>
        </w:rPr>
        <w:t>, due to the lack of negative control in the first study</w:t>
      </w:r>
      <w:r w:rsidR="00735A9F">
        <w:rPr>
          <w:lang w:val="en-US"/>
        </w:rPr>
        <w:t>.</w:t>
      </w:r>
    </w:p>
    <w:p w14:paraId="7CA065F6" w14:textId="77777777" w:rsidR="00DC6ADD" w:rsidRDefault="00DC6ADD" w:rsidP="00735A9F">
      <w:pPr>
        <w:spacing w:line="260" w:lineRule="atLeast"/>
        <w:jc w:val="both"/>
        <w:rPr>
          <w:lang w:val="en-US"/>
        </w:rPr>
      </w:pPr>
    </w:p>
    <w:p w14:paraId="30748654" w14:textId="77777777" w:rsidR="0025487C" w:rsidRDefault="00DC6ADD" w:rsidP="00735A9F">
      <w:pPr>
        <w:spacing w:line="260" w:lineRule="atLeast"/>
        <w:jc w:val="both"/>
      </w:pPr>
      <w:r>
        <w:rPr>
          <w:lang w:val="en-US"/>
        </w:rPr>
        <w:t xml:space="preserve">It has to be noted that </w:t>
      </w:r>
      <w:r>
        <w:rPr>
          <w:lang w:val="en-US" w:eastAsia="fr-FR"/>
        </w:rPr>
        <w:t xml:space="preserve">for the large majority of cases, the sanitation process is based on addition of lime. </w:t>
      </w:r>
      <w:r w:rsidR="0025487C">
        <w:t>A</w:t>
      </w:r>
      <w:r w:rsidR="00735A9F" w:rsidRPr="00036C75">
        <w:t>mong the pathogens of epidemiological relevance, Ascaris eggs are the most resistant to liming, and, hence, may serve as indicators of hygienic quality of biosolids</w:t>
      </w:r>
      <w:r w:rsidR="00735A9F" w:rsidRPr="00D97C9B">
        <w:t xml:space="preserve"> in some national regulations</w:t>
      </w:r>
      <w:r w:rsidR="002A6CFE">
        <w:t xml:space="preserve"> (</w:t>
      </w:r>
      <w:r w:rsidR="002A6CFE" w:rsidRPr="003E6443">
        <w:t>less than 3 viable helminth eggs per 10 g of TS</w:t>
      </w:r>
      <w:r w:rsidR="002A6CFE" w:rsidRPr="000A7207">
        <w:rPr>
          <w:vertAlign w:val="superscript"/>
        </w:rPr>
        <w:fldChar w:fldCharType="begin"/>
      </w:r>
      <w:r w:rsidR="002A6CFE" w:rsidRPr="000A7207">
        <w:rPr>
          <w:vertAlign w:val="superscript"/>
        </w:rPr>
        <w:instrText xml:space="preserve"> NOTEREF _Ref100309301 \h </w:instrText>
      </w:r>
      <w:r w:rsidR="002A6CFE">
        <w:rPr>
          <w:vertAlign w:val="superscript"/>
        </w:rPr>
        <w:instrText xml:space="preserve"> \* MERGEFORMAT </w:instrText>
      </w:r>
      <w:r w:rsidR="002A6CFE" w:rsidRPr="000A7207">
        <w:rPr>
          <w:vertAlign w:val="superscript"/>
        </w:rPr>
      </w:r>
      <w:r w:rsidR="002A6CFE" w:rsidRPr="000A7207">
        <w:rPr>
          <w:vertAlign w:val="superscript"/>
        </w:rPr>
        <w:fldChar w:fldCharType="separate"/>
      </w:r>
      <w:r w:rsidR="002A6CFE" w:rsidRPr="000A7207">
        <w:rPr>
          <w:vertAlign w:val="superscript"/>
        </w:rPr>
        <w:t>4</w:t>
      </w:r>
      <w:r w:rsidR="002A6CFE" w:rsidRPr="000A7207">
        <w:rPr>
          <w:vertAlign w:val="superscript"/>
        </w:rPr>
        <w:fldChar w:fldCharType="end"/>
      </w:r>
      <w:r w:rsidR="002A6CFE">
        <w:t>)</w:t>
      </w:r>
    </w:p>
    <w:p w14:paraId="01521704" w14:textId="77777777" w:rsidR="002A6CFE" w:rsidRDefault="0025487C" w:rsidP="00735A9F">
      <w:pPr>
        <w:spacing w:line="260" w:lineRule="atLeast"/>
        <w:jc w:val="both"/>
      </w:pPr>
      <w:r>
        <w:t>Nevertheless,</w:t>
      </w:r>
      <w:r w:rsidR="00735A9F">
        <w:t xml:space="preserve"> </w:t>
      </w:r>
      <w:r w:rsidR="00DC6ADD">
        <w:t>F</w:t>
      </w:r>
      <w:r w:rsidR="00735A9F" w:rsidRPr="003E6443">
        <w:t>rench legislation</w:t>
      </w:r>
      <w:r w:rsidR="00735A9F" w:rsidRPr="00735A9F">
        <w:rPr>
          <w:lang w:val="en-US" w:eastAsia="fr-FR"/>
        </w:rPr>
        <w:t xml:space="preserve"> </w:t>
      </w:r>
      <w:r w:rsidR="00735A9F" w:rsidRPr="009F274C">
        <w:rPr>
          <w:lang w:val="en-US" w:eastAsia="fr-FR"/>
        </w:rPr>
        <w:t xml:space="preserve">requires </w:t>
      </w:r>
      <w:r w:rsidR="005156BB">
        <w:rPr>
          <w:lang w:val="en-US" w:eastAsia="fr-FR"/>
        </w:rPr>
        <w:t xml:space="preserve">also </w:t>
      </w:r>
      <w:r w:rsidR="00735A9F">
        <w:rPr>
          <w:lang w:val="en-US" w:eastAsia="fr-FR"/>
        </w:rPr>
        <w:t>microbiological controls of sanitis</w:t>
      </w:r>
      <w:r w:rsidR="00735A9F" w:rsidRPr="009F274C">
        <w:rPr>
          <w:lang w:val="en-US" w:eastAsia="fr-FR"/>
        </w:rPr>
        <w:t>ed sludge</w:t>
      </w:r>
      <w:r w:rsidR="00735A9F">
        <w:rPr>
          <w:lang w:val="en-US" w:eastAsia="fr-FR"/>
        </w:rPr>
        <w:t xml:space="preserve"> prior soil spreading</w:t>
      </w:r>
      <w:r w:rsidR="002A6CFE" w:rsidRPr="002A6CFE">
        <w:rPr>
          <w:lang w:val="en-US" w:eastAsia="fr-FR"/>
        </w:rPr>
        <w:t xml:space="preserve"> </w:t>
      </w:r>
      <w:r w:rsidR="002A6CFE">
        <w:rPr>
          <w:lang w:val="en-US" w:eastAsia="fr-FR"/>
        </w:rPr>
        <w:t>where quality indicators are defined on various pathogen</w:t>
      </w:r>
      <w:r w:rsidR="005156BB">
        <w:rPr>
          <w:lang w:val="en-US" w:eastAsia="fr-FR"/>
        </w:rPr>
        <w:t>s</w:t>
      </w:r>
      <w:r w:rsidR="002A6CFE">
        <w:rPr>
          <w:lang w:val="en-US" w:eastAsia="fr-FR"/>
        </w:rPr>
        <w:t xml:space="preserve">, among which </w:t>
      </w:r>
      <w:r w:rsidR="002A6CFE" w:rsidRPr="009F274C">
        <w:rPr>
          <w:lang w:val="en-US" w:eastAsia="fr-FR"/>
        </w:rPr>
        <w:lastRenderedPageBreak/>
        <w:t>virus</w:t>
      </w:r>
      <w:bookmarkStart w:id="187" w:name="_Ref100309301"/>
      <w:r w:rsidR="002A6CFE">
        <w:rPr>
          <w:rStyle w:val="Appelnotedebasdep"/>
          <w:lang w:val="en-US" w:eastAsia="fr-FR"/>
        </w:rPr>
        <w:footnoteReference w:id="5"/>
      </w:r>
      <w:bookmarkEnd w:id="187"/>
      <w:r w:rsidR="00735A9F">
        <w:rPr>
          <w:lang w:val="en-US" w:eastAsia="fr-FR"/>
        </w:rPr>
        <w:t>.</w:t>
      </w:r>
      <w:r>
        <w:rPr>
          <w:lang w:val="en-US" w:eastAsia="fr-FR"/>
        </w:rPr>
        <w:t xml:space="preserve"> </w:t>
      </w:r>
      <w:r w:rsidR="002A6CFE">
        <w:rPr>
          <w:lang w:val="en-US" w:eastAsia="fr-FR"/>
        </w:rPr>
        <w:t xml:space="preserve">Recently, </w:t>
      </w:r>
      <w:r w:rsidR="002A6CFE" w:rsidRPr="009F274C">
        <w:rPr>
          <w:lang w:val="en-US" w:eastAsia="fr-FR"/>
        </w:rPr>
        <w:t>during the Coronavirus pandemic</w:t>
      </w:r>
      <w:r w:rsidR="002A6CFE">
        <w:rPr>
          <w:rStyle w:val="Appelnotedebasdep"/>
          <w:lang w:val="en-US" w:eastAsia="fr-FR"/>
        </w:rPr>
        <w:footnoteReference w:id="6"/>
      </w:r>
      <w:r w:rsidR="002A6CFE" w:rsidRPr="009F274C">
        <w:rPr>
          <w:lang w:val="en-US" w:eastAsia="fr-FR"/>
        </w:rPr>
        <w:t xml:space="preserve">, </w:t>
      </w:r>
      <w:r w:rsidR="002A6CFE">
        <w:rPr>
          <w:lang w:val="en-US" w:eastAsia="fr-FR"/>
        </w:rPr>
        <w:t>sanitation of all sewage sludge was recommended to prevent potentially contaminated sludge speading.</w:t>
      </w:r>
    </w:p>
    <w:p w14:paraId="4549A768" w14:textId="77777777" w:rsidR="00E80F7A" w:rsidRDefault="00603A75" w:rsidP="002D30D4">
      <w:pPr>
        <w:spacing w:line="260" w:lineRule="atLeast"/>
        <w:jc w:val="both"/>
      </w:pPr>
      <w:r>
        <w:t>Then</w:t>
      </w:r>
      <w:r w:rsidR="002A6CFE" w:rsidRPr="002A6CFE">
        <w:t xml:space="preserve">, even if </w:t>
      </w:r>
      <w:r w:rsidR="00DC6ADD">
        <w:t>eCA</w:t>
      </w:r>
      <w:r w:rsidR="002A6CFE" w:rsidRPr="002A6CFE">
        <w:t xml:space="preserve"> agree that efficacy critera are not </w:t>
      </w:r>
      <w:r w:rsidR="00DC6ADD">
        <w:t xml:space="preserve">strictly </w:t>
      </w:r>
      <w:r w:rsidR="002A6CFE" w:rsidRPr="002A6CFE">
        <w:t xml:space="preserve">fulfilled </w:t>
      </w:r>
      <w:r w:rsidR="0025487C">
        <w:t xml:space="preserve">in the </w:t>
      </w:r>
      <w:r w:rsidR="00DC6ADD">
        <w:t>efficacy study</w:t>
      </w:r>
      <w:r w:rsidR="002A6CFE" w:rsidRPr="002A6CFE">
        <w:t xml:space="preserve"> </w:t>
      </w:r>
      <w:r w:rsidR="00DC6ADD">
        <w:t xml:space="preserve">against </w:t>
      </w:r>
      <w:r w:rsidR="00DC6ADD" w:rsidRPr="002A6CFE">
        <w:t>virus</w:t>
      </w:r>
      <w:r w:rsidR="00DC6ADD">
        <w:t xml:space="preserve"> </w:t>
      </w:r>
      <w:r w:rsidR="002A6CFE" w:rsidRPr="002A6CFE">
        <w:t xml:space="preserve">according to the </w:t>
      </w:r>
      <w:r w:rsidR="00DC6ADD">
        <w:t>efficacy</w:t>
      </w:r>
      <w:r w:rsidR="002A6CFE" w:rsidRPr="002A6CFE">
        <w:t xml:space="preserve"> guidance</w:t>
      </w:r>
      <w:r w:rsidR="00DC6ADD">
        <w:t xml:space="preserve"> (Vol II part B/C)</w:t>
      </w:r>
      <w:r w:rsidR="002A6CFE" w:rsidRPr="002A6CFE">
        <w:t xml:space="preserve">, </w:t>
      </w:r>
      <w:r w:rsidR="00DC6ADD">
        <w:t>eCA</w:t>
      </w:r>
      <w:r w:rsidR="002A6CFE" w:rsidRPr="002A6CFE">
        <w:t xml:space="preserve"> </w:t>
      </w:r>
      <w:r w:rsidR="00DC6ADD">
        <w:t>suggest</w:t>
      </w:r>
      <w:r w:rsidR="002A6CFE" w:rsidRPr="002A6CFE">
        <w:t xml:space="preserve"> that the SPC </w:t>
      </w:r>
      <w:r w:rsidR="00DC6ADD">
        <w:t xml:space="preserve"> points out at </w:t>
      </w:r>
      <w:r w:rsidR="002A6CFE">
        <w:t>section 6</w:t>
      </w:r>
      <w:r w:rsidR="00DC6ADD">
        <w:t xml:space="preserve"> that </w:t>
      </w:r>
      <w:r>
        <w:t>“</w:t>
      </w:r>
      <w:r w:rsidR="0025487C">
        <w:t>l</w:t>
      </w:r>
      <w:r w:rsidR="00DC6ADD">
        <w:t>ime has a virucidal activity</w:t>
      </w:r>
      <w:r w:rsidR="002A6CFE">
        <w:t xml:space="preserve"> </w:t>
      </w:r>
      <w:r w:rsidR="00DC6ADD">
        <w:t xml:space="preserve">and </w:t>
      </w:r>
      <w:r w:rsidR="00DC6ADD" w:rsidRPr="0025487C">
        <w:t>in case of spreading the treated sludge, the hygienized sludge must meet the microbiological quality indicators defined in the national regulations</w:t>
      </w:r>
      <w:r>
        <w:t>”</w:t>
      </w:r>
      <w:r w:rsidR="00DC6ADD" w:rsidRPr="0025487C">
        <w:t>.</w:t>
      </w:r>
      <w:r w:rsidR="00DC6ADD" w:rsidRPr="002A6CFE">
        <w:t xml:space="preserve"> </w:t>
      </w:r>
      <w:r w:rsidR="0025487C">
        <w:t xml:space="preserve">Thus, </w:t>
      </w:r>
      <w:r w:rsidR="002A6CFE" w:rsidRPr="002A6CFE">
        <w:t>professional users disinfecting sludges comply with national regulation regarding virus</w:t>
      </w:r>
      <w:r w:rsidR="002A6CFE">
        <w:t>.</w:t>
      </w:r>
    </w:p>
    <w:p w14:paraId="35A8080A" w14:textId="77777777" w:rsidR="002D30D4" w:rsidRDefault="002D30D4">
      <w:pPr>
        <w:suppressAutoHyphens w:val="0"/>
      </w:pPr>
      <w:r>
        <w:br w:type="page"/>
      </w:r>
    </w:p>
    <w:p w14:paraId="0A4942F9" w14:textId="77777777" w:rsidR="00965E12" w:rsidRDefault="00965E12" w:rsidP="00965E12">
      <w:pPr>
        <w:spacing w:line="260" w:lineRule="atLeast"/>
        <w:jc w:val="both"/>
      </w:pPr>
    </w:p>
    <w:p w14:paraId="379B0E0B" w14:textId="77777777" w:rsidR="002D30D4" w:rsidRPr="00767AF7" w:rsidRDefault="002D30D4" w:rsidP="002D30D4">
      <w:pPr>
        <w:pStyle w:val="Paragraphedeliste"/>
        <w:numPr>
          <w:ilvl w:val="0"/>
          <w:numId w:val="34"/>
        </w:numPr>
        <w:suppressAutoHyphens w:val="0"/>
        <w:spacing w:line="260" w:lineRule="atLeast"/>
        <w:rPr>
          <w:b/>
          <w:u w:val="single"/>
        </w:rPr>
      </w:pPr>
      <w:r w:rsidRPr="009641DA">
        <w:rPr>
          <w:b/>
          <w:u w:val="single"/>
        </w:rPr>
        <w:t xml:space="preserve">Use # </w:t>
      </w:r>
      <w:r>
        <w:rPr>
          <w:b/>
          <w:u w:val="single"/>
        </w:rPr>
        <w:t>2</w:t>
      </w:r>
      <w:r w:rsidRPr="009641DA">
        <w:rPr>
          <w:b/>
          <w:u w:val="single"/>
        </w:rPr>
        <w:t xml:space="preserve"> – Disinfection of manure (PT3)</w:t>
      </w:r>
    </w:p>
    <w:p w14:paraId="52768FB1" w14:textId="77777777" w:rsidR="002D30D4" w:rsidRPr="00145DB3" w:rsidRDefault="002D30D4" w:rsidP="002D30D4">
      <w:pPr>
        <w:spacing w:line="260" w:lineRule="atLeast"/>
        <w:jc w:val="both"/>
        <w:rPr>
          <w:rFonts w:eastAsia="Calibri"/>
          <w:lang w:eastAsia="en-US"/>
        </w:rPr>
      </w:pPr>
    </w:p>
    <w:p w14:paraId="29734F05" w14:textId="77777777" w:rsidR="002D30D4" w:rsidRDefault="002D30D4" w:rsidP="002D30D4">
      <w:pPr>
        <w:spacing w:line="260" w:lineRule="atLeast"/>
        <w:jc w:val="both"/>
        <w:rPr>
          <w:rFonts w:eastAsia="Calibri"/>
          <w:lang w:eastAsia="en-US"/>
        </w:rPr>
      </w:pPr>
      <w:r>
        <w:rPr>
          <w:rFonts w:eastAsia="Calibri"/>
          <w:lang w:eastAsia="en-US"/>
        </w:rPr>
        <w:t xml:space="preserve">According to the intended use, </w:t>
      </w:r>
      <w:r>
        <w:t>based-lime products are dosed directly into the manure and mixed by means of a blender.</w:t>
      </w:r>
      <w:r w:rsidR="002B24F1">
        <w:t xml:space="preserve"> The type of manures to be disinfected is defined by the content of water (</w:t>
      </w:r>
      <w:r w:rsidR="00E02BDA">
        <w:t xml:space="preserve">qualified </w:t>
      </w:r>
      <w:r w:rsidR="00BC7684">
        <w:t xml:space="preserve">as </w:t>
      </w:r>
      <w:r w:rsidR="002B24F1">
        <w:t>liquid or solid</w:t>
      </w:r>
      <w:r w:rsidR="00E02BDA">
        <w:t xml:space="preserve"> manure</w:t>
      </w:r>
      <w:r w:rsidR="002B24F1">
        <w:t>)</w:t>
      </w:r>
      <w:r w:rsidR="00E02BDA">
        <w:t>. The quantity of lime depends on the quantity of dry matter</w:t>
      </w:r>
      <w:r w:rsidR="00BC7684">
        <w:t>.</w:t>
      </w:r>
    </w:p>
    <w:p w14:paraId="47AB44DD" w14:textId="77777777" w:rsidR="002D30D4" w:rsidRDefault="002D30D4" w:rsidP="002D30D4">
      <w:pPr>
        <w:spacing w:line="260" w:lineRule="atLeast"/>
        <w:jc w:val="both"/>
        <w:rPr>
          <w:rFonts w:eastAsia="Calibri"/>
          <w:lang w:eastAsia="en-US"/>
        </w:rPr>
      </w:pPr>
    </w:p>
    <w:p w14:paraId="107DA828" w14:textId="77777777" w:rsidR="002D30D4" w:rsidRDefault="002D30D4" w:rsidP="002D30D4">
      <w:pPr>
        <w:spacing w:line="260" w:lineRule="atLeast"/>
        <w:jc w:val="both"/>
        <w:rPr>
          <w:rFonts w:eastAsia="Calibri"/>
          <w:lang w:eastAsia="en-US"/>
        </w:rPr>
      </w:pPr>
      <w:r>
        <w:rPr>
          <w:rFonts w:eastAsia="Calibri"/>
          <w:lang w:eastAsia="en-US"/>
        </w:rPr>
        <w:t xml:space="preserve">To demonstrate the efficacy, a first simulated-use study (6.7-06) has been performed to assess the effect of calcium oxide in solid manure and calcium hydroxide in liquid manure, against bacteria (Salmonella and Enterococci), virus (parvovirus bovine) and eggs of </w:t>
      </w:r>
      <w:r w:rsidRPr="00FD2825">
        <w:rPr>
          <w:rFonts w:eastAsia="Calibri"/>
          <w:i/>
          <w:lang w:eastAsia="en-US"/>
        </w:rPr>
        <w:t>Ascaris suum</w:t>
      </w:r>
      <w:r>
        <w:rPr>
          <w:rFonts w:eastAsia="Calibri"/>
          <w:lang w:eastAsia="en-US"/>
        </w:rPr>
        <w:t>.</w:t>
      </w:r>
    </w:p>
    <w:p w14:paraId="3FA8C027" w14:textId="77777777" w:rsidR="002D30D4" w:rsidRDefault="002D30D4" w:rsidP="002D30D4">
      <w:pPr>
        <w:spacing w:line="260" w:lineRule="atLeast"/>
        <w:jc w:val="both"/>
      </w:pPr>
      <w:r>
        <w:t xml:space="preserve">Solid manure (pig and poultry) was treated with calcium oxide (pH= 12.01) and liquid manure (pig and cattle) was treated with calcium dihydroxide (pH=12.59). For calcium oxide, temperature measured is 60° and 70°C, and for </w:t>
      </w:r>
      <w:r w:rsidR="00BC7684">
        <w:t xml:space="preserve">calcium </w:t>
      </w:r>
      <w:r>
        <w:t xml:space="preserve">hydroxide, the liquid manure is heated at 60°C for the </w:t>
      </w:r>
      <w:r w:rsidRPr="00FD2825">
        <w:rPr>
          <w:i/>
        </w:rPr>
        <w:t>Ascaris suum</w:t>
      </w:r>
      <w:r>
        <w:t xml:space="preserve"> testing.</w:t>
      </w:r>
    </w:p>
    <w:p w14:paraId="47E065CB" w14:textId="77777777" w:rsidR="002D30D4" w:rsidRDefault="002D30D4" w:rsidP="002D30D4">
      <w:pPr>
        <w:spacing w:line="260" w:lineRule="atLeast"/>
        <w:jc w:val="both"/>
      </w:pPr>
    </w:p>
    <w:p w14:paraId="06ADFD7B" w14:textId="77777777" w:rsidR="002D30D4" w:rsidRDefault="002D30D4" w:rsidP="002D30D4">
      <w:pPr>
        <w:spacing w:line="260" w:lineRule="atLeast"/>
        <w:jc w:val="both"/>
      </w:pPr>
      <w:r>
        <w:t>For calcium hydroxide, in liquid pig and cattle manure:</w:t>
      </w:r>
    </w:p>
    <w:p w14:paraId="5BE21E44" w14:textId="77777777" w:rsidR="002D30D4" w:rsidRPr="00643692" w:rsidRDefault="002D30D4" w:rsidP="002D30D4">
      <w:pPr>
        <w:pStyle w:val="Paragraphedeliste"/>
        <w:numPr>
          <w:ilvl w:val="0"/>
          <w:numId w:val="35"/>
        </w:numPr>
        <w:suppressAutoHyphens w:val="0"/>
        <w:spacing w:line="260" w:lineRule="atLeast"/>
        <w:contextualSpacing/>
        <w:jc w:val="both"/>
      </w:pPr>
      <w:r w:rsidRPr="00643692">
        <w:t>For bacteria, more than 7 log reduction are observed for a contact time of 72H</w:t>
      </w:r>
      <w:r w:rsidR="00D97C9B">
        <w:t xml:space="preserve"> without heating</w:t>
      </w:r>
      <w:r w:rsidRPr="00643692">
        <w:t>;</w:t>
      </w:r>
    </w:p>
    <w:p w14:paraId="0CAFF497" w14:textId="77777777" w:rsidR="002D30D4" w:rsidRPr="00643692" w:rsidRDefault="002D30D4" w:rsidP="002D30D4">
      <w:pPr>
        <w:pStyle w:val="Paragraphedeliste"/>
        <w:numPr>
          <w:ilvl w:val="0"/>
          <w:numId w:val="35"/>
        </w:numPr>
        <w:suppressAutoHyphens w:val="0"/>
        <w:spacing w:line="260" w:lineRule="atLeast"/>
        <w:contextualSpacing/>
        <w:jc w:val="both"/>
      </w:pPr>
      <w:r w:rsidRPr="00643692">
        <w:t>For virus, more than 5 log reduction are observed for a contact time of 72H</w:t>
      </w:r>
      <w:r w:rsidR="00D97C9B">
        <w:t xml:space="preserve"> without heating</w:t>
      </w:r>
      <w:r w:rsidRPr="00643692">
        <w:t>;</w:t>
      </w:r>
    </w:p>
    <w:p w14:paraId="55470F2F" w14:textId="77777777" w:rsidR="002D30D4" w:rsidRPr="00643692" w:rsidRDefault="002D30D4" w:rsidP="002D30D4">
      <w:pPr>
        <w:pStyle w:val="Paragraphedeliste"/>
        <w:numPr>
          <w:ilvl w:val="0"/>
          <w:numId w:val="35"/>
        </w:numPr>
        <w:suppressAutoHyphens w:val="0"/>
        <w:spacing w:line="260" w:lineRule="atLeast"/>
        <w:contextualSpacing/>
        <w:jc w:val="both"/>
      </w:pPr>
      <w:r w:rsidRPr="00643692">
        <w:t xml:space="preserve">For </w:t>
      </w:r>
      <w:r w:rsidRPr="00643692">
        <w:rPr>
          <w:i/>
        </w:rPr>
        <w:t>Ascaris suum</w:t>
      </w:r>
      <w:r w:rsidRPr="00643692">
        <w:t xml:space="preserve"> eggs, 100 % inhibition of development are obtained for a contact time of 60 minutes, at the temperature of 60 °C.</w:t>
      </w:r>
    </w:p>
    <w:p w14:paraId="221E5F1C" w14:textId="77777777" w:rsidR="002D30D4" w:rsidRDefault="002D30D4" w:rsidP="002D30D4">
      <w:pPr>
        <w:spacing w:line="260" w:lineRule="atLeast"/>
        <w:jc w:val="both"/>
      </w:pPr>
    </w:p>
    <w:p w14:paraId="02337145" w14:textId="77777777" w:rsidR="002D30D4" w:rsidRDefault="002D30D4" w:rsidP="002D30D4">
      <w:pPr>
        <w:spacing w:line="260" w:lineRule="atLeast"/>
        <w:jc w:val="both"/>
      </w:pPr>
      <w:r>
        <w:t xml:space="preserve">A second simulated-use test (6.7-13) has been carried out on liquid manure (pig and cattle manure), treated with calcium dihydroxide against </w:t>
      </w:r>
      <w:r w:rsidRPr="00902BC0">
        <w:rPr>
          <w:i/>
        </w:rPr>
        <w:t>Ascaris suum</w:t>
      </w:r>
      <w:r>
        <w:t xml:space="preserve"> eggs (pH obtained is higher than 12</w:t>
      </w:r>
      <w:r w:rsidR="00D97C9B">
        <w:t>, no heating applied</w:t>
      </w:r>
      <w:r>
        <w:t xml:space="preserve">). For </w:t>
      </w:r>
      <w:r w:rsidR="00D97C9B">
        <w:t>endoparasites: helminth eggs (</w:t>
      </w:r>
      <w:r w:rsidRPr="00902BC0">
        <w:rPr>
          <w:i/>
        </w:rPr>
        <w:t>Ascaris suum</w:t>
      </w:r>
      <w:r w:rsidR="00D97C9B">
        <w:rPr>
          <w:i/>
        </w:rPr>
        <w:t>)</w:t>
      </w:r>
      <w:r>
        <w:t>, respectively 100 % inhibition of development are obtained for pig manure and 98% for cattle manure, with</w:t>
      </w:r>
      <w:r w:rsidRPr="00816CAF">
        <w:t xml:space="preserve"> a contact time o</w:t>
      </w:r>
      <w:r>
        <w:t>f 90 days (pH measured is higher than 12, liquid manure not heated)</w:t>
      </w:r>
      <w:r w:rsidR="00992D15">
        <w:t>.</w:t>
      </w:r>
    </w:p>
    <w:p w14:paraId="0A8D0B1C" w14:textId="77777777" w:rsidR="00BC7684" w:rsidRDefault="00BC7684" w:rsidP="002D30D4"/>
    <w:p w14:paraId="5FEFD6A3" w14:textId="77777777" w:rsidR="002D30D4" w:rsidRDefault="002D30D4" w:rsidP="002D30D4">
      <w:r>
        <w:t>Based on these studies, it can be concluded, that:</w:t>
      </w:r>
    </w:p>
    <w:p w14:paraId="0F0A1528" w14:textId="77777777" w:rsidR="002D30D4" w:rsidRDefault="002D30D4" w:rsidP="002D30D4">
      <w:pPr>
        <w:pStyle w:val="Paragraphedeliste"/>
        <w:numPr>
          <w:ilvl w:val="0"/>
          <w:numId w:val="36"/>
        </w:numPr>
        <w:suppressAutoHyphens w:val="0"/>
        <w:contextualSpacing/>
        <w:jc w:val="both"/>
      </w:pPr>
      <w:r w:rsidRPr="00643692">
        <w:t xml:space="preserve">Calcium dihydroxide is efficient against bacteria and virus, for a contact time of 72 hours and against </w:t>
      </w:r>
      <w:r w:rsidRPr="00D4490A">
        <w:rPr>
          <w:i/>
        </w:rPr>
        <w:t>Ascaris suum</w:t>
      </w:r>
      <w:r w:rsidRPr="00643692">
        <w:t xml:space="preserve"> eggs after 90 days in liquid pig and cattle manures.</w:t>
      </w:r>
    </w:p>
    <w:p w14:paraId="10DA63F2" w14:textId="77777777" w:rsidR="00BC7684" w:rsidRDefault="00BC7684" w:rsidP="00822AE0">
      <w:pPr>
        <w:suppressAutoHyphens w:val="0"/>
        <w:contextualSpacing/>
        <w:jc w:val="both"/>
      </w:pPr>
    </w:p>
    <w:p w14:paraId="2538E82C" w14:textId="77777777" w:rsidR="002D30D4" w:rsidRDefault="00BC7684" w:rsidP="00822AE0">
      <w:pPr>
        <w:suppressAutoHyphens w:val="0"/>
        <w:contextualSpacing/>
        <w:jc w:val="both"/>
      </w:pPr>
      <w:r>
        <w:t>Since liquid manure differs only from solid manure with the content of water, similar efficacy of calcium hydroxyde is expected in solid manure.</w:t>
      </w:r>
    </w:p>
    <w:p w14:paraId="132FAEBD" w14:textId="77777777" w:rsidR="004133AA" w:rsidRDefault="002D30D4" w:rsidP="002D30D4">
      <w:pPr>
        <w:jc w:val="both"/>
      </w:pPr>
      <w:r>
        <w:t>Based on these efficacy data, the efficacy of calcium dihydroxide is demonstrated for the disinfection of manure, against bacteria</w:t>
      </w:r>
      <w:r w:rsidR="00BC7684">
        <w:t>, virus</w:t>
      </w:r>
      <w:r>
        <w:t xml:space="preserve"> and </w:t>
      </w:r>
      <w:r w:rsidR="00036C75">
        <w:t>endoparasite</w:t>
      </w:r>
      <w:r w:rsidR="00BC7684">
        <w:t>s</w:t>
      </w:r>
      <w:r w:rsidR="00036C75">
        <w:t>:</w:t>
      </w:r>
      <w:r w:rsidR="00BC7684">
        <w:t xml:space="preserve"> </w:t>
      </w:r>
      <w:r w:rsidR="003A020C">
        <w:t>helminth eggs</w:t>
      </w:r>
      <w:r>
        <w:t>. Effective treatment is the result of raised pH (&gt;12), that should be maintained during the contact time needed with regard to the situation.</w:t>
      </w:r>
    </w:p>
    <w:p w14:paraId="274F3877" w14:textId="77777777" w:rsidR="002D30D4" w:rsidRDefault="002D30D4" w:rsidP="002D30D4">
      <w:pPr>
        <w:jc w:val="both"/>
      </w:pPr>
      <w:r>
        <w:t xml:space="preserve">It should be noticed that as no effect of temperature is expected for </w:t>
      </w:r>
      <w:r w:rsidR="00BC7684">
        <w:t xml:space="preserve">calcium </w:t>
      </w:r>
      <w:r>
        <w:t>dihydroxide, contact time is longer than the one with calcium oxide.</w:t>
      </w:r>
    </w:p>
    <w:p w14:paraId="253602BA" w14:textId="77777777" w:rsidR="00BE1CE3" w:rsidRDefault="002D30D4" w:rsidP="002D30D4">
      <w:pPr>
        <w:jc w:val="both"/>
      </w:pPr>
      <w:r>
        <w:t>No data has been provided for yeast and fungi.</w:t>
      </w:r>
    </w:p>
    <w:p w14:paraId="241356B7" w14:textId="77777777" w:rsidR="00BE1CE3" w:rsidRDefault="00BE1CE3" w:rsidP="002D30D4">
      <w:pPr>
        <w:jc w:val="both"/>
      </w:pPr>
    </w:p>
    <w:p w14:paraId="14F2665A" w14:textId="77777777" w:rsidR="002D30D4" w:rsidRDefault="00BE1CE3" w:rsidP="002D30D4">
      <w:pPr>
        <w:spacing w:line="260" w:lineRule="atLeast"/>
        <w:jc w:val="both"/>
        <w:rPr>
          <w:rFonts w:ascii="Times New Roman" w:eastAsia="Calibri" w:hAnsi="Times New Roman" w:cs="Arial"/>
          <w:bCs/>
          <w:i/>
          <w:caps/>
          <w:szCs w:val="28"/>
          <w:lang w:eastAsia="en-US"/>
        </w:rPr>
      </w:pPr>
      <w:r w:rsidRPr="00BE1CE3">
        <w:t xml:space="preserve">From the efficacy study, the quantity of lime to be applied should be enough to reach a pH&gt;12 in all the cases. Two recommendations </w:t>
      </w:r>
      <w:r w:rsidR="002C5852">
        <w:t>are</w:t>
      </w:r>
      <w:r w:rsidRPr="00BE1CE3">
        <w:t xml:space="preserve"> presented by the applicant</w:t>
      </w:r>
      <w:r w:rsidR="002C5852">
        <w:t>,</w:t>
      </w:r>
      <w:r w:rsidRPr="00BE1CE3">
        <w:t xml:space="preserve"> one for routine application </w:t>
      </w:r>
      <w:r>
        <w:t xml:space="preserve">(10 kg lime/m3 of manure) </w:t>
      </w:r>
      <w:r w:rsidRPr="00BE1CE3">
        <w:t xml:space="preserve">and one in case of outbreak </w:t>
      </w:r>
      <w:r>
        <w:t>(</w:t>
      </w:r>
      <w:r w:rsidR="00E62946">
        <w:rPr>
          <w:lang w:val="en-US"/>
        </w:rPr>
        <w:t>3</w:t>
      </w:r>
      <w:r>
        <w:rPr>
          <w:lang w:val="en-US"/>
        </w:rPr>
        <w:t>0 kg lime/m3 of manure</w:t>
      </w:r>
      <w:r w:rsidRPr="00BE1CE3">
        <w:rPr>
          <w:lang w:val="en-US"/>
        </w:rPr>
        <w:t>)</w:t>
      </w:r>
      <w:r>
        <w:rPr>
          <w:lang w:val="en-US"/>
        </w:rPr>
        <w:t>.</w:t>
      </w:r>
      <w:r w:rsidR="002C5852">
        <w:rPr>
          <w:lang w:val="en-US"/>
        </w:rPr>
        <w:t xml:space="preserve"> Since application rate should be adapted the type of manure in order to achieve a pH&gt;12, </w:t>
      </w:r>
      <w:r w:rsidR="00E90677">
        <w:rPr>
          <w:lang w:val="en-US"/>
        </w:rPr>
        <w:t xml:space="preserve">the SPC should only specify that </w:t>
      </w:r>
      <w:r w:rsidR="00E62946">
        <w:rPr>
          <w:lang w:val="en-US"/>
        </w:rPr>
        <w:t>30</w:t>
      </w:r>
      <w:r w:rsidR="00E90677">
        <w:rPr>
          <w:lang w:val="en-US"/>
        </w:rPr>
        <w:t xml:space="preserve"> kg lime/m3 of manure should not be exceeded whatever the circonstancies of manure treatment.</w:t>
      </w:r>
    </w:p>
    <w:p w14:paraId="324D4331" w14:textId="77777777" w:rsidR="00BC7684" w:rsidRDefault="00BC7684">
      <w:pPr>
        <w:suppressAutoHyphens w:val="0"/>
        <w:rPr>
          <w:b/>
          <w:u w:val="single"/>
        </w:rPr>
      </w:pPr>
      <w:r>
        <w:rPr>
          <w:b/>
          <w:u w:val="single"/>
        </w:rPr>
        <w:br w:type="page"/>
      </w:r>
    </w:p>
    <w:p w14:paraId="591786FD" w14:textId="77777777" w:rsidR="002D30D4" w:rsidRPr="009641DA" w:rsidRDefault="002D30D4" w:rsidP="002D30D4">
      <w:pPr>
        <w:pStyle w:val="Paragraphedeliste"/>
        <w:numPr>
          <w:ilvl w:val="0"/>
          <w:numId w:val="34"/>
        </w:numPr>
        <w:jc w:val="both"/>
        <w:rPr>
          <w:b/>
          <w:u w:val="single"/>
        </w:rPr>
      </w:pPr>
      <w:r w:rsidRPr="009641DA">
        <w:rPr>
          <w:b/>
          <w:u w:val="single"/>
        </w:rPr>
        <w:lastRenderedPageBreak/>
        <w:t xml:space="preserve">Use # </w:t>
      </w:r>
      <w:r w:rsidR="00EF513D">
        <w:rPr>
          <w:b/>
          <w:u w:val="single"/>
        </w:rPr>
        <w:t>4</w:t>
      </w:r>
      <w:r w:rsidRPr="009641DA">
        <w:rPr>
          <w:b/>
          <w:u w:val="single"/>
        </w:rPr>
        <w:t xml:space="preserve"> – Disinfection of bedding materials (PT3)</w:t>
      </w:r>
    </w:p>
    <w:p w14:paraId="76A29018" w14:textId="77777777" w:rsidR="002D30D4" w:rsidRDefault="002D30D4" w:rsidP="002D30D4">
      <w:pPr>
        <w:jc w:val="both"/>
      </w:pPr>
    </w:p>
    <w:p w14:paraId="557ED00B" w14:textId="77777777" w:rsidR="00BE1CE3" w:rsidRDefault="00BE1CE3" w:rsidP="002D30D4">
      <w:pPr>
        <w:jc w:val="both"/>
      </w:pPr>
      <w:r>
        <w:t>No specific study has been submitted by the applicant for this use</w:t>
      </w:r>
      <w:r w:rsidR="00FE62F2">
        <w:t>. A read across with manure treatment has been proposed.</w:t>
      </w:r>
    </w:p>
    <w:p w14:paraId="7D00226A" w14:textId="77777777" w:rsidR="002D30D4" w:rsidRDefault="002D30D4" w:rsidP="002D30D4">
      <w:pPr>
        <w:jc w:val="both"/>
      </w:pPr>
      <w:r>
        <w:t>eCA is of the opinion that the demonstration of efficacy for disinfection of bedding materials is covered by the efficacy data from disinfection of manure, considering that the conditions of uses encountered are less challenging for the product.</w:t>
      </w:r>
    </w:p>
    <w:p w14:paraId="09353658" w14:textId="77777777" w:rsidR="009D0C0B" w:rsidRDefault="009D0C0B">
      <w:pPr>
        <w:spacing w:line="260" w:lineRule="atLeast"/>
        <w:ind w:left="360"/>
        <w:jc w:val="both"/>
        <w:rPr>
          <w:rFonts w:ascii="Times New Roman" w:eastAsia="Calibri" w:hAnsi="Times New Roman" w:cs="Arial"/>
          <w:bCs/>
          <w:i/>
          <w:caps/>
          <w:szCs w:val="28"/>
          <w:lang w:eastAsia="en-US"/>
        </w:rPr>
      </w:pPr>
    </w:p>
    <w:p w14:paraId="59728EEE" w14:textId="77777777" w:rsidR="00965E12" w:rsidRDefault="00965E12">
      <w:pPr>
        <w:jc w:val="center"/>
        <w:rPr>
          <w:b/>
          <w:color w:val="000000"/>
          <w:sz w:val="18"/>
          <w:szCs w:val="18"/>
        </w:rPr>
        <w:sectPr w:rsidR="00965E12" w:rsidSect="00AC03D4">
          <w:pgSz w:w="11906" w:h="16838"/>
          <w:pgMar w:top="1474" w:right="1247" w:bottom="2013" w:left="1446" w:header="850" w:footer="850" w:gutter="0"/>
          <w:cols w:space="720"/>
          <w:docGrid w:linePitch="272"/>
        </w:sectPr>
      </w:pPr>
    </w:p>
    <w:tbl>
      <w:tblPr>
        <w:tblW w:w="6042" w:type="pct"/>
        <w:tblInd w:w="-163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21"/>
        <w:gridCol w:w="1122"/>
        <w:gridCol w:w="1683"/>
        <w:gridCol w:w="1951"/>
        <w:gridCol w:w="3118"/>
        <w:gridCol w:w="1986"/>
        <w:gridCol w:w="4111"/>
        <w:gridCol w:w="1029"/>
      </w:tblGrid>
      <w:tr w:rsidR="002D30D4" w:rsidRPr="00FD2055" w14:paraId="71DDCDB3" w14:textId="77777777" w:rsidTr="004C5264">
        <w:trPr>
          <w:trHeight w:val="303"/>
        </w:trPr>
        <w:tc>
          <w:tcPr>
            <w:tcW w:w="5000" w:type="pct"/>
            <w:gridSpan w:val="8"/>
            <w:shd w:val="clear" w:color="auto" w:fill="FFFFCC"/>
            <w:vAlign w:val="center"/>
          </w:tcPr>
          <w:p w14:paraId="1AE22CCF" w14:textId="77777777" w:rsidR="002D30D4" w:rsidRPr="00FD2055" w:rsidRDefault="002D30D4" w:rsidP="00534DBE">
            <w:pPr>
              <w:jc w:val="center"/>
              <w:rPr>
                <w:b/>
                <w:color w:val="000000"/>
                <w:sz w:val="18"/>
                <w:szCs w:val="18"/>
              </w:rPr>
            </w:pPr>
            <w:bookmarkStart w:id="188" w:name="_Toc389729039"/>
            <w:bookmarkStart w:id="189" w:name="_Toc403472748"/>
            <w:bookmarkStart w:id="190" w:name="_Toc403566569"/>
            <w:bookmarkStart w:id="191" w:name="_Toc510109636"/>
            <w:r w:rsidRPr="00FD2055">
              <w:rPr>
                <w:b/>
                <w:color w:val="000000"/>
                <w:sz w:val="18"/>
                <w:szCs w:val="18"/>
              </w:rPr>
              <w:lastRenderedPageBreak/>
              <w:t>Experimental data on the efficacy of the biocidal product against target organism(s)</w:t>
            </w:r>
          </w:p>
        </w:tc>
      </w:tr>
      <w:tr w:rsidR="00883083" w:rsidRPr="00FD2055" w14:paraId="0E6691C0" w14:textId="77777777" w:rsidTr="00B80F86">
        <w:tc>
          <w:tcPr>
            <w:tcW w:w="348" w:type="pct"/>
            <w:shd w:val="clear" w:color="auto" w:fill="FFFFFF"/>
          </w:tcPr>
          <w:p w14:paraId="65293753" w14:textId="77777777" w:rsidR="002D30D4" w:rsidRPr="00FD2055" w:rsidRDefault="002D30D4" w:rsidP="00534DBE">
            <w:pPr>
              <w:jc w:val="center"/>
              <w:rPr>
                <w:b/>
                <w:color w:val="000000"/>
                <w:sz w:val="18"/>
                <w:szCs w:val="18"/>
              </w:rPr>
            </w:pPr>
            <w:r w:rsidRPr="00FD2055">
              <w:rPr>
                <w:b/>
                <w:color w:val="000000"/>
                <w:sz w:val="18"/>
                <w:szCs w:val="18"/>
              </w:rPr>
              <w:t>Function</w:t>
            </w:r>
          </w:p>
        </w:tc>
        <w:tc>
          <w:tcPr>
            <w:tcW w:w="348" w:type="pct"/>
            <w:shd w:val="clear" w:color="auto" w:fill="FFFFFF"/>
          </w:tcPr>
          <w:p w14:paraId="793C492F" w14:textId="77777777" w:rsidR="002D30D4" w:rsidRPr="00FD2055" w:rsidRDefault="002D30D4" w:rsidP="00534DBE">
            <w:pPr>
              <w:rPr>
                <w:b/>
                <w:color w:val="000000"/>
                <w:sz w:val="18"/>
                <w:szCs w:val="18"/>
              </w:rPr>
            </w:pPr>
            <w:r w:rsidRPr="00FD2055">
              <w:rPr>
                <w:b/>
                <w:color w:val="000000"/>
                <w:sz w:val="18"/>
                <w:szCs w:val="18"/>
              </w:rPr>
              <w:t>Field of use envisaged</w:t>
            </w:r>
          </w:p>
        </w:tc>
        <w:tc>
          <w:tcPr>
            <w:tcW w:w="522" w:type="pct"/>
            <w:shd w:val="clear" w:color="auto" w:fill="FFFFFF"/>
          </w:tcPr>
          <w:p w14:paraId="18D08EB5" w14:textId="77777777" w:rsidR="002D30D4" w:rsidRPr="00FD2055" w:rsidRDefault="002D30D4" w:rsidP="00534DBE">
            <w:pPr>
              <w:rPr>
                <w:b/>
                <w:i/>
                <w:color w:val="000000"/>
                <w:sz w:val="18"/>
                <w:szCs w:val="18"/>
              </w:rPr>
            </w:pPr>
            <w:r w:rsidRPr="00FD2055">
              <w:rPr>
                <w:b/>
                <w:color w:val="000000"/>
                <w:sz w:val="18"/>
                <w:szCs w:val="18"/>
              </w:rPr>
              <w:t>Test substance</w:t>
            </w:r>
          </w:p>
        </w:tc>
        <w:tc>
          <w:tcPr>
            <w:tcW w:w="605" w:type="pct"/>
            <w:shd w:val="clear" w:color="auto" w:fill="FFFFFF"/>
          </w:tcPr>
          <w:p w14:paraId="13FF6855" w14:textId="77777777" w:rsidR="002D30D4" w:rsidRPr="00FD2055" w:rsidRDefault="002D30D4" w:rsidP="00534DBE">
            <w:pPr>
              <w:rPr>
                <w:b/>
                <w:i/>
                <w:color w:val="000000"/>
                <w:sz w:val="18"/>
                <w:szCs w:val="18"/>
              </w:rPr>
            </w:pPr>
            <w:r w:rsidRPr="00FD2055">
              <w:rPr>
                <w:b/>
                <w:color w:val="000000"/>
                <w:sz w:val="18"/>
                <w:szCs w:val="18"/>
              </w:rPr>
              <w:t>Test organism(s)</w:t>
            </w:r>
          </w:p>
        </w:tc>
        <w:tc>
          <w:tcPr>
            <w:tcW w:w="967" w:type="pct"/>
            <w:shd w:val="clear" w:color="auto" w:fill="FFFFFF"/>
          </w:tcPr>
          <w:p w14:paraId="48524FA8" w14:textId="77777777" w:rsidR="002D30D4" w:rsidRPr="00FD2055" w:rsidRDefault="002D30D4" w:rsidP="00534DBE">
            <w:pPr>
              <w:rPr>
                <w:b/>
                <w:color w:val="000000"/>
                <w:sz w:val="18"/>
                <w:szCs w:val="18"/>
              </w:rPr>
            </w:pPr>
            <w:r w:rsidRPr="00FD2055">
              <w:rPr>
                <w:b/>
                <w:color w:val="000000"/>
                <w:sz w:val="18"/>
                <w:szCs w:val="18"/>
              </w:rPr>
              <w:t>Test method</w:t>
            </w:r>
          </w:p>
        </w:tc>
        <w:tc>
          <w:tcPr>
            <w:tcW w:w="616" w:type="pct"/>
            <w:shd w:val="clear" w:color="auto" w:fill="FFFFFF"/>
          </w:tcPr>
          <w:p w14:paraId="18C6C483" w14:textId="77777777" w:rsidR="002D30D4" w:rsidRPr="00FD2055" w:rsidRDefault="002D30D4" w:rsidP="00534DBE">
            <w:pPr>
              <w:rPr>
                <w:b/>
                <w:color w:val="000000"/>
                <w:sz w:val="18"/>
                <w:szCs w:val="18"/>
              </w:rPr>
            </w:pPr>
            <w:r w:rsidRPr="00FD2055">
              <w:rPr>
                <w:b/>
                <w:color w:val="000000"/>
                <w:sz w:val="18"/>
                <w:szCs w:val="18"/>
              </w:rPr>
              <w:t>Test system / concentrations applied / exposure time</w:t>
            </w:r>
          </w:p>
        </w:tc>
        <w:tc>
          <w:tcPr>
            <w:tcW w:w="1275" w:type="pct"/>
            <w:shd w:val="clear" w:color="auto" w:fill="FFFFFF"/>
          </w:tcPr>
          <w:p w14:paraId="1C6D9F52" w14:textId="77777777" w:rsidR="002D30D4" w:rsidRPr="00FD2055" w:rsidRDefault="002D30D4" w:rsidP="00534DBE">
            <w:pPr>
              <w:rPr>
                <w:b/>
                <w:color w:val="000000"/>
                <w:sz w:val="18"/>
                <w:szCs w:val="18"/>
              </w:rPr>
            </w:pPr>
            <w:r w:rsidRPr="00FD2055">
              <w:rPr>
                <w:b/>
                <w:color w:val="000000"/>
                <w:sz w:val="18"/>
                <w:szCs w:val="18"/>
              </w:rPr>
              <w:t>Test results: effects</w:t>
            </w:r>
          </w:p>
        </w:tc>
        <w:tc>
          <w:tcPr>
            <w:tcW w:w="319" w:type="pct"/>
            <w:shd w:val="clear" w:color="auto" w:fill="FFFFFF"/>
          </w:tcPr>
          <w:p w14:paraId="3485DC70" w14:textId="77777777" w:rsidR="002D30D4" w:rsidRPr="00FD2055" w:rsidRDefault="002D30D4" w:rsidP="00534DBE">
            <w:pPr>
              <w:rPr>
                <w:b/>
                <w:color w:val="000000"/>
                <w:sz w:val="18"/>
                <w:szCs w:val="18"/>
              </w:rPr>
            </w:pPr>
            <w:r w:rsidRPr="00FD2055">
              <w:rPr>
                <w:b/>
                <w:color w:val="000000"/>
                <w:sz w:val="18"/>
                <w:szCs w:val="18"/>
              </w:rPr>
              <w:t>Reference</w:t>
            </w:r>
          </w:p>
        </w:tc>
      </w:tr>
      <w:tr w:rsidR="00883083" w:rsidRPr="00FD2055" w14:paraId="37225DD5" w14:textId="77777777" w:rsidTr="00B80F86">
        <w:tc>
          <w:tcPr>
            <w:tcW w:w="348" w:type="pct"/>
          </w:tcPr>
          <w:p w14:paraId="0FF23D28" w14:textId="77777777" w:rsidR="002D30D4" w:rsidRPr="008E25E3" w:rsidRDefault="002D30D4" w:rsidP="00534DBE">
            <w:pPr>
              <w:rPr>
                <w:sz w:val="16"/>
                <w:szCs w:val="16"/>
              </w:rPr>
            </w:pPr>
            <w:r w:rsidRPr="008E25E3">
              <w:rPr>
                <w:sz w:val="16"/>
                <w:szCs w:val="16"/>
              </w:rPr>
              <w:t>Disinfectant</w:t>
            </w:r>
            <w:r>
              <w:rPr>
                <w:sz w:val="16"/>
                <w:szCs w:val="16"/>
              </w:rPr>
              <w:t xml:space="preserve"> for sewage sludge</w:t>
            </w:r>
          </w:p>
        </w:tc>
        <w:tc>
          <w:tcPr>
            <w:tcW w:w="348" w:type="pct"/>
          </w:tcPr>
          <w:p w14:paraId="5B20E92B" w14:textId="77777777" w:rsidR="002D30D4" w:rsidRPr="008E25E3" w:rsidRDefault="002D30D4" w:rsidP="00534DBE">
            <w:pPr>
              <w:rPr>
                <w:sz w:val="16"/>
                <w:szCs w:val="16"/>
              </w:rPr>
            </w:pPr>
            <w:r w:rsidRPr="008E25E3">
              <w:rPr>
                <w:sz w:val="16"/>
                <w:szCs w:val="16"/>
              </w:rPr>
              <w:t>PT2</w:t>
            </w:r>
            <w:r>
              <w:rPr>
                <w:sz w:val="16"/>
                <w:szCs w:val="16"/>
              </w:rPr>
              <w:t xml:space="preserve"> – Use 1</w:t>
            </w:r>
          </w:p>
        </w:tc>
        <w:tc>
          <w:tcPr>
            <w:tcW w:w="522" w:type="pct"/>
          </w:tcPr>
          <w:p w14:paraId="189DF4F5" w14:textId="77777777" w:rsidR="002D30D4" w:rsidRPr="000811A5" w:rsidRDefault="002D30D4" w:rsidP="00534DBE">
            <w:pPr>
              <w:rPr>
                <w:sz w:val="16"/>
                <w:szCs w:val="16"/>
              </w:rPr>
            </w:pPr>
            <w:r w:rsidRPr="000811A5">
              <w:rPr>
                <w:sz w:val="16"/>
                <w:szCs w:val="16"/>
              </w:rPr>
              <w:t>Burnt Lime specified according to the "Building Lime Standard" EN 459-1 as "CL 90".</w:t>
            </w:r>
          </w:p>
          <w:p w14:paraId="7ECB28C7" w14:textId="77777777" w:rsidR="002D30D4" w:rsidRPr="008E25E3" w:rsidRDefault="002D30D4" w:rsidP="00534DBE">
            <w:pPr>
              <w:rPr>
                <w:sz w:val="16"/>
                <w:szCs w:val="16"/>
              </w:rPr>
            </w:pPr>
            <w:r w:rsidRPr="000811A5">
              <w:rPr>
                <w:sz w:val="16"/>
                <w:szCs w:val="16"/>
              </w:rPr>
              <w:t>Calcium Oxide content was 93.7%. The reactivity was defined as T60 =2.5 minutes and Tmax =73C. Mean density was 0.95kg/L.</w:t>
            </w:r>
          </w:p>
        </w:tc>
        <w:tc>
          <w:tcPr>
            <w:tcW w:w="605" w:type="pct"/>
          </w:tcPr>
          <w:p w14:paraId="52E848F6" w14:textId="77777777" w:rsidR="002D30D4" w:rsidRDefault="002D30D4" w:rsidP="00534DBE">
            <w:pPr>
              <w:rPr>
                <w:i/>
                <w:sz w:val="16"/>
                <w:szCs w:val="16"/>
              </w:rPr>
            </w:pPr>
            <w:r w:rsidRPr="00A1671E">
              <w:rPr>
                <w:sz w:val="16"/>
                <w:szCs w:val="16"/>
                <w:u w:val="single"/>
              </w:rPr>
              <w:t>Bacteria</w:t>
            </w:r>
            <w:r>
              <w:rPr>
                <w:sz w:val="16"/>
                <w:szCs w:val="16"/>
                <w:u w:val="single"/>
              </w:rPr>
              <w:t xml:space="preserve"> </w:t>
            </w:r>
            <w:r w:rsidRPr="000654F6">
              <w:rPr>
                <w:sz w:val="16"/>
                <w:szCs w:val="16"/>
                <w:u w:val="single"/>
              </w:rPr>
              <w:t>(</w:t>
            </w:r>
            <w:r>
              <w:rPr>
                <w:sz w:val="16"/>
                <w:szCs w:val="16"/>
              </w:rPr>
              <w:t>2,</w:t>
            </w:r>
            <w:r w:rsidRPr="000654F6">
              <w:rPr>
                <w:sz w:val="16"/>
                <w:szCs w:val="16"/>
              </w:rPr>
              <w:t>3.10</w:t>
            </w:r>
            <w:r w:rsidRPr="000654F6">
              <w:rPr>
                <w:sz w:val="16"/>
                <w:szCs w:val="16"/>
                <w:vertAlign w:val="superscript"/>
              </w:rPr>
              <w:t>3</w:t>
            </w:r>
            <w:r w:rsidRPr="000654F6">
              <w:rPr>
                <w:sz w:val="16"/>
                <w:szCs w:val="16"/>
              </w:rPr>
              <w:t xml:space="preserve"> – 23.10</w:t>
            </w:r>
            <w:r w:rsidRPr="000654F6">
              <w:rPr>
                <w:sz w:val="16"/>
                <w:szCs w:val="16"/>
                <w:vertAlign w:val="superscript"/>
              </w:rPr>
              <w:t>6</w:t>
            </w:r>
            <w:r>
              <w:rPr>
                <w:sz w:val="16"/>
                <w:szCs w:val="16"/>
                <w:vertAlign w:val="superscript"/>
              </w:rPr>
              <w:t xml:space="preserve"> </w:t>
            </w:r>
            <w:r>
              <w:rPr>
                <w:sz w:val="16"/>
                <w:szCs w:val="16"/>
              </w:rPr>
              <w:t>CFU/g</w:t>
            </w:r>
            <w:r w:rsidRPr="000654F6">
              <w:rPr>
                <w:sz w:val="16"/>
                <w:szCs w:val="16"/>
              </w:rPr>
              <w:t>)</w:t>
            </w:r>
          </w:p>
          <w:p w14:paraId="3443EA26" w14:textId="77777777" w:rsidR="002D30D4" w:rsidRPr="00A1671E" w:rsidRDefault="002D30D4" w:rsidP="00E95CE5">
            <w:pPr>
              <w:rPr>
                <w:sz w:val="16"/>
                <w:szCs w:val="16"/>
                <w:u w:val="single"/>
              </w:rPr>
            </w:pPr>
          </w:p>
          <w:p w14:paraId="2C7A730C" w14:textId="77777777" w:rsidR="002D30D4" w:rsidRDefault="002D30D4" w:rsidP="00494BD7">
            <w:pPr>
              <w:rPr>
                <w:i/>
                <w:sz w:val="16"/>
                <w:szCs w:val="16"/>
              </w:rPr>
            </w:pPr>
            <w:r w:rsidRPr="008E25E3">
              <w:rPr>
                <w:i/>
                <w:sz w:val="16"/>
                <w:szCs w:val="16"/>
              </w:rPr>
              <w:t xml:space="preserve">Salmonella senftenberg, Streptococci, </w:t>
            </w:r>
            <w:r>
              <w:rPr>
                <w:i/>
                <w:sz w:val="16"/>
                <w:szCs w:val="16"/>
              </w:rPr>
              <w:t>Clostridium perfringens, E.coli</w:t>
            </w:r>
          </w:p>
          <w:p w14:paraId="709C5285" w14:textId="77777777" w:rsidR="002D30D4" w:rsidRDefault="002D30D4">
            <w:pPr>
              <w:rPr>
                <w:i/>
                <w:sz w:val="16"/>
                <w:szCs w:val="16"/>
              </w:rPr>
            </w:pPr>
          </w:p>
          <w:p w14:paraId="3816BD3D" w14:textId="77777777" w:rsidR="002D30D4" w:rsidRPr="00A1671E" w:rsidRDefault="002D30D4">
            <w:pPr>
              <w:rPr>
                <w:sz w:val="16"/>
                <w:szCs w:val="16"/>
                <w:u w:val="single"/>
              </w:rPr>
            </w:pPr>
            <w:r w:rsidRPr="00A1671E">
              <w:rPr>
                <w:sz w:val="16"/>
                <w:szCs w:val="16"/>
                <w:u w:val="single"/>
              </w:rPr>
              <w:t>Virus</w:t>
            </w:r>
            <w:r>
              <w:rPr>
                <w:sz w:val="16"/>
                <w:szCs w:val="16"/>
                <w:u w:val="single"/>
              </w:rPr>
              <w:t xml:space="preserve"> </w:t>
            </w:r>
            <w:r w:rsidRPr="000654F6">
              <w:rPr>
                <w:sz w:val="16"/>
                <w:szCs w:val="16"/>
              </w:rPr>
              <w:t>(2,3.10</w:t>
            </w:r>
            <w:r w:rsidRPr="000654F6">
              <w:rPr>
                <w:sz w:val="16"/>
                <w:szCs w:val="16"/>
                <w:vertAlign w:val="superscript"/>
              </w:rPr>
              <w:t>5</w:t>
            </w:r>
            <w:r w:rsidRPr="000654F6">
              <w:rPr>
                <w:sz w:val="16"/>
                <w:szCs w:val="16"/>
              </w:rPr>
              <w:t>-6,16.10</w:t>
            </w:r>
            <w:r w:rsidRPr="000654F6">
              <w:rPr>
                <w:sz w:val="16"/>
                <w:szCs w:val="16"/>
                <w:vertAlign w:val="superscript"/>
              </w:rPr>
              <w:t>6</w:t>
            </w:r>
            <w:r w:rsidRPr="000654F6">
              <w:rPr>
                <w:sz w:val="16"/>
                <w:szCs w:val="16"/>
              </w:rPr>
              <w:t xml:space="preserve"> TID50 / ml)</w:t>
            </w:r>
          </w:p>
          <w:p w14:paraId="5B66AFFD" w14:textId="77777777" w:rsidR="002D30D4" w:rsidRDefault="002D30D4">
            <w:pPr>
              <w:rPr>
                <w:i/>
                <w:sz w:val="16"/>
                <w:szCs w:val="16"/>
              </w:rPr>
            </w:pPr>
            <w:r w:rsidRPr="008E25E3">
              <w:rPr>
                <w:i/>
                <w:sz w:val="16"/>
                <w:szCs w:val="16"/>
              </w:rPr>
              <w:t>Bovine parvovirus,</w:t>
            </w:r>
            <w:r>
              <w:rPr>
                <w:i/>
                <w:sz w:val="16"/>
                <w:szCs w:val="16"/>
              </w:rPr>
              <w:t xml:space="preserve"> ECBO</w:t>
            </w:r>
            <w:r w:rsidRPr="008E25E3">
              <w:rPr>
                <w:i/>
                <w:sz w:val="16"/>
                <w:szCs w:val="16"/>
              </w:rPr>
              <w:t xml:space="preserve"> </w:t>
            </w:r>
          </w:p>
          <w:p w14:paraId="0D7A6D28" w14:textId="77777777" w:rsidR="002D30D4" w:rsidRDefault="002D30D4">
            <w:pPr>
              <w:rPr>
                <w:i/>
                <w:sz w:val="16"/>
                <w:szCs w:val="16"/>
              </w:rPr>
            </w:pPr>
          </w:p>
          <w:p w14:paraId="2CBA4EC1" w14:textId="77777777" w:rsidR="002D30D4" w:rsidRPr="00A1671E" w:rsidRDefault="002D30D4">
            <w:pPr>
              <w:rPr>
                <w:sz w:val="16"/>
                <w:szCs w:val="16"/>
                <w:u w:val="single"/>
              </w:rPr>
            </w:pPr>
            <w:r w:rsidRPr="00A1671E">
              <w:rPr>
                <w:sz w:val="16"/>
                <w:szCs w:val="16"/>
                <w:u w:val="single"/>
              </w:rPr>
              <w:t>Nematodes</w:t>
            </w:r>
          </w:p>
          <w:p w14:paraId="026C16F0" w14:textId="77777777" w:rsidR="002D30D4" w:rsidRDefault="002D30D4">
            <w:pPr>
              <w:rPr>
                <w:i/>
                <w:sz w:val="16"/>
                <w:szCs w:val="16"/>
              </w:rPr>
            </w:pPr>
            <w:r>
              <w:rPr>
                <w:i/>
                <w:sz w:val="16"/>
                <w:szCs w:val="16"/>
              </w:rPr>
              <w:t xml:space="preserve">Ascaris suum </w:t>
            </w:r>
            <w:r w:rsidRPr="008E25E3">
              <w:rPr>
                <w:i/>
                <w:sz w:val="16"/>
                <w:szCs w:val="16"/>
              </w:rPr>
              <w:t>egg</w:t>
            </w:r>
            <w:r>
              <w:rPr>
                <w:i/>
                <w:sz w:val="16"/>
                <w:szCs w:val="16"/>
              </w:rPr>
              <w:t>s</w:t>
            </w:r>
          </w:p>
          <w:p w14:paraId="07B899FB" w14:textId="77777777" w:rsidR="002D30D4" w:rsidRDefault="002D30D4">
            <w:pPr>
              <w:rPr>
                <w:i/>
                <w:sz w:val="16"/>
                <w:szCs w:val="16"/>
              </w:rPr>
            </w:pPr>
          </w:p>
          <w:p w14:paraId="4FF7ECC7" w14:textId="77777777" w:rsidR="002D30D4" w:rsidRPr="00597C09" w:rsidRDefault="002D30D4">
            <w:pPr>
              <w:rPr>
                <w:sz w:val="16"/>
                <w:szCs w:val="16"/>
              </w:rPr>
            </w:pPr>
            <w:r w:rsidRPr="00597C09">
              <w:rPr>
                <w:sz w:val="16"/>
                <w:szCs w:val="16"/>
              </w:rPr>
              <w:t>Culture collection, except Ascaris eggs source unknown</w:t>
            </w:r>
          </w:p>
        </w:tc>
        <w:tc>
          <w:tcPr>
            <w:tcW w:w="967" w:type="pct"/>
          </w:tcPr>
          <w:p w14:paraId="754380C5" w14:textId="77777777" w:rsidR="002D30D4" w:rsidRDefault="002D30D4">
            <w:pPr>
              <w:rPr>
                <w:sz w:val="16"/>
                <w:szCs w:val="16"/>
              </w:rPr>
            </w:pPr>
            <w:r>
              <w:rPr>
                <w:sz w:val="16"/>
                <w:szCs w:val="16"/>
              </w:rPr>
              <w:t>Simulated study</w:t>
            </w:r>
          </w:p>
          <w:p w14:paraId="39B00B77" w14:textId="77777777" w:rsidR="002D30D4" w:rsidRDefault="002D30D4">
            <w:pPr>
              <w:rPr>
                <w:sz w:val="16"/>
                <w:szCs w:val="16"/>
              </w:rPr>
            </w:pPr>
          </w:p>
          <w:p w14:paraId="31B49E7C" w14:textId="77777777" w:rsidR="002D30D4" w:rsidRDefault="002D30D4">
            <w:pPr>
              <w:rPr>
                <w:sz w:val="16"/>
                <w:szCs w:val="16"/>
              </w:rPr>
            </w:pPr>
            <w:r w:rsidRPr="008E25E3">
              <w:rPr>
                <w:sz w:val="16"/>
                <w:szCs w:val="16"/>
              </w:rPr>
              <w:t>Direct mixing of sewage sludge with the biocidal product</w:t>
            </w:r>
          </w:p>
          <w:p w14:paraId="7930D51C" w14:textId="77777777" w:rsidR="002D30D4" w:rsidRDefault="002D30D4">
            <w:pPr>
              <w:rPr>
                <w:sz w:val="16"/>
                <w:szCs w:val="16"/>
              </w:rPr>
            </w:pPr>
            <w:r w:rsidRPr="000811A5">
              <w:rPr>
                <w:sz w:val="16"/>
                <w:szCs w:val="16"/>
              </w:rPr>
              <w:t>The test was applied on two diff</w:t>
            </w:r>
            <w:r>
              <w:rPr>
                <w:sz w:val="16"/>
                <w:szCs w:val="16"/>
              </w:rPr>
              <w:t>e</w:t>
            </w:r>
            <w:r w:rsidRPr="000811A5">
              <w:rPr>
                <w:sz w:val="16"/>
                <w:szCs w:val="16"/>
              </w:rPr>
              <w:t>rent scales</w:t>
            </w:r>
            <w:r>
              <w:rPr>
                <w:sz w:val="16"/>
                <w:szCs w:val="16"/>
              </w:rPr>
              <w:t>:</w:t>
            </w:r>
            <w:r w:rsidRPr="000811A5">
              <w:rPr>
                <w:sz w:val="16"/>
                <w:szCs w:val="16"/>
              </w:rPr>
              <w:t xml:space="preserve"> one to simulate small scale use</w:t>
            </w:r>
            <w:r>
              <w:rPr>
                <w:sz w:val="16"/>
                <w:szCs w:val="16"/>
              </w:rPr>
              <w:t xml:space="preserve"> (mixers of 130 L and 145 L) </w:t>
            </w:r>
            <w:r w:rsidRPr="000811A5">
              <w:rPr>
                <w:sz w:val="16"/>
                <w:szCs w:val="16"/>
              </w:rPr>
              <w:t>and the second to simulate industrial scale treatment</w:t>
            </w:r>
            <w:r>
              <w:rPr>
                <w:sz w:val="16"/>
                <w:szCs w:val="16"/>
              </w:rPr>
              <w:t xml:space="preserve"> (cavity mixer-unknown volume)</w:t>
            </w:r>
            <w:r w:rsidRPr="000811A5">
              <w:rPr>
                <w:sz w:val="16"/>
                <w:szCs w:val="16"/>
              </w:rPr>
              <w:t>.</w:t>
            </w:r>
          </w:p>
          <w:p w14:paraId="616C79BF" w14:textId="77777777" w:rsidR="002D30D4" w:rsidRDefault="002D30D4">
            <w:pPr>
              <w:rPr>
                <w:sz w:val="16"/>
                <w:szCs w:val="16"/>
              </w:rPr>
            </w:pPr>
            <w:r w:rsidRPr="00146CFF">
              <w:rPr>
                <w:sz w:val="16"/>
                <w:szCs w:val="16"/>
              </w:rPr>
              <w:t>For the small scale tests</w:t>
            </w:r>
            <w:r>
              <w:rPr>
                <w:sz w:val="16"/>
                <w:szCs w:val="16"/>
              </w:rPr>
              <w:t>,</w:t>
            </w:r>
            <w:r w:rsidRPr="00146CFF">
              <w:rPr>
                <w:sz w:val="16"/>
                <w:szCs w:val="16"/>
              </w:rPr>
              <w:t xml:space="preserve"> burnt lime was homogeneously mixed into the substrates. The mixture was sampled at intervals to determine the numbers of viable bacteria, viruses or Ascaris eggs</w:t>
            </w:r>
            <w:r>
              <w:rPr>
                <w:sz w:val="16"/>
                <w:szCs w:val="16"/>
              </w:rPr>
              <w:t>.</w:t>
            </w:r>
          </w:p>
          <w:p w14:paraId="198787DB" w14:textId="77777777" w:rsidR="002D30D4" w:rsidRDefault="002D30D4">
            <w:pPr>
              <w:rPr>
                <w:sz w:val="16"/>
                <w:szCs w:val="16"/>
              </w:rPr>
            </w:pPr>
          </w:p>
          <w:p w14:paraId="7F738C82" w14:textId="77777777" w:rsidR="002D30D4" w:rsidRPr="00146CFF" w:rsidRDefault="002D30D4" w:rsidP="00534DBE">
            <w:pPr>
              <w:pStyle w:val="Corpsdetexte"/>
              <w:spacing w:before="1"/>
              <w:jc w:val="both"/>
              <w:rPr>
                <w:sz w:val="16"/>
                <w:szCs w:val="16"/>
              </w:rPr>
            </w:pPr>
            <w:r w:rsidRPr="00146CFF">
              <w:rPr>
                <w:sz w:val="16"/>
                <w:szCs w:val="16"/>
              </w:rPr>
              <w:t>For the industrial scale test</w:t>
            </w:r>
            <w:r>
              <w:rPr>
                <w:sz w:val="16"/>
                <w:szCs w:val="16"/>
              </w:rPr>
              <w:t>,</w:t>
            </w:r>
            <w:r w:rsidRPr="00146CFF">
              <w:rPr>
                <w:sz w:val="16"/>
                <w:szCs w:val="16"/>
              </w:rPr>
              <w:t xml:space="preserve"> the mix was pumped and piled for storage. Samples were taken from the stored material at intervals</w:t>
            </w:r>
            <w:r>
              <w:rPr>
                <w:sz w:val="16"/>
                <w:szCs w:val="16"/>
              </w:rPr>
              <w:t xml:space="preserve">, </w:t>
            </w:r>
            <w:r w:rsidRPr="00146CFF">
              <w:rPr>
                <w:sz w:val="16"/>
                <w:szCs w:val="16"/>
              </w:rPr>
              <w:t>to determine the numbers of viable bacteria, viruses or Ascaris eggs.</w:t>
            </w:r>
          </w:p>
          <w:p w14:paraId="0EE26106" w14:textId="77777777" w:rsidR="002D30D4" w:rsidRPr="008E25E3" w:rsidRDefault="002D30D4" w:rsidP="00534DBE">
            <w:pPr>
              <w:rPr>
                <w:sz w:val="16"/>
                <w:szCs w:val="16"/>
              </w:rPr>
            </w:pPr>
          </w:p>
        </w:tc>
        <w:tc>
          <w:tcPr>
            <w:tcW w:w="616" w:type="pct"/>
          </w:tcPr>
          <w:p w14:paraId="1DB0D828" w14:textId="77777777" w:rsidR="002D30D4" w:rsidRDefault="002D30D4" w:rsidP="00534DBE">
            <w:pPr>
              <w:rPr>
                <w:sz w:val="16"/>
                <w:szCs w:val="16"/>
              </w:rPr>
            </w:pPr>
            <w:r>
              <w:rPr>
                <w:sz w:val="16"/>
                <w:szCs w:val="16"/>
              </w:rPr>
              <w:t>0</w:t>
            </w:r>
            <w:r w:rsidRPr="007E406D">
              <w:rPr>
                <w:sz w:val="16"/>
                <w:szCs w:val="16"/>
              </w:rPr>
              <w:t>.7</w:t>
            </w:r>
            <w:r>
              <w:rPr>
                <w:sz w:val="16"/>
                <w:szCs w:val="16"/>
              </w:rPr>
              <w:t xml:space="preserve"> </w:t>
            </w:r>
            <w:r w:rsidRPr="007E406D">
              <w:rPr>
                <w:sz w:val="16"/>
                <w:szCs w:val="16"/>
              </w:rPr>
              <w:t>kg</w:t>
            </w:r>
            <w:r>
              <w:rPr>
                <w:sz w:val="16"/>
                <w:szCs w:val="16"/>
              </w:rPr>
              <w:t xml:space="preserve"> CaO</w:t>
            </w:r>
            <w:r w:rsidRPr="007E406D">
              <w:rPr>
                <w:sz w:val="16"/>
                <w:szCs w:val="16"/>
              </w:rPr>
              <w:t xml:space="preserve">/kg </w:t>
            </w:r>
            <w:r>
              <w:rPr>
                <w:sz w:val="16"/>
                <w:szCs w:val="16"/>
              </w:rPr>
              <w:t>total dried solids</w:t>
            </w:r>
            <w:r w:rsidRPr="007E406D">
              <w:rPr>
                <w:sz w:val="16"/>
                <w:szCs w:val="16"/>
              </w:rPr>
              <w:t xml:space="preserve"> to 1.2</w:t>
            </w:r>
            <w:r>
              <w:rPr>
                <w:sz w:val="16"/>
                <w:szCs w:val="16"/>
              </w:rPr>
              <w:t xml:space="preserve"> </w:t>
            </w:r>
            <w:r w:rsidRPr="007E406D">
              <w:rPr>
                <w:sz w:val="16"/>
                <w:szCs w:val="16"/>
              </w:rPr>
              <w:t>kg</w:t>
            </w:r>
            <w:r>
              <w:rPr>
                <w:sz w:val="16"/>
                <w:szCs w:val="16"/>
              </w:rPr>
              <w:t xml:space="preserve"> CaO</w:t>
            </w:r>
            <w:r w:rsidRPr="007E406D">
              <w:rPr>
                <w:sz w:val="16"/>
                <w:szCs w:val="16"/>
              </w:rPr>
              <w:t>/kg</w:t>
            </w:r>
            <w:r>
              <w:rPr>
                <w:sz w:val="16"/>
                <w:szCs w:val="16"/>
              </w:rPr>
              <w:t xml:space="preserve"> total dried solids</w:t>
            </w:r>
          </w:p>
          <w:p w14:paraId="24613A1E" w14:textId="77777777" w:rsidR="002D30D4" w:rsidRPr="008E25E3" w:rsidRDefault="002D30D4" w:rsidP="00534DBE">
            <w:pPr>
              <w:rPr>
                <w:sz w:val="16"/>
                <w:szCs w:val="16"/>
              </w:rPr>
            </w:pPr>
          </w:p>
          <w:p w14:paraId="40FF6498" w14:textId="77777777" w:rsidR="002D30D4" w:rsidRPr="000654F6" w:rsidRDefault="002D30D4" w:rsidP="00534DBE">
            <w:pPr>
              <w:rPr>
                <w:i/>
                <w:sz w:val="16"/>
                <w:szCs w:val="16"/>
              </w:rPr>
            </w:pPr>
            <w:r>
              <w:rPr>
                <w:sz w:val="16"/>
                <w:szCs w:val="16"/>
              </w:rPr>
              <w:t xml:space="preserve">Contact time: </w:t>
            </w:r>
            <w:r w:rsidRPr="008E25E3">
              <w:rPr>
                <w:sz w:val="16"/>
                <w:szCs w:val="16"/>
              </w:rPr>
              <w:t>1-24 hours</w:t>
            </w:r>
            <w:r>
              <w:rPr>
                <w:sz w:val="16"/>
                <w:szCs w:val="16"/>
              </w:rPr>
              <w:t xml:space="preserve">, until 8 weeks for </w:t>
            </w:r>
            <w:r w:rsidRPr="000654F6">
              <w:rPr>
                <w:i/>
                <w:sz w:val="16"/>
                <w:szCs w:val="16"/>
              </w:rPr>
              <w:t>Ascaris suum</w:t>
            </w:r>
          </w:p>
          <w:p w14:paraId="20C2F0F0" w14:textId="77777777" w:rsidR="002D30D4" w:rsidRDefault="002D30D4" w:rsidP="00534DBE">
            <w:pPr>
              <w:rPr>
                <w:sz w:val="16"/>
                <w:szCs w:val="16"/>
              </w:rPr>
            </w:pPr>
          </w:p>
          <w:p w14:paraId="71A1F93B" w14:textId="77777777" w:rsidR="002D30D4" w:rsidRDefault="002D30D4" w:rsidP="00E95CE5">
            <w:pPr>
              <w:rPr>
                <w:sz w:val="16"/>
                <w:szCs w:val="16"/>
              </w:rPr>
            </w:pPr>
            <w:r w:rsidRPr="00B7019F">
              <w:rPr>
                <w:sz w:val="16"/>
                <w:szCs w:val="16"/>
              </w:rPr>
              <w:t>temperatures and pH values were recorded over the time</w:t>
            </w:r>
          </w:p>
          <w:p w14:paraId="6DE348AA" w14:textId="77777777" w:rsidR="002D30D4" w:rsidRDefault="002D30D4" w:rsidP="00494BD7">
            <w:pPr>
              <w:rPr>
                <w:sz w:val="16"/>
                <w:szCs w:val="16"/>
              </w:rPr>
            </w:pPr>
          </w:p>
          <w:p w14:paraId="436781E4" w14:textId="77777777" w:rsidR="002D30D4" w:rsidRPr="008E25E3" w:rsidRDefault="002D30D4">
            <w:pPr>
              <w:rPr>
                <w:sz w:val="16"/>
                <w:szCs w:val="16"/>
              </w:rPr>
            </w:pPr>
          </w:p>
        </w:tc>
        <w:tc>
          <w:tcPr>
            <w:tcW w:w="1275" w:type="pct"/>
          </w:tcPr>
          <w:p w14:paraId="74EEE376" w14:textId="77777777" w:rsidR="002D30D4" w:rsidRDefault="002D30D4">
            <w:pPr>
              <w:rPr>
                <w:sz w:val="16"/>
                <w:szCs w:val="16"/>
              </w:rPr>
            </w:pPr>
            <w:r w:rsidRPr="00597C09">
              <w:rPr>
                <w:sz w:val="16"/>
                <w:szCs w:val="16"/>
              </w:rPr>
              <w:t>0</w:t>
            </w:r>
            <w:r w:rsidRPr="00542A48">
              <w:rPr>
                <w:sz w:val="16"/>
                <w:szCs w:val="16"/>
              </w:rPr>
              <w:t>.9 – 1.1 kg burnt lime / kg dried sludge</w:t>
            </w:r>
          </w:p>
          <w:p w14:paraId="0B992BB1" w14:textId="77777777" w:rsidR="002D30D4" w:rsidRDefault="002D30D4">
            <w:pPr>
              <w:rPr>
                <w:sz w:val="16"/>
                <w:szCs w:val="16"/>
              </w:rPr>
            </w:pPr>
          </w:p>
          <w:p w14:paraId="0E2DE8AA" w14:textId="77777777" w:rsidR="002D30D4" w:rsidRDefault="002D30D4">
            <w:pPr>
              <w:rPr>
                <w:sz w:val="16"/>
                <w:szCs w:val="16"/>
              </w:rPr>
            </w:pPr>
            <w:r>
              <w:rPr>
                <w:sz w:val="16"/>
                <w:szCs w:val="16"/>
              </w:rPr>
              <w:t>Small scale test :</w:t>
            </w:r>
          </w:p>
          <w:p w14:paraId="1243808D" w14:textId="77777777" w:rsidR="002D30D4" w:rsidRDefault="002D30D4">
            <w:pPr>
              <w:rPr>
                <w:sz w:val="16"/>
                <w:szCs w:val="16"/>
              </w:rPr>
            </w:pPr>
            <w:r>
              <w:rPr>
                <w:sz w:val="16"/>
                <w:szCs w:val="16"/>
              </w:rPr>
              <w:t>pH&gt;12.9</w:t>
            </w:r>
          </w:p>
          <w:p w14:paraId="42A75CF1" w14:textId="77777777" w:rsidR="002D30D4" w:rsidRDefault="002D30D4">
            <w:pPr>
              <w:rPr>
                <w:sz w:val="16"/>
                <w:szCs w:val="16"/>
              </w:rPr>
            </w:pPr>
          </w:p>
          <w:p w14:paraId="29A55A7A" w14:textId="77777777" w:rsidR="002D30D4" w:rsidRDefault="002D30D4">
            <w:pPr>
              <w:rPr>
                <w:sz w:val="16"/>
                <w:szCs w:val="16"/>
              </w:rPr>
            </w:pPr>
            <w:r w:rsidRPr="009513A7">
              <w:rPr>
                <w:noProof/>
                <w:sz w:val="16"/>
                <w:szCs w:val="16"/>
                <w:lang w:val="fr-FR" w:eastAsia="fr-FR"/>
              </w:rPr>
              <w:drawing>
                <wp:inline distT="0" distB="0" distL="0" distR="0" wp14:anchorId="77FCFC2D" wp14:editId="3F633485">
                  <wp:extent cx="2562225" cy="1350645"/>
                  <wp:effectExtent l="0" t="0" r="9525"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2225" cy="1350645"/>
                          </a:xfrm>
                          <a:prstGeom prst="rect">
                            <a:avLst/>
                          </a:prstGeom>
                          <a:noFill/>
                          <a:ln>
                            <a:noFill/>
                          </a:ln>
                        </pic:spPr>
                      </pic:pic>
                    </a:graphicData>
                  </a:graphic>
                </wp:inline>
              </w:drawing>
            </w:r>
          </w:p>
          <w:p w14:paraId="478CB464" w14:textId="77777777" w:rsidR="002D30D4" w:rsidRDefault="002D30D4">
            <w:pPr>
              <w:rPr>
                <w:sz w:val="16"/>
                <w:szCs w:val="16"/>
              </w:rPr>
            </w:pPr>
          </w:p>
          <w:p w14:paraId="7BF13166" w14:textId="77777777" w:rsidR="002D30D4" w:rsidRDefault="002D30D4">
            <w:pPr>
              <w:rPr>
                <w:sz w:val="16"/>
                <w:szCs w:val="16"/>
              </w:rPr>
            </w:pPr>
            <w:r>
              <w:rPr>
                <w:sz w:val="16"/>
                <w:szCs w:val="16"/>
              </w:rPr>
              <w:t>Industrial scale test:</w:t>
            </w:r>
          </w:p>
          <w:p w14:paraId="6F01046C" w14:textId="77777777" w:rsidR="002D30D4" w:rsidRDefault="002D30D4">
            <w:pPr>
              <w:rPr>
                <w:sz w:val="16"/>
                <w:szCs w:val="16"/>
              </w:rPr>
            </w:pPr>
          </w:p>
          <w:p w14:paraId="15139281" w14:textId="77777777" w:rsidR="002D30D4" w:rsidRDefault="002D30D4">
            <w:pPr>
              <w:rPr>
                <w:sz w:val="16"/>
                <w:szCs w:val="16"/>
              </w:rPr>
            </w:pPr>
            <w:r w:rsidRPr="00CE5DD3">
              <w:rPr>
                <w:noProof/>
                <w:lang w:val="fr-FR" w:eastAsia="fr-FR"/>
              </w:rPr>
              <w:drawing>
                <wp:inline distT="0" distB="0" distL="0" distR="0" wp14:anchorId="5BE2BAFD" wp14:editId="242C7299">
                  <wp:extent cx="2562225" cy="318770"/>
                  <wp:effectExtent l="0" t="0" r="9525"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1" cstate="print">
                            <a:extLst>
                              <a:ext uri="{28A0092B-C50C-407E-A947-70E740481C1C}">
                                <a14:useLocalDpi xmlns:a14="http://schemas.microsoft.com/office/drawing/2010/main" val="0"/>
                              </a:ext>
                            </a:extLst>
                          </a:blip>
                          <a:srcRect l="25880" t="51897" r="27841" b="37584"/>
                          <a:stretch>
                            <a:fillRect/>
                          </a:stretch>
                        </pic:blipFill>
                        <pic:spPr bwMode="auto">
                          <a:xfrm>
                            <a:off x="0" y="0"/>
                            <a:ext cx="2562225" cy="318770"/>
                          </a:xfrm>
                          <a:prstGeom prst="rect">
                            <a:avLst/>
                          </a:prstGeom>
                          <a:noFill/>
                          <a:ln>
                            <a:noFill/>
                          </a:ln>
                        </pic:spPr>
                      </pic:pic>
                    </a:graphicData>
                  </a:graphic>
                </wp:inline>
              </w:drawing>
            </w:r>
          </w:p>
          <w:p w14:paraId="2AE82EAA" w14:textId="77777777" w:rsidR="002D30D4" w:rsidRDefault="002D30D4">
            <w:pPr>
              <w:rPr>
                <w:sz w:val="16"/>
                <w:szCs w:val="16"/>
              </w:rPr>
            </w:pPr>
          </w:p>
          <w:p w14:paraId="2852F465" w14:textId="77777777" w:rsidR="002D30D4" w:rsidRDefault="002D30D4">
            <w:pPr>
              <w:rPr>
                <w:sz w:val="16"/>
                <w:szCs w:val="16"/>
              </w:rPr>
            </w:pPr>
            <w:r>
              <w:rPr>
                <w:sz w:val="16"/>
                <w:szCs w:val="16"/>
              </w:rPr>
              <w:t>Efficacy criteria achieved:</w:t>
            </w:r>
          </w:p>
          <w:p w14:paraId="117688DB" w14:textId="77777777" w:rsidR="002D30D4" w:rsidRPr="008E25E3" w:rsidRDefault="002D30D4">
            <w:pPr>
              <w:rPr>
                <w:sz w:val="16"/>
                <w:szCs w:val="16"/>
              </w:rPr>
            </w:pPr>
            <w:r w:rsidRPr="008E25E3">
              <w:rPr>
                <w:sz w:val="16"/>
                <w:szCs w:val="16"/>
              </w:rPr>
              <w:t>5</w:t>
            </w:r>
            <w:r>
              <w:rPr>
                <w:sz w:val="16"/>
                <w:szCs w:val="16"/>
              </w:rPr>
              <w:t xml:space="preserve"> </w:t>
            </w:r>
            <w:r w:rsidRPr="008E25E3">
              <w:rPr>
                <w:sz w:val="16"/>
                <w:szCs w:val="16"/>
              </w:rPr>
              <w:t>log reduction bacteria</w:t>
            </w:r>
          </w:p>
          <w:p w14:paraId="0B6CFBF3" w14:textId="77777777" w:rsidR="002D30D4" w:rsidRPr="008E25E3" w:rsidRDefault="002D30D4">
            <w:pPr>
              <w:rPr>
                <w:sz w:val="16"/>
                <w:szCs w:val="16"/>
              </w:rPr>
            </w:pPr>
            <w:r w:rsidRPr="008E25E3">
              <w:rPr>
                <w:sz w:val="16"/>
                <w:szCs w:val="16"/>
              </w:rPr>
              <w:t>4</w:t>
            </w:r>
            <w:r>
              <w:rPr>
                <w:sz w:val="16"/>
                <w:szCs w:val="16"/>
              </w:rPr>
              <w:t xml:space="preserve"> </w:t>
            </w:r>
            <w:r w:rsidRPr="008E25E3">
              <w:rPr>
                <w:sz w:val="16"/>
                <w:szCs w:val="16"/>
              </w:rPr>
              <w:t>log reduction viruses</w:t>
            </w:r>
          </w:p>
          <w:p w14:paraId="6F0A4A34" w14:textId="77777777" w:rsidR="002D30D4" w:rsidRDefault="002D30D4">
            <w:pPr>
              <w:rPr>
                <w:sz w:val="16"/>
                <w:szCs w:val="16"/>
              </w:rPr>
            </w:pPr>
            <w:r w:rsidRPr="008E25E3">
              <w:rPr>
                <w:sz w:val="16"/>
                <w:szCs w:val="16"/>
              </w:rPr>
              <w:t>3</w:t>
            </w:r>
            <w:r>
              <w:rPr>
                <w:sz w:val="16"/>
                <w:szCs w:val="16"/>
              </w:rPr>
              <w:t xml:space="preserve"> </w:t>
            </w:r>
            <w:r w:rsidRPr="008E25E3">
              <w:rPr>
                <w:sz w:val="16"/>
                <w:szCs w:val="16"/>
              </w:rPr>
              <w:t>log reduction nematode eggs</w:t>
            </w:r>
          </w:p>
          <w:p w14:paraId="78CD9E2E" w14:textId="77777777" w:rsidR="002D30D4" w:rsidRPr="008E25E3" w:rsidRDefault="002D30D4">
            <w:pPr>
              <w:rPr>
                <w:sz w:val="16"/>
                <w:szCs w:val="16"/>
              </w:rPr>
            </w:pPr>
          </w:p>
        </w:tc>
        <w:tc>
          <w:tcPr>
            <w:tcW w:w="319" w:type="pct"/>
          </w:tcPr>
          <w:p w14:paraId="033A3D21" w14:textId="77777777" w:rsidR="002D30D4" w:rsidRDefault="002D30D4">
            <w:pPr>
              <w:rPr>
                <w:sz w:val="16"/>
                <w:szCs w:val="16"/>
              </w:rPr>
            </w:pPr>
            <w:r w:rsidRPr="008E25E3">
              <w:rPr>
                <w:sz w:val="16"/>
                <w:szCs w:val="16"/>
              </w:rPr>
              <w:t>6.7-01</w:t>
            </w:r>
          </w:p>
          <w:p w14:paraId="6C47DC8C" w14:textId="77777777" w:rsidR="002D30D4" w:rsidRDefault="002D30D4">
            <w:pPr>
              <w:rPr>
                <w:sz w:val="16"/>
                <w:szCs w:val="16"/>
              </w:rPr>
            </w:pPr>
          </w:p>
          <w:p w14:paraId="1BE4E498" w14:textId="77777777" w:rsidR="002D30D4" w:rsidRPr="008E25E3" w:rsidRDefault="002D30D4" w:rsidP="00771F59">
            <w:pPr>
              <w:rPr>
                <w:sz w:val="16"/>
                <w:szCs w:val="16"/>
              </w:rPr>
            </w:pPr>
            <w:r>
              <w:rPr>
                <w:sz w:val="16"/>
                <w:szCs w:val="16"/>
              </w:rPr>
              <w:t>R.I=</w:t>
            </w:r>
            <w:r w:rsidR="00771F59">
              <w:rPr>
                <w:sz w:val="16"/>
                <w:szCs w:val="16"/>
              </w:rPr>
              <w:t>2</w:t>
            </w:r>
            <w:r w:rsidR="00234D74">
              <w:rPr>
                <w:sz w:val="16"/>
                <w:szCs w:val="16"/>
              </w:rPr>
              <w:t xml:space="preserve"> supporting data in the absence of negative control</w:t>
            </w:r>
          </w:p>
        </w:tc>
      </w:tr>
      <w:tr w:rsidR="00883083" w:rsidRPr="00FD2055" w14:paraId="2AEC7DE0" w14:textId="77777777" w:rsidTr="00B80F86">
        <w:tc>
          <w:tcPr>
            <w:tcW w:w="348" w:type="pct"/>
          </w:tcPr>
          <w:p w14:paraId="3C767A36" w14:textId="77777777" w:rsidR="002D30D4" w:rsidRPr="008E25E3" w:rsidRDefault="002D30D4" w:rsidP="00534DBE">
            <w:pPr>
              <w:rPr>
                <w:sz w:val="16"/>
                <w:szCs w:val="16"/>
              </w:rPr>
            </w:pPr>
            <w:r w:rsidRPr="008E25E3">
              <w:rPr>
                <w:sz w:val="16"/>
                <w:szCs w:val="16"/>
              </w:rPr>
              <w:t>Disinfectant</w:t>
            </w:r>
            <w:r>
              <w:rPr>
                <w:sz w:val="16"/>
                <w:szCs w:val="16"/>
              </w:rPr>
              <w:t xml:space="preserve"> for sewage sludge</w:t>
            </w:r>
          </w:p>
        </w:tc>
        <w:tc>
          <w:tcPr>
            <w:tcW w:w="348" w:type="pct"/>
          </w:tcPr>
          <w:p w14:paraId="283B4E8C" w14:textId="77777777" w:rsidR="002D30D4" w:rsidRPr="008E25E3" w:rsidRDefault="002D30D4" w:rsidP="00534DBE">
            <w:pPr>
              <w:rPr>
                <w:sz w:val="16"/>
                <w:szCs w:val="16"/>
              </w:rPr>
            </w:pPr>
            <w:r w:rsidRPr="008E25E3">
              <w:rPr>
                <w:sz w:val="16"/>
                <w:szCs w:val="16"/>
              </w:rPr>
              <w:t>PT2</w:t>
            </w:r>
            <w:r>
              <w:rPr>
                <w:sz w:val="16"/>
                <w:szCs w:val="16"/>
              </w:rPr>
              <w:t xml:space="preserve"> – Use 1</w:t>
            </w:r>
          </w:p>
        </w:tc>
        <w:tc>
          <w:tcPr>
            <w:tcW w:w="522" w:type="pct"/>
          </w:tcPr>
          <w:p w14:paraId="06411E0A" w14:textId="77777777" w:rsidR="002D30D4" w:rsidRPr="004321C3" w:rsidRDefault="002D30D4" w:rsidP="00534DBE">
            <w:pPr>
              <w:rPr>
                <w:sz w:val="16"/>
                <w:szCs w:val="16"/>
              </w:rPr>
            </w:pPr>
            <w:r w:rsidRPr="008E25E3">
              <w:rPr>
                <w:sz w:val="16"/>
                <w:szCs w:val="16"/>
              </w:rPr>
              <w:t>Milk of lime</w:t>
            </w:r>
            <w:r>
              <w:rPr>
                <w:sz w:val="16"/>
                <w:szCs w:val="16"/>
              </w:rPr>
              <w:t xml:space="preserve"> (Ca(OH)</w:t>
            </w:r>
            <w:r>
              <w:rPr>
                <w:sz w:val="16"/>
                <w:szCs w:val="16"/>
                <w:vertAlign w:val="subscript"/>
              </w:rPr>
              <w:t>2</w:t>
            </w:r>
            <w:r>
              <w:rPr>
                <w:sz w:val="16"/>
                <w:szCs w:val="16"/>
              </w:rPr>
              <w:t xml:space="preserve"> suspension in water</w:t>
            </w:r>
          </w:p>
          <w:p w14:paraId="0B2A1C8F" w14:textId="77777777" w:rsidR="002D30D4" w:rsidRPr="007828AA" w:rsidRDefault="002D30D4" w:rsidP="00534DBE">
            <w:pPr>
              <w:rPr>
                <w:sz w:val="16"/>
                <w:szCs w:val="16"/>
                <w:vertAlign w:val="subscript"/>
              </w:rPr>
            </w:pPr>
            <w:r w:rsidRPr="008E25E3">
              <w:rPr>
                <w:sz w:val="16"/>
                <w:szCs w:val="16"/>
              </w:rPr>
              <w:t>Dry hydrated lime</w:t>
            </w:r>
            <w:r>
              <w:rPr>
                <w:sz w:val="16"/>
                <w:szCs w:val="16"/>
              </w:rPr>
              <w:t xml:space="preserve"> (Ca(OH)</w:t>
            </w:r>
            <w:r>
              <w:rPr>
                <w:sz w:val="16"/>
                <w:szCs w:val="16"/>
                <w:vertAlign w:val="subscript"/>
              </w:rPr>
              <w:t>2</w:t>
            </w:r>
          </w:p>
          <w:p w14:paraId="699652E4" w14:textId="77777777" w:rsidR="002D30D4" w:rsidRDefault="002D30D4" w:rsidP="00534DBE">
            <w:pPr>
              <w:rPr>
                <w:sz w:val="16"/>
                <w:szCs w:val="16"/>
              </w:rPr>
            </w:pPr>
          </w:p>
          <w:p w14:paraId="46F6F6D4" w14:textId="77777777" w:rsidR="002D30D4" w:rsidRPr="008E25E3" w:rsidRDefault="002D30D4" w:rsidP="00E95CE5">
            <w:pPr>
              <w:rPr>
                <w:sz w:val="16"/>
                <w:szCs w:val="16"/>
              </w:rPr>
            </w:pPr>
            <w:r w:rsidRPr="008E25E3">
              <w:rPr>
                <w:sz w:val="16"/>
                <w:szCs w:val="16"/>
              </w:rPr>
              <w:t>Burnt lime</w:t>
            </w:r>
            <w:r>
              <w:rPr>
                <w:sz w:val="16"/>
                <w:szCs w:val="16"/>
              </w:rPr>
              <w:t xml:space="preserve"> (CaO)</w:t>
            </w:r>
          </w:p>
        </w:tc>
        <w:tc>
          <w:tcPr>
            <w:tcW w:w="605" w:type="pct"/>
          </w:tcPr>
          <w:p w14:paraId="0B68027A" w14:textId="77777777" w:rsidR="002D30D4" w:rsidRPr="00823C22" w:rsidRDefault="002D30D4" w:rsidP="00494BD7">
            <w:pPr>
              <w:rPr>
                <w:sz w:val="16"/>
                <w:szCs w:val="16"/>
                <w:u w:val="single"/>
              </w:rPr>
            </w:pPr>
            <w:r w:rsidRPr="00823C22">
              <w:rPr>
                <w:sz w:val="16"/>
                <w:szCs w:val="16"/>
                <w:u w:val="single"/>
              </w:rPr>
              <w:t>Nematodes</w:t>
            </w:r>
          </w:p>
          <w:p w14:paraId="3033C588" w14:textId="77777777" w:rsidR="002D30D4" w:rsidRDefault="002D30D4">
            <w:pPr>
              <w:rPr>
                <w:sz w:val="16"/>
                <w:szCs w:val="16"/>
              </w:rPr>
            </w:pPr>
            <w:r w:rsidRPr="008E25E3">
              <w:rPr>
                <w:i/>
                <w:sz w:val="16"/>
                <w:szCs w:val="16"/>
              </w:rPr>
              <w:t>Ascaris suum</w:t>
            </w:r>
            <w:r>
              <w:rPr>
                <w:i/>
                <w:sz w:val="16"/>
                <w:szCs w:val="16"/>
              </w:rPr>
              <w:t xml:space="preserve"> </w:t>
            </w:r>
            <w:r>
              <w:rPr>
                <w:sz w:val="16"/>
                <w:szCs w:val="16"/>
              </w:rPr>
              <w:t>eggs</w:t>
            </w:r>
          </w:p>
          <w:p w14:paraId="4D2DC99F" w14:textId="77777777" w:rsidR="002D30D4" w:rsidRDefault="002D30D4">
            <w:pPr>
              <w:rPr>
                <w:sz w:val="16"/>
                <w:szCs w:val="16"/>
              </w:rPr>
            </w:pPr>
            <w:r w:rsidRPr="007828AA">
              <w:rPr>
                <w:sz w:val="16"/>
                <w:szCs w:val="16"/>
              </w:rPr>
              <w:t>(Sludge from pig slaughter houses)</w:t>
            </w:r>
          </w:p>
          <w:p w14:paraId="709CC315" w14:textId="77777777" w:rsidR="002D30D4" w:rsidRDefault="002D30D4">
            <w:pPr>
              <w:rPr>
                <w:rFonts w:ascii="AdvTimes" w:hAnsi="AdvTimes" w:cs="AdvTimes"/>
                <w:sz w:val="16"/>
                <w:szCs w:val="16"/>
                <w:lang w:eastAsia="en-GB"/>
              </w:rPr>
            </w:pPr>
            <w:r>
              <w:rPr>
                <w:sz w:val="16"/>
                <w:szCs w:val="16"/>
              </w:rPr>
              <w:t xml:space="preserve">Sludge A: </w:t>
            </w:r>
          </w:p>
          <w:p w14:paraId="48F4F32A" w14:textId="77777777" w:rsidR="002D30D4" w:rsidRPr="007828AA" w:rsidRDefault="002D30D4">
            <w:pPr>
              <w:rPr>
                <w:sz w:val="16"/>
                <w:szCs w:val="16"/>
              </w:rPr>
            </w:pPr>
            <w:r w:rsidRPr="007828AA">
              <w:rPr>
                <w:sz w:val="16"/>
                <w:szCs w:val="16"/>
              </w:rPr>
              <w:t>924 ± 295 eggs</w:t>
            </w:r>
            <w:r>
              <w:rPr>
                <w:sz w:val="16"/>
                <w:szCs w:val="16"/>
              </w:rPr>
              <w:t xml:space="preserve"> per 10 g solid</w:t>
            </w:r>
          </w:p>
          <w:p w14:paraId="782179E1" w14:textId="77777777" w:rsidR="002D30D4" w:rsidRDefault="002D30D4">
            <w:pPr>
              <w:rPr>
                <w:sz w:val="16"/>
                <w:szCs w:val="16"/>
              </w:rPr>
            </w:pPr>
            <w:r>
              <w:rPr>
                <w:sz w:val="16"/>
                <w:szCs w:val="16"/>
              </w:rPr>
              <w:t>Total solids: 33%</w:t>
            </w:r>
          </w:p>
          <w:p w14:paraId="374DB4F5" w14:textId="77777777" w:rsidR="002D30D4" w:rsidRDefault="002D30D4">
            <w:pPr>
              <w:rPr>
                <w:sz w:val="16"/>
                <w:szCs w:val="16"/>
              </w:rPr>
            </w:pPr>
          </w:p>
          <w:p w14:paraId="3B23FD89" w14:textId="77777777" w:rsidR="002D30D4" w:rsidRDefault="002D30D4">
            <w:pPr>
              <w:rPr>
                <w:sz w:val="16"/>
                <w:szCs w:val="16"/>
              </w:rPr>
            </w:pPr>
            <w:r>
              <w:rPr>
                <w:sz w:val="16"/>
                <w:szCs w:val="16"/>
              </w:rPr>
              <w:t>Sludge B</w:t>
            </w:r>
          </w:p>
          <w:p w14:paraId="6EC24523" w14:textId="77777777" w:rsidR="002D30D4" w:rsidRPr="002B1871" w:rsidRDefault="002D30D4">
            <w:pPr>
              <w:rPr>
                <w:sz w:val="16"/>
                <w:szCs w:val="16"/>
              </w:rPr>
            </w:pPr>
            <w:r>
              <w:rPr>
                <w:sz w:val="16"/>
                <w:szCs w:val="16"/>
              </w:rPr>
              <w:t>132</w:t>
            </w:r>
            <w:r w:rsidRPr="002B1871">
              <w:rPr>
                <w:sz w:val="16"/>
                <w:szCs w:val="16"/>
              </w:rPr>
              <w:t xml:space="preserve"> ± </w:t>
            </w:r>
            <w:r>
              <w:rPr>
                <w:sz w:val="16"/>
                <w:szCs w:val="16"/>
              </w:rPr>
              <w:t>108</w:t>
            </w:r>
            <w:r w:rsidRPr="002B1871">
              <w:rPr>
                <w:sz w:val="16"/>
                <w:szCs w:val="16"/>
              </w:rPr>
              <w:t xml:space="preserve"> eggs</w:t>
            </w:r>
            <w:r>
              <w:rPr>
                <w:sz w:val="16"/>
                <w:szCs w:val="16"/>
              </w:rPr>
              <w:t xml:space="preserve"> per 10 g solid</w:t>
            </w:r>
          </w:p>
          <w:p w14:paraId="2DE33DC9" w14:textId="77777777" w:rsidR="002D30D4" w:rsidRDefault="002D30D4">
            <w:pPr>
              <w:rPr>
                <w:sz w:val="16"/>
                <w:szCs w:val="16"/>
              </w:rPr>
            </w:pPr>
            <w:r>
              <w:rPr>
                <w:sz w:val="16"/>
                <w:szCs w:val="16"/>
              </w:rPr>
              <w:t>Total solids: 15%</w:t>
            </w:r>
          </w:p>
          <w:p w14:paraId="01C61B6B" w14:textId="77777777" w:rsidR="002D30D4" w:rsidRDefault="002D30D4">
            <w:pPr>
              <w:rPr>
                <w:sz w:val="16"/>
                <w:szCs w:val="16"/>
              </w:rPr>
            </w:pPr>
          </w:p>
          <w:p w14:paraId="281691B8" w14:textId="77777777" w:rsidR="002D30D4" w:rsidRPr="007828AA" w:rsidRDefault="002D30D4">
            <w:pPr>
              <w:rPr>
                <w:sz w:val="16"/>
                <w:szCs w:val="16"/>
              </w:rPr>
            </w:pPr>
          </w:p>
        </w:tc>
        <w:tc>
          <w:tcPr>
            <w:tcW w:w="967" w:type="pct"/>
          </w:tcPr>
          <w:p w14:paraId="04E0FC04" w14:textId="77777777" w:rsidR="002D30D4" w:rsidRDefault="002D30D4">
            <w:pPr>
              <w:autoSpaceDE w:val="0"/>
              <w:autoSpaceDN w:val="0"/>
              <w:adjustRightInd w:val="0"/>
              <w:rPr>
                <w:sz w:val="16"/>
                <w:szCs w:val="16"/>
              </w:rPr>
            </w:pPr>
            <w:r>
              <w:rPr>
                <w:sz w:val="16"/>
                <w:szCs w:val="16"/>
              </w:rPr>
              <w:lastRenderedPageBreak/>
              <w:t>Simulated-use tests:</w:t>
            </w:r>
          </w:p>
          <w:p w14:paraId="4630EA76" w14:textId="77777777" w:rsidR="002D30D4" w:rsidRDefault="002D30D4">
            <w:pPr>
              <w:autoSpaceDE w:val="0"/>
              <w:autoSpaceDN w:val="0"/>
              <w:adjustRightInd w:val="0"/>
              <w:rPr>
                <w:sz w:val="16"/>
                <w:szCs w:val="16"/>
              </w:rPr>
            </w:pPr>
          </w:p>
          <w:p w14:paraId="5D9F95DE" w14:textId="77777777" w:rsidR="002D30D4" w:rsidRPr="00823C22" w:rsidRDefault="002D30D4">
            <w:pPr>
              <w:autoSpaceDE w:val="0"/>
              <w:autoSpaceDN w:val="0"/>
              <w:adjustRightInd w:val="0"/>
              <w:rPr>
                <w:sz w:val="16"/>
                <w:szCs w:val="16"/>
              </w:rPr>
            </w:pPr>
            <w:r w:rsidRPr="00823C22">
              <w:rPr>
                <w:sz w:val="16"/>
                <w:szCs w:val="16"/>
              </w:rPr>
              <w:t>1), Artificially contaminated milk</w:t>
            </w:r>
          </w:p>
          <w:p w14:paraId="4E456028" w14:textId="77777777" w:rsidR="002D30D4" w:rsidRPr="00823C22" w:rsidRDefault="002D30D4">
            <w:pPr>
              <w:autoSpaceDE w:val="0"/>
              <w:autoSpaceDN w:val="0"/>
              <w:adjustRightInd w:val="0"/>
              <w:rPr>
                <w:sz w:val="16"/>
                <w:szCs w:val="16"/>
              </w:rPr>
            </w:pPr>
            <w:r w:rsidRPr="00823C22">
              <w:rPr>
                <w:sz w:val="16"/>
                <w:szCs w:val="16"/>
              </w:rPr>
              <w:t xml:space="preserve">of lime was heated to 50°C, 55°C and 60°C. </w:t>
            </w:r>
          </w:p>
          <w:p w14:paraId="5686B7B2" w14:textId="77777777" w:rsidR="002D30D4" w:rsidRPr="00823C22" w:rsidRDefault="002D30D4">
            <w:pPr>
              <w:autoSpaceDE w:val="0"/>
              <w:autoSpaceDN w:val="0"/>
              <w:adjustRightInd w:val="0"/>
              <w:rPr>
                <w:sz w:val="16"/>
                <w:szCs w:val="16"/>
              </w:rPr>
            </w:pPr>
            <w:r w:rsidRPr="00823C22">
              <w:rPr>
                <w:sz w:val="16"/>
                <w:szCs w:val="16"/>
              </w:rPr>
              <w:t>2) Naturally contaminated sewage sludges</w:t>
            </w:r>
            <w:r>
              <w:rPr>
                <w:sz w:val="16"/>
                <w:szCs w:val="16"/>
              </w:rPr>
              <w:t xml:space="preserve"> </w:t>
            </w:r>
            <w:r w:rsidRPr="00823C22">
              <w:rPr>
                <w:sz w:val="16"/>
                <w:szCs w:val="16"/>
              </w:rPr>
              <w:t xml:space="preserve">were treated with slaked lime (40% </w:t>
            </w:r>
            <w:r>
              <w:rPr>
                <w:sz w:val="16"/>
                <w:szCs w:val="16"/>
              </w:rPr>
              <w:t xml:space="preserve">weight </w:t>
            </w:r>
            <w:r w:rsidRPr="00823C22">
              <w:rPr>
                <w:sz w:val="16"/>
                <w:szCs w:val="16"/>
              </w:rPr>
              <w:t>slaked</w:t>
            </w:r>
          </w:p>
          <w:p w14:paraId="0942075A" w14:textId="77777777" w:rsidR="002D30D4" w:rsidRPr="00823C22" w:rsidRDefault="002D30D4">
            <w:pPr>
              <w:autoSpaceDE w:val="0"/>
              <w:autoSpaceDN w:val="0"/>
              <w:adjustRightInd w:val="0"/>
              <w:rPr>
                <w:sz w:val="16"/>
                <w:szCs w:val="16"/>
              </w:rPr>
            </w:pPr>
            <w:r w:rsidRPr="00823C22">
              <w:rPr>
                <w:sz w:val="16"/>
                <w:szCs w:val="16"/>
              </w:rPr>
              <w:t>lime per weight of sludge dry solids) and afterwards</w:t>
            </w:r>
            <w:r>
              <w:rPr>
                <w:sz w:val="16"/>
                <w:szCs w:val="16"/>
              </w:rPr>
              <w:t xml:space="preserve"> </w:t>
            </w:r>
            <w:r w:rsidRPr="00823C22">
              <w:rPr>
                <w:sz w:val="16"/>
                <w:szCs w:val="16"/>
              </w:rPr>
              <w:t xml:space="preserve">heated to either 50°C or 60°C. </w:t>
            </w:r>
          </w:p>
          <w:p w14:paraId="4520B973" w14:textId="77777777" w:rsidR="002D30D4" w:rsidRPr="00823C22" w:rsidRDefault="002D30D4">
            <w:pPr>
              <w:autoSpaceDE w:val="0"/>
              <w:autoSpaceDN w:val="0"/>
              <w:adjustRightInd w:val="0"/>
              <w:rPr>
                <w:sz w:val="16"/>
                <w:szCs w:val="16"/>
              </w:rPr>
            </w:pPr>
            <w:r w:rsidRPr="00823C22">
              <w:rPr>
                <w:sz w:val="16"/>
                <w:szCs w:val="16"/>
              </w:rPr>
              <w:t>3) Naturally contaminated sewage sludge was treated with</w:t>
            </w:r>
          </w:p>
          <w:p w14:paraId="13773BA2" w14:textId="77777777" w:rsidR="002D30D4" w:rsidRPr="00823C22" w:rsidRDefault="002D30D4">
            <w:pPr>
              <w:autoSpaceDE w:val="0"/>
              <w:autoSpaceDN w:val="0"/>
              <w:adjustRightInd w:val="0"/>
              <w:rPr>
                <w:sz w:val="16"/>
                <w:szCs w:val="16"/>
              </w:rPr>
            </w:pPr>
            <w:r w:rsidRPr="00823C22">
              <w:rPr>
                <w:sz w:val="16"/>
                <w:szCs w:val="16"/>
              </w:rPr>
              <w:lastRenderedPageBreak/>
              <w:t>quick lime at a predetermined dose in order to reach</w:t>
            </w:r>
            <w:r>
              <w:rPr>
                <w:sz w:val="16"/>
                <w:szCs w:val="16"/>
              </w:rPr>
              <w:t xml:space="preserve"> </w:t>
            </w:r>
            <w:r w:rsidRPr="00823C22">
              <w:rPr>
                <w:sz w:val="16"/>
                <w:szCs w:val="16"/>
              </w:rPr>
              <w:t xml:space="preserve">50°C, 55°C and 60°C. </w:t>
            </w:r>
          </w:p>
          <w:p w14:paraId="60377AEF" w14:textId="77777777" w:rsidR="002D30D4" w:rsidRPr="00823C22" w:rsidRDefault="002D30D4">
            <w:pPr>
              <w:autoSpaceDE w:val="0"/>
              <w:autoSpaceDN w:val="0"/>
              <w:adjustRightInd w:val="0"/>
              <w:rPr>
                <w:sz w:val="16"/>
                <w:szCs w:val="16"/>
              </w:rPr>
            </w:pPr>
            <w:r w:rsidRPr="00823C22">
              <w:rPr>
                <w:sz w:val="16"/>
                <w:szCs w:val="16"/>
              </w:rPr>
              <w:t>4) Sewage</w:t>
            </w:r>
          </w:p>
          <w:p w14:paraId="4B740ECC" w14:textId="77777777" w:rsidR="002D30D4" w:rsidRPr="00823C22" w:rsidRDefault="002D30D4">
            <w:pPr>
              <w:autoSpaceDE w:val="0"/>
              <w:autoSpaceDN w:val="0"/>
              <w:adjustRightInd w:val="0"/>
              <w:rPr>
                <w:sz w:val="16"/>
                <w:szCs w:val="16"/>
              </w:rPr>
            </w:pPr>
            <w:r w:rsidRPr="00823C22">
              <w:rPr>
                <w:sz w:val="16"/>
                <w:szCs w:val="16"/>
              </w:rPr>
              <w:t>sludge was treated at full scale with a predetermined</w:t>
            </w:r>
            <w:r>
              <w:rPr>
                <w:sz w:val="16"/>
                <w:szCs w:val="16"/>
              </w:rPr>
              <w:t xml:space="preserve"> </w:t>
            </w:r>
            <w:r w:rsidRPr="00823C22">
              <w:rPr>
                <w:sz w:val="16"/>
                <w:szCs w:val="16"/>
              </w:rPr>
              <w:t>dose of quick lime in order to reach temperatures</w:t>
            </w:r>
          </w:p>
          <w:p w14:paraId="3E687822" w14:textId="77777777" w:rsidR="002D30D4" w:rsidRDefault="002D30D4">
            <w:pPr>
              <w:autoSpaceDE w:val="0"/>
              <w:autoSpaceDN w:val="0"/>
              <w:adjustRightInd w:val="0"/>
              <w:rPr>
                <w:sz w:val="16"/>
                <w:szCs w:val="16"/>
              </w:rPr>
            </w:pPr>
            <w:r w:rsidRPr="00823C22">
              <w:rPr>
                <w:sz w:val="16"/>
                <w:szCs w:val="16"/>
              </w:rPr>
              <w:t>ranging from 50°C to 60°C and stockpiled. When the stockpile target temperature was reached, bags containing Ascaris eggs were inserted in it.</w:t>
            </w:r>
          </w:p>
          <w:p w14:paraId="48D589E4" w14:textId="77777777" w:rsidR="00E95CE5" w:rsidRPr="008E25E3" w:rsidRDefault="00E95CE5">
            <w:pPr>
              <w:autoSpaceDE w:val="0"/>
              <w:autoSpaceDN w:val="0"/>
              <w:adjustRightInd w:val="0"/>
              <w:rPr>
                <w:sz w:val="16"/>
                <w:szCs w:val="16"/>
              </w:rPr>
            </w:pPr>
          </w:p>
        </w:tc>
        <w:tc>
          <w:tcPr>
            <w:tcW w:w="616" w:type="pct"/>
          </w:tcPr>
          <w:p w14:paraId="4317CBFD" w14:textId="77777777" w:rsidR="002D30D4" w:rsidRDefault="002D30D4">
            <w:pPr>
              <w:rPr>
                <w:sz w:val="16"/>
                <w:szCs w:val="16"/>
              </w:rPr>
            </w:pPr>
            <w:r>
              <w:rPr>
                <w:sz w:val="16"/>
                <w:szCs w:val="16"/>
              </w:rPr>
              <w:lastRenderedPageBreak/>
              <w:t xml:space="preserve">Contact time : </w:t>
            </w:r>
            <w:r w:rsidRPr="008E25E3">
              <w:rPr>
                <w:sz w:val="16"/>
                <w:szCs w:val="16"/>
              </w:rPr>
              <w:t>5-160 minutes</w:t>
            </w:r>
          </w:p>
          <w:p w14:paraId="02F992CA" w14:textId="77777777" w:rsidR="002D30D4" w:rsidRDefault="002D30D4">
            <w:pPr>
              <w:rPr>
                <w:sz w:val="16"/>
                <w:szCs w:val="16"/>
              </w:rPr>
            </w:pPr>
            <w:r>
              <w:rPr>
                <w:sz w:val="16"/>
                <w:szCs w:val="16"/>
              </w:rPr>
              <w:t>pH ≥12</w:t>
            </w:r>
          </w:p>
          <w:p w14:paraId="3B80F5BF" w14:textId="77777777" w:rsidR="002D30D4" w:rsidRPr="008E25E3" w:rsidRDefault="002D30D4">
            <w:pPr>
              <w:rPr>
                <w:sz w:val="16"/>
                <w:szCs w:val="16"/>
              </w:rPr>
            </w:pPr>
          </w:p>
        </w:tc>
        <w:tc>
          <w:tcPr>
            <w:tcW w:w="1275" w:type="pct"/>
          </w:tcPr>
          <w:p w14:paraId="5D607A3A" w14:textId="77777777" w:rsidR="002D30D4" w:rsidRPr="00823C22" w:rsidRDefault="002D30D4">
            <w:pPr>
              <w:rPr>
                <w:sz w:val="16"/>
                <w:szCs w:val="16"/>
              </w:rPr>
            </w:pPr>
            <w:r w:rsidRPr="00823C22">
              <w:rPr>
                <w:sz w:val="16"/>
                <w:szCs w:val="16"/>
              </w:rPr>
              <w:t>Inactivation threshold: duration required to reach a level of inactivation at which no viable egg was detected per g of solid sludge (TS)</w:t>
            </w:r>
          </w:p>
          <w:p w14:paraId="593DEBBE" w14:textId="77777777" w:rsidR="002D30D4" w:rsidRPr="00823C22" w:rsidRDefault="002D30D4">
            <w:pPr>
              <w:rPr>
                <w:sz w:val="16"/>
                <w:szCs w:val="16"/>
              </w:rPr>
            </w:pPr>
          </w:p>
          <w:p w14:paraId="3789CEB6" w14:textId="77777777" w:rsidR="002D30D4" w:rsidRPr="00823C22" w:rsidRDefault="002D30D4">
            <w:pPr>
              <w:rPr>
                <w:sz w:val="16"/>
                <w:szCs w:val="16"/>
              </w:rPr>
            </w:pPr>
            <w:r w:rsidRPr="00823C22">
              <w:rPr>
                <w:sz w:val="16"/>
                <w:szCs w:val="16"/>
              </w:rPr>
              <w:t>Inactivation threshold is:</w:t>
            </w:r>
          </w:p>
          <w:p w14:paraId="3CCBEB2B" w14:textId="77777777" w:rsidR="002D30D4" w:rsidRPr="00823C22" w:rsidRDefault="002D30D4">
            <w:pPr>
              <w:rPr>
                <w:sz w:val="16"/>
                <w:szCs w:val="16"/>
              </w:rPr>
            </w:pPr>
            <w:r w:rsidRPr="00823C22">
              <w:rPr>
                <w:sz w:val="16"/>
                <w:szCs w:val="16"/>
              </w:rPr>
              <w:t xml:space="preserve">- in milk of lime </w:t>
            </w:r>
            <w:r>
              <w:rPr>
                <w:sz w:val="16"/>
                <w:szCs w:val="16"/>
              </w:rPr>
              <w:t xml:space="preserve">and heat, </w:t>
            </w:r>
            <w:r w:rsidRPr="00823C22">
              <w:rPr>
                <w:sz w:val="16"/>
                <w:szCs w:val="16"/>
              </w:rPr>
              <w:t>is equal to 70, 5 and 2 min, respectively</w:t>
            </w:r>
            <w:r>
              <w:rPr>
                <w:sz w:val="16"/>
                <w:szCs w:val="16"/>
              </w:rPr>
              <w:t xml:space="preserve"> </w:t>
            </w:r>
            <w:r w:rsidRPr="00823C22">
              <w:rPr>
                <w:sz w:val="16"/>
                <w:szCs w:val="16"/>
              </w:rPr>
              <w:t>at 50</w:t>
            </w:r>
            <w:r>
              <w:rPr>
                <w:sz w:val="16"/>
                <w:szCs w:val="16"/>
              </w:rPr>
              <w:t>°</w:t>
            </w:r>
            <w:r w:rsidRPr="00823C22">
              <w:rPr>
                <w:sz w:val="16"/>
                <w:szCs w:val="16"/>
              </w:rPr>
              <w:t>C, 55</w:t>
            </w:r>
            <w:r>
              <w:rPr>
                <w:sz w:val="16"/>
                <w:szCs w:val="16"/>
              </w:rPr>
              <w:t>°</w:t>
            </w:r>
            <w:r w:rsidRPr="00823C22">
              <w:rPr>
                <w:sz w:val="16"/>
                <w:szCs w:val="16"/>
              </w:rPr>
              <w:t>C and 60</w:t>
            </w:r>
            <w:r>
              <w:rPr>
                <w:sz w:val="16"/>
                <w:szCs w:val="16"/>
              </w:rPr>
              <w:t>°</w:t>
            </w:r>
            <w:r w:rsidRPr="00823C22">
              <w:rPr>
                <w:sz w:val="16"/>
                <w:szCs w:val="16"/>
              </w:rPr>
              <w:t>C</w:t>
            </w:r>
          </w:p>
          <w:p w14:paraId="76099C4C" w14:textId="77777777" w:rsidR="002D30D4" w:rsidRPr="00823C22" w:rsidRDefault="002D30D4">
            <w:pPr>
              <w:rPr>
                <w:sz w:val="16"/>
                <w:szCs w:val="16"/>
              </w:rPr>
            </w:pPr>
            <w:r w:rsidRPr="00823C22">
              <w:rPr>
                <w:sz w:val="16"/>
                <w:szCs w:val="16"/>
              </w:rPr>
              <w:t>- with quick lime</w:t>
            </w:r>
            <w:r>
              <w:rPr>
                <w:sz w:val="16"/>
                <w:szCs w:val="16"/>
              </w:rPr>
              <w:t>,</w:t>
            </w:r>
            <w:r w:rsidRPr="00823C22">
              <w:rPr>
                <w:sz w:val="16"/>
                <w:szCs w:val="16"/>
              </w:rPr>
              <w:t xml:space="preserve"> is equal to 120 min at 50</w:t>
            </w:r>
            <w:r>
              <w:rPr>
                <w:sz w:val="16"/>
                <w:szCs w:val="16"/>
              </w:rPr>
              <w:t>°</w:t>
            </w:r>
            <w:r w:rsidRPr="00823C22">
              <w:rPr>
                <w:sz w:val="16"/>
                <w:szCs w:val="16"/>
              </w:rPr>
              <w:t xml:space="preserve">C, </w:t>
            </w:r>
            <w:r>
              <w:rPr>
                <w:sz w:val="16"/>
                <w:szCs w:val="16"/>
              </w:rPr>
              <w:t xml:space="preserve">to </w:t>
            </w:r>
            <w:r w:rsidRPr="00823C22">
              <w:rPr>
                <w:sz w:val="16"/>
                <w:szCs w:val="16"/>
              </w:rPr>
              <w:t>45 min at 55</w:t>
            </w:r>
            <w:r>
              <w:rPr>
                <w:sz w:val="16"/>
                <w:szCs w:val="16"/>
              </w:rPr>
              <w:t>°</w:t>
            </w:r>
            <w:r w:rsidRPr="00823C22">
              <w:rPr>
                <w:sz w:val="16"/>
                <w:szCs w:val="16"/>
              </w:rPr>
              <w:t>C, and</w:t>
            </w:r>
            <w:r>
              <w:rPr>
                <w:sz w:val="16"/>
                <w:szCs w:val="16"/>
              </w:rPr>
              <w:t xml:space="preserve"> </w:t>
            </w:r>
            <w:r w:rsidRPr="00823C22">
              <w:rPr>
                <w:sz w:val="16"/>
                <w:szCs w:val="16"/>
              </w:rPr>
              <w:t>5 min at around 60</w:t>
            </w:r>
            <w:r>
              <w:rPr>
                <w:sz w:val="16"/>
                <w:szCs w:val="16"/>
              </w:rPr>
              <w:t>°</w:t>
            </w:r>
            <w:r w:rsidRPr="00823C22">
              <w:rPr>
                <w:sz w:val="16"/>
                <w:szCs w:val="16"/>
              </w:rPr>
              <w:t xml:space="preserve">C </w:t>
            </w:r>
          </w:p>
          <w:p w14:paraId="69BDFAFB" w14:textId="77777777" w:rsidR="002D30D4" w:rsidRPr="00823C22" w:rsidRDefault="002D30D4">
            <w:pPr>
              <w:rPr>
                <w:sz w:val="16"/>
                <w:szCs w:val="16"/>
              </w:rPr>
            </w:pPr>
            <w:r w:rsidRPr="00823C22">
              <w:rPr>
                <w:sz w:val="16"/>
                <w:szCs w:val="16"/>
              </w:rPr>
              <w:t>- with slaked lime and heat</w:t>
            </w:r>
            <w:r>
              <w:rPr>
                <w:sz w:val="16"/>
                <w:szCs w:val="16"/>
              </w:rPr>
              <w:t>,</w:t>
            </w:r>
            <w:r w:rsidRPr="00823C22">
              <w:rPr>
                <w:sz w:val="16"/>
                <w:szCs w:val="16"/>
              </w:rPr>
              <w:t xml:space="preserve"> is higher than 128 min at 50</w:t>
            </w:r>
            <w:r>
              <w:rPr>
                <w:sz w:val="16"/>
                <w:szCs w:val="16"/>
              </w:rPr>
              <w:t>°</w:t>
            </w:r>
            <w:r w:rsidRPr="00823C22">
              <w:rPr>
                <w:sz w:val="16"/>
                <w:szCs w:val="16"/>
              </w:rPr>
              <w:t>C, and ranges between 4</w:t>
            </w:r>
            <w:r>
              <w:rPr>
                <w:sz w:val="16"/>
                <w:szCs w:val="16"/>
              </w:rPr>
              <w:t xml:space="preserve"> </w:t>
            </w:r>
            <w:r w:rsidRPr="00823C22">
              <w:rPr>
                <w:sz w:val="16"/>
                <w:szCs w:val="16"/>
              </w:rPr>
              <w:t>and 8 min at 60</w:t>
            </w:r>
            <w:r>
              <w:rPr>
                <w:sz w:val="16"/>
                <w:szCs w:val="16"/>
              </w:rPr>
              <w:t>°</w:t>
            </w:r>
            <w:r w:rsidRPr="00823C22">
              <w:rPr>
                <w:sz w:val="16"/>
                <w:szCs w:val="16"/>
              </w:rPr>
              <w:t xml:space="preserve">C </w:t>
            </w:r>
          </w:p>
          <w:p w14:paraId="38525443" w14:textId="77777777" w:rsidR="002D30D4" w:rsidRDefault="002D30D4">
            <w:pPr>
              <w:rPr>
                <w:sz w:val="16"/>
                <w:szCs w:val="16"/>
              </w:rPr>
            </w:pPr>
            <w:r w:rsidRPr="00823C22">
              <w:rPr>
                <w:sz w:val="16"/>
                <w:szCs w:val="16"/>
              </w:rPr>
              <w:lastRenderedPageBreak/>
              <w:t>- is equal to 75 min at 55</w:t>
            </w:r>
            <w:r>
              <w:rPr>
                <w:sz w:val="16"/>
                <w:szCs w:val="16"/>
              </w:rPr>
              <w:t>°</w:t>
            </w:r>
            <w:r w:rsidRPr="00823C22">
              <w:rPr>
                <w:sz w:val="16"/>
                <w:szCs w:val="16"/>
              </w:rPr>
              <w:t>C and 5 min at 60</w:t>
            </w:r>
            <w:r>
              <w:rPr>
                <w:sz w:val="16"/>
                <w:szCs w:val="16"/>
              </w:rPr>
              <w:t>°</w:t>
            </w:r>
            <w:r w:rsidRPr="00823C22">
              <w:rPr>
                <w:sz w:val="16"/>
                <w:szCs w:val="16"/>
              </w:rPr>
              <w:t>C in the</w:t>
            </w:r>
            <w:r>
              <w:rPr>
                <w:sz w:val="16"/>
                <w:szCs w:val="16"/>
              </w:rPr>
              <w:t xml:space="preserve"> </w:t>
            </w:r>
            <w:r w:rsidRPr="00823C22">
              <w:rPr>
                <w:sz w:val="16"/>
                <w:szCs w:val="16"/>
              </w:rPr>
              <w:t>industrial situation (quicklime)</w:t>
            </w:r>
          </w:p>
          <w:p w14:paraId="49776974" w14:textId="77777777" w:rsidR="002D30D4" w:rsidRDefault="002D30D4">
            <w:pPr>
              <w:rPr>
                <w:sz w:val="16"/>
                <w:szCs w:val="16"/>
              </w:rPr>
            </w:pPr>
          </w:p>
          <w:p w14:paraId="05155C30" w14:textId="77777777" w:rsidR="002D30D4" w:rsidRPr="008E25E3" w:rsidRDefault="002D30D4">
            <w:pPr>
              <w:rPr>
                <w:sz w:val="16"/>
                <w:szCs w:val="16"/>
              </w:rPr>
            </w:pPr>
            <w:r>
              <w:rPr>
                <w:sz w:val="16"/>
                <w:szCs w:val="16"/>
              </w:rPr>
              <w:t xml:space="preserve">=&gt; </w:t>
            </w:r>
            <w:r w:rsidRPr="008F76EE">
              <w:rPr>
                <w:sz w:val="16"/>
                <w:szCs w:val="16"/>
              </w:rPr>
              <w:t>This study has demonstrated that in the four investigated situations, either 75 min at 55°C or 8 min at 60°C will lead to a negligible level of viable Ascaris eggs</w:t>
            </w:r>
          </w:p>
        </w:tc>
        <w:tc>
          <w:tcPr>
            <w:tcW w:w="319" w:type="pct"/>
          </w:tcPr>
          <w:p w14:paraId="1F7E5722" w14:textId="77777777" w:rsidR="002D30D4" w:rsidRDefault="002D30D4">
            <w:pPr>
              <w:rPr>
                <w:sz w:val="16"/>
                <w:szCs w:val="16"/>
              </w:rPr>
            </w:pPr>
            <w:r w:rsidRPr="008E25E3">
              <w:rPr>
                <w:sz w:val="16"/>
                <w:szCs w:val="16"/>
              </w:rPr>
              <w:lastRenderedPageBreak/>
              <w:t>6.7-02</w:t>
            </w:r>
          </w:p>
          <w:p w14:paraId="4CE187F2" w14:textId="77777777" w:rsidR="002D30D4" w:rsidRDefault="002D30D4">
            <w:pPr>
              <w:rPr>
                <w:sz w:val="16"/>
                <w:szCs w:val="16"/>
              </w:rPr>
            </w:pPr>
          </w:p>
          <w:p w14:paraId="03292B88" w14:textId="77777777" w:rsidR="002D30D4" w:rsidRDefault="002D30D4" w:rsidP="005C5633">
            <w:pPr>
              <w:rPr>
                <w:sz w:val="16"/>
                <w:szCs w:val="16"/>
              </w:rPr>
            </w:pPr>
            <w:r>
              <w:rPr>
                <w:sz w:val="16"/>
                <w:szCs w:val="16"/>
              </w:rPr>
              <w:t>RI=</w:t>
            </w:r>
            <w:r w:rsidR="00771F59">
              <w:rPr>
                <w:sz w:val="16"/>
                <w:szCs w:val="16"/>
              </w:rPr>
              <w:t>2</w:t>
            </w:r>
          </w:p>
          <w:p w14:paraId="5D77A100" w14:textId="77777777" w:rsidR="005C5633" w:rsidRDefault="005C5633" w:rsidP="005C5633">
            <w:pPr>
              <w:rPr>
                <w:sz w:val="16"/>
                <w:szCs w:val="16"/>
              </w:rPr>
            </w:pPr>
          </w:p>
          <w:p w14:paraId="5168575D" w14:textId="77777777" w:rsidR="005C5633" w:rsidRPr="008E25E3" w:rsidRDefault="005C5633" w:rsidP="005C5633">
            <w:pPr>
              <w:rPr>
                <w:sz w:val="16"/>
                <w:szCs w:val="16"/>
              </w:rPr>
            </w:pPr>
            <w:r>
              <w:rPr>
                <w:sz w:val="16"/>
                <w:szCs w:val="16"/>
              </w:rPr>
              <w:t>No test condition without heat</w:t>
            </w:r>
          </w:p>
        </w:tc>
      </w:tr>
      <w:tr w:rsidR="00883083" w:rsidRPr="00FD2055" w14:paraId="7C06ABFC" w14:textId="77777777" w:rsidTr="00B80F86">
        <w:tc>
          <w:tcPr>
            <w:tcW w:w="348" w:type="pct"/>
          </w:tcPr>
          <w:p w14:paraId="4DA5D437" w14:textId="77777777" w:rsidR="002D30D4" w:rsidRPr="008E25E3" w:rsidRDefault="002D30D4" w:rsidP="00534DBE">
            <w:pPr>
              <w:rPr>
                <w:sz w:val="16"/>
                <w:szCs w:val="16"/>
              </w:rPr>
            </w:pPr>
            <w:r w:rsidRPr="008E25E3">
              <w:rPr>
                <w:sz w:val="16"/>
                <w:szCs w:val="16"/>
              </w:rPr>
              <w:t>Disinfectant</w:t>
            </w:r>
            <w:r>
              <w:rPr>
                <w:sz w:val="16"/>
                <w:szCs w:val="16"/>
              </w:rPr>
              <w:t xml:space="preserve"> for sewage sludge</w:t>
            </w:r>
          </w:p>
        </w:tc>
        <w:tc>
          <w:tcPr>
            <w:tcW w:w="348" w:type="pct"/>
          </w:tcPr>
          <w:p w14:paraId="6DCB13A6" w14:textId="77777777" w:rsidR="002D30D4" w:rsidRPr="008E25E3" w:rsidRDefault="002D30D4" w:rsidP="00534DBE">
            <w:pPr>
              <w:rPr>
                <w:sz w:val="16"/>
                <w:szCs w:val="16"/>
              </w:rPr>
            </w:pPr>
            <w:r w:rsidRPr="008E25E3">
              <w:rPr>
                <w:sz w:val="16"/>
                <w:szCs w:val="16"/>
              </w:rPr>
              <w:t>PT2</w:t>
            </w:r>
            <w:r>
              <w:rPr>
                <w:sz w:val="16"/>
                <w:szCs w:val="16"/>
              </w:rPr>
              <w:t xml:space="preserve"> – use 1</w:t>
            </w:r>
          </w:p>
        </w:tc>
        <w:tc>
          <w:tcPr>
            <w:tcW w:w="522" w:type="pct"/>
          </w:tcPr>
          <w:p w14:paraId="22BDC70F" w14:textId="77777777" w:rsidR="002D30D4" w:rsidRPr="008E25E3" w:rsidRDefault="002D30D4" w:rsidP="00534DBE">
            <w:pPr>
              <w:rPr>
                <w:sz w:val="16"/>
                <w:szCs w:val="16"/>
              </w:rPr>
            </w:pPr>
            <w:r w:rsidRPr="008E25E3">
              <w:rPr>
                <w:sz w:val="16"/>
                <w:szCs w:val="16"/>
              </w:rPr>
              <w:t xml:space="preserve">Calcium </w:t>
            </w:r>
            <w:r>
              <w:rPr>
                <w:sz w:val="16"/>
                <w:szCs w:val="16"/>
              </w:rPr>
              <w:t>di</w:t>
            </w:r>
            <w:r w:rsidRPr="008E25E3">
              <w:rPr>
                <w:sz w:val="16"/>
                <w:szCs w:val="16"/>
              </w:rPr>
              <w:t>hydroxide (</w:t>
            </w:r>
            <w:r>
              <w:rPr>
                <w:sz w:val="16"/>
                <w:szCs w:val="16"/>
              </w:rPr>
              <w:t>10% Ca(OH)</w:t>
            </w:r>
            <w:r w:rsidRPr="007828AA">
              <w:rPr>
                <w:sz w:val="16"/>
                <w:szCs w:val="16"/>
              </w:rPr>
              <w:t>2</w:t>
            </w:r>
            <w:r>
              <w:rPr>
                <w:sz w:val="16"/>
                <w:szCs w:val="16"/>
              </w:rPr>
              <w:t xml:space="preserve"> in water: </w:t>
            </w:r>
            <w:r w:rsidRPr="002B20E0">
              <w:rPr>
                <w:sz w:val="16"/>
                <w:szCs w:val="16"/>
              </w:rPr>
              <w:t>milk</w:t>
            </w:r>
            <w:r w:rsidRPr="008E25E3">
              <w:rPr>
                <w:sz w:val="16"/>
                <w:szCs w:val="16"/>
              </w:rPr>
              <w:t xml:space="preserve"> of lime)</w:t>
            </w:r>
          </w:p>
        </w:tc>
        <w:tc>
          <w:tcPr>
            <w:tcW w:w="605" w:type="pct"/>
          </w:tcPr>
          <w:p w14:paraId="658A58BF" w14:textId="77777777" w:rsidR="002D30D4" w:rsidRPr="008F76EE" w:rsidRDefault="002D30D4" w:rsidP="00534DBE">
            <w:pPr>
              <w:rPr>
                <w:sz w:val="16"/>
                <w:szCs w:val="16"/>
                <w:u w:val="single"/>
              </w:rPr>
            </w:pPr>
            <w:r>
              <w:rPr>
                <w:sz w:val="16"/>
                <w:szCs w:val="16"/>
                <w:u w:val="single"/>
              </w:rPr>
              <w:t>B</w:t>
            </w:r>
            <w:r w:rsidRPr="008F76EE">
              <w:rPr>
                <w:sz w:val="16"/>
                <w:szCs w:val="16"/>
                <w:u w:val="single"/>
              </w:rPr>
              <w:t>acteria</w:t>
            </w:r>
          </w:p>
          <w:p w14:paraId="077B907A" w14:textId="77777777" w:rsidR="002D30D4" w:rsidRPr="008E25E3" w:rsidRDefault="002D30D4" w:rsidP="00E95CE5">
            <w:pPr>
              <w:rPr>
                <w:sz w:val="16"/>
                <w:szCs w:val="16"/>
              </w:rPr>
            </w:pPr>
            <w:r w:rsidRPr="008E25E3">
              <w:rPr>
                <w:i/>
                <w:sz w:val="16"/>
                <w:szCs w:val="16"/>
              </w:rPr>
              <w:t>Salmonella senftenberg</w:t>
            </w:r>
            <w:r>
              <w:rPr>
                <w:i/>
                <w:sz w:val="16"/>
                <w:szCs w:val="16"/>
              </w:rPr>
              <w:t xml:space="preserve"> (</w:t>
            </w:r>
            <w:r>
              <w:rPr>
                <w:sz w:val="16"/>
                <w:szCs w:val="16"/>
              </w:rPr>
              <w:t>10</w:t>
            </w:r>
            <w:r>
              <w:rPr>
                <w:sz w:val="16"/>
                <w:szCs w:val="16"/>
                <w:vertAlign w:val="superscript"/>
              </w:rPr>
              <w:t xml:space="preserve">8 </w:t>
            </w:r>
            <w:r>
              <w:rPr>
                <w:sz w:val="16"/>
                <w:szCs w:val="16"/>
              </w:rPr>
              <w:t>CFU/mL)</w:t>
            </w:r>
          </w:p>
          <w:p w14:paraId="2A6239D1" w14:textId="77777777" w:rsidR="002D30D4" w:rsidRDefault="002D30D4" w:rsidP="00494BD7">
            <w:pPr>
              <w:rPr>
                <w:sz w:val="16"/>
                <w:szCs w:val="16"/>
              </w:rPr>
            </w:pPr>
            <w:r w:rsidRPr="008E25E3">
              <w:rPr>
                <w:sz w:val="16"/>
                <w:szCs w:val="16"/>
              </w:rPr>
              <w:t>Coliforms</w:t>
            </w:r>
            <w:r>
              <w:rPr>
                <w:sz w:val="16"/>
                <w:szCs w:val="16"/>
              </w:rPr>
              <w:t xml:space="preserve"> (10</w:t>
            </w:r>
            <w:r w:rsidRPr="007828AA">
              <w:rPr>
                <w:sz w:val="16"/>
                <w:szCs w:val="16"/>
                <w:vertAlign w:val="superscript"/>
              </w:rPr>
              <w:t>6</w:t>
            </w:r>
            <w:r>
              <w:rPr>
                <w:sz w:val="16"/>
                <w:szCs w:val="16"/>
                <w:vertAlign w:val="superscript"/>
              </w:rPr>
              <w:t xml:space="preserve"> </w:t>
            </w:r>
            <w:r>
              <w:rPr>
                <w:sz w:val="16"/>
                <w:szCs w:val="16"/>
              </w:rPr>
              <w:t>CFU/mL)</w:t>
            </w:r>
          </w:p>
          <w:p w14:paraId="1550C1D3" w14:textId="77777777" w:rsidR="002D30D4" w:rsidRPr="00F7486A" w:rsidRDefault="002D30D4">
            <w:pPr>
              <w:rPr>
                <w:sz w:val="16"/>
                <w:szCs w:val="16"/>
              </w:rPr>
            </w:pPr>
            <w:r>
              <w:rPr>
                <w:sz w:val="16"/>
                <w:szCs w:val="16"/>
              </w:rPr>
              <w:t xml:space="preserve"> </w:t>
            </w:r>
          </w:p>
        </w:tc>
        <w:tc>
          <w:tcPr>
            <w:tcW w:w="967" w:type="pct"/>
          </w:tcPr>
          <w:p w14:paraId="56286649" w14:textId="77777777" w:rsidR="002D30D4" w:rsidRDefault="002D30D4">
            <w:pPr>
              <w:rPr>
                <w:sz w:val="16"/>
                <w:szCs w:val="16"/>
              </w:rPr>
            </w:pPr>
            <w:r>
              <w:rPr>
                <w:sz w:val="16"/>
                <w:szCs w:val="16"/>
              </w:rPr>
              <w:t xml:space="preserve">Simulated tests </w:t>
            </w:r>
          </w:p>
          <w:p w14:paraId="66E8E5EB" w14:textId="77777777" w:rsidR="002D30D4" w:rsidRDefault="002D30D4">
            <w:pPr>
              <w:rPr>
                <w:sz w:val="16"/>
                <w:szCs w:val="16"/>
              </w:rPr>
            </w:pPr>
          </w:p>
          <w:p w14:paraId="0FC95BB0" w14:textId="77777777" w:rsidR="002D30D4" w:rsidRDefault="002D30D4">
            <w:pPr>
              <w:rPr>
                <w:sz w:val="16"/>
                <w:szCs w:val="16"/>
              </w:rPr>
            </w:pPr>
            <w:r w:rsidRPr="008E25E3">
              <w:rPr>
                <w:sz w:val="16"/>
                <w:szCs w:val="16"/>
              </w:rPr>
              <w:t>Direct mixing of sewage sludge with the biocidal product</w:t>
            </w:r>
          </w:p>
          <w:p w14:paraId="3ACF3752" w14:textId="77777777" w:rsidR="002D30D4" w:rsidRPr="008E25E3" w:rsidRDefault="002D30D4">
            <w:pPr>
              <w:rPr>
                <w:sz w:val="16"/>
                <w:szCs w:val="16"/>
              </w:rPr>
            </w:pPr>
          </w:p>
        </w:tc>
        <w:tc>
          <w:tcPr>
            <w:tcW w:w="616" w:type="pct"/>
          </w:tcPr>
          <w:p w14:paraId="3A8A0A19" w14:textId="77777777" w:rsidR="002D30D4" w:rsidRPr="002B20E0" w:rsidRDefault="002D30D4">
            <w:pPr>
              <w:rPr>
                <w:sz w:val="16"/>
                <w:szCs w:val="16"/>
              </w:rPr>
            </w:pPr>
            <w:r w:rsidRPr="002B20E0">
              <w:rPr>
                <w:sz w:val="16"/>
                <w:szCs w:val="16"/>
              </w:rPr>
              <w:t xml:space="preserve">Two laboratory scale pilot-plant tests </w:t>
            </w:r>
            <w:r>
              <w:rPr>
                <w:sz w:val="16"/>
                <w:szCs w:val="16"/>
              </w:rPr>
              <w:t>were used for the trial proper</w:t>
            </w:r>
            <w:r w:rsidRPr="002B20E0">
              <w:rPr>
                <w:sz w:val="16"/>
                <w:szCs w:val="16"/>
              </w:rPr>
              <w:t xml:space="preserve"> (Digester 1 and Digester 2), that were fed with dry sludge (the sludge had a mean hyd</w:t>
            </w:r>
            <w:r>
              <w:rPr>
                <w:sz w:val="16"/>
                <w:szCs w:val="16"/>
              </w:rPr>
              <w:t>raulic retention time of 20 days</w:t>
            </w:r>
            <w:r w:rsidRPr="002B20E0">
              <w:rPr>
                <w:sz w:val="16"/>
                <w:szCs w:val="16"/>
              </w:rPr>
              <w:t xml:space="preserve">). </w:t>
            </w:r>
          </w:p>
          <w:p w14:paraId="5CB23B98" w14:textId="77777777" w:rsidR="002D30D4" w:rsidRPr="002B20E0" w:rsidRDefault="002D30D4">
            <w:pPr>
              <w:rPr>
                <w:sz w:val="16"/>
                <w:szCs w:val="16"/>
              </w:rPr>
            </w:pPr>
            <w:r w:rsidRPr="002B20E0">
              <w:rPr>
                <w:sz w:val="16"/>
                <w:szCs w:val="16"/>
              </w:rPr>
              <w:t xml:space="preserve">Step </w:t>
            </w:r>
            <w:r>
              <w:rPr>
                <w:sz w:val="16"/>
                <w:szCs w:val="16"/>
              </w:rPr>
              <w:t>1</w:t>
            </w:r>
            <w:r w:rsidRPr="002B20E0">
              <w:rPr>
                <w:sz w:val="16"/>
                <w:szCs w:val="16"/>
              </w:rPr>
              <w:t>:</w:t>
            </w:r>
            <w:r>
              <w:rPr>
                <w:sz w:val="16"/>
                <w:szCs w:val="16"/>
              </w:rPr>
              <w:t xml:space="preserve"> </w:t>
            </w:r>
            <w:r w:rsidRPr="002B20E0">
              <w:rPr>
                <w:sz w:val="16"/>
                <w:szCs w:val="16"/>
              </w:rPr>
              <w:t xml:space="preserve">The sludge was fed through the digesters for 20 days. </w:t>
            </w:r>
          </w:p>
          <w:p w14:paraId="3CA5203E" w14:textId="77777777" w:rsidR="002D30D4" w:rsidRDefault="002D30D4">
            <w:pPr>
              <w:rPr>
                <w:sz w:val="16"/>
                <w:szCs w:val="16"/>
              </w:rPr>
            </w:pPr>
            <w:r w:rsidRPr="002B20E0">
              <w:rPr>
                <w:sz w:val="16"/>
                <w:szCs w:val="16"/>
              </w:rPr>
              <w:t xml:space="preserve">Step </w:t>
            </w:r>
            <w:r>
              <w:rPr>
                <w:sz w:val="16"/>
                <w:szCs w:val="16"/>
              </w:rPr>
              <w:t>2</w:t>
            </w:r>
            <w:r w:rsidRPr="002B20E0">
              <w:rPr>
                <w:sz w:val="16"/>
                <w:szCs w:val="16"/>
              </w:rPr>
              <w:t xml:space="preserve">: Days 21-39 </w:t>
            </w:r>
          </w:p>
          <w:p w14:paraId="25D2C530" w14:textId="77777777" w:rsidR="002D30D4" w:rsidRPr="002B20E0" w:rsidRDefault="002D30D4">
            <w:pPr>
              <w:rPr>
                <w:sz w:val="16"/>
                <w:szCs w:val="16"/>
              </w:rPr>
            </w:pPr>
            <w:r w:rsidRPr="002B20E0">
              <w:rPr>
                <w:sz w:val="16"/>
                <w:szCs w:val="16"/>
              </w:rPr>
              <w:t>Digester 1 was fed with 10% milk of lime to pH</w:t>
            </w:r>
            <w:r>
              <w:rPr>
                <w:sz w:val="16"/>
                <w:szCs w:val="16"/>
              </w:rPr>
              <w:t>=</w:t>
            </w:r>
            <w:r w:rsidRPr="002B20E0">
              <w:rPr>
                <w:sz w:val="16"/>
                <w:szCs w:val="16"/>
              </w:rPr>
              <w:t xml:space="preserve">12.8 and given 3 hours agitation. </w:t>
            </w:r>
          </w:p>
          <w:p w14:paraId="21E39409" w14:textId="77777777" w:rsidR="002D30D4" w:rsidRPr="002B20E0" w:rsidRDefault="002D30D4">
            <w:pPr>
              <w:rPr>
                <w:sz w:val="16"/>
                <w:szCs w:val="16"/>
              </w:rPr>
            </w:pPr>
            <w:r w:rsidRPr="002B20E0">
              <w:rPr>
                <w:sz w:val="16"/>
                <w:szCs w:val="16"/>
              </w:rPr>
              <w:t xml:space="preserve">Step </w:t>
            </w:r>
            <w:r>
              <w:rPr>
                <w:sz w:val="16"/>
                <w:szCs w:val="16"/>
              </w:rPr>
              <w:t>3</w:t>
            </w:r>
            <w:r w:rsidRPr="002B20E0">
              <w:rPr>
                <w:sz w:val="16"/>
                <w:szCs w:val="16"/>
              </w:rPr>
              <w:t>: From day 30 to day 50</w:t>
            </w:r>
            <w:r>
              <w:rPr>
                <w:sz w:val="16"/>
                <w:szCs w:val="16"/>
              </w:rPr>
              <w:t>,</w:t>
            </w:r>
            <w:r w:rsidRPr="002B20E0">
              <w:rPr>
                <w:sz w:val="16"/>
                <w:szCs w:val="16"/>
              </w:rPr>
              <w:t xml:space="preserve"> raw sludge was inoculated with Salmonella</w:t>
            </w:r>
            <w:r>
              <w:rPr>
                <w:sz w:val="16"/>
                <w:szCs w:val="16"/>
              </w:rPr>
              <w:t xml:space="preserve"> and </w:t>
            </w:r>
            <w:r w:rsidRPr="002B20E0">
              <w:rPr>
                <w:sz w:val="16"/>
                <w:szCs w:val="16"/>
              </w:rPr>
              <w:t>only Digester 1 was treated with lime.</w:t>
            </w:r>
          </w:p>
          <w:p w14:paraId="32B2EFB1" w14:textId="77777777" w:rsidR="002D30D4" w:rsidRDefault="002D30D4">
            <w:pPr>
              <w:rPr>
                <w:sz w:val="16"/>
                <w:szCs w:val="16"/>
              </w:rPr>
            </w:pPr>
            <w:r w:rsidRPr="002B20E0">
              <w:rPr>
                <w:sz w:val="16"/>
                <w:szCs w:val="16"/>
              </w:rPr>
              <w:t>Raw sludge from both d</w:t>
            </w:r>
            <w:r>
              <w:rPr>
                <w:sz w:val="16"/>
                <w:szCs w:val="16"/>
              </w:rPr>
              <w:t>i</w:t>
            </w:r>
            <w:r w:rsidRPr="002B20E0">
              <w:rPr>
                <w:sz w:val="16"/>
                <w:szCs w:val="16"/>
              </w:rPr>
              <w:t xml:space="preserve">gesters inoculated with Salmonella. </w:t>
            </w:r>
          </w:p>
          <w:p w14:paraId="15A22BA6" w14:textId="77777777" w:rsidR="002D30D4" w:rsidRDefault="002D30D4">
            <w:pPr>
              <w:rPr>
                <w:sz w:val="16"/>
                <w:szCs w:val="16"/>
              </w:rPr>
            </w:pPr>
            <w:r w:rsidRPr="002B20E0">
              <w:rPr>
                <w:sz w:val="16"/>
                <w:szCs w:val="16"/>
              </w:rPr>
              <w:t>Digester 1 is treated with decreasing amounts of Lime</w:t>
            </w:r>
            <w:r>
              <w:rPr>
                <w:sz w:val="16"/>
                <w:szCs w:val="16"/>
              </w:rPr>
              <w:t xml:space="preserve"> (pH is reduced from 12.9 from 11.6)</w:t>
            </w:r>
            <w:r w:rsidRPr="002B20E0">
              <w:rPr>
                <w:sz w:val="16"/>
                <w:szCs w:val="16"/>
              </w:rPr>
              <w:t>, Digester</w:t>
            </w:r>
            <w:r>
              <w:rPr>
                <w:sz w:val="16"/>
                <w:szCs w:val="16"/>
              </w:rPr>
              <w:t xml:space="preserve"> 2</w:t>
            </w:r>
            <w:r w:rsidRPr="002B20E0">
              <w:rPr>
                <w:sz w:val="16"/>
                <w:szCs w:val="16"/>
              </w:rPr>
              <w:t xml:space="preserve"> </w:t>
            </w:r>
            <w:r w:rsidRPr="002B20E0">
              <w:rPr>
                <w:sz w:val="16"/>
                <w:szCs w:val="16"/>
              </w:rPr>
              <w:lastRenderedPageBreak/>
              <w:t>is also treated with Lime.</w:t>
            </w:r>
          </w:p>
          <w:p w14:paraId="09714AB0" w14:textId="77777777" w:rsidR="002D30D4" w:rsidRPr="008E25E3" w:rsidRDefault="002D30D4">
            <w:pPr>
              <w:rPr>
                <w:sz w:val="16"/>
                <w:szCs w:val="16"/>
              </w:rPr>
            </w:pPr>
          </w:p>
        </w:tc>
        <w:tc>
          <w:tcPr>
            <w:tcW w:w="1275" w:type="pct"/>
          </w:tcPr>
          <w:p w14:paraId="5A4AEB12" w14:textId="77777777" w:rsidR="002D30D4" w:rsidRDefault="002D30D4">
            <w:pPr>
              <w:rPr>
                <w:sz w:val="16"/>
                <w:szCs w:val="16"/>
              </w:rPr>
            </w:pPr>
            <w:r>
              <w:rPr>
                <w:sz w:val="16"/>
                <w:szCs w:val="16"/>
              </w:rPr>
              <w:lastRenderedPageBreak/>
              <w:t xml:space="preserve">Step 1: </w:t>
            </w:r>
            <w:r w:rsidRPr="00ED645F">
              <w:rPr>
                <w:sz w:val="16"/>
                <w:szCs w:val="16"/>
              </w:rPr>
              <w:t>The total bacterial and coliform counts of raw sludge and digested sludge are in the same order. No impact of the digestion on the level of contamination</w:t>
            </w:r>
            <w:r>
              <w:rPr>
                <w:sz w:val="16"/>
                <w:szCs w:val="16"/>
              </w:rPr>
              <w:t>.</w:t>
            </w:r>
          </w:p>
          <w:p w14:paraId="07290708" w14:textId="77777777" w:rsidR="002D30D4" w:rsidRDefault="002D30D4">
            <w:pPr>
              <w:rPr>
                <w:sz w:val="16"/>
                <w:szCs w:val="16"/>
              </w:rPr>
            </w:pPr>
            <w:r>
              <w:rPr>
                <w:sz w:val="16"/>
                <w:szCs w:val="16"/>
              </w:rPr>
              <w:t>Step 2: in Digester 1, after 3 hours contact time, 3 to 4 log reduction is obtained for bacteria (no coliforms isolated).</w:t>
            </w:r>
          </w:p>
          <w:p w14:paraId="4BFF6A30" w14:textId="77777777" w:rsidR="002D30D4" w:rsidRDefault="002D30D4">
            <w:pPr>
              <w:rPr>
                <w:sz w:val="16"/>
                <w:szCs w:val="16"/>
              </w:rPr>
            </w:pPr>
            <w:r>
              <w:rPr>
                <w:sz w:val="16"/>
                <w:szCs w:val="16"/>
              </w:rPr>
              <w:t>Step 3:</w:t>
            </w:r>
            <w:r w:rsidRPr="00F846EA">
              <w:t xml:space="preserve"> </w:t>
            </w:r>
            <w:r w:rsidRPr="00ED645F">
              <w:rPr>
                <w:sz w:val="16"/>
                <w:szCs w:val="16"/>
              </w:rPr>
              <w:t>Salmonellas and coliforms were never isolated and total germ count were reduced by 6 logs</w:t>
            </w:r>
          </w:p>
          <w:p w14:paraId="20999AB1" w14:textId="77777777" w:rsidR="002D30D4" w:rsidRDefault="002D30D4">
            <w:pPr>
              <w:rPr>
                <w:sz w:val="16"/>
                <w:szCs w:val="16"/>
              </w:rPr>
            </w:pPr>
            <w:r>
              <w:rPr>
                <w:sz w:val="16"/>
                <w:szCs w:val="16"/>
              </w:rPr>
              <w:t>Step 4: in Digester 1, Salmonella and coliforms are detected, while in Digested 2 (treated for the first time), total germs decreased of 3 log.</w:t>
            </w:r>
          </w:p>
          <w:p w14:paraId="3FD03751" w14:textId="77777777" w:rsidR="002D30D4" w:rsidRPr="008E25E3" w:rsidRDefault="002D30D4">
            <w:pPr>
              <w:rPr>
                <w:sz w:val="16"/>
                <w:szCs w:val="16"/>
              </w:rPr>
            </w:pPr>
          </w:p>
        </w:tc>
        <w:tc>
          <w:tcPr>
            <w:tcW w:w="319" w:type="pct"/>
          </w:tcPr>
          <w:p w14:paraId="31E6EF0D" w14:textId="77777777" w:rsidR="002D30D4" w:rsidRDefault="002D30D4">
            <w:pPr>
              <w:rPr>
                <w:sz w:val="16"/>
                <w:szCs w:val="16"/>
              </w:rPr>
            </w:pPr>
            <w:r w:rsidRPr="008E25E3">
              <w:rPr>
                <w:sz w:val="16"/>
                <w:szCs w:val="16"/>
              </w:rPr>
              <w:t>6.7-03</w:t>
            </w:r>
          </w:p>
          <w:p w14:paraId="036D8A49" w14:textId="77777777" w:rsidR="002D30D4" w:rsidRDefault="002D30D4">
            <w:pPr>
              <w:rPr>
                <w:sz w:val="16"/>
                <w:szCs w:val="16"/>
              </w:rPr>
            </w:pPr>
          </w:p>
          <w:p w14:paraId="1C5ECDB7" w14:textId="77777777" w:rsidR="002D30D4" w:rsidRPr="008E25E3" w:rsidRDefault="002D30D4">
            <w:pPr>
              <w:rPr>
                <w:sz w:val="16"/>
                <w:szCs w:val="16"/>
              </w:rPr>
            </w:pPr>
            <w:r>
              <w:rPr>
                <w:sz w:val="16"/>
                <w:szCs w:val="16"/>
              </w:rPr>
              <w:t>RI=2</w:t>
            </w:r>
          </w:p>
        </w:tc>
      </w:tr>
      <w:tr w:rsidR="00883083" w:rsidRPr="00FD2055" w14:paraId="1A262AA3" w14:textId="77777777" w:rsidTr="00B80F86">
        <w:tc>
          <w:tcPr>
            <w:tcW w:w="348" w:type="pct"/>
          </w:tcPr>
          <w:p w14:paraId="2700DFD4" w14:textId="77777777" w:rsidR="002D30D4" w:rsidRPr="008E25E3" w:rsidRDefault="002D30D4" w:rsidP="002C5852">
            <w:pPr>
              <w:rPr>
                <w:sz w:val="16"/>
                <w:szCs w:val="16"/>
              </w:rPr>
            </w:pPr>
            <w:r w:rsidRPr="008E25E3">
              <w:rPr>
                <w:sz w:val="16"/>
                <w:szCs w:val="16"/>
              </w:rPr>
              <w:t>Disinfectant</w:t>
            </w:r>
            <w:r>
              <w:rPr>
                <w:sz w:val="16"/>
                <w:szCs w:val="16"/>
              </w:rPr>
              <w:t xml:space="preserve"> for manure </w:t>
            </w:r>
          </w:p>
        </w:tc>
        <w:tc>
          <w:tcPr>
            <w:tcW w:w="348" w:type="pct"/>
          </w:tcPr>
          <w:p w14:paraId="67979677" w14:textId="77777777" w:rsidR="002D30D4" w:rsidRPr="008E25E3" w:rsidRDefault="002D30D4" w:rsidP="005C2B58">
            <w:pPr>
              <w:rPr>
                <w:sz w:val="16"/>
                <w:szCs w:val="16"/>
              </w:rPr>
            </w:pPr>
            <w:r>
              <w:rPr>
                <w:sz w:val="16"/>
                <w:szCs w:val="16"/>
              </w:rPr>
              <w:t xml:space="preserve">PT 3 – Use </w:t>
            </w:r>
            <w:r w:rsidR="004E5DDF">
              <w:rPr>
                <w:sz w:val="16"/>
                <w:szCs w:val="16"/>
              </w:rPr>
              <w:t>2</w:t>
            </w:r>
          </w:p>
        </w:tc>
        <w:tc>
          <w:tcPr>
            <w:tcW w:w="522" w:type="pct"/>
          </w:tcPr>
          <w:p w14:paraId="3D7433E3" w14:textId="77777777" w:rsidR="002D30D4" w:rsidRPr="008E25E3" w:rsidRDefault="002D30D4" w:rsidP="00534DBE">
            <w:pPr>
              <w:rPr>
                <w:sz w:val="16"/>
                <w:szCs w:val="16"/>
              </w:rPr>
            </w:pPr>
            <w:r w:rsidRPr="008E25E3">
              <w:rPr>
                <w:sz w:val="16"/>
                <w:szCs w:val="16"/>
              </w:rPr>
              <w:t xml:space="preserve">Calcium </w:t>
            </w:r>
            <w:r>
              <w:rPr>
                <w:sz w:val="16"/>
                <w:szCs w:val="16"/>
              </w:rPr>
              <w:t>di</w:t>
            </w:r>
            <w:r w:rsidRPr="008E25E3">
              <w:rPr>
                <w:sz w:val="16"/>
                <w:szCs w:val="16"/>
              </w:rPr>
              <w:t>hydroxide</w:t>
            </w:r>
          </w:p>
          <w:p w14:paraId="2DF77172" w14:textId="77777777" w:rsidR="002D30D4" w:rsidRDefault="002D30D4" w:rsidP="00534DBE">
            <w:pPr>
              <w:rPr>
                <w:sz w:val="16"/>
                <w:szCs w:val="16"/>
              </w:rPr>
            </w:pPr>
            <w:r w:rsidRPr="008E25E3">
              <w:rPr>
                <w:sz w:val="16"/>
                <w:szCs w:val="16"/>
              </w:rPr>
              <w:t>(liquid manure)</w:t>
            </w:r>
          </w:p>
          <w:p w14:paraId="08C7DE10" w14:textId="77777777" w:rsidR="002D30D4" w:rsidRDefault="002D30D4" w:rsidP="00E95CE5">
            <w:pPr>
              <w:rPr>
                <w:sz w:val="16"/>
                <w:szCs w:val="16"/>
              </w:rPr>
            </w:pPr>
          </w:p>
          <w:p w14:paraId="769EAF67" w14:textId="77777777" w:rsidR="002D30D4" w:rsidRPr="008E25E3" w:rsidRDefault="002D30D4" w:rsidP="00494BD7">
            <w:pPr>
              <w:rPr>
                <w:sz w:val="16"/>
                <w:szCs w:val="16"/>
              </w:rPr>
            </w:pPr>
            <w:r w:rsidRPr="008E25E3">
              <w:rPr>
                <w:sz w:val="16"/>
                <w:szCs w:val="16"/>
              </w:rPr>
              <w:t>Calcium oxide (solid manure)</w:t>
            </w:r>
          </w:p>
          <w:p w14:paraId="40BBE6F9" w14:textId="77777777" w:rsidR="002D30D4" w:rsidRDefault="002D30D4">
            <w:pPr>
              <w:rPr>
                <w:sz w:val="16"/>
                <w:szCs w:val="16"/>
              </w:rPr>
            </w:pPr>
          </w:p>
          <w:p w14:paraId="0398AF4F" w14:textId="77777777" w:rsidR="002D30D4" w:rsidRPr="008E25E3" w:rsidRDefault="002D30D4">
            <w:pPr>
              <w:rPr>
                <w:sz w:val="16"/>
                <w:szCs w:val="16"/>
              </w:rPr>
            </w:pPr>
          </w:p>
        </w:tc>
        <w:tc>
          <w:tcPr>
            <w:tcW w:w="605" w:type="pct"/>
          </w:tcPr>
          <w:p w14:paraId="138A1CCE" w14:textId="77777777" w:rsidR="002D30D4" w:rsidRPr="005117F1" w:rsidRDefault="002D30D4">
            <w:pPr>
              <w:rPr>
                <w:sz w:val="16"/>
                <w:szCs w:val="16"/>
              </w:rPr>
            </w:pPr>
            <w:r w:rsidRPr="00501C7A">
              <w:rPr>
                <w:sz w:val="16"/>
                <w:szCs w:val="16"/>
                <w:u w:val="single"/>
              </w:rPr>
              <w:t>Bacteria</w:t>
            </w:r>
            <w:r w:rsidRPr="005117F1">
              <w:rPr>
                <w:sz w:val="16"/>
                <w:szCs w:val="16"/>
              </w:rPr>
              <w:t xml:space="preserve"> (lab collection)</w:t>
            </w:r>
          </w:p>
          <w:p w14:paraId="347FB9AB" w14:textId="77777777" w:rsidR="002D30D4" w:rsidRPr="008E25E3" w:rsidRDefault="002D30D4">
            <w:pPr>
              <w:rPr>
                <w:i/>
                <w:sz w:val="16"/>
                <w:szCs w:val="16"/>
              </w:rPr>
            </w:pPr>
            <w:r w:rsidRPr="008E25E3">
              <w:rPr>
                <w:i/>
                <w:sz w:val="16"/>
                <w:szCs w:val="16"/>
              </w:rPr>
              <w:t>Salmonella senftenberg</w:t>
            </w:r>
          </w:p>
          <w:p w14:paraId="23029CC1" w14:textId="77777777" w:rsidR="002D30D4" w:rsidRDefault="002D30D4">
            <w:pPr>
              <w:rPr>
                <w:i/>
                <w:sz w:val="16"/>
                <w:szCs w:val="16"/>
              </w:rPr>
            </w:pPr>
            <w:r w:rsidRPr="008E25E3">
              <w:rPr>
                <w:i/>
                <w:sz w:val="16"/>
                <w:szCs w:val="16"/>
              </w:rPr>
              <w:t>Entero</w:t>
            </w:r>
            <w:r w:rsidR="004057D1">
              <w:rPr>
                <w:i/>
                <w:sz w:val="16"/>
                <w:szCs w:val="16"/>
              </w:rPr>
              <w:t>c</w:t>
            </w:r>
            <w:r w:rsidRPr="008E25E3">
              <w:rPr>
                <w:i/>
                <w:sz w:val="16"/>
                <w:szCs w:val="16"/>
              </w:rPr>
              <w:t>coccus faecium</w:t>
            </w:r>
          </w:p>
          <w:p w14:paraId="36446477" w14:textId="77777777" w:rsidR="002D30D4" w:rsidRPr="00931F09" w:rsidRDefault="002D30D4">
            <w:pPr>
              <w:rPr>
                <w:sz w:val="16"/>
                <w:szCs w:val="16"/>
              </w:rPr>
            </w:pPr>
            <w:r w:rsidRPr="00931F09">
              <w:rPr>
                <w:sz w:val="16"/>
                <w:szCs w:val="16"/>
              </w:rPr>
              <w:t>For each bacteria: 5.10</w:t>
            </w:r>
            <w:r w:rsidRPr="00931F09">
              <w:rPr>
                <w:sz w:val="16"/>
                <w:szCs w:val="16"/>
                <w:vertAlign w:val="superscript"/>
              </w:rPr>
              <w:t>8</w:t>
            </w:r>
            <w:r w:rsidRPr="00931F09">
              <w:rPr>
                <w:sz w:val="16"/>
                <w:szCs w:val="16"/>
              </w:rPr>
              <w:t xml:space="preserve"> CFU/ml</w:t>
            </w:r>
            <w:r>
              <w:rPr>
                <w:sz w:val="16"/>
                <w:szCs w:val="16"/>
              </w:rPr>
              <w:t>,</w:t>
            </w:r>
          </w:p>
          <w:p w14:paraId="78CF0697" w14:textId="77777777" w:rsidR="002D30D4" w:rsidRDefault="002D30D4">
            <w:pPr>
              <w:rPr>
                <w:i/>
                <w:sz w:val="16"/>
                <w:szCs w:val="16"/>
              </w:rPr>
            </w:pPr>
          </w:p>
          <w:p w14:paraId="393CB522" w14:textId="77777777" w:rsidR="002D30D4" w:rsidRPr="00501C7A" w:rsidRDefault="002D30D4">
            <w:pPr>
              <w:rPr>
                <w:sz w:val="16"/>
                <w:szCs w:val="16"/>
                <w:u w:val="single"/>
              </w:rPr>
            </w:pPr>
            <w:r w:rsidRPr="00501C7A">
              <w:rPr>
                <w:sz w:val="16"/>
                <w:szCs w:val="16"/>
                <w:u w:val="single"/>
              </w:rPr>
              <w:t>Virus</w:t>
            </w:r>
          </w:p>
          <w:p w14:paraId="68FDB0F1" w14:textId="77777777" w:rsidR="002D30D4" w:rsidRDefault="002D30D4">
            <w:pPr>
              <w:rPr>
                <w:i/>
                <w:sz w:val="16"/>
                <w:szCs w:val="16"/>
              </w:rPr>
            </w:pPr>
            <w:r w:rsidRPr="008E25E3">
              <w:rPr>
                <w:i/>
                <w:sz w:val="16"/>
                <w:szCs w:val="16"/>
              </w:rPr>
              <w:t>Bovine Parvovirus</w:t>
            </w:r>
          </w:p>
          <w:p w14:paraId="6779F45A" w14:textId="77777777" w:rsidR="002D30D4" w:rsidRDefault="002D30D4">
            <w:pPr>
              <w:rPr>
                <w:sz w:val="16"/>
                <w:szCs w:val="16"/>
              </w:rPr>
            </w:pPr>
            <w:r w:rsidRPr="006C612F">
              <w:rPr>
                <w:sz w:val="16"/>
                <w:szCs w:val="16"/>
              </w:rPr>
              <w:t>The virus host cells were MDCK cells</w:t>
            </w:r>
          </w:p>
          <w:p w14:paraId="4CA002A0" w14:textId="77777777" w:rsidR="002D30D4" w:rsidRDefault="002D30D4">
            <w:pPr>
              <w:rPr>
                <w:i/>
                <w:sz w:val="16"/>
                <w:szCs w:val="16"/>
              </w:rPr>
            </w:pPr>
          </w:p>
          <w:p w14:paraId="31919D7A" w14:textId="77777777" w:rsidR="002D30D4" w:rsidRPr="00501C7A" w:rsidRDefault="002D30D4">
            <w:pPr>
              <w:rPr>
                <w:sz w:val="16"/>
                <w:szCs w:val="16"/>
                <w:u w:val="single"/>
              </w:rPr>
            </w:pPr>
            <w:r w:rsidRPr="00501C7A">
              <w:rPr>
                <w:sz w:val="16"/>
                <w:szCs w:val="16"/>
                <w:u w:val="single"/>
              </w:rPr>
              <w:t xml:space="preserve">Nematodes </w:t>
            </w:r>
          </w:p>
          <w:p w14:paraId="3A5313A2" w14:textId="77777777" w:rsidR="002D30D4" w:rsidRDefault="002D30D4">
            <w:pPr>
              <w:rPr>
                <w:sz w:val="16"/>
                <w:szCs w:val="16"/>
              </w:rPr>
            </w:pPr>
            <w:r w:rsidRPr="008E25E3">
              <w:rPr>
                <w:i/>
                <w:sz w:val="16"/>
                <w:szCs w:val="16"/>
              </w:rPr>
              <w:t>Ascaris suum</w:t>
            </w:r>
            <w:r w:rsidRPr="008E25E3">
              <w:rPr>
                <w:sz w:val="16"/>
                <w:szCs w:val="16"/>
              </w:rPr>
              <w:t xml:space="preserve"> eggs</w:t>
            </w:r>
            <w:r>
              <w:rPr>
                <w:sz w:val="16"/>
                <w:szCs w:val="16"/>
              </w:rPr>
              <w:t xml:space="preserve"> (recovered from adult female worms)</w:t>
            </w:r>
          </w:p>
          <w:p w14:paraId="2024FE2D" w14:textId="77777777" w:rsidR="002D30D4" w:rsidRDefault="002D30D4">
            <w:pPr>
              <w:rPr>
                <w:sz w:val="16"/>
                <w:szCs w:val="16"/>
              </w:rPr>
            </w:pPr>
            <w:r>
              <w:rPr>
                <w:sz w:val="16"/>
                <w:szCs w:val="16"/>
              </w:rPr>
              <w:t>2 ml egg suspension in gaze-bags (200000 eggs)</w:t>
            </w:r>
          </w:p>
          <w:p w14:paraId="4637D366" w14:textId="77777777" w:rsidR="002D30D4" w:rsidRDefault="002D30D4">
            <w:pPr>
              <w:rPr>
                <w:sz w:val="16"/>
                <w:szCs w:val="16"/>
              </w:rPr>
            </w:pPr>
          </w:p>
          <w:p w14:paraId="66B5BBBB" w14:textId="77777777" w:rsidR="002D30D4" w:rsidRPr="008E25E3" w:rsidRDefault="002D30D4">
            <w:pPr>
              <w:rPr>
                <w:sz w:val="16"/>
                <w:szCs w:val="16"/>
              </w:rPr>
            </w:pPr>
          </w:p>
        </w:tc>
        <w:tc>
          <w:tcPr>
            <w:tcW w:w="967" w:type="pct"/>
          </w:tcPr>
          <w:p w14:paraId="64EFE04E" w14:textId="77777777" w:rsidR="002D30D4" w:rsidRDefault="002D30D4">
            <w:pPr>
              <w:rPr>
                <w:sz w:val="16"/>
                <w:szCs w:val="16"/>
              </w:rPr>
            </w:pPr>
            <w:r>
              <w:rPr>
                <w:sz w:val="16"/>
                <w:szCs w:val="16"/>
              </w:rPr>
              <w:t>Simulated test</w:t>
            </w:r>
          </w:p>
          <w:p w14:paraId="617CF556" w14:textId="77777777" w:rsidR="002D30D4" w:rsidRDefault="002D30D4">
            <w:pPr>
              <w:rPr>
                <w:sz w:val="16"/>
                <w:szCs w:val="16"/>
              </w:rPr>
            </w:pPr>
            <w:r w:rsidRPr="008E25E3">
              <w:rPr>
                <w:sz w:val="16"/>
                <w:szCs w:val="16"/>
              </w:rPr>
              <w:t xml:space="preserve">Direct mixing of </w:t>
            </w:r>
            <w:r>
              <w:rPr>
                <w:sz w:val="16"/>
                <w:szCs w:val="16"/>
              </w:rPr>
              <w:t>manure</w:t>
            </w:r>
            <w:r w:rsidRPr="008E25E3">
              <w:rPr>
                <w:sz w:val="16"/>
                <w:szCs w:val="16"/>
              </w:rPr>
              <w:t xml:space="preserve"> with the biocidal product</w:t>
            </w:r>
          </w:p>
          <w:p w14:paraId="11DCDEC1" w14:textId="77777777" w:rsidR="002D30D4" w:rsidRDefault="002D30D4">
            <w:pPr>
              <w:rPr>
                <w:sz w:val="16"/>
                <w:szCs w:val="16"/>
              </w:rPr>
            </w:pPr>
          </w:p>
          <w:p w14:paraId="615A44EA" w14:textId="77777777" w:rsidR="002D30D4" w:rsidRDefault="002D30D4">
            <w:pPr>
              <w:rPr>
                <w:sz w:val="16"/>
                <w:szCs w:val="16"/>
              </w:rPr>
            </w:pPr>
            <w:r>
              <w:rPr>
                <w:sz w:val="16"/>
                <w:szCs w:val="16"/>
              </w:rPr>
              <w:t>S</w:t>
            </w:r>
            <w:r w:rsidRPr="004B704A">
              <w:rPr>
                <w:sz w:val="16"/>
                <w:szCs w:val="16"/>
              </w:rPr>
              <w:t>uspension</w:t>
            </w:r>
            <w:r>
              <w:rPr>
                <w:sz w:val="16"/>
                <w:szCs w:val="16"/>
              </w:rPr>
              <w:t xml:space="preserve"> of bacteria</w:t>
            </w:r>
            <w:r w:rsidRPr="00A13150">
              <w:rPr>
                <w:sz w:val="16"/>
                <w:szCs w:val="16"/>
              </w:rPr>
              <w:br/>
              <w:t>was added to liquid manure (100</w:t>
            </w:r>
            <w:r>
              <w:rPr>
                <w:sz w:val="16"/>
                <w:szCs w:val="16"/>
              </w:rPr>
              <w:t xml:space="preserve"> </w:t>
            </w:r>
            <w:r w:rsidRPr="00A13150">
              <w:rPr>
                <w:sz w:val="16"/>
                <w:szCs w:val="16"/>
              </w:rPr>
              <w:t>ml) and filled into the steel pipe</w:t>
            </w:r>
            <w:r>
              <w:rPr>
                <w:sz w:val="16"/>
                <w:szCs w:val="16"/>
              </w:rPr>
              <w:t xml:space="preserve">, or added to 500 g lime-treated solid manure </w:t>
            </w:r>
          </w:p>
          <w:p w14:paraId="5F12A4B1" w14:textId="77777777" w:rsidR="002D30D4" w:rsidRDefault="002D30D4">
            <w:pPr>
              <w:rPr>
                <w:sz w:val="16"/>
                <w:szCs w:val="16"/>
              </w:rPr>
            </w:pPr>
          </w:p>
          <w:p w14:paraId="6944F26A" w14:textId="77777777" w:rsidR="002D30D4" w:rsidRDefault="002D30D4">
            <w:pPr>
              <w:rPr>
                <w:sz w:val="16"/>
                <w:szCs w:val="16"/>
              </w:rPr>
            </w:pPr>
            <w:r>
              <w:rPr>
                <w:sz w:val="16"/>
                <w:szCs w:val="16"/>
              </w:rPr>
              <w:t>Virus:</w:t>
            </w:r>
          </w:p>
          <w:p w14:paraId="1514BDBA" w14:textId="77777777" w:rsidR="002D30D4" w:rsidRDefault="002D30D4">
            <w:pPr>
              <w:rPr>
                <w:sz w:val="16"/>
                <w:szCs w:val="16"/>
              </w:rPr>
            </w:pPr>
            <w:r w:rsidRPr="00F7486A">
              <w:rPr>
                <w:sz w:val="16"/>
                <w:szCs w:val="16"/>
              </w:rPr>
              <w:t>Sandwich</w:t>
            </w:r>
            <w:r>
              <w:rPr>
                <w:sz w:val="16"/>
                <w:szCs w:val="16"/>
              </w:rPr>
              <w:t>-</w:t>
            </w:r>
            <w:r w:rsidRPr="00F7486A">
              <w:rPr>
                <w:sz w:val="16"/>
                <w:szCs w:val="16"/>
              </w:rPr>
              <w:t>germ-carrier technique was used</w:t>
            </w:r>
            <w:r>
              <w:rPr>
                <w:sz w:val="16"/>
                <w:szCs w:val="16"/>
              </w:rPr>
              <w:t xml:space="preserve"> (</w:t>
            </w:r>
            <w:r w:rsidRPr="009C0067">
              <w:rPr>
                <w:sz w:val="16"/>
                <w:szCs w:val="16"/>
              </w:rPr>
              <w:t>viral suspension was given on an</w:t>
            </w:r>
            <w:r w:rsidRPr="009C0067">
              <w:rPr>
                <w:sz w:val="16"/>
                <w:szCs w:val="16"/>
              </w:rPr>
              <w:br/>
              <w:t>electropositive charged membrane, and exposed to liquid or solid waste)</w:t>
            </w:r>
          </w:p>
          <w:p w14:paraId="57BF4DA7" w14:textId="77777777" w:rsidR="002D30D4" w:rsidRDefault="002D30D4">
            <w:pPr>
              <w:rPr>
                <w:sz w:val="16"/>
                <w:szCs w:val="16"/>
              </w:rPr>
            </w:pPr>
            <w:r>
              <w:rPr>
                <w:sz w:val="16"/>
                <w:szCs w:val="16"/>
              </w:rPr>
              <w:t xml:space="preserve"> </w:t>
            </w:r>
          </w:p>
          <w:p w14:paraId="6112EBA3" w14:textId="77777777" w:rsidR="002D30D4" w:rsidRDefault="002D30D4">
            <w:pPr>
              <w:rPr>
                <w:sz w:val="16"/>
                <w:szCs w:val="16"/>
              </w:rPr>
            </w:pPr>
            <w:r>
              <w:rPr>
                <w:sz w:val="16"/>
                <w:szCs w:val="16"/>
              </w:rPr>
              <w:t>Nematodes:</w:t>
            </w:r>
          </w:p>
          <w:p w14:paraId="2DE6C29A" w14:textId="77777777" w:rsidR="002D30D4" w:rsidRDefault="002D30D4">
            <w:pPr>
              <w:rPr>
                <w:sz w:val="16"/>
                <w:szCs w:val="16"/>
              </w:rPr>
            </w:pPr>
            <w:r>
              <w:rPr>
                <w:sz w:val="16"/>
                <w:szCs w:val="16"/>
              </w:rPr>
              <w:t>S</w:t>
            </w:r>
            <w:r w:rsidRPr="00F7486A">
              <w:rPr>
                <w:sz w:val="16"/>
                <w:szCs w:val="16"/>
              </w:rPr>
              <w:t>tockpiled lime treated manure</w:t>
            </w:r>
            <w:r>
              <w:rPr>
                <w:sz w:val="16"/>
                <w:szCs w:val="16"/>
              </w:rPr>
              <w:t xml:space="preserve"> and contaminated with gaze-bags of eggs</w:t>
            </w:r>
          </w:p>
          <w:p w14:paraId="08C4677D" w14:textId="77777777" w:rsidR="002D30D4" w:rsidRDefault="002D30D4">
            <w:pPr>
              <w:rPr>
                <w:sz w:val="16"/>
                <w:szCs w:val="16"/>
              </w:rPr>
            </w:pPr>
          </w:p>
          <w:p w14:paraId="71C2DC35" w14:textId="77777777" w:rsidR="002D30D4" w:rsidRPr="00F7486A" w:rsidRDefault="002D30D4">
            <w:pPr>
              <w:rPr>
                <w:sz w:val="16"/>
                <w:szCs w:val="16"/>
              </w:rPr>
            </w:pPr>
            <w:r w:rsidRPr="00F7486A">
              <w:rPr>
                <w:sz w:val="16"/>
                <w:szCs w:val="16"/>
              </w:rPr>
              <w:t xml:space="preserve"> At the end of the trial the treated aliquots were compared to untreated (unlimed) controls and </w:t>
            </w:r>
            <w:r>
              <w:rPr>
                <w:sz w:val="16"/>
                <w:szCs w:val="16"/>
              </w:rPr>
              <w:t>log reduction</w:t>
            </w:r>
            <w:r w:rsidRPr="00F7486A">
              <w:rPr>
                <w:sz w:val="16"/>
                <w:szCs w:val="16"/>
              </w:rPr>
              <w:t xml:space="preserve"> calculated </w:t>
            </w:r>
          </w:p>
          <w:p w14:paraId="5B86C720" w14:textId="77777777" w:rsidR="002D30D4" w:rsidRPr="008E25E3" w:rsidRDefault="002D30D4">
            <w:pPr>
              <w:rPr>
                <w:sz w:val="16"/>
                <w:szCs w:val="16"/>
              </w:rPr>
            </w:pPr>
          </w:p>
        </w:tc>
        <w:tc>
          <w:tcPr>
            <w:tcW w:w="616" w:type="pct"/>
          </w:tcPr>
          <w:p w14:paraId="5C9209CA" w14:textId="77777777" w:rsidR="002D30D4" w:rsidRPr="008E25E3" w:rsidRDefault="002D30D4">
            <w:pPr>
              <w:rPr>
                <w:sz w:val="16"/>
                <w:szCs w:val="16"/>
              </w:rPr>
            </w:pPr>
            <w:r w:rsidRPr="008E25E3">
              <w:rPr>
                <w:sz w:val="16"/>
                <w:szCs w:val="16"/>
              </w:rPr>
              <w:t>Liquid manure:</w:t>
            </w:r>
          </w:p>
          <w:p w14:paraId="698E6B30" w14:textId="77777777" w:rsidR="009F7BC6" w:rsidRDefault="002D30D4">
            <w:pPr>
              <w:rPr>
                <w:sz w:val="16"/>
                <w:szCs w:val="16"/>
              </w:rPr>
            </w:pPr>
            <w:r w:rsidRPr="008E25E3">
              <w:rPr>
                <w:sz w:val="16"/>
                <w:szCs w:val="16"/>
              </w:rPr>
              <w:t>Bacteria and viruses</w:t>
            </w:r>
            <w:r>
              <w:rPr>
                <w:sz w:val="16"/>
                <w:szCs w:val="16"/>
              </w:rPr>
              <w:t>: 72H and</w:t>
            </w:r>
            <w:r w:rsidRPr="008E25E3">
              <w:rPr>
                <w:sz w:val="16"/>
                <w:szCs w:val="16"/>
              </w:rPr>
              <w:t xml:space="preserve"> 96 hours contact time</w:t>
            </w:r>
            <w:r>
              <w:rPr>
                <w:sz w:val="16"/>
                <w:szCs w:val="16"/>
              </w:rPr>
              <w:t xml:space="preserve"> </w:t>
            </w:r>
            <w:r w:rsidR="009F7BC6">
              <w:rPr>
                <w:sz w:val="16"/>
                <w:szCs w:val="16"/>
              </w:rPr>
              <w:t>without heating</w:t>
            </w:r>
          </w:p>
          <w:p w14:paraId="17B3045B" w14:textId="77777777" w:rsidR="002D30D4" w:rsidRPr="008E25E3" w:rsidRDefault="002D30D4">
            <w:pPr>
              <w:rPr>
                <w:sz w:val="16"/>
                <w:szCs w:val="16"/>
              </w:rPr>
            </w:pPr>
            <w:r>
              <w:rPr>
                <w:sz w:val="16"/>
                <w:szCs w:val="16"/>
              </w:rPr>
              <w:t>(except for A. suum eggs – 60 min with heated manure at 60°C)</w:t>
            </w:r>
          </w:p>
          <w:p w14:paraId="49BACA76" w14:textId="77777777" w:rsidR="002D30D4" w:rsidRPr="008E25E3" w:rsidRDefault="002D30D4">
            <w:pPr>
              <w:rPr>
                <w:sz w:val="16"/>
                <w:szCs w:val="16"/>
              </w:rPr>
            </w:pPr>
          </w:p>
          <w:p w14:paraId="1DF5DB93" w14:textId="77777777" w:rsidR="002D30D4" w:rsidRPr="008E25E3" w:rsidRDefault="002D30D4">
            <w:pPr>
              <w:rPr>
                <w:sz w:val="16"/>
                <w:szCs w:val="16"/>
              </w:rPr>
            </w:pPr>
            <w:r w:rsidRPr="008E25E3">
              <w:rPr>
                <w:sz w:val="16"/>
                <w:szCs w:val="16"/>
              </w:rPr>
              <w:t>Solid manure</w:t>
            </w:r>
          </w:p>
          <w:p w14:paraId="7BF54D8C" w14:textId="77777777" w:rsidR="002D30D4" w:rsidRPr="008E25E3" w:rsidRDefault="002D30D4">
            <w:pPr>
              <w:rPr>
                <w:sz w:val="16"/>
                <w:szCs w:val="16"/>
              </w:rPr>
            </w:pPr>
            <w:r>
              <w:rPr>
                <w:sz w:val="16"/>
                <w:szCs w:val="16"/>
              </w:rPr>
              <w:t>60 and 120 min contact time</w:t>
            </w:r>
          </w:p>
          <w:p w14:paraId="0CACE814" w14:textId="77777777" w:rsidR="002D30D4" w:rsidRDefault="002D30D4">
            <w:pPr>
              <w:rPr>
                <w:sz w:val="16"/>
                <w:szCs w:val="16"/>
              </w:rPr>
            </w:pPr>
            <w:r>
              <w:rPr>
                <w:sz w:val="16"/>
                <w:szCs w:val="16"/>
              </w:rPr>
              <w:t xml:space="preserve">Temperature : </w:t>
            </w:r>
            <w:r w:rsidRPr="008E25E3">
              <w:rPr>
                <w:sz w:val="16"/>
                <w:szCs w:val="16"/>
              </w:rPr>
              <w:t>60</w:t>
            </w:r>
            <w:r>
              <w:rPr>
                <w:sz w:val="16"/>
                <w:szCs w:val="16"/>
              </w:rPr>
              <w:t xml:space="preserve"> </w:t>
            </w:r>
            <w:r w:rsidRPr="008E25E3">
              <w:rPr>
                <w:sz w:val="16"/>
                <w:szCs w:val="16"/>
              </w:rPr>
              <w:t>and 70</w:t>
            </w:r>
            <w:r>
              <w:rPr>
                <w:sz w:val="16"/>
                <w:szCs w:val="16"/>
              </w:rPr>
              <w:t>°</w:t>
            </w:r>
            <w:r w:rsidRPr="008E25E3">
              <w:rPr>
                <w:sz w:val="16"/>
                <w:szCs w:val="16"/>
              </w:rPr>
              <w:t>C</w:t>
            </w:r>
          </w:p>
          <w:p w14:paraId="604FF040" w14:textId="77777777" w:rsidR="002D30D4" w:rsidRPr="008E25E3" w:rsidRDefault="002D30D4">
            <w:pPr>
              <w:rPr>
                <w:sz w:val="16"/>
                <w:szCs w:val="16"/>
              </w:rPr>
            </w:pPr>
            <w:r>
              <w:rPr>
                <w:sz w:val="16"/>
                <w:szCs w:val="16"/>
              </w:rPr>
              <w:t>pH &gt;12</w:t>
            </w:r>
          </w:p>
        </w:tc>
        <w:tc>
          <w:tcPr>
            <w:tcW w:w="1275" w:type="pct"/>
          </w:tcPr>
          <w:p w14:paraId="75C0AECC" w14:textId="77777777" w:rsidR="002D30D4" w:rsidRDefault="002D30D4">
            <w:pPr>
              <w:rPr>
                <w:sz w:val="16"/>
                <w:szCs w:val="16"/>
              </w:rPr>
            </w:pPr>
          </w:p>
          <w:p w14:paraId="7BFEC95B" w14:textId="77777777" w:rsidR="002D30D4" w:rsidRDefault="002D30D4">
            <w:pPr>
              <w:rPr>
                <w:sz w:val="16"/>
                <w:szCs w:val="16"/>
              </w:rPr>
            </w:pPr>
            <w:r>
              <w:rPr>
                <w:sz w:val="16"/>
                <w:szCs w:val="16"/>
              </w:rPr>
              <w:t xml:space="preserve">Liquid pig and cattle manure (Ca(OH)2) at 72H contact time: </w:t>
            </w:r>
          </w:p>
          <w:p w14:paraId="787FB4FF" w14:textId="77777777" w:rsidR="002D30D4" w:rsidRDefault="002D30D4">
            <w:pPr>
              <w:rPr>
                <w:sz w:val="16"/>
                <w:szCs w:val="16"/>
              </w:rPr>
            </w:pPr>
            <w:r>
              <w:rPr>
                <w:sz w:val="16"/>
                <w:szCs w:val="16"/>
              </w:rPr>
              <w:t xml:space="preserve">Virus: &gt; 5 log reduction </w:t>
            </w:r>
          </w:p>
          <w:p w14:paraId="564F8E1A" w14:textId="77777777" w:rsidR="002D30D4" w:rsidRDefault="002D30D4">
            <w:pPr>
              <w:rPr>
                <w:sz w:val="16"/>
                <w:szCs w:val="16"/>
              </w:rPr>
            </w:pPr>
            <w:r>
              <w:rPr>
                <w:sz w:val="16"/>
                <w:szCs w:val="16"/>
              </w:rPr>
              <w:t>Bacteria: &gt; 7 log reduction</w:t>
            </w:r>
          </w:p>
          <w:p w14:paraId="450B51D6" w14:textId="77777777" w:rsidR="002D30D4" w:rsidRDefault="002D30D4">
            <w:pPr>
              <w:rPr>
                <w:sz w:val="16"/>
                <w:szCs w:val="16"/>
              </w:rPr>
            </w:pPr>
            <w:r w:rsidRPr="00E2123B">
              <w:rPr>
                <w:i/>
                <w:sz w:val="16"/>
                <w:szCs w:val="16"/>
              </w:rPr>
              <w:t>Ascaris suum</w:t>
            </w:r>
            <w:r>
              <w:rPr>
                <w:sz w:val="16"/>
                <w:szCs w:val="16"/>
              </w:rPr>
              <w:t xml:space="preserve"> eggs: 100% development inhibition at 60 min exposure time (manure heated à 60°C)</w:t>
            </w:r>
          </w:p>
          <w:p w14:paraId="5E4F6924" w14:textId="77777777" w:rsidR="002D30D4" w:rsidRDefault="002D30D4">
            <w:pPr>
              <w:rPr>
                <w:sz w:val="16"/>
                <w:szCs w:val="16"/>
              </w:rPr>
            </w:pPr>
          </w:p>
          <w:p w14:paraId="27816139" w14:textId="77777777" w:rsidR="002D30D4" w:rsidRDefault="002D30D4">
            <w:pPr>
              <w:rPr>
                <w:sz w:val="16"/>
                <w:szCs w:val="16"/>
              </w:rPr>
            </w:pPr>
            <w:r>
              <w:rPr>
                <w:sz w:val="16"/>
                <w:szCs w:val="16"/>
              </w:rPr>
              <w:t>Solid pig manure and poultry manure (CaO), at 60° C (CT of 60 and 120 min) and at 70°C (CT of 30 and 60 min) :</w:t>
            </w:r>
          </w:p>
          <w:p w14:paraId="297B84B3" w14:textId="77777777" w:rsidR="002D30D4" w:rsidRDefault="002D30D4">
            <w:pPr>
              <w:rPr>
                <w:sz w:val="16"/>
                <w:szCs w:val="16"/>
              </w:rPr>
            </w:pPr>
            <w:r>
              <w:rPr>
                <w:sz w:val="16"/>
                <w:szCs w:val="16"/>
              </w:rPr>
              <w:t xml:space="preserve">Virus: &gt; 5 log reduction </w:t>
            </w:r>
          </w:p>
          <w:p w14:paraId="029E9B53" w14:textId="77777777" w:rsidR="002D30D4" w:rsidRDefault="002D30D4">
            <w:pPr>
              <w:rPr>
                <w:sz w:val="16"/>
                <w:szCs w:val="16"/>
              </w:rPr>
            </w:pPr>
            <w:r>
              <w:rPr>
                <w:sz w:val="16"/>
                <w:szCs w:val="16"/>
              </w:rPr>
              <w:t>Bacteria: &gt; 7 log reduction</w:t>
            </w:r>
          </w:p>
          <w:p w14:paraId="19B97FE5" w14:textId="77777777" w:rsidR="002D30D4" w:rsidRDefault="002D30D4">
            <w:pPr>
              <w:rPr>
                <w:sz w:val="16"/>
                <w:szCs w:val="16"/>
              </w:rPr>
            </w:pPr>
            <w:r w:rsidRPr="00E2123B">
              <w:rPr>
                <w:i/>
                <w:sz w:val="16"/>
                <w:szCs w:val="16"/>
              </w:rPr>
              <w:t>Ascaris suum</w:t>
            </w:r>
            <w:r>
              <w:rPr>
                <w:sz w:val="16"/>
                <w:szCs w:val="16"/>
              </w:rPr>
              <w:t xml:space="preserve"> eggs: 100% development inhibition </w:t>
            </w:r>
          </w:p>
          <w:p w14:paraId="7C6C2545" w14:textId="77777777" w:rsidR="002D30D4" w:rsidRPr="008E25E3" w:rsidRDefault="002D30D4">
            <w:pPr>
              <w:rPr>
                <w:sz w:val="16"/>
                <w:szCs w:val="16"/>
              </w:rPr>
            </w:pPr>
          </w:p>
        </w:tc>
        <w:tc>
          <w:tcPr>
            <w:tcW w:w="319" w:type="pct"/>
          </w:tcPr>
          <w:p w14:paraId="5BDEB7EF" w14:textId="77777777" w:rsidR="002D30D4" w:rsidRDefault="002D30D4">
            <w:pPr>
              <w:rPr>
                <w:sz w:val="16"/>
                <w:szCs w:val="16"/>
              </w:rPr>
            </w:pPr>
            <w:r w:rsidRPr="008E25E3">
              <w:rPr>
                <w:sz w:val="16"/>
                <w:szCs w:val="16"/>
              </w:rPr>
              <w:t>6.7-06</w:t>
            </w:r>
          </w:p>
          <w:p w14:paraId="0A432D03" w14:textId="77777777" w:rsidR="002D30D4" w:rsidRDefault="002D30D4">
            <w:pPr>
              <w:rPr>
                <w:sz w:val="16"/>
                <w:szCs w:val="16"/>
              </w:rPr>
            </w:pPr>
          </w:p>
          <w:p w14:paraId="4E226FC1" w14:textId="77777777" w:rsidR="002D30D4" w:rsidRPr="008E25E3" w:rsidRDefault="002D30D4">
            <w:pPr>
              <w:rPr>
                <w:sz w:val="16"/>
                <w:szCs w:val="16"/>
              </w:rPr>
            </w:pPr>
            <w:r>
              <w:rPr>
                <w:sz w:val="16"/>
                <w:szCs w:val="16"/>
              </w:rPr>
              <w:t>RI=2</w:t>
            </w:r>
          </w:p>
        </w:tc>
      </w:tr>
      <w:tr w:rsidR="00883083" w:rsidRPr="00FD2055" w14:paraId="6CEC69DC" w14:textId="77777777" w:rsidTr="00B80F86">
        <w:tc>
          <w:tcPr>
            <w:tcW w:w="348" w:type="pct"/>
          </w:tcPr>
          <w:p w14:paraId="453E7BCB" w14:textId="77777777" w:rsidR="002D30D4" w:rsidRDefault="002D30D4" w:rsidP="00534DBE">
            <w:pPr>
              <w:rPr>
                <w:sz w:val="16"/>
                <w:szCs w:val="16"/>
              </w:rPr>
            </w:pPr>
            <w:r w:rsidRPr="008E25E3">
              <w:rPr>
                <w:sz w:val="16"/>
                <w:szCs w:val="16"/>
              </w:rPr>
              <w:t>Disinfectant</w:t>
            </w:r>
            <w:r>
              <w:rPr>
                <w:sz w:val="16"/>
                <w:szCs w:val="16"/>
              </w:rPr>
              <w:t xml:space="preserve"> for manures</w:t>
            </w:r>
          </w:p>
          <w:p w14:paraId="091FE6A7" w14:textId="77777777" w:rsidR="002D30D4" w:rsidRPr="008E25E3" w:rsidRDefault="002D30D4" w:rsidP="00534DBE">
            <w:pPr>
              <w:rPr>
                <w:sz w:val="16"/>
                <w:szCs w:val="16"/>
              </w:rPr>
            </w:pPr>
          </w:p>
        </w:tc>
        <w:tc>
          <w:tcPr>
            <w:tcW w:w="348" w:type="pct"/>
          </w:tcPr>
          <w:p w14:paraId="27E04838" w14:textId="77777777" w:rsidR="002D30D4" w:rsidRPr="008E25E3" w:rsidRDefault="002D30D4" w:rsidP="00534DBE">
            <w:pPr>
              <w:rPr>
                <w:sz w:val="16"/>
                <w:szCs w:val="16"/>
              </w:rPr>
            </w:pPr>
            <w:r w:rsidRPr="008E25E3">
              <w:rPr>
                <w:sz w:val="16"/>
                <w:szCs w:val="16"/>
              </w:rPr>
              <w:t>PT3</w:t>
            </w:r>
            <w:r>
              <w:rPr>
                <w:sz w:val="16"/>
                <w:szCs w:val="16"/>
              </w:rPr>
              <w:t xml:space="preserve"> – Use 2</w:t>
            </w:r>
          </w:p>
        </w:tc>
        <w:tc>
          <w:tcPr>
            <w:tcW w:w="522" w:type="pct"/>
          </w:tcPr>
          <w:p w14:paraId="623F64FB" w14:textId="77777777" w:rsidR="002D30D4" w:rsidRDefault="002D30D4" w:rsidP="00534DBE">
            <w:pPr>
              <w:rPr>
                <w:sz w:val="16"/>
                <w:szCs w:val="16"/>
              </w:rPr>
            </w:pPr>
            <w:r w:rsidRPr="008E25E3">
              <w:rPr>
                <w:sz w:val="16"/>
                <w:szCs w:val="16"/>
              </w:rPr>
              <w:t xml:space="preserve">Calcium </w:t>
            </w:r>
            <w:r>
              <w:rPr>
                <w:sz w:val="16"/>
                <w:szCs w:val="16"/>
              </w:rPr>
              <w:t>di</w:t>
            </w:r>
            <w:r w:rsidRPr="008E25E3">
              <w:rPr>
                <w:sz w:val="16"/>
                <w:szCs w:val="16"/>
              </w:rPr>
              <w:t>hydroxide</w:t>
            </w:r>
            <w:r>
              <w:rPr>
                <w:sz w:val="16"/>
                <w:szCs w:val="16"/>
              </w:rPr>
              <w:t xml:space="preserve"> </w:t>
            </w:r>
          </w:p>
          <w:p w14:paraId="3511ECD1" w14:textId="77777777" w:rsidR="002D30D4" w:rsidRDefault="002D30D4" w:rsidP="00E95CE5">
            <w:pPr>
              <w:rPr>
                <w:sz w:val="16"/>
                <w:szCs w:val="16"/>
              </w:rPr>
            </w:pPr>
          </w:p>
          <w:p w14:paraId="0BB6DC87" w14:textId="77777777" w:rsidR="002D30D4" w:rsidRPr="008E25E3" w:rsidRDefault="002D30D4" w:rsidP="00494BD7">
            <w:pPr>
              <w:rPr>
                <w:sz w:val="16"/>
                <w:szCs w:val="16"/>
              </w:rPr>
            </w:pPr>
          </w:p>
        </w:tc>
        <w:tc>
          <w:tcPr>
            <w:tcW w:w="605" w:type="pct"/>
          </w:tcPr>
          <w:p w14:paraId="0136EF47" w14:textId="77777777" w:rsidR="002D30D4" w:rsidRPr="005117F1" w:rsidRDefault="002D30D4">
            <w:pPr>
              <w:rPr>
                <w:sz w:val="16"/>
                <w:szCs w:val="16"/>
              </w:rPr>
            </w:pPr>
            <w:r w:rsidRPr="005117F1">
              <w:rPr>
                <w:sz w:val="16"/>
                <w:szCs w:val="16"/>
              </w:rPr>
              <w:t xml:space="preserve">Nematodes </w:t>
            </w:r>
          </w:p>
          <w:p w14:paraId="33862E2B" w14:textId="77777777" w:rsidR="002D30D4" w:rsidRDefault="002D30D4">
            <w:pPr>
              <w:rPr>
                <w:sz w:val="16"/>
                <w:szCs w:val="16"/>
              </w:rPr>
            </w:pPr>
            <w:r w:rsidRPr="008E25E3">
              <w:rPr>
                <w:i/>
                <w:sz w:val="16"/>
                <w:szCs w:val="16"/>
              </w:rPr>
              <w:t>Ascaris suum</w:t>
            </w:r>
            <w:r w:rsidRPr="008E25E3">
              <w:rPr>
                <w:sz w:val="16"/>
                <w:szCs w:val="16"/>
              </w:rPr>
              <w:t xml:space="preserve"> eggs</w:t>
            </w:r>
            <w:r>
              <w:rPr>
                <w:sz w:val="16"/>
                <w:szCs w:val="16"/>
              </w:rPr>
              <w:t xml:space="preserve"> (recovered from adult female worms)</w:t>
            </w:r>
          </w:p>
          <w:p w14:paraId="3DA5E404" w14:textId="77777777" w:rsidR="002D30D4" w:rsidRDefault="002D30D4">
            <w:pPr>
              <w:rPr>
                <w:sz w:val="16"/>
                <w:szCs w:val="16"/>
              </w:rPr>
            </w:pPr>
            <w:r>
              <w:rPr>
                <w:sz w:val="16"/>
                <w:szCs w:val="16"/>
              </w:rPr>
              <w:t>2 ml egg suspension in gaze-bags (200000 eggs)</w:t>
            </w:r>
          </w:p>
          <w:p w14:paraId="20293BDE" w14:textId="77777777" w:rsidR="002D30D4" w:rsidRPr="008E25E3" w:rsidRDefault="002D30D4">
            <w:pPr>
              <w:rPr>
                <w:sz w:val="16"/>
                <w:szCs w:val="16"/>
              </w:rPr>
            </w:pPr>
          </w:p>
        </w:tc>
        <w:tc>
          <w:tcPr>
            <w:tcW w:w="967" w:type="pct"/>
          </w:tcPr>
          <w:p w14:paraId="68EA7DAD" w14:textId="77777777" w:rsidR="002D30D4" w:rsidRDefault="002D30D4">
            <w:pPr>
              <w:rPr>
                <w:sz w:val="16"/>
                <w:szCs w:val="16"/>
              </w:rPr>
            </w:pPr>
            <w:r>
              <w:rPr>
                <w:sz w:val="16"/>
                <w:szCs w:val="16"/>
              </w:rPr>
              <w:t>Simulated test</w:t>
            </w:r>
          </w:p>
          <w:p w14:paraId="06E44160" w14:textId="77777777" w:rsidR="002D30D4" w:rsidRDefault="002D30D4">
            <w:pPr>
              <w:rPr>
                <w:sz w:val="16"/>
                <w:szCs w:val="16"/>
              </w:rPr>
            </w:pPr>
            <w:r w:rsidRPr="008E25E3">
              <w:rPr>
                <w:sz w:val="16"/>
                <w:szCs w:val="16"/>
              </w:rPr>
              <w:t xml:space="preserve">Direct mixing of </w:t>
            </w:r>
            <w:r>
              <w:rPr>
                <w:sz w:val="16"/>
                <w:szCs w:val="16"/>
              </w:rPr>
              <w:t>manure</w:t>
            </w:r>
            <w:r w:rsidRPr="008E25E3">
              <w:rPr>
                <w:sz w:val="16"/>
                <w:szCs w:val="16"/>
              </w:rPr>
              <w:t xml:space="preserve"> with the biocidal product</w:t>
            </w:r>
          </w:p>
          <w:p w14:paraId="7DACA616" w14:textId="77777777" w:rsidR="002D30D4" w:rsidRDefault="002D30D4">
            <w:pPr>
              <w:rPr>
                <w:sz w:val="16"/>
                <w:szCs w:val="16"/>
              </w:rPr>
            </w:pPr>
          </w:p>
          <w:p w14:paraId="636C8C42" w14:textId="77777777" w:rsidR="002D30D4" w:rsidRDefault="002D30D4">
            <w:pPr>
              <w:rPr>
                <w:sz w:val="16"/>
                <w:szCs w:val="16"/>
              </w:rPr>
            </w:pPr>
            <w:r>
              <w:rPr>
                <w:sz w:val="16"/>
                <w:szCs w:val="16"/>
              </w:rPr>
              <w:t>S</w:t>
            </w:r>
            <w:r w:rsidRPr="00F7486A">
              <w:rPr>
                <w:sz w:val="16"/>
                <w:szCs w:val="16"/>
              </w:rPr>
              <w:t>tockpiled lime treated manure</w:t>
            </w:r>
            <w:r>
              <w:rPr>
                <w:sz w:val="16"/>
                <w:szCs w:val="16"/>
              </w:rPr>
              <w:t xml:space="preserve"> and contaminated with gaze-bags of eggs</w:t>
            </w:r>
          </w:p>
          <w:p w14:paraId="564D99F7" w14:textId="77777777" w:rsidR="002D30D4" w:rsidRDefault="002D30D4">
            <w:pPr>
              <w:rPr>
                <w:sz w:val="16"/>
                <w:szCs w:val="16"/>
              </w:rPr>
            </w:pPr>
          </w:p>
          <w:p w14:paraId="7A187856" w14:textId="77777777" w:rsidR="002D30D4" w:rsidRPr="008E25E3" w:rsidRDefault="002D30D4">
            <w:pPr>
              <w:rPr>
                <w:sz w:val="16"/>
                <w:szCs w:val="16"/>
              </w:rPr>
            </w:pPr>
            <w:r w:rsidRPr="00F7486A">
              <w:rPr>
                <w:sz w:val="16"/>
                <w:szCs w:val="16"/>
              </w:rPr>
              <w:t xml:space="preserve"> At the end of the trial the treated aliquots were compared to untreated (unlimed) controls and </w:t>
            </w:r>
            <w:r>
              <w:rPr>
                <w:sz w:val="16"/>
                <w:szCs w:val="16"/>
              </w:rPr>
              <w:t>log reduction</w:t>
            </w:r>
            <w:r w:rsidRPr="00F7486A">
              <w:rPr>
                <w:sz w:val="16"/>
                <w:szCs w:val="16"/>
              </w:rPr>
              <w:t xml:space="preserve"> calculated</w:t>
            </w:r>
          </w:p>
        </w:tc>
        <w:tc>
          <w:tcPr>
            <w:tcW w:w="616" w:type="pct"/>
          </w:tcPr>
          <w:p w14:paraId="17CD72C1" w14:textId="77777777" w:rsidR="002D30D4" w:rsidRDefault="002D30D4">
            <w:pPr>
              <w:rPr>
                <w:sz w:val="16"/>
                <w:szCs w:val="16"/>
              </w:rPr>
            </w:pPr>
            <w:r>
              <w:rPr>
                <w:sz w:val="16"/>
                <w:szCs w:val="16"/>
              </w:rPr>
              <w:t>Liquid manure:</w:t>
            </w:r>
          </w:p>
          <w:p w14:paraId="3FB8252A" w14:textId="77777777" w:rsidR="002D30D4" w:rsidRPr="008E25E3" w:rsidRDefault="002D30D4">
            <w:pPr>
              <w:rPr>
                <w:sz w:val="16"/>
                <w:szCs w:val="16"/>
              </w:rPr>
            </w:pPr>
            <w:r>
              <w:rPr>
                <w:sz w:val="16"/>
                <w:szCs w:val="16"/>
              </w:rPr>
              <w:t>Contact time: 30/60/90 days</w:t>
            </w:r>
            <w:r w:rsidR="00771F59">
              <w:rPr>
                <w:sz w:val="16"/>
                <w:szCs w:val="16"/>
              </w:rPr>
              <w:t xml:space="preserve"> without heating</w:t>
            </w:r>
          </w:p>
        </w:tc>
        <w:tc>
          <w:tcPr>
            <w:tcW w:w="1275" w:type="pct"/>
          </w:tcPr>
          <w:p w14:paraId="167687F0" w14:textId="77777777" w:rsidR="002D30D4" w:rsidRDefault="002D30D4">
            <w:pPr>
              <w:rPr>
                <w:sz w:val="16"/>
                <w:szCs w:val="16"/>
              </w:rPr>
            </w:pPr>
            <w:r>
              <w:rPr>
                <w:sz w:val="16"/>
                <w:szCs w:val="16"/>
              </w:rPr>
              <w:t>Contact time: 90 days</w:t>
            </w:r>
          </w:p>
          <w:p w14:paraId="5C49C732" w14:textId="77777777" w:rsidR="002D30D4" w:rsidRDefault="002D30D4">
            <w:pPr>
              <w:rPr>
                <w:sz w:val="16"/>
                <w:szCs w:val="16"/>
              </w:rPr>
            </w:pPr>
          </w:p>
          <w:p w14:paraId="156BAE2C" w14:textId="77777777" w:rsidR="002D30D4" w:rsidRDefault="002D30D4">
            <w:pPr>
              <w:rPr>
                <w:sz w:val="16"/>
                <w:szCs w:val="16"/>
              </w:rPr>
            </w:pPr>
            <w:r>
              <w:rPr>
                <w:sz w:val="16"/>
                <w:szCs w:val="16"/>
              </w:rPr>
              <w:t>liquid pig manure: 100 % development inhibition</w:t>
            </w:r>
          </w:p>
          <w:p w14:paraId="5F057BC4" w14:textId="77777777" w:rsidR="002D30D4" w:rsidRPr="008E25E3" w:rsidRDefault="002D30D4">
            <w:pPr>
              <w:rPr>
                <w:sz w:val="16"/>
                <w:szCs w:val="16"/>
              </w:rPr>
            </w:pPr>
            <w:r>
              <w:rPr>
                <w:sz w:val="16"/>
                <w:szCs w:val="16"/>
              </w:rPr>
              <w:t>liquid cattle manure: 98 %  development inhibition</w:t>
            </w:r>
            <w:r w:rsidRPr="008E25E3">
              <w:rPr>
                <w:sz w:val="16"/>
                <w:szCs w:val="16"/>
              </w:rPr>
              <w:t xml:space="preserve"> </w:t>
            </w:r>
          </w:p>
        </w:tc>
        <w:tc>
          <w:tcPr>
            <w:tcW w:w="319" w:type="pct"/>
          </w:tcPr>
          <w:p w14:paraId="7069E75D" w14:textId="77777777" w:rsidR="002D30D4" w:rsidRDefault="002D30D4">
            <w:pPr>
              <w:rPr>
                <w:sz w:val="16"/>
                <w:szCs w:val="16"/>
              </w:rPr>
            </w:pPr>
            <w:r w:rsidRPr="008E25E3">
              <w:rPr>
                <w:sz w:val="16"/>
                <w:szCs w:val="16"/>
              </w:rPr>
              <w:t>6.7-13</w:t>
            </w:r>
          </w:p>
          <w:p w14:paraId="29DDE0D5" w14:textId="77777777" w:rsidR="002D30D4" w:rsidRDefault="002D30D4">
            <w:pPr>
              <w:rPr>
                <w:sz w:val="16"/>
                <w:szCs w:val="16"/>
              </w:rPr>
            </w:pPr>
          </w:p>
          <w:p w14:paraId="40072392" w14:textId="77777777" w:rsidR="002D30D4" w:rsidRPr="008E25E3" w:rsidRDefault="002D30D4">
            <w:pPr>
              <w:rPr>
                <w:sz w:val="16"/>
                <w:szCs w:val="16"/>
              </w:rPr>
            </w:pPr>
            <w:r>
              <w:rPr>
                <w:sz w:val="16"/>
                <w:szCs w:val="16"/>
              </w:rPr>
              <w:t>RI = 2</w:t>
            </w:r>
          </w:p>
        </w:tc>
      </w:tr>
      <w:bookmarkEnd w:id="188"/>
      <w:bookmarkEnd w:id="189"/>
      <w:bookmarkEnd w:id="190"/>
      <w:bookmarkEnd w:id="191"/>
    </w:tbl>
    <w:p w14:paraId="44A6043F" w14:textId="77777777" w:rsidR="009D0C0B" w:rsidRDefault="009D0C0B">
      <w:pPr>
        <w:spacing w:line="260" w:lineRule="atLeast"/>
        <w:rPr>
          <w:rFonts w:ascii="Times New Roman" w:eastAsia="Calibri" w:hAnsi="Times New Roman" w:cs="Times New Roman"/>
          <w:i/>
          <w:iCs/>
          <w:lang w:eastAsia="en-US"/>
        </w:rPr>
      </w:pPr>
    </w:p>
    <w:p w14:paraId="2FFDD14F" w14:textId="77777777" w:rsidR="009D0C0B" w:rsidRDefault="009D0C0B">
      <w:pPr>
        <w:spacing w:line="260" w:lineRule="atLeast"/>
        <w:rPr>
          <w:rFonts w:ascii="Times New Roman" w:eastAsia="Calibri" w:hAnsi="Times New Roman" w:cs="Times New Roman"/>
          <w:i/>
          <w:iCs/>
          <w:lang w:eastAsia="en-US"/>
        </w:rPr>
      </w:pPr>
    </w:p>
    <w:p w14:paraId="3753972C" w14:textId="77777777" w:rsidR="00965E12" w:rsidRDefault="00965E12">
      <w:pPr>
        <w:spacing w:line="260" w:lineRule="atLeast"/>
        <w:rPr>
          <w:rFonts w:eastAsia="Calibri"/>
          <w:b/>
          <w:bCs/>
          <w:lang w:eastAsia="en-US"/>
        </w:rPr>
        <w:sectPr w:rsidR="00965E12" w:rsidSect="00AC03D4">
          <w:pgSz w:w="16838" w:h="11906" w:orient="landscape"/>
          <w:pgMar w:top="1446" w:right="1474" w:bottom="1247" w:left="2013" w:header="850" w:footer="850" w:gutter="0"/>
          <w:cols w:space="720"/>
          <w:docGrid w:linePitch="272"/>
        </w:sectPr>
      </w:pPr>
    </w:p>
    <w:p w14:paraId="1CDB33CD" w14:textId="77777777" w:rsidR="002D30D4" w:rsidRPr="009641DA" w:rsidRDefault="002D30D4" w:rsidP="002D30D4">
      <w:pPr>
        <w:pStyle w:val="Paragraphedeliste"/>
        <w:numPr>
          <w:ilvl w:val="0"/>
          <w:numId w:val="38"/>
        </w:numPr>
        <w:suppressAutoHyphens w:val="0"/>
        <w:spacing w:line="260" w:lineRule="atLeast"/>
        <w:rPr>
          <w:rFonts w:eastAsia="Calibri"/>
          <w:b/>
          <w:bCs/>
          <w:lang w:eastAsia="en-US"/>
        </w:rPr>
      </w:pPr>
      <w:r>
        <w:rPr>
          <w:rFonts w:eastAsia="Calibri"/>
          <w:b/>
          <w:bCs/>
          <w:lang w:eastAsia="en-US"/>
        </w:rPr>
        <w:lastRenderedPageBreak/>
        <w:t xml:space="preserve">Uses </w:t>
      </w:r>
      <w:r w:rsidR="00EF513D">
        <w:rPr>
          <w:rFonts w:eastAsia="Calibri"/>
          <w:b/>
          <w:bCs/>
          <w:lang w:eastAsia="en-US"/>
        </w:rPr>
        <w:t>3</w:t>
      </w:r>
      <w:r w:rsidRPr="009641DA">
        <w:rPr>
          <w:rFonts w:eastAsia="Calibri"/>
          <w:b/>
          <w:bCs/>
          <w:lang w:eastAsia="en-US"/>
        </w:rPr>
        <w:t>/</w:t>
      </w:r>
      <w:r>
        <w:rPr>
          <w:rFonts w:eastAsia="Calibri"/>
          <w:b/>
          <w:bCs/>
          <w:lang w:eastAsia="en-US"/>
        </w:rPr>
        <w:t>5</w:t>
      </w:r>
      <w:r w:rsidRPr="009641DA">
        <w:rPr>
          <w:rFonts w:eastAsia="Calibri"/>
          <w:b/>
          <w:bCs/>
          <w:lang w:eastAsia="en-US"/>
        </w:rPr>
        <w:t>/</w:t>
      </w:r>
      <w:r>
        <w:rPr>
          <w:rFonts w:eastAsia="Calibri"/>
          <w:b/>
          <w:bCs/>
          <w:lang w:eastAsia="en-US"/>
        </w:rPr>
        <w:t>6</w:t>
      </w:r>
      <w:r w:rsidRPr="009641DA">
        <w:rPr>
          <w:rFonts w:eastAsia="Calibri"/>
          <w:b/>
          <w:bCs/>
          <w:lang w:eastAsia="en-US"/>
        </w:rPr>
        <w:t xml:space="preserve"> surface disinfection</w:t>
      </w:r>
      <w:r>
        <w:rPr>
          <w:rFonts w:eastAsia="Calibri"/>
          <w:b/>
          <w:bCs/>
          <w:lang w:eastAsia="en-US"/>
        </w:rPr>
        <w:t xml:space="preserve"> (PT3)</w:t>
      </w:r>
    </w:p>
    <w:p w14:paraId="205EF785" w14:textId="77777777" w:rsidR="002D30D4" w:rsidRDefault="002D30D4" w:rsidP="002D30D4">
      <w:pPr>
        <w:spacing w:line="260" w:lineRule="atLeast"/>
        <w:ind w:left="720"/>
        <w:rPr>
          <w:rFonts w:eastAsia="Calibri"/>
          <w:b/>
          <w:bCs/>
          <w:lang w:eastAsia="en-US"/>
        </w:rPr>
      </w:pPr>
    </w:p>
    <w:p w14:paraId="764A7E0F" w14:textId="77777777" w:rsidR="002D30D4" w:rsidRDefault="002D30D4" w:rsidP="002D30D4">
      <w:pPr>
        <w:spacing w:line="260" w:lineRule="atLeast"/>
        <w:jc w:val="both"/>
        <w:rPr>
          <w:rFonts w:eastAsia="Calibri"/>
          <w:bCs/>
          <w:lang w:eastAsia="en-US"/>
        </w:rPr>
      </w:pPr>
      <w:r w:rsidRPr="00FC2303">
        <w:rPr>
          <w:rFonts w:eastAsia="Calibri"/>
          <w:bCs/>
          <w:lang w:eastAsia="en-US"/>
        </w:rPr>
        <w:t>For PT3 uses</w:t>
      </w:r>
      <w:r>
        <w:rPr>
          <w:rFonts w:eastAsia="Calibri"/>
          <w:bCs/>
          <w:lang w:eastAsia="en-US"/>
        </w:rPr>
        <w:t xml:space="preserve"> (disinfection of indoor floor surfaces of animal accommodations and transportation, animal accommodations (limewashing of walls), and of floors of outdoor animal enclosures), both phase 2 steps 1 and 2 tests should be normally submitted according to Vol II part B/C efficacy guidance.</w:t>
      </w:r>
    </w:p>
    <w:p w14:paraId="22D2F000" w14:textId="77777777" w:rsidR="002D30D4" w:rsidRDefault="002D30D4" w:rsidP="002D30D4">
      <w:pPr>
        <w:spacing w:line="260" w:lineRule="atLeast"/>
        <w:jc w:val="both"/>
        <w:rPr>
          <w:rFonts w:eastAsia="Calibri"/>
          <w:bCs/>
          <w:lang w:eastAsia="en-US"/>
        </w:rPr>
      </w:pPr>
      <w:r>
        <w:rPr>
          <w:rFonts w:eastAsia="Calibri"/>
          <w:bCs/>
          <w:lang w:eastAsia="en-US"/>
        </w:rPr>
        <w:t>Nevertheless, for efficacy testing of veterinary hard surfaces, the tiered approach was not suitable for lime and should be adapted in order to demonstrate the efficacy of the products used in the form of a powder or a thick milk applied to a surface.</w:t>
      </w:r>
    </w:p>
    <w:p w14:paraId="114DEEDE" w14:textId="77777777" w:rsidR="002D30D4" w:rsidRDefault="002D30D4" w:rsidP="002D30D4">
      <w:pPr>
        <w:spacing w:line="260" w:lineRule="atLeast"/>
        <w:jc w:val="both"/>
        <w:rPr>
          <w:rFonts w:eastAsia="Calibri"/>
          <w:bCs/>
          <w:lang w:eastAsia="en-US"/>
        </w:rPr>
      </w:pPr>
    </w:p>
    <w:p w14:paraId="75D17D55" w14:textId="77777777" w:rsidR="002D30D4" w:rsidRDefault="002D30D4" w:rsidP="002D30D4">
      <w:pPr>
        <w:spacing w:line="260" w:lineRule="atLeast"/>
        <w:jc w:val="both"/>
        <w:rPr>
          <w:rFonts w:eastAsia="Calibri"/>
          <w:bCs/>
          <w:lang w:eastAsia="en-US"/>
        </w:rPr>
      </w:pPr>
      <w:r>
        <w:rPr>
          <w:rFonts w:eastAsia="Calibri"/>
          <w:bCs/>
          <w:lang w:eastAsia="en-US"/>
        </w:rPr>
        <w:t>Therefore eCA agreed with the following approach to demonstrate the efficacy of lime:</w:t>
      </w:r>
    </w:p>
    <w:p w14:paraId="00C2190C" w14:textId="77777777" w:rsidR="002D30D4" w:rsidRDefault="002D30D4" w:rsidP="002D30D4">
      <w:pPr>
        <w:numPr>
          <w:ilvl w:val="0"/>
          <w:numId w:val="31"/>
        </w:numPr>
        <w:suppressAutoHyphens w:val="0"/>
        <w:spacing w:line="260" w:lineRule="atLeast"/>
        <w:jc w:val="both"/>
        <w:rPr>
          <w:rFonts w:eastAsia="Calibri"/>
          <w:bCs/>
          <w:lang w:eastAsia="en-US"/>
        </w:rPr>
      </w:pPr>
      <w:r>
        <w:rPr>
          <w:rFonts w:eastAsia="Calibri"/>
          <w:bCs/>
          <w:lang w:eastAsia="en-US"/>
        </w:rPr>
        <w:t>Laboratory suspension tests (phase 2, step 1 tests) have been withdrawn, as not</w:t>
      </w:r>
      <w:r>
        <w:t xml:space="preserve"> valid for an insoluble active substance applied as a dry powder or as a thick slurry</w:t>
      </w:r>
      <w:r>
        <w:rPr>
          <w:rFonts w:eastAsia="Calibri"/>
          <w:bCs/>
          <w:lang w:eastAsia="en-US"/>
        </w:rPr>
        <w:t>.</w:t>
      </w:r>
    </w:p>
    <w:p w14:paraId="31479BE1" w14:textId="77777777" w:rsidR="002D30D4" w:rsidRDefault="002D30D4" w:rsidP="002D30D4">
      <w:pPr>
        <w:spacing w:line="260" w:lineRule="atLeast"/>
        <w:ind w:left="720"/>
        <w:jc w:val="both"/>
        <w:rPr>
          <w:rFonts w:eastAsia="Calibri"/>
          <w:bCs/>
          <w:lang w:eastAsia="en-US"/>
        </w:rPr>
      </w:pPr>
    </w:p>
    <w:p w14:paraId="2333DB43" w14:textId="77777777" w:rsidR="002D30D4" w:rsidRDefault="002D30D4" w:rsidP="002D30D4">
      <w:pPr>
        <w:numPr>
          <w:ilvl w:val="0"/>
          <w:numId w:val="31"/>
        </w:numPr>
        <w:suppressAutoHyphens w:val="0"/>
        <w:spacing w:line="260" w:lineRule="atLeast"/>
        <w:jc w:val="both"/>
        <w:rPr>
          <w:rFonts w:eastAsia="Calibri"/>
          <w:bCs/>
          <w:lang w:eastAsia="en-US"/>
        </w:rPr>
      </w:pPr>
      <w:r w:rsidRPr="00AD5F69">
        <w:rPr>
          <w:rFonts w:eastAsia="Calibri"/>
          <w:bCs/>
          <w:lang w:eastAsia="en-US"/>
        </w:rPr>
        <w:t>Laboratory surface tests (phase 2, step 2 tests) according to EN 14349 and EN 16437 have been provided with some deviations from the standard methodology</w:t>
      </w:r>
      <w:r>
        <w:rPr>
          <w:rFonts w:eastAsia="Calibri"/>
          <w:bCs/>
          <w:lang w:eastAsia="en-US"/>
        </w:rPr>
        <w:t xml:space="preserve"> (test coupons are larger, test procedure adapted). Efficacy criteria and experimental conditions (temperature, contact time, interfering substances and test organisms) met the requirements of the norms. </w:t>
      </w:r>
    </w:p>
    <w:p w14:paraId="176F5420" w14:textId="77777777" w:rsidR="002D30D4" w:rsidRDefault="002D30D4" w:rsidP="002D30D4">
      <w:pPr>
        <w:numPr>
          <w:ilvl w:val="0"/>
          <w:numId w:val="37"/>
        </w:numPr>
        <w:suppressAutoHyphens w:val="0"/>
        <w:spacing w:line="260" w:lineRule="atLeast"/>
        <w:jc w:val="both"/>
        <w:rPr>
          <w:rFonts w:eastAsia="Calibri"/>
          <w:bCs/>
          <w:lang w:eastAsia="en-US"/>
        </w:rPr>
      </w:pPr>
      <w:r>
        <w:rPr>
          <w:rFonts w:eastAsia="Calibri"/>
          <w:bCs/>
          <w:lang w:eastAsia="en-US"/>
        </w:rPr>
        <w:t>Bactericidal activity is demonstrated on non-porous surfaces, according to EN 14349, at 10°C, with a contact time of 30 min, in clean (3 g/L BSA) and dirty conditions (10 g/L BSA and 10 g/L yeast extract), in clean conditions (3 g/l BSA) with Calcium dihydroxide-based product at the application rate of 800 g</w:t>
      </w:r>
      <w:r w:rsidR="00104F0E">
        <w:rPr>
          <w:rFonts w:eastAsia="Calibri"/>
          <w:bCs/>
          <w:lang w:eastAsia="en-US"/>
        </w:rPr>
        <w:t xml:space="preserve"> as</w:t>
      </w:r>
      <w:r>
        <w:rPr>
          <w:rFonts w:eastAsia="Calibri"/>
          <w:bCs/>
          <w:lang w:eastAsia="en-US"/>
        </w:rPr>
        <w:t>/m².</w:t>
      </w:r>
    </w:p>
    <w:p w14:paraId="24FB02FE" w14:textId="77777777" w:rsidR="002D30D4" w:rsidRPr="0028026B" w:rsidRDefault="002D30D4" w:rsidP="002D30D4">
      <w:pPr>
        <w:numPr>
          <w:ilvl w:val="0"/>
          <w:numId w:val="37"/>
        </w:numPr>
        <w:suppressAutoHyphens w:val="0"/>
        <w:spacing w:line="260" w:lineRule="atLeast"/>
        <w:jc w:val="both"/>
        <w:rPr>
          <w:rFonts w:eastAsia="Calibri"/>
          <w:bCs/>
          <w:lang w:eastAsia="en-US"/>
        </w:rPr>
      </w:pPr>
      <w:r>
        <w:rPr>
          <w:rFonts w:eastAsia="Calibri"/>
          <w:bCs/>
          <w:lang w:eastAsia="en-US"/>
        </w:rPr>
        <w:t>Bactericidal activity is not demonstrated on porous surfaces, according to EN 16437, at 10 °C, with a contact time of 60 min, in clean conditions (3 g/L BSA), with Calcium dihydroxide-based product at the application rate of 800 g</w:t>
      </w:r>
      <w:r w:rsidR="00104F0E">
        <w:rPr>
          <w:rFonts w:eastAsia="Calibri"/>
          <w:bCs/>
          <w:lang w:eastAsia="en-US"/>
        </w:rPr>
        <w:t xml:space="preserve"> as</w:t>
      </w:r>
      <w:r>
        <w:rPr>
          <w:rFonts w:eastAsia="Calibri"/>
          <w:bCs/>
          <w:lang w:eastAsia="en-US"/>
        </w:rPr>
        <w:t>/m².</w:t>
      </w:r>
    </w:p>
    <w:p w14:paraId="4CAE7E50" w14:textId="77777777" w:rsidR="002D30D4" w:rsidRDefault="002D30D4" w:rsidP="002D30D4">
      <w:pPr>
        <w:spacing w:line="260" w:lineRule="atLeast"/>
        <w:jc w:val="both"/>
        <w:rPr>
          <w:rFonts w:eastAsia="Calibri"/>
          <w:bCs/>
          <w:lang w:eastAsia="en-US"/>
        </w:rPr>
      </w:pPr>
    </w:p>
    <w:p w14:paraId="5D308F73" w14:textId="77777777" w:rsidR="002D30D4" w:rsidRDefault="002D30D4" w:rsidP="002D30D4">
      <w:pPr>
        <w:spacing w:line="260" w:lineRule="atLeast"/>
        <w:jc w:val="both"/>
        <w:rPr>
          <w:rFonts w:eastAsia="Calibri"/>
          <w:bCs/>
          <w:lang w:eastAsia="en-US"/>
        </w:rPr>
      </w:pPr>
      <w:r>
        <w:t xml:space="preserve">Under EN standard conditions, the </w:t>
      </w:r>
      <w:r w:rsidRPr="00CD21E7">
        <w:t>products demonstrate only limited performance at the application ratios tested</w:t>
      </w:r>
      <w:r>
        <w:t>,</w:t>
      </w:r>
      <w:r w:rsidRPr="00CD21E7">
        <w:t xml:space="preserve"> </w:t>
      </w:r>
      <w:r>
        <w:t>due to the small surface area treated and the large amount of product and water to be applied. It has been agreed that the EN tests protocols are not valid for this type of product due to the application method, the insolubility of the product and the mode of action.</w:t>
      </w:r>
    </w:p>
    <w:p w14:paraId="2AFC22C5" w14:textId="77777777" w:rsidR="002D30D4" w:rsidRDefault="002D30D4" w:rsidP="002D30D4">
      <w:pPr>
        <w:spacing w:line="260" w:lineRule="atLeast"/>
        <w:jc w:val="both"/>
        <w:rPr>
          <w:rFonts w:eastAsia="Calibri"/>
          <w:bCs/>
          <w:lang w:eastAsia="en-US"/>
        </w:rPr>
      </w:pPr>
      <w:r>
        <w:rPr>
          <w:rFonts w:eastAsia="Calibri"/>
          <w:bCs/>
          <w:lang w:eastAsia="en-US"/>
        </w:rPr>
        <w:t>In order to solve these methodology issues and demonstrate the efficacy of lime products for all the activities claimed, the applicant performed both simulated-use tests and field tests:</w:t>
      </w:r>
    </w:p>
    <w:p w14:paraId="25CE99F0" w14:textId="77777777" w:rsidR="002D30D4" w:rsidRDefault="002D30D4" w:rsidP="002D30D4">
      <w:pPr>
        <w:spacing w:line="260" w:lineRule="atLeast"/>
        <w:jc w:val="both"/>
        <w:rPr>
          <w:rFonts w:eastAsia="Calibri"/>
          <w:bCs/>
          <w:lang w:eastAsia="en-US"/>
        </w:rPr>
      </w:pPr>
    </w:p>
    <w:p w14:paraId="01F452C6" w14:textId="77777777" w:rsidR="002D30D4" w:rsidRDefault="002D30D4" w:rsidP="002D30D4">
      <w:pPr>
        <w:numPr>
          <w:ilvl w:val="0"/>
          <w:numId w:val="31"/>
        </w:numPr>
        <w:suppressAutoHyphens w:val="0"/>
        <w:spacing w:line="260" w:lineRule="atLeast"/>
        <w:jc w:val="both"/>
        <w:rPr>
          <w:rFonts w:eastAsia="Calibri"/>
          <w:bCs/>
          <w:lang w:eastAsia="en-US"/>
        </w:rPr>
      </w:pPr>
      <w:r>
        <w:rPr>
          <w:rFonts w:eastAsia="Calibri"/>
          <w:bCs/>
          <w:lang w:eastAsia="en-US"/>
        </w:rPr>
        <w:t xml:space="preserve">Simulated-use tests </w:t>
      </w:r>
      <w:r>
        <w:t>on a larger scale have been carried out</w:t>
      </w:r>
      <w:r>
        <w:rPr>
          <w:rFonts w:eastAsia="Calibri"/>
          <w:bCs/>
          <w:lang w:eastAsia="en-US"/>
        </w:rPr>
        <w:t xml:space="preserve">, following a methodology inspired from the French norm NF T 72 281 (for the test procedure and validation parameters) </w:t>
      </w:r>
      <w:r w:rsidRPr="00EC2A0A">
        <w:rPr>
          <w:rFonts w:eastAsia="Calibri"/>
          <w:bCs/>
          <w:lang w:eastAsia="en-US"/>
        </w:rPr>
        <w:t>to mimic the PT 3 EN surface tests on a la</w:t>
      </w:r>
      <w:r>
        <w:rPr>
          <w:rFonts w:eastAsia="Calibri"/>
          <w:bCs/>
          <w:lang w:eastAsia="en-US"/>
        </w:rPr>
        <w:t xml:space="preserve">rger scale to enable effective </w:t>
      </w:r>
      <w:r w:rsidRPr="00EC2A0A">
        <w:rPr>
          <w:rFonts w:eastAsia="Calibri"/>
          <w:bCs/>
          <w:lang w:eastAsia="en-US"/>
        </w:rPr>
        <w:t>quantities of the material, as typically used in practice</w:t>
      </w:r>
      <w:r>
        <w:rPr>
          <w:rFonts w:eastAsia="Calibri"/>
          <w:bCs/>
          <w:lang w:eastAsia="en-US"/>
        </w:rPr>
        <w:t xml:space="preserve"> (mosaic tile as stone carriers is then used). Efficacy criteria and experimental conditions (temperature, contact time, interfering substances and test organisms) met the requirements of the surface norms </w:t>
      </w:r>
      <w:r w:rsidRPr="00FB5091">
        <w:rPr>
          <w:rFonts w:eastAsia="Calibri"/>
          <w:bCs/>
          <w:lang w:eastAsia="en-US"/>
        </w:rPr>
        <w:t>for vet areas.</w:t>
      </w:r>
      <w:r>
        <w:rPr>
          <w:rFonts w:eastAsia="Calibri"/>
          <w:bCs/>
          <w:lang w:eastAsia="en-US"/>
        </w:rPr>
        <w:t xml:space="preserve"> </w:t>
      </w:r>
    </w:p>
    <w:p w14:paraId="15182D74" w14:textId="77777777" w:rsidR="002D30D4" w:rsidRDefault="002D30D4" w:rsidP="002D30D4">
      <w:pPr>
        <w:numPr>
          <w:ilvl w:val="0"/>
          <w:numId w:val="37"/>
        </w:numPr>
        <w:suppressAutoHyphens w:val="0"/>
        <w:spacing w:line="260" w:lineRule="atLeast"/>
        <w:jc w:val="both"/>
        <w:rPr>
          <w:rFonts w:eastAsia="Calibri"/>
          <w:bCs/>
          <w:lang w:eastAsia="en-US"/>
        </w:rPr>
      </w:pPr>
      <w:r>
        <w:rPr>
          <w:rFonts w:eastAsia="Calibri"/>
          <w:bCs/>
          <w:lang w:eastAsia="en-US"/>
        </w:rPr>
        <w:t xml:space="preserve">Bactericidal activity (4 Log reduction according to EN 14349) and yeasticidal activity (3 Log reduction according </w:t>
      </w:r>
      <w:r w:rsidRPr="00097F24">
        <w:rPr>
          <w:rFonts w:eastAsia="Calibri"/>
          <w:bCs/>
          <w:lang w:eastAsia="en-US"/>
        </w:rPr>
        <w:t>to EN 1</w:t>
      </w:r>
      <w:r w:rsidRPr="00F90943">
        <w:rPr>
          <w:rFonts w:eastAsia="Calibri"/>
          <w:bCs/>
          <w:lang w:eastAsia="en-US"/>
        </w:rPr>
        <w:t>6438</w:t>
      </w:r>
      <w:r>
        <w:rPr>
          <w:rFonts w:eastAsia="Calibri"/>
          <w:bCs/>
          <w:lang w:eastAsia="en-US"/>
        </w:rPr>
        <w:t>) are demonstrated, at 15-22°C, with a contact time of 24 hours, in dirty conditions (10 g/L BSA and 10 g/L yeast extract), with Calcium dihydroxide-based product, used as ready to use, at the application rate of 800 g</w:t>
      </w:r>
      <w:r w:rsidR="00F64CC7">
        <w:rPr>
          <w:rFonts w:eastAsia="Calibri"/>
          <w:bCs/>
          <w:lang w:eastAsia="en-US"/>
        </w:rPr>
        <w:t xml:space="preserve"> as</w:t>
      </w:r>
      <w:r>
        <w:rPr>
          <w:rFonts w:eastAsia="Calibri"/>
          <w:bCs/>
          <w:lang w:eastAsia="en-US"/>
        </w:rPr>
        <w:t xml:space="preserve">/m². </w:t>
      </w:r>
    </w:p>
    <w:p w14:paraId="5B948578" w14:textId="77777777" w:rsidR="002D30D4" w:rsidRDefault="002D30D4" w:rsidP="002D30D4">
      <w:pPr>
        <w:spacing w:line="260" w:lineRule="atLeast"/>
        <w:ind w:left="1080"/>
        <w:jc w:val="both"/>
        <w:rPr>
          <w:rFonts w:eastAsia="Calibri"/>
          <w:bCs/>
          <w:lang w:eastAsia="en-US"/>
        </w:rPr>
      </w:pPr>
      <w:r>
        <w:rPr>
          <w:rFonts w:eastAsia="Calibri"/>
          <w:bCs/>
          <w:lang w:eastAsia="en-US"/>
        </w:rPr>
        <w:t>In these conditions, fungicidal activity is not proven (&lt; 3 log reduction).</w:t>
      </w:r>
    </w:p>
    <w:p w14:paraId="6BD144A0" w14:textId="77777777" w:rsidR="002D30D4" w:rsidRPr="00FB5091" w:rsidRDefault="002D30D4" w:rsidP="002D30D4">
      <w:pPr>
        <w:numPr>
          <w:ilvl w:val="0"/>
          <w:numId w:val="37"/>
        </w:numPr>
        <w:suppressAutoHyphens w:val="0"/>
        <w:spacing w:line="260" w:lineRule="atLeast"/>
        <w:jc w:val="both"/>
        <w:rPr>
          <w:rFonts w:eastAsia="Calibri"/>
          <w:bCs/>
          <w:lang w:eastAsia="en-US"/>
        </w:rPr>
      </w:pPr>
      <w:r w:rsidRPr="00FB5091">
        <w:rPr>
          <w:rFonts w:eastAsia="Calibri"/>
          <w:bCs/>
          <w:lang w:eastAsia="en-US"/>
        </w:rPr>
        <w:lastRenderedPageBreak/>
        <w:t>Fungicidal activity (3 log reduction according to EN 16438) is demonstrated, at 15-22°C, with a contact time of 24 hours, in clean conditions (3 g/L BSA</w:t>
      </w:r>
      <w:r>
        <w:rPr>
          <w:rFonts w:eastAsia="Calibri"/>
          <w:bCs/>
          <w:lang w:eastAsia="en-US"/>
        </w:rPr>
        <w:t>)</w:t>
      </w:r>
      <w:r w:rsidRPr="00FB5091">
        <w:rPr>
          <w:rFonts w:eastAsia="Calibri"/>
          <w:bCs/>
          <w:lang w:eastAsia="en-US"/>
        </w:rPr>
        <w:t xml:space="preserve"> with Calcium hydroxide-based product, used as ready to use, at respectively</w:t>
      </w:r>
      <w:r>
        <w:rPr>
          <w:rFonts w:eastAsia="Calibri"/>
          <w:bCs/>
          <w:lang w:eastAsia="en-US"/>
        </w:rPr>
        <w:t xml:space="preserve"> the application rate</w:t>
      </w:r>
      <w:r w:rsidRPr="00FB5091">
        <w:rPr>
          <w:rFonts w:eastAsia="Calibri"/>
          <w:bCs/>
          <w:lang w:eastAsia="en-US"/>
        </w:rPr>
        <w:t xml:space="preserve"> of 800 g</w:t>
      </w:r>
      <w:r w:rsidR="00F64CC7">
        <w:rPr>
          <w:rFonts w:eastAsia="Calibri"/>
          <w:bCs/>
          <w:lang w:eastAsia="en-US"/>
        </w:rPr>
        <w:t xml:space="preserve"> as</w:t>
      </w:r>
      <w:r w:rsidRPr="00FB5091">
        <w:rPr>
          <w:rFonts w:eastAsia="Calibri"/>
          <w:bCs/>
          <w:lang w:eastAsia="en-US"/>
        </w:rPr>
        <w:t>/m².</w:t>
      </w:r>
    </w:p>
    <w:p w14:paraId="5642ADE0" w14:textId="77777777" w:rsidR="002D30D4" w:rsidRPr="00FB5091" w:rsidRDefault="002D30D4" w:rsidP="002D30D4">
      <w:pPr>
        <w:numPr>
          <w:ilvl w:val="0"/>
          <w:numId w:val="37"/>
        </w:numPr>
        <w:suppressAutoHyphens w:val="0"/>
        <w:spacing w:line="260" w:lineRule="atLeast"/>
        <w:jc w:val="both"/>
        <w:rPr>
          <w:rFonts w:eastAsia="Calibri"/>
          <w:bCs/>
          <w:lang w:eastAsia="en-US"/>
        </w:rPr>
      </w:pPr>
      <w:r w:rsidRPr="00FB5091">
        <w:rPr>
          <w:rFonts w:eastAsia="Calibri"/>
          <w:bCs/>
          <w:lang w:eastAsia="en-US"/>
        </w:rPr>
        <w:t>Virucidal activity (3 log reduction according to prEN 17122) is demonstrated, at 15-22°C, with a contact time of 2 hours, in clean conditions (3 g/L BSA), with Calcium hydroxide-based product, used as ready to use, at respectively</w:t>
      </w:r>
      <w:r>
        <w:rPr>
          <w:rFonts w:eastAsia="Calibri"/>
          <w:bCs/>
          <w:lang w:eastAsia="en-US"/>
        </w:rPr>
        <w:t xml:space="preserve"> the application rate</w:t>
      </w:r>
      <w:r w:rsidRPr="00FB5091">
        <w:rPr>
          <w:rFonts w:eastAsia="Calibri"/>
          <w:bCs/>
          <w:lang w:eastAsia="en-US"/>
        </w:rPr>
        <w:t xml:space="preserve"> of 800 g</w:t>
      </w:r>
      <w:r w:rsidR="00F64CC7">
        <w:rPr>
          <w:rFonts w:eastAsia="Calibri"/>
          <w:bCs/>
          <w:lang w:eastAsia="en-US"/>
        </w:rPr>
        <w:t xml:space="preserve"> sa</w:t>
      </w:r>
      <w:r w:rsidRPr="00FB5091">
        <w:rPr>
          <w:rFonts w:eastAsia="Calibri"/>
          <w:bCs/>
          <w:lang w:eastAsia="en-US"/>
        </w:rPr>
        <w:t>/m².</w:t>
      </w:r>
    </w:p>
    <w:p w14:paraId="57155F0A" w14:textId="77777777" w:rsidR="002D30D4" w:rsidRDefault="002D30D4" w:rsidP="002D30D4">
      <w:pPr>
        <w:spacing w:line="260" w:lineRule="atLeast"/>
        <w:jc w:val="both"/>
        <w:rPr>
          <w:rFonts w:eastAsia="Calibri"/>
          <w:bCs/>
          <w:lang w:eastAsia="en-US"/>
        </w:rPr>
      </w:pPr>
    </w:p>
    <w:p w14:paraId="69EBD55A" w14:textId="77777777" w:rsidR="002D30D4" w:rsidRDefault="002D30D4" w:rsidP="002D30D4">
      <w:pPr>
        <w:spacing w:line="260" w:lineRule="atLeast"/>
        <w:jc w:val="both"/>
      </w:pPr>
      <w:r>
        <w:rPr>
          <w:rFonts w:eastAsia="Calibri"/>
          <w:bCs/>
          <w:lang w:eastAsia="en-US"/>
        </w:rPr>
        <w:t>To complete results from laboratory and simulated-use tests, field tests have been performed in poultry farms</w:t>
      </w:r>
      <w:r w:rsidRPr="00AD5F69">
        <w:rPr>
          <w:rFonts w:eastAsia="Calibri"/>
          <w:bCs/>
          <w:lang w:eastAsia="en-US"/>
        </w:rPr>
        <w:t xml:space="preserve"> </w:t>
      </w:r>
      <w:r>
        <w:rPr>
          <w:rFonts w:eastAsia="Calibri"/>
          <w:bCs/>
          <w:lang w:eastAsia="en-US"/>
        </w:rPr>
        <w:t xml:space="preserve">during 2 years (in France), in 2018 (summer season) and 2019 (in March), in order to study the biocidal efficacy of lime for use in surface treatment during crawl space. </w:t>
      </w:r>
      <w:r>
        <w:t>The crawlspace was disinfected between inhabitation by the breeding populations.</w:t>
      </w:r>
    </w:p>
    <w:p w14:paraId="1764CBEB" w14:textId="77777777" w:rsidR="002D30D4" w:rsidRDefault="002D30D4" w:rsidP="002D30D4">
      <w:pPr>
        <w:spacing w:line="260" w:lineRule="atLeast"/>
        <w:jc w:val="both"/>
      </w:pPr>
      <w:r w:rsidRPr="00FC71A8">
        <w:t>The quicklime used in th</w:t>
      </w:r>
      <w:r>
        <w:t xml:space="preserve">ese </w:t>
      </w:r>
      <w:r w:rsidRPr="00FC71A8">
        <w:t>test</w:t>
      </w:r>
      <w:r>
        <w:t>s</w:t>
      </w:r>
      <w:r w:rsidRPr="00FC71A8">
        <w:t xml:space="preserve"> was provided </w:t>
      </w:r>
      <w:r>
        <w:t>at the dose of 800 g CaO / m² of floor (2018) and 600 g/m² CaO /m² (2019).</w:t>
      </w:r>
    </w:p>
    <w:p w14:paraId="10EFB145" w14:textId="77777777" w:rsidR="002D30D4" w:rsidRDefault="002D30D4" w:rsidP="002D30D4">
      <w:pPr>
        <w:spacing w:line="260" w:lineRule="atLeast"/>
        <w:jc w:val="both"/>
      </w:pPr>
      <w:r>
        <w:t>This study was conducted in two phases:</w:t>
      </w:r>
    </w:p>
    <w:p w14:paraId="56704EB3" w14:textId="77777777" w:rsidR="002D30D4" w:rsidRPr="00787F60" w:rsidRDefault="002D30D4" w:rsidP="002D30D4">
      <w:pPr>
        <w:spacing w:before="120" w:line="260" w:lineRule="atLeast"/>
        <w:jc w:val="both"/>
        <w:rPr>
          <w:lang w:val="en"/>
        </w:rPr>
      </w:pPr>
      <w:r w:rsidRPr="00787F60">
        <w:rPr>
          <w:lang w:val="en"/>
        </w:rPr>
        <w:t>The first phase consisted in identifying and quantifying the pathogens present in the breeding with the current practices of vacuum-sanitary, in order to evaluate and quantify existing pathogenic pressure.</w:t>
      </w:r>
    </w:p>
    <w:p w14:paraId="2D88106E" w14:textId="77777777" w:rsidR="002D30D4" w:rsidRDefault="002D30D4" w:rsidP="002D30D4">
      <w:pPr>
        <w:spacing w:after="120" w:line="260" w:lineRule="atLeast"/>
        <w:jc w:val="both"/>
        <w:rPr>
          <w:lang w:val="en"/>
        </w:rPr>
      </w:pPr>
      <w:r w:rsidRPr="00787F60">
        <w:t xml:space="preserve">The second phase </w:t>
      </w:r>
      <w:r w:rsidRPr="00787F60">
        <w:rPr>
          <w:lang w:val="en"/>
        </w:rPr>
        <w:t>consisted in evaluating the effectiveness of CaO under real conditions</w:t>
      </w:r>
      <w:r w:rsidRPr="00E677BC">
        <w:rPr>
          <w:lang w:val="en"/>
        </w:rPr>
        <w:t xml:space="preserve"> of disinfectant treatment during sanitary vacuum</w:t>
      </w:r>
      <w:r>
        <w:rPr>
          <w:lang w:val="en"/>
        </w:rPr>
        <w:t xml:space="preserve">, on order to demonstrate the effectiveness of the product to be tested. </w:t>
      </w:r>
      <w:r w:rsidRPr="00FC71A8">
        <w:t xml:space="preserve">The building is cleaned beforehand </w:t>
      </w:r>
      <w:r w:rsidRPr="00D6497A">
        <w:t>with</w:t>
      </w:r>
      <w:r w:rsidRPr="00FC71A8">
        <w:t xml:space="preserve"> </w:t>
      </w:r>
      <w:r>
        <w:t>a water pressure washer</w:t>
      </w:r>
      <w:r w:rsidRPr="00FC71A8">
        <w:t>. The product is then applied directly to wet soil in the area</w:t>
      </w:r>
      <w:r>
        <w:t>.</w:t>
      </w:r>
    </w:p>
    <w:p w14:paraId="57EB18E9" w14:textId="77777777" w:rsidR="002D30D4" w:rsidRPr="00787F60" w:rsidRDefault="002D30D4" w:rsidP="002D30D4">
      <w:pPr>
        <w:spacing w:line="260" w:lineRule="atLeast"/>
        <w:jc w:val="both"/>
        <w:rPr>
          <w:rFonts w:eastAsia="Calibri"/>
          <w:bCs/>
          <w:lang w:eastAsia="en-US"/>
        </w:rPr>
      </w:pPr>
      <w:r>
        <w:rPr>
          <w:lang w:val="en"/>
        </w:rPr>
        <w:t xml:space="preserve">Microorganisms monitored during these studies are: aerobic microorganisms at 30°C, </w:t>
      </w:r>
      <w:r w:rsidRPr="00490FD9">
        <w:rPr>
          <w:i/>
        </w:rPr>
        <w:t>Escherichia coli</w:t>
      </w:r>
      <w:r w:rsidRPr="009807F1">
        <w:t xml:space="preserve"> B glucuronidase positive at 44 °</w:t>
      </w:r>
      <w:r>
        <w:t xml:space="preserve">C, </w:t>
      </w:r>
      <w:r w:rsidRPr="009807F1">
        <w:t xml:space="preserve">spores of </w:t>
      </w:r>
      <w:r w:rsidRPr="00490FD9">
        <w:rPr>
          <w:i/>
        </w:rPr>
        <w:t>Clostridium Perfringens</w:t>
      </w:r>
      <w:r>
        <w:t xml:space="preserve">, </w:t>
      </w:r>
      <w:r w:rsidRPr="00500588">
        <w:t>intestinal enterococci</w:t>
      </w:r>
      <w:r>
        <w:t xml:space="preserve">, </w:t>
      </w:r>
      <w:r w:rsidRPr="009807F1">
        <w:t>enterobacteria presumed at 30 °C</w:t>
      </w:r>
      <w:r>
        <w:t xml:space="preserve">, </w:t>
      </w:r>
      <w:r w:rsidRPr="00490FD9">
        <w:rPr>
          <w:i/>
        </w:rPr>
        <w:t>Pseudomonas spp</w:t>
      </w:r>
      <w:r>
        <w:t xml:space="preserve">., yeasts and </w:t>
      </w:r>
      <w:r w:rsidRPr="00787F60">
        <w:rPr>
          <w:rFonts w:eastAsia="Calibri"/>
          <w:bCs/>
          <w:lang w:eastAsia="en-US"/>
        </w:rPr>
        <w:t>mo</w:t>
      </w:r>
      <w:r>
        <w:rPr>
          <w:rFonts w:eastAsia="Calibri"/>
          <w:bCs/>
          <w:lang w:eastAsia="en-US"/>
        </w:rPr>
        <w:t>u</w:t>
      </w:r>
      <w:r w:rsidRPr="00787F60">
        <w:rPr>
          <w:rFonts w:eastAsia="Calibri"/>
          <w:bCs/>
          <w:lang w:eastAsia="en-US"/>
        </w:rPr>
        <w:t>ld</w:t>
      </w:r>
      <w:r>
        <w:rPr>
          <w:rFonts w:eastAsia="Calibri"/>
          <w:bCs/>
          <w:lang w:eastAsia="en-US"/>
        </w:rPr>
        <w:t>s</w:t>
      </w:r>
      <w:r w:rsidRPr="00787F60">
        <w:rPr>
          <w:rFonts w:eastAsia="Calibri"/>
          <w:bCs/>
          <w:lang w:eastAsia="en-US"/>
        </w:rPr>
        <w:t xml:space="preserve">, Aspergillus, Salmonella and </w:t>
      </w:r>
      <w:r w:rsidRPr="0062569F">
        <w:rPr>
          <w:rFonts w:eastAsia="Calibri"/>
          <w:bCs/>
          <w:i/>
          <w:lang w:eastAsia="en-US"/>
        </w:rPr>
        <w:t>Staphylococci</w:t>
      </w:r>
      <w:r w:rsidRPr="00787F60">
        <w:rPr>
          <w:rFonts w:eastAsia="Calibri"/>
          <w:bCs/>
          <w:lang w:eastAsia="en-US"/>
        </w:rPr>
        <w:t>.</w:t>
      </w:r>
    </w:p>
    <w:p w14:paraId="71279163" w14:textId="77777777" w:rsidR="002D30D4" w:rsidRPr="00787F60" w:rsidRDefault="002D30D4" w:rsidP="002D30D4">
      <w:pPr>
        <w:spacing w:after="120" w:line="260" w:lineRule="atLeast"/>
        <w:jc w:val="both"/>
        <w:rPr>
          <w:rFonts w:eastAsia="Calibri"/>
          <w:bCs/>
          <w:lang w:eastAsia="en-US"/>
        </w:rPr>
      </w:pPr>
      <w:r w:rsidRPr="00787F60">
        <w:rPr>
          <w:rFonts w:eastAsia="Calibri"/>
          <w:bCs/>
          <w:lang w:eastAsia="en-US"/>
        </w:rPr>
        <w:t xml:space="preserve">=&gt; </w:t>
      </w:r>
      <w:r>
        <w:rPr>
          <w:rFonts w:eastAsia="Calibri"/>
          <w:bCs/>
          <w:lang w:eastAsia="en-US"/>
        </w:rPr>
        <w:t>S</w:t>
      </w:r>
      <w:r w:rsidRPr="00787F60">
        <w:rPr>
          <w:rFonts w:eastAsia="Calibri"/>
          <w:bCs/>
          <w:lang w:eastAsia="en-US"/>
        </w:rPr>
        <w:t>almonella and staphylococci are not detected on the floor of the building, either before or after the technical operations (washing, biocidal treatment or not) of the crawl space. Indeed, many precautions are implemented in poultry farms to avoid the presence of salmonella on these sites.</w:t>
      </w:r>
    </w:p>
    <w:p w14:paraId="16016EA4" w14:textId="77777777" w:rsidR="002D30D4" w:rsidRPr="00787F60" w:rsidRDefault="002D30D4" w:rsidP="002D30D4">
      <w:pPr>
        <w:spacing w:after="120"/>
        <w:jc w:val="both"/>
        <w:rPr>
          <w:rFonts w:eastAsia="Calibri"/>
          <w:bCs/>
          <w:lang w:eastAsia="en-US"/>
        </w:rPr>
      </w:pPr>
      <w:r w:rsidRPr="00787F60">
        <w:rPr>
          <w:rFonts w:eastAsia="Calibri"/>
          <w:bCs/>
          <w:lang w:eastAsia="en-US"/>
        </w:rPr>
        <w:t xml:space="preserve">=&gt; In 2018 study, between the initial </w:t>
      </w:r>
      <w:r>
        <w:rPr>
          <w:rFonts w:eastAsia="Calibri"/>
          <w:bCs/>
          <w:lang w:eastAsia="en-US"/>
        </w:rPr>
        <w:t xml:space="preserve">and </w:t>
      </w:r>
      <w:r w:rsidRPr="00787F60">
        <w:rPr>
          <w:rFonts w:eastAsia="Calibri"/>
          <w:bCs/>
          <w:lang w:eastAsia="en-US"/>
        </w:rPr>
        <w:t xml:space="preserve">the final state, the whole zone is </w:t>
      </w:r>
      <w:r>
        <w:rPr>
          <w:rFonts w:eastAsia="Calibri"/>
          <w:bCs/>
          <w:lang w:eastAsia="en-US"/>
        </w:rPr>
        <w:t xml:space="preserve">cleaned with </w:t>
      </w:r>
      <w:r>
        <w:t>a water pressure washer</w:t>
      </w:r>
      <w:r w:rsidRPr="00787F60">
        <w:rPr>
          <w:rFonts w:eastAsia="Calibri"/>
          <w:bCs/>
          <w:lang w:eastAsia="en-US"/>
        </w:rPr>
        <w:t xml:space="preserve">. This practice allows a significant reduction in the levels of pathogens. This concerns in particular enterobacteria, </w:t>
      </w:r>
      <w:r w:rsidRPr="00802623">
        <w:rPr>
          <w:rFonts w:eastAsia="Calibri"/>
          <w:bCs/>
          <w:i/>
          <w:lang w:eastAsia="en-US"/>
        </w:rPr>
        <w:t>Escherichia coli</w:t>
      </w:r>
      <w:r w:rsidRPr="00787F60">
        <w:rPr>
          <w:rFonts w:eastAsia="Calibri"/>
          <w:bCs/>
          <w:lang w:eastAsia="en-US"/>
        </w:rPr>
        <w:t xml:space="preserve">, </w:t>
      </w:r>
      <w:r w:rsidRPr="00802623">
        <w:rPr>
          <w:rFonts w:eastAsia="Calibri"/>
          <w:bCs/>
          <w:i/>
          <w:lang w:eastAsia="en-US"/>
        </w:rPr>
        <w:t>Pseudomonas spp</w:t>
      </w:r>
      <w:r>
        <w:rPr>
          <w:rFonts w:eastAsia="Calibri"/>
          <w:bCs/>
          <w:lang w:eastAsia="en-US"/>
        </w:rPr>
        <w:t>.</w:t>
      </w:r>
      <w:r w:rsidRPr="00787F60">
        <w:rPr>
          <w:rFonts w:eastAsia="Calibri"/>
          <w:bCs/>
          <w:lang w:eastAsia="en-US"/>
        </w:rPr>
        <w:t xml:space="preserve"> and intestinal enterococci (4 </w:t>
      </w:r>
      <w:r>
        <w:rPr>
          <w:rFonts w:eastAsia="Calibri"/>
          <w:bCs/>
          <w:lang w:eastAsia="en-US"/>
        </w:rPr>
        <w:t>L</w:t>
      </w:r>
      <w:r w:rsidRPr="00787F60">
        <w:rPr>
          <w:rFonts w:eastAsia="Calibri"/>
          <w:bCs/>
          <w:lang w:eastAsia="en-US"/>
        </w:rPr>
        <w:t>og reduction). The other microorganisms are very little impacted by the cleaning with water</w:t>
      </w:r>
      <w:r>
        <w:rPr>
          <w:rFonts w:eastAsia="Calibri"/>
          <w:bCs/>
          <w:lang w:eastAsia="en-US"/>
        </w:rPr>
        <w:t>,</w:t>
      </w:r>
      <w:r w:rsidRPr="00787F60">
        <w:rPr>
          <w:rFonts w:eastAsia="Calibri"/>
          <w:bCs/>
          <w:lang w:eastAsia="en-US"/>
        </w:rPr>
        <w:t xml:space="preserve"> which does not allow to control the recontamination. The </w:t>
      </w:r>
      <w:r>
        <w:rPr>
          <w:rFonts w:eastAsia="Calibri"/>
          <w:bCs/>
          <w:lang w:eastAsia="en-US"/>
        </w:rPr>
        <w:t>quicklime</w:t>
      </w:r>
      <w:r w:rsidRPr="00787F60">
        <w:rPr>
          <w:rFonts w:eastAsia="Calibri"/>
          <w:bCs/>
          <w:lang w:eastAsia="en-US"/>
        </w:rPr>
        <w:t xml:space="preserve"> intake increases strongly the abatement of aerobic micro</w:t>
      </w:r>
      <w:r>
        <w:rPr>
          <w:rFonts w:eastAsia="Calibri"/>
          <w:bCs/>
          <w:lang w:eastAsia="en-US"/>
        </w:rPr>
        <w:t>o</w:t>
      </w:r>
      <w:r w:rsidRPr="00787F60">
        <w:rPr>
          <w:rFonts w:eastAsia="Calibri"/>
          <w:bCs/>
          <w:lang w:eastAsia="en-US"/>
        </w:rPr>
        <w:t>rganisms, yeasts and mo</w:t>
      </w:r>
      <w:r>
        <w:rPr>
          <w:rFonts w:eastAsia="Calibri"/>
          <w:bCs/>
          <w:lang w:eastAsia="en-US"/>
        </w:rPr>
        <w:t>u</w:t>
      </w:r>
      <w:r w:rsidRPr="00787F60">
        <w:rPr>
          <w:rFonts w:eastAsia="Calibri"/>
          <w:bCs/>
          <w:lang w:eastAsia="en-US"/>
        </w:rPr>
        <w:t xml:space="preserve">lds, and optimizes the reduction of Enterobacteria, </w:t>
      </w:r>
      <w:r w:rsidRPr="0062569F">
        <w:rPr>
          <w:rFonts w:eastAsia="Calibri"/>
          <w:bCs/>
          <w:i/>
          <w:lang w:eastAsia="en-US"/>
        </w:rPr>
        <w:t>Pseudomonas sp</w:t>
      </w:r>
      <w:r>
        <w:rPr>
          <w:rFonts w:eastAsia="Calibri"/>
          <w:bCs/>
          <w:lang w:eastAsia="en-US"/>
        </w:rPr>
        <w:t>.</w:t>
      </w:r>
      <w:r w:rsidRPr="00787F60">
        <w:rPr>
          <w:rFonts w:eastAsia="Calibri"/>
          <w:bCs/>
          <w:lang w:eastAsia="en-US"/>
        </w:rPr>
        <w:t xml:space="preserve">, </w:t>
      </w:r>
      <w:r w:rsidRPr="0062569F">
        <w:rPr>
          <w:rFonts w:eastAsia="Calibri"/>
          <w:bCs/>
          <w:i/>
          <w:lang w:eastAsia="en-US"/>
        </w:rPr>
        <w:t>Aspergillus sp.</w:t>
      </w:r>
      <w:r w:rsidRPr="00787F60">
        <w:rPr>
          <w:rFonts w:eastAsia="Calibri"/>
          <w:bCs/>
          <w:lang w:eastAsia="en-US"/>
        </w:rPr>
        <w:t xml:space="preserve"> and intestinal </w:t>
      </w:r>
      <w:r>
        <w:rPr>
          <w:rFonts w:eastAsia="Calibri"/>
          <w:bCs/>
          <w:lang w:eastAsia="en-US"/>
        </w:rPr>
        <w:t>E</w:t>
      </w:r>
      <w:r w:rsidRPr="00787F60">
        <w:rPr>
          <w:rFonts w:eastAsia="Calibri"/>
          <w:bCs/>
          <w:lang w:eastAsia="en-US"/>
        </w:rPr>
        <w:t>ntero</w:t>
      </w:r>
      <w:r>
        <w:rPr>
          <w:rFonts w:eastAsia="Calibri"/>
          <w:bCs/>
          <w:lang w:eastAsia="en-US"/>
        </w:rPr>
        <w:t>co</w:t>
      </w:r>
      <w:r w:rsidRPr="00787F60">
        <w:rPr>
          <w:rFonts w:eastAsia="Calibri"/>
          <w:bCs/>
          <w:lang w:eastAsia="en-US"/>
        </w:rPr>
        <w:t>cci.</w:t>
      </w:r>
    </w:p>
    <w:p w14:paraId="4FFE3DCD" w14:textId="77777777" w:rsidR="002D30D4" w:rsidRPr="00787F60" w:rsidRDefault="002D30D4" w:rsidP="002D30D4">
      <w:pPr>
        <w:jc w:val="both"/>
        <w:rPr>
          <w:rFonts w:eastAsia="Calibri"/>
          <w:bCs/>
          <w:lang w:eastAsia="en-US"/>
        </w:rPr>
      </w:pPr>
      <w:r w:rsidRPr="00787F60">
        <w:rPr>
          <w:rFonts w:eastAsia="Calibri"/>
          <w:bCs/>
          <w:lang w:eastAsia="en-US"/>
        </w:rPr>
        <w:t xml:space="preserve">=&gt; In 2019 study, </w:t>
      </w:r>
      <w:r w:rsidRPr="00B86C8B">
        <w:rPr>
          <w:rFonts w:eastAsia="Calibri"/>
          <w:bCs/>
          <w:lang w:eastAsia="en-US"/>
        </w:rPr>
        <w:t xml:space="preserve">the initial microbial load </w:t>
      </w:r>
      <w:r>
        <w:rPr>
          <w:rFonts w:eastAsia="Calibri"/>
          <w:bCs/>
          <w:lang w:eastAsia="en-US"/>
        </w:rPr>
        <w:t>was</w:t>
      </w:r>
      <w:r w:rsidRPr="00B86C8B">
        <w:rPr>
          <w:rFonts w:eastAsia="Calibri"/>
          <w:bCs/>
          <w:lang w:eastAsia="en-US"/>
        </w:rPr>
        <w:t xml:space="preserve"> lower than in 2018. The results obtained with quicklime treatment at 600 g</w:t>
      </w:r>
      <w:r w:rsidR="00F64CC7">
        <w:rPr>
          <w:rFonts w:eastAsia="Calibri"/>
          <w:bCs/>
          <w:lang w:eastAsia="en-US"/>
        </w:rPr>
        <w:t xml:space="preserve"> as</w:t>
      </w:r>
      <w:r w:rsidRPr="00B86C8B">
        <w:rPr>
          <w:rFonts w:eastAsia="Calibri"/>
          <w:bCs/>
          <w:lang w:eastAsia="en-US"/>
        </w:rPr>
        <w:t xml:space="preserve">/m² show significantly higher reductions than those measured on the control. Indeed, no reduction exceeding 2 </w:t>
      </w:r>
      <w:r>
        <w:rPr>
          <w:rFonts w:eastAsia="Calibri"/>
          <w:bCs/>
          <w:lang w:eastAsia="en-US"/>
        </w:rPr>
        <w:t>L</w:t>
      </w:r>
      <w:r w:rsidRPr="00B86C8B">
        <w:rPr>
          <w:rFonts w:eastAsia="Calibri"/>
          <w:bCs/>
          <w:lang w:eastAsia="en-US"/>
        </w:rPr>
        <w:t xml:space="preserve">og is observed for the control while for the majority of pathogens followed in the </w:t>
      </w:r>
      <w:r>
        <w:rPr>
          <w:rFonts w:eastAsia="Calibri"/>
          <w:bCs/>
          <w:lang w:eastAsia="en-US"/>
        </w:rPr>
        <w:t>quicklime</w:t>
      </w:r>
      <w:r w:rsidRPr="00B86C8B">
        <w:rPr>
          <w:rFonts w:eastAsia="Calibri"/>
          <w:bCs/>
          <w:lang w:eastAsia="en-US"/>
        </w:rPr>
        <w:t xml:space="preserve"> modality, the measured contents are below the detection limit of the laboratory. The levels of inoculum after treatment for aerobic microorganisms, yeast</w:t>
      </w:r>
      <w:r>
        <w:rPr>
          <w:rFonts w:eastAsia="Calibri"/>
          <w:bCs/>
          <w:lang w:eastAsia="en-US"/>
        </w:rPr>
        <w:t>s</w:t>
      </w:r>
      <w:r w:rsidRPr="00B86C8B">
        <w:rPr>
          <w:rFonts w:eastAsia="Calibri"/>
          <w:bCs/>
          <w:lang w:eastAsia="en-US"/>
        </w:rPr>
        <w:t xml:space="preserve"> and mo</w:t>
      </w:r>
      <w:r>
        <w:rPr>
          <w:rFonts w:eastAsia="Calibri"/>
          <w:bCs/>
          <w:lang w:eastAsia="en-US"/>
        </w:rPr>
        <w:t>u</w:t>
      </w:r>
      <w:r w:rsidRPr="00B86C8B">
        <w:rPr>
          <w:rFonts w:eastAsia="Calibri"/>
          <w:bCs/>
          <w:lang w:eastAsia="en-US"/>
        </w:rPr>
        <w:t>ld</w:t>
      </w:r>
      <w:r>
        <w:rPr>
          <w:rFonts w:eastAsia="Calibri"/>
          <w:bCs/>
          <w:lang w:eastAsia="en-US"/>
        </w:rPr>
        <w:t>s</w:t>
      </w:r>
      <w:r w:rsidRPr="00B86C8B">
        <w:rPr>
          <w:rFonts w:eastAsia="Calibri"/>
          <w:bCs/>
          <w:lang w:eastAsia="en-US"/>
        </w:rPr>
        <w:t xml:space="preserve"> are similar to those of 2018.</w:t>
      </w:r>
    </w:p>
    <w:p w14:paraId="6795D276" w14:textId="77777777" w:rsidR="002D30D4" w:rsidRPr="00593695" w:rsidRDefault="002D30D4" w:rsidP="002D30D4">
      <w:pPr>
        <w:jc w:val="both"/>
        <w:rPr>
          <w:rFonts w:ascii="Times New Roman" w:hAnsi="Times New Roman"/>
          <w:sz w:val="24"/>
          <w:szCs w:val="24"/>
          <w:lang w:eastAsia="en-GB"/>
        </w:rPr>
      </w:pPr>
    </w:p>
    <w:p w14:paraId="79B7F5C5" w14:textId="77777777" w:rsidR="002D30D4" w:rsidRPr="00B86C8B" w:rsidRDefault="002D30D4" w:rsidP="002D30D4">
      <w:pPr>
        <w:jc w:val="both"/>
        <w:rPr>
          <w:rFonts w:eastAsia="Calibri"/>
          <w:bCs/>
          <w:lang w:eastAsia="en-US"/>
        </w:rPr>
      </w:pPr>
      <w:r w:rsidRPr="00B86C8B">
        <w:rPr>
          <w:rFonts w:eastAsia="Calibri"/>
          <w:bCs/>
          <w:lang w:eastAsia="en-US"/>
        </w:rPr>
        <w:t xml:space="preserve">A third trial has been carried out in order to study the efficacy of lime products in pig farm (France) in real conditions of crawlspace. The treatment was carried out in the feeder building, specifically in the pig room at the end of the fattening. The quicklime used in these </w:t>
      </w:r>
      <w:r w:rsidRPr="00B86C8B">
        <w:rPr>
          <w:rFonts w:eastAsia="Calibri"/>
          <w:bCs/>
          <w:lang w:eastAsia="en-US"/>
        </w:rPr>
        <w:lastRenderedPageBreak/>
        <w:t>tests was provided in the form (100% CaO) at the dose of 600 g and 800 g</w:t>
      </w:r>
      <w:r>
        <w:rPr>
          <w:rFonts w:eastAsia="Calibri"/>
          <w:bCs/>
          <w:lang w:eastAsia="en-US"/>
        </w:rPr>
        <w:t xml:space="preserve"> </w:t>
      </w:r>
      <w:r w:rsidRPr="00B86C8B">
        <w:rPr>
          <w:rFonts w:eastAsia="Calibri"/>
          <w:bCs/>
          <w:lang w:eastAsia="en-US"/>
        </w:rPr>
        <w:t xml:space="preserve">CaO / m² of </w:t>
      </w:r>
      <w:r>
        <w:rPr>
          <w:rFonts w:eastAsia="Calibri"/>
          <w:bCs/>
          <w:lang w:eastAsia="en-US"/>
        </w:rPr>
        <w:t>floor</w:t>
      </w:r>
      <w:r w:rsidRPr="00B86C8B">
        <w:rPr>
          <w:rFonts w:eastAsia="Calibri"/>
          <w:bCs/>
          <w:lang w:eastAsia="en-US"/>
        </w:rPr>
        <w:t xml:space="preserve">. The </w:t>
      </w:r>
      <w:r>
        <w:rPr>
          <w:rFonts w:eastAsia="Calibri"/>
          <w:bCs/>
          <w:lang w:eastAsia="en-US"/>
        </w:rPr>
        <w:t>floor</w:t>
      </w:r>
      <w:r w:rsidRPr="00B86C8B">
        <w:rPr>
          <w:rFonts w:eastAsia="Calibri"/>
          <w:bCs/>
          <w:lang w:eastAsia="en-US"/>
        </w:rPr>
        <w:t xml:space="preserve"> is moistened with</w:t>
      </w:r>
      <w:r>
        <w:rPr>
          <w:rFonts w:eastAsia="Calibri"/>
          <w:bCs/>
          <w:lang w:eastAsia="en-US"/>
        </w:rPr>
        <w:t xml:space="preserve"> </w:t>
      </w:r>
      <w:r>
        <w:t>a water pressure washer</w:t>
      </w:r>
      <w:r w:rsidRPr="00B86C8B">
        <w:rPr>
          <w:rFonts w:eastAsia="Calibri"/>
          <w:bCs/>
          <w:lang w:eastAsia="en-US"/>
        </w:rPr>
        <w:t xml:space="preserve"> before treatment. For the sake of similarity between "control" and "treated" housing, the "witness" housing were also sprayed </w:t>
      </w:r>
      <w:r>
        <w:rPr>
          <w:rFonts w:eastAsia="Calibri"/>
          <w:bCs/>
          <w:lang w:eastAsia="en-US"/>
        </w:rPr>
        <w:t xml:space="preserve">with </w:t>
      </w:r>
      <w:r>
        <w:t>a water pressure washer</w:t>
      </w:r>
      <w:r w:rsidRPr="00B86C8B">
        <w:rPr>
          <w:rFonts w:eastAsia="Calibri"/>
          <w:bCs/>
          <w:lang w:eastAsia="en-US"/>
        </w:rPr>
        <w:t xml:space="preserve">. </w:t>
      </w:r>
    </w:p>
    <w:p w14:paraId="215C7EE7" w14:textId="77777777" w:rsidR="002D30D4" w:rsidRPr="0062569F" w:rsidRDefault="002D30D4" w:rsidP="002D30D4">
      <w:pPr>
        <w:jc w:val="both"/>
        <w:rPr>
          <w:rFonts w:eastAsia="Calibri"/>
          <w:bCs/>
          <w:lang w:eastAsia="en-US"/>
        </w:rPr>
      </w:pPr>
      <w:r w:rsidRPr="0062569F">
        <w:rPr>
          <w:rFonts w:eastAsia="Calibri"/>
          <w:bCs/>
          <w:lang w:eastAsia="en-US"/>
        </w:rPr>
        <w:t xml:space="preserve">Microorganisms monitored during these studies are: aerobic microorganisms at 30°C, Escherichia coli </w:t>
      </w:r>
      <w:r w:rsidRPr="0062569F">
        <w:t>B glucuronidase positive at 44 °C</w:t>
      </w:r>
      <w:r w:rsidRPr="0062569F">
        <w:rPr>
          <w:rFonts w:eastAsia="Calibri"/>
          <w:bCs/>
          <w:lang w:eastAsia="en-US"/>
        </w:rPr>
        <w:t>, spores of Clostridium perfringens, intestinal enterococci, enterobacteria presumed at 30 ° C, Pseudomonas sp., yeasts and moulds, and Aspergillus sp.</w:t>
      </w:r>
    </w:p>
    <w:p w14:paraId="747D32F7" w14:textId="77777777" w:rsidR="002D30D4" w:rsidRDefault="002D30D4" w:rsidP="002D30D4">
      <w:pPr>
        <w:jc w:val="both"/>
        <w:rPr>
          <w:rFonts w:eastAsia="Calibri"/>
          <w:bCs/>
          <w:lang w:eastAsia="en-US"/>
        </w:rPr>
      </w:pPr>
      <w:r w:rsidRPr="0062569F">
        <w:rPr>
          <w:rFonts w:eastAsia="Calibri"/>
          <w:bCs/>
          <w:lang w:eastAsia="en-US"/>
        </w:rPr>
        <w:t xml:space="preserve">=&gt;As a result, a slight mortality of microorganisms in untreated area due to the cleaning the </w:t>
      </w:r>
      <w:r w:rsidRPr="0062569F">
        <w:t>water pressure washer</w:t>
      </w:r>
      <w:r w:rsidRPr="0062569F">
        <w:rPr>
          <w:rFonts w:eastAsia="Calibri"/>
          <w:bCs/>
          <w:lang w:eastAsia="en-US"/>
        </w:rPr>
        <w:t xml:space="preserve"> was noticed. Reduction of the order or more than 2/3 logs is obtained for aerobic microorganisms, Pseudomonas sp., yeast and moulds. Abatement is less for other microorganisms since populations in untreated areas are present in small quantities (E. coli, </w:t>
      </w:r>
      <w:r w:rsidRPr="0062569F">
        <w:rPr>
          <w:rFonts w:eastAsia="Calibri"/>
          <w:bCs/>
          <w:i/>
          <w:lang w:eastAsia="en-US"/>
        </w:rPr>
        <w:t>Clostridium perfringens</w:t>
      </w:r>
      <w:r>
        <w:rPr>
          <w:rFonts w:eastAsia="Calibri"/>
          <w:bCs/>
          <w:lang w:eastAsia="en-US"/>
        </w:rPr>
        <w:t>, intestinal enterococci</w:t>
      </w:r>
      <w:r w:rsidRPr="0062569F">
        <w:rPr>
          <w:rFonts w:eastAsia="Calibri"/>
          <w:bCs/>
          <w:lang w:eastAsia="en-US"/>
        </w:rPr>
        <w:t>). The applied dose of 600 g</w:t>
      </w:r>
      <w:r w:rsidR="00F64CC7">
        <w:rPr>
          <w:rFonts w:eastAsia="Calibri"/>
          <w:bCs/>
          <w:lang w:eastAsia="en-US"/>
        </w:rPr>
        <w:t xml:space="preserve"> as</w:t>
      </w:r>
      <w:r w:rsidRPr="0062569F">
        <w:rPr>
          <w:rFonts w:eastAsia="Calibri"/>
          <w:bCs/>
          <w:lang w:eastAsia="en-US"/>
        </w:rPr>
        <w:t>/m² gives similar results to 800 g</w:t>
      </w:r>
      <w:r w:rsidR="00F64CC7">
        <w:rPr>
          <w:rFonts w:eastAsia="Calibri"/>
          <w:bCs/>
          <w:lang w:eastAsia="en-US"/>
        </w:rPr>
        <w:t xml:space="preserve"> as </w:t>
      </w:r>
      <w:r w:rsidRPr="0062569F">
        <w:rPr>
          <w:rFonts w:eastAsia="Calibri"/>
          <w:bCs/>
          <w:lang w:eastAsia="en-US"/>
        </w:rPr>
        <w:t>/m².</w:t>
      </w:r>
    </w:p>
    <w:p w14:paraId="02191FC7" w14:textId="77777777" w:rsidR="002D30D4" w:rsidRDefault="002D30D4" w:rsidP="002D30D4">
      <w:pPr>
        <w:jc w:val="both"/>
        <w:rPr>
          <w:rFonts w:eastAsia="Calibri"/>
          <w:bCs/>
          <w:lang w:eastAsia="en-US"/>
        </w:rPr>
      </w:pPr>
    </w:p>
    <w:p w14:paraId="18E4B417" w14:textId="77777777" w:rsidR="009D0C0B" w:rsidRDefault="002D30D4" w:rsidP="00B80F86">
      <w:pPr>
        <w:spacing w:line="260" w:lineRule="atLeast"/>
        <w:jc w:val="both"/>
        <w:rPr>
          <w:rFonts w:eastAsia="Calibri"/>
          <w:bCs/>
          <w:lang w:eastAsia="en-US"/>
        </w:rPr>
      </w:pPr>
      <w:r>
        <w:rPr>
          <w:rFonts w:eastAsia="Calibri"/>
          <w:bCs/>
          <w:lang w:eastAsia="en-US"/>
        </w:rPr>
        <w:t>Since in the field trials, calcium oxide in contact with the wetted floors turned into calcium dihydroxide and considering that during the test only a slight increase of temperature was observed</w:t>
      </w:r>
      <w:r w:rsidR="003A020C">
        <w:rPr>
          <w:rFonts w:eastAsia="Calibri"/>
          <w:bCs/>
          <w:lang w:eastAsia="en-US"/>
        </w:rPr>
        <w:t xml:space="preserve"> (from 1.1 to 3 °C)</w:t>
      </w:r>
      <w:r>
        <w:rPr>
          <w:rFonts w:eastAsia="Calibri"/>
          <w:bCs/>
          <w:lang w:eastAsia="en-US"/>
        </w:rPr>
        <w:t>, the efficacy results obtained with calcium oxide can be extrapolated to calcium hydroxide, as only a pH effect was noticed</w:t>
      </w:r>
      <w:r w:rsidR="00E179A8">
        <w:rPr>
          <w:rFonts w:eastAsia="Calibri"/>
          <w:bCs/>
          <w:lang w:eastAsia="en-US"/>
        </w:rPr>
        <w:t xml:space="preserve"> (the temperature effect is negligible)</w:t>
      </w:r>
      <w:r>
        <w:rPr>
          <w:rFonts w:eastAsia="Calibri"/>
          <w:bCs/>
          <w:lang w:eastAsia="en-US"/>
        </w:rPr>
        <w:t>.</w:t>
      </w:r>
    </w:p>
    <w:p w14:paraId="18DDA2F0" w14:textId="77777777" w:rsidR="002D30D4" w:rsidRDefault="002D30D4" w:rsidP="00B80F86">
      <w:pPr>
        <w:spacing w:line="260" w:lineRule="atLeast"/>
        <w:jc w:val="both"/>
        <w:rPr>
          <w:rFonts w:eastAsia="Calibri"/>
          <w:lang w:eastAsia="en-US"/>
        </w:rPr>
        <w:sectPr w:rsidR="002D30D4" w:rsidSect="00AC03D4">
          <w:pgSz w:w="11906" w:h="16838"/>
          <w:pgMar w:top="1474" w:right="1247" w:bottom="2013" w:left="1446" w:header="850" w:footer="850" w:gutter="0"/>
          <w:cols w:space="720"/>
          <w:docGrid w:linePitch="272"/>
        </w:sectPr>
      </w:pPr>
    </w:p>
    <w:p w14:paraId="09C08DBC" w14:textId="77777777" w:rsidR="002D30D4" w:rsidRDefault="002D30D4" w:rsidP="002D30D4">
      <w:pPr>
        <w:spacing w:line="260" w:lineRule="atLeast"/>
        <w:rPr>
          <w:rFonts w:eastAsia="Calibri"/>
          <w:lang w:eastAsia="en-US"/>
        </w:rPr>
      </w:pPr>
    </w:p>
    <w:tbl>
      <w:tblPr>
        <w:tblW w:w="6094" w:type="pct"/>
        <w:tblInd w:w="-177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23"/>
        <w:gridCol w:w="1262"/>
        <w:gridCol w:w="1821"/>
        <w:gridCol w:w="2803"/>
        <w:gridCol w:w="2663"/>
        <w:gridCol w:w="1964"/>
        <w:gridCol w:w="3457"/>
        <w:gridCol w:w="1167"/>
      </w:tblGrid>
      <w:tr w:rsidR="002D30D4" w:rsidRPr="00FD2055" w14:paraId="0C0C4520" w14:textId="77777777" w:rsidTr="004C5264">
        <w:trPr>
          <w:trHeight w:val="303"/>
        </w:trPr>
        <w:tc>
          <w:tcPr>
            <w:tcW w:w="5000" w:type="pct"/>
            <w:gridSpan w:val="8"/>
            <w:shd w:val="clear" w:color="auto" w:fill="FFFFCC"/>
            <w:vAlign w:val="center"/>
          </w:tcPr>
          <w:p w14:paraId="3B0A0FC8" w14:textId="77777777" w:rsidR="002D30D4" w:rsidRPr="00FD2055" w:rsidRDefault="002D30D4" w:rsidP="00F34344">
            <w:pPr>
              <w:jc w:val="center"/>
              <w:rPr>
                <w:b/>
                <w:color w:val="000000"/>
                <w:sz w:val="18"/>
                <w:szCs w:val="18"/>
              </w:rPr>
            </w:pPr>
            <w:r w:rsidRPr="00FD2055">
              <w:rPr>
                <w:b/>
                <w:color w:val="000000"/>
                <w:sz w:val="18"/>
                <w:szCs w:val="18"/>
              </w:rPr>
              <w:t>Experimental data on the efficacy of the biocidal product against target organism(s)</w:t>
            </w:r>
          </w:p>
        </w:tc>
      </w:tr>
      <w:tr w:rsidR="00E95CE5" w:rsidRPr="00FD2055" w14:paraId="08C9AD50" w14:textId="77777777" w:rsidTr="00822AE0">
        <w:tc>
          <w:tcPr>
            <w:tcW w:w="345" w:type="pct"/>
            <w:shd w:val="clear" w:color="auto" w:fill="FFFFFF"/>
          </w:tcPr>
          <w:p w14:paraId="4DC48B74" w14:textId="77777777" w:rsidR="002D30D4" w:rsidRPr="00FD2055" w:rsidRDefault="002D30D4" w:rsidP="00F34344">
            <w:pPr>
              <w:jc w:val="center"/>
              <w:rPr>
                <w:b/>
                <w:color w:val="000000"/>
                <w:sz w:val="18"/>
                <w:szCs w:val="18"/>
              </w:rPr>
            </w:pPr>
            <w:r w:rsidRPr="00FD2055">
              <w:rPr>
                <w:b/>
                <w:color w:val="000000"/>
                <w:sz w:val="18"/>
                <w:szCs w:val="18"/>
              </w:rPr>
              <w:t>Function</w:t>
            </w:r>
          </w:p>
        </w:tc>
        <w:tc>
          <w:tcPr>
            <w:tcW w:w="388" w:type="pct"/>
            <w:shd w:val="clear" w:color="auto" w:fill="FFFFFF"/>
          </w:tcPr>
          <w:p w14:paraId="0826CF24" w14:textId="77777777" w:rsidR="002D30D4" w:rsidRPr="00FD2055" w:rsidRDefault="002D30D4" w:rsidP="00F34344">
            <w:pPr>
              <w:rPr>
                <w:b/>
                <w:color w:val="000000"/>
                <w:sz w:val="18"/>
                <w:szCs w:val="18"/>
              </w:rPr>
            </w:pPr>
            <w:r w:rsidRPr="00FD2055">
              <w:rPr>
                <w:b/>
                <w:color w:val="000000"/>
                <w:sz w:val="18"/>
                <w:szCs w:val="18"/>
              </w:rPr>
              <w:t>Field of use envisaged</w:t>
            </w:r>
          </w:p>
        </w:tc>
        <w:tc>
          <w:tcPr>
            <w:tcW w:w="560" w:type="pct"/>
            <w:shd w:val="clear" w:color="auto" w:fill="FFFFFF"/>
          </w:tcPr>
          <w:p w14:paraId="53E53E11" w14:textId="77777777" w:rsidR="002D30D4" w:rsidRPr="00FD2055" w:rsidRDefault="002D30D4" w:rsidP="00F34344">
            <w:pPr>
              <w:rPr>
                <w:b/>
                <w:i/>
                <w:color w:val="000000"/>
                <w:sz w:val="18"/>
                <w:szCs w:val="18"/>
              </w:rPr>
            </w:pPr>
            <w:r w:rsidRPr="00FD2055">
              <w:rPr>
                <w:b/>
                <w:color w:val="000000"/>
                <w:sz w:val="18"/>
                <w:szCs w:val="18"/>
              </w:rPr>
              <w:t>Test substance</w:t>
            </w:r>
          </w:p>
        </w:tc>
        <w:tc>
          <w:tcPr>
            <w:tcW w:w="862" w:type="pct"/>
            <w:shd w:val="clear" w:color="auto" w:fill="FFFFFF"/>
          </w:tcPr>
          <w:p w14:paraId="1C8AEF8A" w14:textId="77777777" w:rsidR="002D30D4" w:rsidRPr="00FD2055" w:rsidRDefault="002D30D4" w:rsidP="00F34344">
            <w:pPr>
              <w:rPr>
                <w:b/>
                <w:i/>
                <w:color w:val="000000"/>
                <w:sz w:val="18"/>
                <w:szCs w:val="18"/>
              </w:rPr>
            </w:pPr>
            <w:r w:rsidRPr="00FD2055">
              <w:rPr>
                <w:b/>
                <w:color w:val="000000"/>
                <w:sz w:val="18"/>
                <w:szCs w:val="18"/>
              </w:rPr>
              <w:t>Test organism(s)</w:t>
            </w:r>
          </w:p>
        </w:tc>
        <w:tc>
          <w:tcPr>
            <w:tcW w:w="819" w:type="pct"/>
            <w:shd w:val="clear" w:color="auto" w:fill="FFFFFF"/>
          </w:tcPr>
          <w:p w14:paraId="1914410D" w14:textId="77777777" w:rsidR="002D30D4" w:rsidRPr="00FD2055" w:rsidRDefault="002D30D4" w:rsidP="00F34344">
            <w:pPr>
              <w:rPr>
                <w:b/>
                <w:color w:val="000000"/>
                <w:sz w:val="18"/>
                <w:szCs w:val="18"/>
              </w:rPr>
            </w:pPr>
            <w:r w:rsidRPr="00FD2055">
              <w:rPr>
                <w:b/>
                <w:color w:val="000000"/>
                <w:sz w:val="18"/>
                <w:szCs w:val="18"/>
              </w:rPr>
              <w:t>Test method</w:t>
            </w:r>
          </w:p>
        </w:tc>
        <w:tc>
          <w:tcPr>
            <w:tcW w:w="604" w:type="pct"/>
            <w:shd w:val="clear" w:color="auto" w:fill="FFFFFF"/>
          </w:tcPr>
          <w:p w14:paraId="391040E0" w14:textId="77777777" w:rsidR="002D30D4" w:rsidRPr="00FD2055" w:rsidRDefault="002D30D4" w:rsidP="00F34344">
            <w:pPr>
              <w:rPr>
                <w:b/>
                <w:color w:val="000000"/>
                <w:sz w:val="18"/>
                <w:szCs w:val="18"/>
              </w:rPr>
            </w:pPr>
            <w:r w:rsidRPr="00FD2055">
              <w:rPr>
                <w:b/>
                <w:color w:val="000000"/>
                <w:sz w:val="18"/>
                <w:szCs w:val="18"/>
              </w:rPr>
              <w:t>Test system / concentrations applied / exposure time</w:t>
            </w:r>
          </w:p>
        </w:tc>
        <w:tc>
          <w:tcPr>
            <w:tcW w:w="1063" w:type="pct"/>
            <w:shd w:val="clear" w:color="auto" w:fill="FFFFFF"/>
          </w:tcPr>
          <w:p w14:paraId="3F95B135" w14:textId="77777777" w:rsidR="002D30D4" w:rsidRPr="00FD2055" w:rsidRDefault="002D30D4" w:rsidP="00F34344">
            <w:pPr>
              <w:rPr>
                <w:b/>
                <w:color w:val="000000"/>
                <w:sz w:val="18"/>
                <w:szCs w:val="18"/>
              </w:rPr>
            </w:pPr>
            <w:r w:rsidRPr="00FD2055">
              <w:rPr>
                <w:b/>
                <w:color w:val="000000"/>
                <w:sz w:val="18"/>
                <w:szCs w:val="18"/>
              </w:rPr>
              <w:t>Test results: effects</w:t>
            </w:r>
          </w:p>
        </w:tc>
        <w:tc>
          <w:tcPr>
            <w:tcW w:w="359" w:type="pct"/>
            <w:shd w:val="clear" w:color="auto" w:fill="FFFFFF"/>
          </w:tcPr>
          <w:p w14:paraId="6CBC244E" w14:textId="77777777" w:rsidR="002D30D4" w:rsidRPr="00FD2055" w:rsidRDefault="002D30D4" w:rsidP="00F34344">
            <w:pPr>
              <w:rPr>
                <w:b/>
                <w:color w:val="000000"/>
                <w:sz w:val="18"/>
                <w:szCs w:val="18"/>
              </w:rPr>
            </w:pPr>
            <w:r w:rsidRPr="00FD2055">
              <w:rPr>
                <w:b/>
                <w:color w:val="000000"/>
                <w:sz w:val="18"/>
                <w:szCs w:val="18"/>
              </w:rPr>
              <w:t>Reference</w:t>
            </w:r>
          </w:p>
        </w:tc>
      </w:tr>
      <w:tr w:rsidR="00E95CE5" w:rsidRPr="00FD2055" w14:paraId="340B3E33" w14:textId="77777777" w:rsidTr="00822AE0">
        <w:tc>
          <w:tcPr>
            <w:tcW w:w="345" w:type="pct"/>
          </w:tcPr>
          <w:p w14:paraId="3C0A9BF9" w14:textId="77777777" w:rsidR="002D30D4" w:rsidRPr="008E25E3" w:rsidRDefault="002D30D4" w:rsidP="00F34344">
            <w:pPr>
              <w:rPr>
                <w:sz w:val="16"/>
                <w:szCs w:val="16"/>
              </w:rPr>
            </w:pPr>
            <w:r>
              <w:rPr>
                <w:sz w:val="16"/>
                <w:szCs w:val="16"/>
              </w:rPr>
              <w:t>Surface d</w:t>
            </w:r>
            <w:r w:rsidRPr="008E25E3">
              <w:rPr>
                <w:sz w:val="16"/>
                <w:szCs w:val="16"/>
              </w:rPr>
              <w:t>isinfectant</w:t>
            </w:r>
          </w:p>
        </w:tc>
        <w:tc>
          <w:tcPr>
            <w:tcW w:w="388" w:type="pct"/>
          </w:tcPr>
          <w:p w14:paraId="7E0E64FD" w14:textId="77777777" w:rsidR="002D30D4" w:rsidRPr="008E25E3" w:rsidRDefault="002D30D4" w:rsidP="00AC03D4">
            <w:pPr>
              <w:rPr>
                <w:sz w:val="16"/>
                <w:szCs w:val="16"/>
              </w:rPr>
            </w:pPr>
            <w:r w:rsidRPr="008E25E3">
              <w:rPr>
                <w:sz w:val="16"/>
                <w:szCs w:val="16"/>
              </w:rPr>
              <w:t>PT3</w:t>
            </w:r>
            <w:r>
              <w:rPr>
                <w:sz w:val="16"/>
                <w:szCs w:val="16"/>
              </w:rPr>
              <w:t xml:space="preserve">– Uses </w:t>
            </w:r>
            <w:r w:rsidR="00AC03D4">
              <w:rPr>
                <w:sz w:val="16"/>
                <w:szCs w:val="16"/>
              </w:rPr>
              <w:t>3/</w:t>
            </w:r>
            <w:r>
              <w:rPr>
                <w:sz w:val="16"/>
                <w:szCs w:val="16"/>
              </w:rPr>
              <w:t>5</w:t>
            </w:r>
            <w:r w:rsidR="00AC03D4">
              <w:rPr>
                <w:sz w:val="16"/>
                <w:szCs w:val="16"/>
              </w:rPr>
              <w:t>/6</w:t>
            </w:r>
          </w:p>
        </w:tc>
        <w:tc>
          <w:tcPr>
            <w:tcW w:w="560" w:type="pct"/>
          </w:tcPr>
          <w:p w14:paraId="09452D55" w14:textId="77777777" w:rsidR="002D30D4" w:rsidRPr="008E25E3" w:rsidRDefault="002D30D4" w:rsidP="00F34344">
            <w:pPr>
              <w:rPr>
                <w:sz w:val="16"/>
                <w:szCs w:val="16"/>
              </w:rPr>
            </w:pPr>
            <w:r w:rsidRPr="008E25E3">
              <w:rPr>
                <w:sz w:val="16"/>
                <w:szCs w:val="16"/>
              </w:rPr>
              <w:t xml:space="preserve">Calcium </w:t>
            </w:r>
            <w:r>
              <w:rPr>
                <w:sz w:val="16"/>
                <w:szCs w:val="16"/>
              </w:rPr>
              <w:t>di</w:t>
            </w:r>
            <w:r w:rsidRPr="008E25E3">
              <w:rPr>
                <w:sz w:val="16"/>
                <w:szCs w:val="16"/>
              </w:rPr>
              <w:t>hydroxide</w:t>
            </w:r>
          </w:p>
        </w:tc>
        <w:tc>
          <w:tcPr>
            <w:tcW w:w="862" w:type="pct"/>
          </w:tcPr>
          <w:p w14:paraId="3DE8CD40" w14:textId="77777777" w:rsidR="002D30D4" w:rsidRPr="000A79AF" w:rsidRDefault="002D30D4" w:rsidP="00F34344">
            <w:pPr>
              <w:rPr>
                <w:sz w:val="16"/>
                <w:szCs w:val="16"/>
                <w:lang w:val="fr-FR"/>
              </w:rPr>
            </w:pPr>
            <w:r w:rsidRPr="000A79AF">
              <w:rPr>
                <w:i/>
                <w:sz w:val="16"/>
                <w:szCs w:val="16"/>
                <w:lang w:val="fr-FR"/>
              </w:rPr>
              <w:t>Pseudomonas aeruginosa</w:t>
            </w:r>
            <w:r w:rsidRPr="000A79AF">
              <w:rPr>
                <w:sz w:val="16"/>
                <w:szCs w:val="16"/>
                <w:lang w:val="fr-FR"/>
              </w:rPr>
              <w:t xml:space="preserve"> ATCC 15442,</w:t>
            </w:r>
          </w:p>
          <w:p w14:paraId="2716F302" w14:textId="77777777" w:rsidR="002D30D4" w:rsidRPr="000A79AF" w:rsidRDefault="002D30D4" w:rsidP="00F34344">
            <w:pPr>
              <w:rPr>
                <w:sz w:val="16"/>
                <w:szCs w:val="16"/>
                <w:lang w:val="fr-FR"/>
              </w:rPr>
            </w:pPr>
            <w:r w:rsidRPr="000A79AF">
              <w:rPr>
                <w:i/>
                <w:sz w:val="16"/>
                <w:szCs w:val="16"/>
                <w:lang w:val="fr-FR"/>
              </w:rPr>
              <w:t>Staphylococcus aureus</w:t>
            </w:r>
            <w:r w:rsidRPr="000A79AF">
              <w:rPr>
                <w:sz w:val="16"/>
                <w:szCs w:val="16"/>
                <w:lang w:val="fr-FR"/>
              </w:rPr>
              <w:t xml:space="preserve"> ATCC 6538</w:t>
            </w:r>
          </w:p>
          <w:p w14:paraId="367556A3" w14:textId="77777777" w:rsidR="002D30D4" w:rsidRPr="000A79AF" w:rsidRDefault="002D30D4" w:rsidP="00F34344">
            <w:pPr>
              <w:rPr>
                <w:sz w:val="16"/>
                <w:szCs w:val="16"/>
                <w:lang w:val="fr-FR"/>
              </w:rPr>
            </w:pPr>
            <w:r w:rsidRPr="000A79AF">
              <w:rPr>
                <w:i/>
                <w:sz w:val="16"/>
                <w:szCs w:val="16"/>
                <w:lang w:val="fr-FR"/>
              </w:rPr>
              <w:t>Enterococcus hirae</w:t>
            </w:r>
            <w:r w:rsidRPr="000A79AF">
              <w:rPr>
                <w:sz w:val="16"/>
                <w:szCs w:val="16"/>
                <w:lang w:val="fr-FR"/>
              </w:rPr>
              <w:t xml:space="preserve"> ATCC 10541</w:t>
            </w:r>
          </w:p>
          <w:p w14:paraId="4E898CEC" w14:textId="77777777" w:rsidR="002D30D4" w:rsidRPr="000A79AF" w:rsidRDefault="002D30D4" w:rsidP="00F34344">
            <w:pPr>
              <w:rPr>
                <w:sz w:val="16"/>
                <w:szCs w:val="16"/>
                <w:lang w:val="fr-FR"/>
              </w:rPr>
            </w:pPr>
            <w:r w:rsidRPr="000A79AF">
              <w:rPr>
                <w:i/>
                <w:sz w:val="16"/>
                <w:szCs w:val="16"/>
                <w:lang w:val="fr-FR"/>
              </w:rPr>
              <w:t>Proteus vulgaris</w:t>
            </w:r>
            <w:r w:rsidRPr="000A79AF">
              <w:rPr>
                <w:sz w:val="16"/>
                <w:szCs w:val="16"/>
                <w:lang w:val="fr-FR"/>
              </w:rPr>
              <w:t xml:space="preserve"> ATCC 13315</w:t>
            </w:r>
          </w:p>
        </w:tc>
        <w:tc>
          <w:tcPr>
            <w:tcW w:w="819" w:type="pct"/>
          </w:tcPr>
          <w:p w14:paraId="0DF00E2F" w14:textId="77777777" w:rsidR="002D30D4" w:rsidRDefault="002D30D4" w:rsidP="00F34344">
            <w:pPr>
              <w:rPr>
                <w:sz w:val="16"/>
                <w:szCs w:val="16"/>
              </w:rPr>
            </w:pPr>
            <w:r w:rsidRPr="008E25E3">
              <w:rPr>
                <w:sz w:val="16"/>
                <w:szCs w:val="16"/>
              </w:rPr>
              <w:t>EN 14349</w:t>
            </w:r>
            <w:r>
              <w:rPr>
                <w:sz w:val="16"/>
                <w:szCs w:val="16"/>
              </w:rPr>
              <w:t xml:space="preserve"> modified</w:t>
            </w:r>
          </w:p>
          <w:p w14:paraId="4D5CC963" w14:textId="77777777" w:rsidR="002D30D4" w:rsidRDefault="002D30D4" w:rsidP="00F34344">
            <w:pPr>
              <w:rPr>
                <w:sz w:val="16"/>
                <w:szCs w:val="16"/>
              </w:rPr>
            </w:pPr>
          </w:p>
          <w:p w14:paraId="7BA6AA29" w14:textId="77777777" w:rsidR="002D30D4" w:rsidRDefault="002D30D4" w:rsidP="00F34344">
            <w:pPr>
              <w:rPr>
                <w:sz w:val="16"/>
                <w:szCs w:val="16"/>
              </w:rPr>
            </w:pPr>
            <w:r>
              <w:rPr>
                <w:sz w:val="16"/>
                <w:szCs w:val="16"/>
              </w:rPr>
              <w:t>Test coupons: 3.14 cm² with 251 mg of powder applied</w:t>
            </w:r>
          </w:p>
          <w:p w14:paraId="43DAE6DF" w14:textId="77777777" w:rsidR="002D30D4" w:rsidRDefault="002D30D4" w:rsidP="00F34344">
            <w:pPr>
              <w:rPr>
                <w:sz w:val="16"/>
                <w:szCs w:val="16"/>
              </w:rPr>
            </w:pPr>
            <w:r>
              <w:rPr>
                <w:sz w:val="16"/>
                <w:szCs w:val="16"/>
              </w:rPr>
              <w:t>To obtain an application rate:</w:t>
            </w:r>
            <w:r w:rsidRPr="008E25E3">
              <w:rPr>
                <w:sz w:val="16"/>
                <w:szCs w:val="16"/>
              </w:rPr>
              <w:t xml:space="preserve"> </w:t>
            </w:r>
            <w:r>
              <w:rPr>
                <w:sz w:val="16"/>
                <w:szCs w:val="16"/>
              </w:rPr>
              <w:t xml:space="preserve">equivalent to </w:t>
            </w:r>
            <w:r w:rsidRPr="008E25E3">
              <w:rPr>
                <w:sz w:val="16"/>
                <w:szCs w:val="16"/>
              </w:rPr>
              <w:t>800</w:t>
            </w:r>
            <w:r>
              <w:rPr>
                <w:sz w:val="16"/>
                <w:szCs w:val="16"/>
              </w:rPr>
              <w:t xml:space="preserve"> </w:t>
            </w:r>
            <w:r w:rsidRPr="008E25E3">
              <w:rPr>
                <w:sz w:val="16"/>
                <w:szCs w:val="16"/>
              </w:rPr>
              <w:t>g/m</w:t>
            </w:r>
            <w:r w:rsidRPr="008E25E3">
              <w:rPr>
                <w:sz w:val="16"/>
                <w:szCs w:val="16"/>
                <w:vertAlign w:val="superscript"/>
              </w:rPr>
              <w:t>2</w:t>
            </w:r>
            <w:r w:rsidRPr="008E25E3">
              <w:rPr>
                <w:sz w:val="16"/>
                <w:szCs w:val="16"/>
              </w:rPr>
              <w:t xml:space="preserve"> product mixed with 2000</w:t>
            </w:r>
            <w:r>
              <w:rPr>
                <w:sz w:val="16"/>
                <w:szCs w:val="16"/>
              </w:rPr>
              <w:t xml:space="preserve"> </w:t>
            </w:r>
            <w:r w:rsidRPr="008E25E3">
              <w:rPr>
                <w:sz w:val="16"/>
                <w:szCs w:val="16"/>
              </w:rPr>
              <w:t>ml/m</w:t>
            </w:r>
            <w:r w:rsidRPr="008E25E3">
              <w:rPr>
                <w:sz w:val="16"/>
                <w:szCs w:val="16"/>
                <w:vertAlign w:val="superscript"/>
              </w:rPr>
              <w:t>2</w:t>
            </w:r>
            <w:r w:rsidRPr="008E25E3">
              <w:rPr>
                <w:sz w:val="16"/>
                <w:szCs w:val="16"/>
              </w:rPr>
              <w:t xml:space="preserve"> water</w:t>
            </w:r>
          </w:p>
          <w:p w14:paraId="3FD7DC24" w14:textId="77777777" w:rsidR="002D30D4" w:rsidRPr="008E25E3" w:rsidRDefault="002D30D4" w:rsidP="00F34344">
            <w:pPr>
              <w:rPr>
                <w:sz w:val="16"/>
                <w:szCs w:val="16"/>
              </w:rPr>
            </w:pPr>
          </w:p>
        </w:tc>
        <w:tc>
          <w:tcPr>
            <w:tcW w:w="604" w:type="pct"/>
          </w:tcPr>
          <w:p w14:paraId="572536D4" w14:textId="77777777" w:rsidR="002D30D4" w:rsidRPr="00E85AF2" w:rsidRDefault="002D30D4" w:rsidP="00F34344">
            <w:pPr>
              <w:rPr>
                <w:sz w:val="16"/>
                <w:szCs w:val="16"/>
                <w:lang w:val="fr-FR"/>
              </w:rPr>
            </w:pPr>
            <w:r w:rsidRPr="00E85AF2">
              <w:rPr>
                <w:sz w:val="16"/>
                <w:szCs w:val="16"/>
                <w:lang w:val="fr-FR"/>
              </w:rPr>
              <w:t>3 g/L BSA)</w:t>
            </w:r>
          </w:p>
          <w:p w14:paraId="49B5567B" w14:textId="77777777" w:rsidR="002D30D4" w:rsidRPr="00E85AF2" w:rsidRDefault="002D30D4" w:rsidP="00F34344">
            <w:pPr>
              <w:rPr>
                <w:sz w:val="16"/>
                <w:szCs w:val="16"/>
                <w:lang w:val="fr-FR"/>
              </w:rPr>
            </w:pPr>
          </w:p>
          <w:p w14:paraId="4CC38300" w14:textId="77777777" w:rsidR="002D30D4" w:rsidRPr="00BD1B50" w:rsidRDefault="002D30D4" w:rsidP="00F34344">
            <w:pPr>
              <w:rPr>
                <w:sz w:val="16"/>
                <w:szCs w:val="16"/>
                <w:lang w:val="fr-FR"/>
              </w:rPr>
            </w:pPr>
            <w:r w:rsidRPr="00BD1B50">
              <w:rPr>
                <w:sz w:val="16"/>
                <w:szCs w:val="16"/>
                <w:lang w:val="fr-FR"/>
              </w:rPr>
              <w:t>T°C : 10°C</w:t>
            </w:r>
          </w:p>
          <w:p w14:paraId="03857A6F" w14:textId="77777777" w:rsidR="002D30D4" w:rsidRPr="00E85AF2" w:rsidRDefault="002D30D4" w:rsidP="00F34344">
            <w:pPr>
              <w:rPr>
                <w:sz w:val="16"/>
                <w:szCs w:val="16"/>
                <w:lang w:val="fr-FR"/>
              </w:rPr>
            </w:pPr>
            <w:r w:rsidRPr="00E85AF2">
              <w:rPr>
                <w:sz w:val="16"/>
                <w:szCs w:val="16"/>
                <w:lang w:val="fr-FR"/>
              </w:rPr>
              <w:t>TC : 30 min</w:t>
            </w:r>
          </w:p>
          <w:p w14:paraId="32B6A93A" w14:textId="77777777" w:rsidR="002D30D4" w:rsidRPr="00E85AF2" w:rsidRDefault="002D30D4" w:rsidP="00F34344">
            <w:pPr>
              <w:rPr>
                <w:sz w:val="16"/>
                <w:szCs w:val="16"/>
                <w:lang w:val="fr-FR"/>
              </w:rPr>
            </w:pPr>
          </w:p>
          <w:p w14:paraId="2486D2B0" w14:textId="77777777" w:rsidR="002D30D4" w:rsidRPr="008E25E3" w:rsidRDefault="002D30D4" w:rsidP="00F34344">
            <w:pPr>
              <w:rPr>
                <w:sz w:val="16"/>
                <w:szCs w:val="16"/>
              </w:rPr>
            </w:pPr>
            <w:r>
              <w:rPr>
                <w:sz w:val="16"/>
                <w:szCs w:val="16"/>
              </w:rPr>
              <w:t>800 g</w:t>
            </w:r>
            <w:r w:rsidR="00F64CC7">
              <w:rPr>
                <w:sz w:val="16"/>
                <w:szCs w:val="16"/>
              </w:rPr>
              <w:t xml:space="preserve"> as </w:t>
            </w:r>
            <w:r>
              <w:rPr>
                <w:sz w:val="16"/>
                <w:szCs w:val="16"/>
              </w:rPr>
              <w:t>/m²</w:t>
            </w:r>
          </w:p>
        </w:tc>
        <w:tc>
          <w:tcPr>
            <w:tcW w:w="1063" w:type="pct"/>
          </w:tcPr>
          <w:p w14:paraId="634D81C0" w14:textId="77777777" w:rsidR="002D30D4" w:rsidRPr="008E25E3" w:rsidRDefault="002D30D4" w:rsidP="00F34344">
            <w:pPr>
              <w:rPr>
                <w:sz w:val="16"/>
                <w:szCs w:val="16"/>
              </w:rPr>
            </w:pPr>
            <w:r w:rsidRPr="008E25E3">
              <w:rPr>
                <w:sz w:val="16"/>
                <w:szCs w:val="16"/>
              </w:rPr>
              <w:t>Pass</w:t>
            </w:r>
          </w:p>
          <w:p w14:paraId="2F779E75" w14:textId="77777777" w:rsidR="002D30D4" w:rsidRPr="008E25E3" w:rsidRDefault="002D30D4" w:rsidP="00F34344">
            <w:pPr>
              <w:rPr>
                <w:sz w:val="16"/>
                <w:szCs w:val="16"/>
              </w:rPr>
            </w:pPr>
            <w:r w:rsidRPr="008E25E3">
              <w:rPr>
                <w:sz w:val="16"/>
                <w:szCs w:val="16"/>
              </w:rPr>
              <w:t>&gt;4 log reduction</w:t>
            </w:r>
          </w:p>
        </w:tc>
        <w:tc>
          <w:tcPr>
            <w:tcW w:w="359" w:type="pct"/>
          </w:tcPr>
          <w:p w14:paraId="1B06C413" w14:textId="77777777" w:rsidR="002D30D4" w:rsidRDefault="002D30D4" w:rsidP="00F34344">
            <w:pPr>
              <w:rPr>
                <w:sz w:val="16"/>
                <w:szCs w:val="16"/>
              </w:rPr>
            </w:pPr>
            <w:r w:rsidRPr="008E25E3">
              <w:rPr>
                <w:sz w:val="16"/>
                <w:szCs w:val="16"/>
              </w:rPr>
              <w:t>6.7-09</w:t>
            </w:r>
          </w:p>
          <w:p w14:paraId="6D9CD102" w14:textId="77777777" w:rsidR="002D30D4" w:rsidRPr="008E25E3" w:rsidRDefault="002D30D4" w:rsidP="00F34344">
            <w:pPr>
              <w:rPr>
                <w:sz w:val="16"/>
                <w:szCs w:val="16"/>
              </w:rPr>
            </w:pPr>
            <w:r>
              <w:rPr>
                <w:sz w:val="16"/>
                <w:szCs w:val="16"/>
              </w:rPr>
              <w:t>RI = 2</w:t>
            </w:r>
          </w:p>
        </w:tc>
      </w:tr>
      <w:tr w:rsidR="00E95CE5" w:rsidRPr="00FD2055" w14:paraId="54480C5C" w14:textId="77777777" w:rsidTr="00822AE0">
        <w:tc>
          <w:tcPr>
            <w:tcW w:w="345" w:type="pct"/>
          </w:tcPr>
          <w:p w14:paraId="2E5E09C3" w14:textId="77777777" w:rsidR="002D30D4" w:rsidRPr="008E25E3" w:rsidRDefault="002D30D4" w:rsidP="00F34344">
            <w:pPr>
              <w:rPr>
                <w:sz w:val="16"/>
                <w:szCs w:val="16"/>
              </w:rPr>
            </w:pPr>
            <w:r>
              <w:rPr>
                <w:sz w:val="16"/>
                <w:szCs w:val="16"/>
              </w:rPr>
              <w:t>Surface d</w:t>
            </w:r>
            <w:r w:rsidRPr="008E25E3">
              <w:rPr>
                <w:sz w:val="16"/>
                <w:szCs w:val="16"/>
              </w:rPr>
              <w:t>isinfectant</w:t>
            </w:r>
          </w:p>
        </w:tc>
        <w:tc>
          <w:tcPr>
            <w:tcW w:w="388" w:type="pct"/>
          </w:tcPr>
          <w:p w14:paraId="68A95282" w14:textId="77777777" w:rsidR="002D30D4" w:rsidRPr="008E25E3" w:rsidRDefault="002D30D4" w:rsidP="00F34344">
            <w:pPr>
              <w:rPr>
                <w:sz w:val="16"/>
                <w:szCs w:val="16"/>
              </w:rPr>
            </w:pPr>
            <w:r w:rsidRPr="008E25E3">
              <w:rPr>
                <w:sz w:val="16"/>
                <w:szCs w:val="16"/>
              </w:rPr>
              <w:t>PT3</w:t>
            </w:r>
            <w:r>
              <w:rPr>
                <w:sz w:val="16"/>
                <w:szCs w:val="16"/>
              </w:rPr>
              <w:t xml:space="preserve">– Uses </w:t>
            </w:r>
            <w:r w:rsidR="00AC03D4">
              <w:rPr>
                <w:sz w:val="16"/>
                <w:szCs w:val="16"/>
              </w:rPr>
              <w:t>3/5/6</w:t>
            </w:r>
          </w:p>
        </w:tc>
        <w:tc>
          <w:tcPr>
            <w:tcW w:w="560" w:type="pct"/>
          </w:tcPr>
          <w:p w14:paraId="42CF28CE" w14:textId="77777777" w:rsidR="002D30D4" w:rsidRPr="008E25E3" w:rsidRDefault="002D30D4" w:rsidP="00F34344">
            <w:pPr>
              <w:rPr>
                <w:sz w:val="16"/>
                <w:szCs w:val="16"/>
              </w:rPr>
            </w:pPr>
            <w:r w:rsidRPr="008E25E3">
              <w:rPr>
                <w:sz w:val="16"/>
                <w:szCs w:val="16"/>
              </w:rPr>
              <w:t xml:space="preserve">Calcium </w:t>
            </w:r>
            <w:r>
              <w:rPr>
                <w:sz w:val="16"/>
                <w:szCs w:val="16"/>
              </w:rPr>
              <w:t>di</w:t>
            </w:r>
            <w:r w:rsidRPr="008E25E3">
              <w:rPr>
                <w:sz w:val="16"/>
                <w:szCs w:val="16"/>
              </w:rPr>
              <w:t>hydroxide</w:t>
            </w:r>
          </w:p>
        </w:tc>
        <w:tc>
          <w:tcPr>
            <w:tcW w:w="862" w:type="pct"/>
          </w:tcPr>
          <w:p w14:paraId="205D500A" w14:textId="77777777" w:rsidR="002D30D4" w:rsidRPr="006C26DD" w:rsidRDefault="002D30D4" w:rsidP="00F34344">
            <w:pPr>
              <w:rPr>
                <w:sz w:val="16"/>
                <w:szCs w:val="16"/>
                <w:lang w:val="fr-FR"/>
              </w:rPr>
            </w:pPr>
            <w:r w:rsidRPr="006C26DD">
              <w:rPr>
                <w:i/>
                <w:sz w:val="16"/>
                <w:szCs w:val="16"/>
                <w:lang w:val="fr-FR"/>
              </w:rPr>
              <w:t>Pseudomonas aeruginosa</w:t>
            </w:r>
            <w:r w:rsidRPr="006C26DD">
              <w:rPr>
                <w:sz w:val="16"/>
                <w:szCs w:val="16"/>
                <w:lang w:val="fr-FR"/>
              </w:rPr>
              <w:t xml:space="preserve"> ATCC 15442,</w:t>
            </w:r>
          </w:p>
          <w:p w14:paraId="36D44402" w14:textId="77777777" w:rsidR="002D30D4" w:rsidRPr="006C26DD" w:rsidRDefault="002D30D4" w:rsidP="00F34344">
            <w:pPr>
              <w:rPr>
                <w:sz w:val="16"/>
                <w:szCs w:val="16"/>
                <w:lang w:val="fr-FR"/>
              </w:rPr>
            </w:pPr>
            <w:r w:rsidRPr="006C26DD">
              <w:rPr>
                <w:i/>
                <w:sz w:val="16"/>
                <w:szCs w:val="16"/>
                <w:lang w:val="fr-FR"/>
              </w:rPr>
              <w:t>Staphylococcus aureus</w:t>
            </w:r>
            <w:r w:rsidRPr="006C26DD">
              <w:rPr>
                <w:sz w:val="16"/>
                <w:szCs w:val="16"/>
                <w:lang w:val="fr-FR"/>
              </w:rPr>
              <w:t xml:space="preserve"> ATCC 6538</w:t>
            </w:r>
          </w:p>
          <w:p w14:paraId="0841D94C" w14:textId="77777777" w:rsidR="002D30D4" w:rsidRPr="006C26DD" w:rsidRDefault="002D30D4" w:rsidP="00F34344">
            <w:pPr>
              <w:rPr>
                <w:sz w:val="16"/>
                <w:szCs w:val="16"/>
                <w:lang w:val="fr-FR"/>
              </w:rPr>
            </w:pPr>
            <w:r w:rsidRPr="006C26DD">
              <w:rPr>
                <w:i/>
                <w:sz w:val="16"/>
                <w:szCs w:val="16"/>
                <w:lang w:val="fr-FR"/>
              </w:rPr>
              <w:t>Enterococcus hirae</w:t>
            </w:r>
            <w:r w:rsidRPr="006C26DD">
              <w:rPr>
                <w:sz w:val="16"/>
                <w:szCs w:val="16"/>
                <w:lang w:val="fr-FR"/>
              </w:rPr>
              <w:t xml:space="preserve"> ATCC 10541</w:t>
            </w:r>
          </w:p>
          <w:p w14:paraId="6139E08B" w14:textId="77777777" w:rsidR="002D30D4" w:rsidRPr="006C26DD" w:rsidRDefault="002D30D4" w:rsidP="00F34344">
            <w:pPr>
              <w:rPr>
                <w:sz w:val="16"/>
                <w:szCs w:val="16"/>
                <w:lang w:val="fr-FR"/>
              </w:rPr>
            </w:pPr>
            <w:r w:rsidRPr="006C26DD">
              <w:rPr>
                <w:i/>
                <w:sz w:val="16"/>
                <w:szCs w:val="16"/>
                <w:lang w:val="fr-FR"/>
              </w:rPr>
              <w:t>Proteus vulgaris</w:t>
            </w:r>
            <w:r w:rsidRPr="006C26DD">
              <w:rPr>
                <w:sz w:val="16"/>
                <w:szCs w:val="16"/>
                <w:lang w:val="fr-FR"/>
              </w:rPr>
              <w:t xml:space="preserve"> ATCC 13315</w:t>
            </w:r>
          </w:p>
        </w:tc>
        <w:tc>
          <w:tcPr>
            <w:tcW w:w="819" w:type="pct"/>
          </w:tcPr>
          <w:p w14:paraId="04682D96" w14:textId="77777777" w:rsidR="002D30D4" w:rsidRDefault="002D30D4" w:rsidP="00F34344">
            <w:pPr>
              <w:rPr>
                <w:sz w:val="16"/>
                <w:szCs w:val="16"/>
              </w:rPr>
            </w:pPr>
            <w:r w:rsidRPr="008E25E3">
              <w:rPr>
                <w:sz w:val="16"/>
                <w:szCs w:val="16"/>
              </w:rPr>
              <w:t>EN 14349</w:t>
            </w:r>
            <w:r>
              <w:rPr>
                <w:sz w:val="16"/>
                <w:szCs w:val="16"/>
              </w:rPr>
              <w:t xml:space="preserve"> modified</w:t>
            </w:r>
          </w:p>
          <w:p w14:paraId="2BA974FD" w14:textId="77777777" w:rsidR="002D30D4" w:rsidRDefault="002D30D4" w:rsidP="00F34344">
            <w:pPr>
              <w:rPr>
                <w:sz w:val="16"/>
                <w:szCs w:val="16"/>
              </w:rPr>
            </w:pPr>
          </w:p>
          <w:p w14:paraId="1EF9C8CE" w14:textId="77777777" w:rsidR="002D30D4" w:rsidRDefault="002D30D4" w:rsidP="00F34344">
            <w:pPr>
              <w:rPr>
                <w:sz w:val="16"/>
                <w:szCs w:val="16"/>
              </w:rPr>
            </w:pPr>
            <w:r>
              <w:rPr>
                <w:sz w:val="16"/>
                <w:szCs w:val="16"/>
              </w:rPr>
              <w:t>Test coupons: 3.14 cm² with 251 mg of powder applied to obtain an application rate:</w:t>
            </w:r>
            <w:r w:rsidRPr="008E25E3">
              <w:rPr>
                <w:sz w:val="16"/>
                <w:szCs w:val="16"/>
              </w:rPr>
              <w:t xml:space="preserve"> </w:t>
            </w:r>
            <w:r>
              <w:rPr>
                <w:sz w:val="16"/>
                <w:szCs w:val="16"/>
              </w:rPr>
              <w:t xml:space="preserve">equivalent to </w:t>
            </w:r>
            <w:r w:rsidRPr="008E25E3">
              <w:rPr>
                <w:sz w:val="16"/>
                <w:szCs w:val="16"/>
              </w:rPr>
              <w:t>800</w:t>
            </w:r>
            <w:r>
              <w:rPr>
                <w:sz w:val="16"/>
                <w:szCs w:val="16"/>
              </w:rPr>
              <w:t xml:space="preserve"> </w:t>
            </w:r>
            <w:r w:rsidRPr="008E25E3">
              <w:rPr>
                <w:sz w:val="16"/>
                <w:szCs w:val="16"/>
              </w:rPr>
              <w:t>g/m</w:t>
            </w:r>
            <w:r w:rsidRPr="008E25E3">
              <w:rPr>
                <w:sz w:val="16"/>
                <w:szCs w:val="16"/>
                <w:vertAlign w:val="superscript"/>
              </w:rPr>
              <w:t>2</w:t>
            </w:r>
            <w:r w:rsidRPr="008E25E3">
              <w:rPr>
                <w:sz w:val="16"/>
                <w:szCs w:val="16"/>
              </w:rPr>
              <w:t xml:space="preserve"> product mixed with 2000</w:t>
            </w:r>
            <w:r>
              <w:rPr>
                <w:sz w:val="16"/>
                <w:szCs w:val="16"/>
              </w:rPr>
              <w:t xml:space="preserve"> </w:t>
            </w:r>
            <w:r w:rsidRPr="008E25E3">
              <w:rPr>
                <w:sz w:val="16"/>
                <w:szCs w:val="16"/>
              </w:rPr>
              <w:t>ml/m</w:t>
            </w:r>
            <w:r w:rsidRPr="008E25E3">
              <w:rPr>
                <w:sz w:val="16"/>
                <w:szCs w:val="16"/>
                <w:vertAlign w:val="superscript"/>
              </w:rPr>
              <w:t>2</w:t>
            </w:r>
            <w:r w:rsidRPr="008E25E3">
              <w:rPr>
                <w:sz w:val="16"/>
                <w:szCs w:val="16"/>
              </w:rPr>
              <w:t xml:space="preserve"> water</w:t>
            </w:r>
          </w:p>
          <w:p w14:paraId="6F9957D5" w14:textId="77777777" w:rsidR="002D30D4" w:rsidRPr="008E25E3" w:rsidRDefault="002D30D4" w:rsidP="00F34344">
            <w:pPr>
              <w:rPr>
                <w:sz w:val="16"/>
                <w:szCs w:val="16"/>
              </w:rPr>
            </w:pPr>
          </w:p>
        </w:tc>
        <w:tc>
          <w:tcPr>
            <w:tcW w:w="604" w:type="pct"/>
          </w:tcPr>
          <w:p w14:paraId="68CB6DC7" w14:textId="77777777" w:rsidR="002D30D4" w:rsidRPr="00F71DC4" w:rsidRDefault="002D30D4" w:rsidP="00F34344">
            <w:pPr>
              <w:rPr>
                <w:sz w:val="16"/>
                <w:szCs w:val="16"/>
              </w:rPr>
            </w:pPr>
            <w:r>
              <w:rPr>
                <w:sz w:val="16"/>
                <w:szCs w:val="16"/>
              </w:rPr>
              <w:t xml:space="preserve">Dirty </w:t>
            </w:r>
            <w:r w:rsidRPr="00F71DC4">
              <w:rPr>
                <w:sz w:val="16"/>
                <w:szCs w:val="16"/>
              </w:rPr>
              <w:t>conditions (</w:t>
            </w:r>
            <w:r>
              <w:rPr>
                <w:sz w:val="16"/>
                <w:szCs w:val="16"/>
              </w:rPr>
              <w:t>10</w:t>
            </w:r>
            <w:r w:rsidRPr="00F71DC4">
              <w:rPr>
                <w:sz w:val="16"/>
                <w:szCs w:val="16"/>
              </w:rPr>
              <w:t xml:space="preserve"> g/L  BSA</w:t>
            </w:r>
            <w:r>
              <w:rPr>
                <w:sz w:val="16"/>
                <w:szCs w:val="16"/>
              </w:rPr>
              <w:t xml:space="preserve"> + 10 g/L yeast extract</w:t>
            </w:r>
            <w:r w:rsidRPr="00F71DC4">
              <w:rPr>
                <w:sz w:val="16"/>
                <w:szCs w:val="16"/>
              </w:rPr>
              <w:t>)</w:t>
            </w:r>
          </w:p>
          <w:p w14:paraId="5F3F5E9B" w14:textId="77777777" w:rsidR="002D30D4" w:rsidRPr="00F71DC4" w:rsidRDefault="002D30D4" w:rsidP="00F34344">
            <w:pPr>
              <w:rPr>
                <w:sz w:val="16"/>
                <w:szCs w:val="16"/>
              </w:rPr>
            </w:pPr>
          </w:p>
          <w:p w14:paraId="1D1D4F0E" w14:textId="77777777" w:rsidR="002D30D4" w:rsidRPr="00BD1B50" w:rsidRDefault="002D30D4" w:rsidP="00F34344">
            <w:pPr>
              <w:rPr>
                <w:sz w:val="16"/>
                <w:szCs w:val="16"/>
                <w:lang w:val="fr-FR"/>
              </w:rPr>
            </w:pPr>
            <w:r w:rsidRPr="00BD1B50">
              <w:rPr>
                <w:sz w:val="16"/>
                <w:szCs w:val="16"/>
                <w:lang w:val="fr-FR"/>
              </w:rPr>
              <w:t>T°C : 10°C</w:t>
            </w:r>
          </w:p>
          <w:p w14:paraId="086E9166" w14:textId="77777777" w:rsidR="002D30D4" w:rsidRPr="00E85AF2" w:rsidRDefault="002D30D4" w:rsidP="00F34344">
            <w:pPr>
              <w:rPr>
                <w:sz w:val="16"/>
                <w:szCs w:val="16"/>
                <w:lang w:val="fr-FR"/>
              </w:rPr>
            </w:pPr>
            <w:r w:rsidRPr="00E85AF2">
              <w:rPr>
                <w:sz w:val="16"/>
                <w:szCs w:val="16"/>
                <w:lang w:val="fr-FR"/>
              </w:rPr>
              <w:t>TC : 30 min</w:t>
            </w:r>
          </w:p>
          <w:p w14:paraId="14CCAA35" w14:textId="77777777" w:rsidR="002D30D4" w:rsidRPr="00E85AF2" w:rsidRDefault="002D30D4" w:rsidP="00F34344">
            <w:pPr>
              <w:rPr>
                <w:sz w:val="16"/>
                <w:szCs w:val="16"/>
                <w:lang w:val="fr-FR"/>
              </w:rPr>
            </w:pPr>
          </w:p>
          <w:p w14:paraId="0AAA76EB" w14:textId="77777777" w:rsidR="002D30D4" w:rsidRPr="000A79AF" w:rsidRDefault="002D30D4" w:rsidP="00F34344">
            <w:pPr>
              <w:rPr>
                <w:sz w:val="16"/>
                <w:szCs w:val="16"/>
                <w:lang w:val="fr-FR"/>
              </w:rPr>
            </w:pPr>
            <w:r>
              <w:rPr>
                <w:sz w:val="16"/>
                <w:szCs w:val="16"/>
                <w:lang w:val="fr-FR"/>
              </w:rPr>
              <w:t>800 g</w:t>
            </w:r>
            <w:r w:rsidR="00F64CC7">
              <w:rPr>
                <w:sz w:val="16"/>
                <w:szCs w:val="16"/>
                <w:lang w:val="fr-FR"/>
              </w:rPr>
              <w:t xml:space="preserve"> as</w:t>
            </w:r>
            <w:r>
              <w:rPr>
                <w:sz w:val="16"/>
                <w:szCs w:val="16"/>
                <w:lang w:val="fr-FR"/>
              </w:rPr>
              <w:t>/m²</w:t>
            </w:r>
          </w:p>
        </w:tc>
        <w:tc>
          <w:tcPr>
            <w:tcW w:w="1063" w:type="pct"/>
          </w:tcPr>
          <w:p w14:paraId="48A0C9AC" w14:textId="77777777" w:rsidR="002D30D4" w:rsidRPr="003E76A5" w:rsidRDefault="002D30D4" w:rsidP="00F34344">
            <w:pPr>
              <w:rPr>
                <w:sz w:val="16"/>
                <w:szCs w:val="16"/>
                <w:lang w:val="fr-FR"/>
              </w:rPr>
            </w:pPr>
            <w:r w:rsidRPr="003E76A5">
              <w:rPr>
                <w:sz w:val="16"/>
                <w:szCs w:val="16"/>
                <w:lang w:val="fr-FR"/>
              </w:rPr>
              <w:t>Fail</w:t>
            </w:r>
          </w:p>
          <w:p w14:paraId="5B659D14" w14:textId="77777777" w:rsidR="002D30D4" w:rsidRPr="003E76A5" w:rsidRDefault="002D30D4" w:rsidP="00F34344">
            <w:pPr>
              <w:rPr>
                <w:sz w:val="16"/>
                <w:szCs w:val="16"/>
                <w:lang w:val="fr-FR"/>
              </w:rPr>
            </w:pPr>
            <w:r w:rsidRPr="003E76A5">
              <w:rPr>
                <w:sz w:val="16"/>
                <w:szCs w:val="16"/>
                <w:lang w:val="fr-FR"/>
              </w:rPr>
              <w:t xml:space="preserve">&gt;4 log reduction sur </w:t>
            </w:r>
            <w:r w:rsidRPr="003E76A5">
              <w:rPr>
                <w:i/>
                <w:sz w:val="16"/>
                <w:szCs w:val="16"/>
                <w:lang w:val="fr-FR"/>
              </w:rPr>
              <w:t>P.aeruginosa</w:t>
            </w:r>
            <w:r w:rsidRPr="003E76A5">
              <w:rPr>
                <w:sz w:val="16"/>
                <w:szCs w:val="16"/>
                <w:lang w:val="fr-FR"/>
              </w:rPr>
              <w:t xml:space="preserve">, </w:t>
            </w:r>
            <w:r w:rsidRPr="003E76A5">
              <w:rPr>
                <w:i/>
                <w:sz w:val="16"/>
                <w:szCs w:val="16"/>
                <w:lang w:val="fr-FR"/>
              </w:rPr>
              <w:t>E.hirae</w:t>
            </w:r>
            <w:r w:rsidRPr="003E76A5">
              <w:rPr>
                <w:sz w:val="16"/>
                <w:szCs w:val="16"/>
                <w:lang w:val="fr-FR"/>
              </w:rPr>
              <w:t xml:space="preserve"> and </w:t>
            </w:r>
            <w:r w:rsidRPr="003E76A5">
              <w:rPr>
                <w:i/>
                <w:sz w:val="16"/>
                <w:szCs w:val="16"/>
                <w:lang w:val="fr-FR"/>
              </w:rPr>
              <w:t>P.vulgaris</w:t>
            </w:r>
          </w:p>
          <w:p w14:paraId="6448010C" w14:textId="77777777" w:rsidR="002D30D4" w:rsidRPr="003E76A5" w:rsidRDefault="002D30D4" w:rsidP="00F34344">
            <w:pPr>
              <w:rPr>
                <w:sz w:val="16"/>
                <w:szCs w:val="16"/>
                <w:lang w:val="fr-FR"/>
              </w:rPr>
            </w:pPr>
          </w:p>
          <w:p w14:paraId="395D2212" w14:textId="77777777" w:rsidR="002D30D4" w:rsidRPr="00A8742C" w:rsidRDefault="002D30D4" w:rsidP="00F34344">
            <w:pPr>
              <w:rPr>
                <w:sz w:val="16"/>
                <w:szCs w:val="16"/>
                <w:lang w:val="fr-FR"/>
              </w:rPr>
            </w:pPr>
            <w:r w:rsidRPr="00A8742C">
              <w:rPr>
                <w:sz w:val="16"/>
                <w:szCs w:val="16"/>
                <w:lang w:val="fr-FR"/>
              </w:rPr>
              <w:t xml:space="preserve">&lt;4 log reduction sur </w:t>
            </w:r>
            <w:r w:rsidRPr="00767AF7">
              <w:rPr>
                <w:i/>
                <w:sz w:val="16"/>
                <w:szCs w:val="16"/>
                <w:lang w:val="fr-FR"/>
              </w:rPr>
              <w:t>S.aureus</w:t>
            </w:r>
          </w:p>
        </w:tc>
        <w:tc>
          <w:tcPr>
            <w:tcW w:w="359" w:type="pct"/>
          </w:tcPr>
          <w:p w14:paraId="44F0D7EB" w14:textId="77777777" w:rsidR="002D30D4" w:rsidRDefault="002D30D4" w:rsidP="00F34344">
            <w:pPr>
              <w:rPr>
                <w:sz w:val="16"/>
                <w:szCs w:val="16"/>
              </w:rPr>
            </w:pPr>
            <w:r w:rsidRPr="008E25E3">
              <w:rPr>
                <w:sz w:val="16"/>
                <w:szCs w:val="16"/>
              </w:rPr>
              <w:t>6.7-10</w:t>
            </w:r>
          </w:p>
          <w:p w14:paraId="669821DE" w14:textId="77777777" w:rsidR="002D30D4" w:rsidRDefault="002D30D4" w:rsidP="00F34344">
            <w:pPr>
              <w:rPr>
                <w:sz w:val="16"/>
                <w:szCs w:val="16"/>
              </w:rPr>
            </w:pPr>
          </w:p>
          <w:p w14:paraId="75583722" w14:textId="77777777" w:rsidR="002D30D4" w:rsidRPr="008E25E3" w:rsidRDefault="002D30D4" w:rsidP="00F34344">
            <w:pPr>
              <w:rPr>
                <w:sz w:val="16"/>
                <w:szCs w:val="16"/>
              </w:rPr>
            </w:pPr>
            <w:r>
              <w:rPr>
                <w:sz w:val="16"/>
                <w:szCs w:val="16"/>
              </w:rPr>
              <w:t>RI = 3</w:t>
            </w:r>
          </w:p>
        </w:tc>
      </w:tr>
      <w:tr w:rsidR="00E95CE5" w:rsidRPr="00FD2055" w14:paraId="189B2C84" w14:textId="77777777" w:rsidTr="00822AE0">
        <w:tc>
          <w:tcPr>
            <w:tcW w:w="345" w:type="pct"/>
          </w:tcPr>
          <w:p w14:paraId="6B0F0CBF" w14:textId="77777777" w:rsidR="002D30D4" w:rsidRPr="008E25E3" w:rsidRDefault="002D30D4" w:rsidP="00F34344">
            <w:pPr>
              <w:rPr>
                <w:sz w:val="16"/>
                <w:szCs w:val="16"/>
              </w:rPr>
            </w:pPr>
            <w:r>
              <w:rPr>
                <w:sz w:val="16"/>
                <w:szCs w:val="16"/>
              </w:rPr>
              <w:t>Surface d</w:t>
            </w:r>
            <w:r w:rsidRPr="008E25E3">
              <w:rPr>
                <w:sz w:val="16"/>
                <w:szCs w:val="16"/>
              </w:rPr>
              <w:t>isinfectant</w:t>
            </w:r>
          </w:p>
        </w:tc>
        <w:tc>
          <w:tcPr>
            <w:tcW w:w="388" w:type="pct"/>
          </w:tcPr>
          <w:p w14:paraId="3B68E7BC" w14:textId="77777777" w:rsidR="002D30D4" w:rsidRPr="008E25E3" w:rsidRDefault="002D30D4" w:rsidP="00F34344">
            <w:pPr>
              <w:rPr>
                <w:sz w:val="16"/>
                <w:szCs w:val="16"/>
              </w:rPr>
            </w:pPr>
            <w:r w:rsidRPr="008E25E3">
              <w:rPr>
                <w:sz w:val="16"/>
                <w:szCs w:val="16"/>
              </w:rPr>
              <w:t>PT3</w:t>
            </w:r>
            <w:r>
              <w:rPr>
                <w:sz w:val="16"/>
                <w:szCs w:val="16"/>
              </w:rPr>
              <w:t xml:space="preserve">– Uses </w:t>
            </w:r>
            <w:r w:rsidR="00AC03D4">
              <w:rPr>
                <w:sz w:val="16"/>
                <w:szCs w:val="16"/>
              </w:rPr>
              <w:t>3/5/6</w:t>
            </w:r>
          </w:p>
        </w:tc>
        <w:tc>
          <w:tcPr>
            <w:tcW w:w="560" w:type="pct"/>
          </w:tcPr>
          <w:p w14:paraId="428EE3F3" w14:textId="77777777" w:rsidR="002D30D4" w:rsidRPr="008E25E3" w:rsidRDefault="002D30D4" w:rsidP="00F34344">
            <w:pPr>
              <w:rPr>
                <w:sz w:val="16"/>
                <w:szCs w:val="16"/>
              </w:rPr>
            </w:pPr>
            <w:r w:rsidRPr="008E25E3">
              <w:rPr>
                <w:sz w:val="16"/>
                <w:szCs w:val="16"/>
              </w:rPr>
              <w:t xml:space="preserve">Calcium </w:t>
            </w:r>
            <w:r>
              <w:rPr>
                <w:sz w:val="16"/>
                <w:szCs w:val="16"/>
              </w:rPr>
              <w:t>di</w:t>
            </w:r>
            <w:r w:rsidRPr="008E25E3">
              <w:rPr>
                <w:sz w:val="16"/>
                <w:szCs w:val="16"/>
              </w:rPr>
              <w:t>hydroxide</w:t>
            </w:r>
          </w:p>
        </w:tc>
        <w:tc>
          <w:tcPr>
            <w:tcW w:w="862" w:type="pct"/>
          </w:tcPr>
          <w:p w14:paraId="7ECBB425" w14:textId="77777777" w:rsidR="002D30D4" w:rsidRPr="0039038D" w:rsidRDefault="002D30D4" w:rsidP="00F34344">
            <w:pPr>
              <w:rPr>
                <w:sz w:val="16"/>
                <w:szCs w:val="16"/>
                <w:lang w:val="fr-FR"/>
              </w:rPr>
            </w:pPr>
            <w:r w:rsidRPr="0039038D">
              <w:rPr>
                <w:i/>
                <w:sz w:val="16"/>
                <w:szCs w:val="16"/>
                <w:lang w:val="fr-FR"/>
              </w:rPr>
              <w:t>Pseudomonas aeruginosa</w:t>
            </w:r>
            <w:r w:rsidRPr="0039038D">
              <w:rPr>
                <w:sz w:val="16"/>
                <w:szCs w:val="16"/>
                <w:lang w:val="fr-FR"/>
              </w:rPr>
              <w:t xml:space="preserve"> ATCC 15442,</w:t>
            </w:r>
          </w:p>
          <w:p w14:paraId="67CAEB98" w14:textId="77777777" w:rsidR="002D30D4" w:rsidRPr="0039038D" w:rsidRDefault="002D30D4" w:rsidP="00F34344">
            <w:pPr>
              <w:rPr>
                <w:sz w:val="16"/>
                <w:szCs w:val="16"/>
                <w:lang w:val="fr-FR"/>
              </w:rPr>
            </w:pPr>
            <w:r w:rsidRPr="0039038D">
              <w:rPr>
                <w:i/>
                <w:sz w:val="16"/>
                <w:szCs w:val="16"/>
                <w:lang w:val="fr-FR"/>
              </w:rPr>
              <w:t>Staphylococcus aureus</w:t>
            </w:r>
            <w:r w:rsidRPr="0039038D">
              <w:rPr>
                <w:sz w:val="16"/>
                <w:szCs w:val="16"/>
                <w:lang w:val="fr-FR"/>
              </w:rPr>
              <w:t xml:space="preserve"> ATCC 6538</w:t>
            </w:r>
          </w:p>
          <w:p w14:paraId="6EBD25AB" w14:textId="77777777" w:rsidR="002D30D4" w:rsidRPr="0039038D" w:rsidRDefault="002D30D4" w:rsidP="00F34344">
            <w:pPr>
              <w:rPr>
                <w:sz w:val="16"/>
                <w:szCs w:val="16"/>
                <w:lang w:val="fr-FR"/>
              </w:rPr>
            </w:pPr>
            <w:r w:rsidRPr="0039038D">
              <w:rPr>
                <w:i/>
                <w:sz w:val="16"/>
                <w:szCs w:val="16"/>
                <w:lang w:val="fr-FR"/>
              </w:rPr>
              <w:t>Enterococcus hirae</w:t>
            </w:r>
            <w:r w:rsidRPr="0039038D">
              <w:rPr>
                <w:sz w:val="16"/>
                <w:szCs w:val="16"/>
                <w:lang w:val="fr-FR"/>
              </w:rPr>
              <w:t xml:space="preserve"> ATCC 10541</w:t>
            </w:r>
          </w:p>
          <w:p w14:paraId="695B1033" w14:textId="77777777" w:rsidR="002D30D4" w:rsidRPr="0039038D" w:rsidRDefault="002D30D4" w:rsidP="00F34344">
            <w:pPr>
              <w:rPr>
                <w:sz w:val="16"/>
                <w:szCs w:val="16"/>
                <w:lang w:val="fr-FR"/>
              </w:rPr>
            </w:pPr>
            <w:r w:rsidRPr="0039038D">
              <w:rPr>
                <w:i/>
                <w:sz w:val="16"/>
                <w:szCs w:val="16"/>
                <w:lang w:val="fr-FR"/>
              </w:rPr>
              <w:t>Proteus vulgaris</w:t>
            </w:r>
            <w:r w:rsidRPr="0039038D">
              <w:rPr>
                <w:sz w:val="16"/>
                <w:szCs w:val="16"/>
                <w:lang w:val="fr-FR"/>
              </w:rPr>
              <w:t xml:space="preserve"> ATCC 13315</w:t>
            </w:r>
          </w:p>
        </w:tc>
        <w:tc>
          <w:tcPr>
            <w:tcW w:w="819" w:type="pct"/>
          </w:tcPr>
          <w:p w14:paraId="658950C3" w14:textId="77777777" w:rsidR="002D30D4" w:rsidRDefault="002D30D4" w:rsidP="00F34344">
            <w:pPr>
              <w:rPr>
                <w:sz w:val="16"/>
                <w:szCs w:val="16"/>
              </w:rPr>
            </w:pPr>
            <w:r w:rsidRPr="008E25E3">
              <w:rPr>
                <w:sz w:val="16"/>
                <w:szCs w:val="16"/>
              </w:rPr>
              <w:t>EN 16437</w:t>
            </w:r>
            <w:r>
              <w:rPr>
                <w:sz w:val="16"/>
                <w:szCs w:val="16"/>
              </w:rPr>
              <w:t xml:space="preserve"> modified</w:t>
            </w:r>
          </w:p>
          <w:p w14:paraId="5FEC39AE" w14:textId="77777777" w:rsidR="002D30D4" w:rsidRDefault="002D30D4" w:rsidP="00F34344">
            <w:pPr>
              <w:rPr>
                <w:sz w:val="16"/>
                <w:szCs w:val="16"/>
              </w:rPr>
            </w:pPr>
          </w:p>
          <w:p w14:paraId="046DB72F" w14:textId="77777777" w:rsidR="002D30D4" w:rsidRDefault="002D30D4" w:rsidP="00F34344">
            <w:pPr>
              <w:rPr>
                <w:sz w:val="16"/>
                <w:szCs w:val="16"/>
              </w:rPr>
            </w:pPr>
            <w:r>
              <w:rPr>
                <w:sz w:val="16"/>
                <w:szCs w:val="16"/>
              </w:rPr>
              <w:t>Test coupons: 2 cm² with 160 mg of powder applied to obtain an application rate:</w:t>
            </w:r>
            <w:r w:rsidRPr="008E25E3">
              <w:rPr>
                <w:sz w:val="16"/>
                <w:szCs w:val="16"/>
              </w:rPr>
              <w:t xml:space="preserve"> </w:t>
            </w:r>
            <w:r>
              <w:rPr>
                <w:sz w:val="16"/>
                <w:szCs w:val="16"/>
              </w:rPr>
              <w:t xml:space="preserve">equivalent to </w:t>
            </w:r>
            <w:r w:rsidRPr="008E25E3">
              <w:rPr>
                <w:sz w:val="16"/>
                <w:szCs w:val="16"/>
              </w:rPr>
              <w:t>800</w:t>
            </w:r>
            <w:r>
              <w:rPr>
                <w:sz w:val="16"/>
                <w:szCs w:val="16"/>
              </w:rPr>
              <w:t xml:space="preserve"> </w:t>
            </w:r>
            <w:r w:rsidRPr="008E25E3">
              <w:rPr>
                <w:sz w:val="16"/>
                <w:szCs w:val="16"/>
              </w:rPr>
              <w:t>g/m</w:t>
            </w:r>
            <w:r w:rsidRPr="008E25E3">
              <w:rPr>
                <w:sz w:val="16"/>
                <w:szCs w:val="16"/>
                <w:vertAlign w:val="superscript"/>
              </w:rPr>
              <w:t>2</w:t>
            </w:r>
            <w:r w:rsidRPr="008E25E3">
              <w:rPr>
                <w:sz w:val="16"/>
                <w:szCs w:val="16"/>
              </w:rPr>
              <w:t xml:space="preserve"> product mixed with 2000</w:t>
            </w:r>
            <w:r>
              <w:rPr>
                <w:sz w:val="16"/>
                <w:szCs w:val="16"/>
              </w:rPr>
              <w:t xml:space="preserve"> </w:t>
            </w:r>
            <w:r w:rsidRPr="008E25E3">
              <w:rPr>
                <w:sz w:val="16"/>
                <w:szCs w:val="16"/>
              </w:rPr>
              <w:t>ml/m</w:t>
            </w:r>
            <w:r w:rsidRPr="008E25E3">
              <w:rPr>
                <w:sz w:val="16"/>
                <w:szCs w:val="16"/>
                <w:vertAlign w:val="superscript"/>
              </w:rPr>
              <w:t>2</w:t>
            </w:r>
            <w:r w:rsidRPr="008E25E3">
              <w:rPr>
                <w:sz w:val="16"/>
                <w:szCs w:val="16"/>
              </w:rPr>
              <w:t xml:space="preserve"> water</w:t>
            </w:r>
          </w:p>
          <w:p w14:paraId="001939EE" w14:textId="77777777" w:rsidR="002D30D4" w:rsidRPr="008E25E3" w:rsidRDefault="002D30D4" w:rsidP="00F34344">
            <w:pPr>
              <w:rPr>
                <w:sz w:val="16"/>
                <w:szCs w:val="16"/>
              </w:rPr>
            </w:pPr>
          </w:p>
        </w:tc>
        <w:tc>
          <w:tcPr>
            <w:tcW w:w="604" w:type="pct"/>
          </w:tcPr>
          <w:p w14:paraId="62D0073F" w14:textId="77777777" w:rsidR="002D30D4" w:rsidRPr="00E85AF2" w:rsidRDefault="002D30D4" w:rsidP="00F34344">
            <w:pPr>
              <w:rPr>
                <w:sz w:val="16"/>
                <w:szCs w:val="16"/>
                <w:lang w:val="fr-FR"/>
              </w:rPr>
            </w:pPr>
            <w:r w:rsidRPr="00E85AF2">
              <w:rPr>
                <w:sz w:val="16"/>
                <w:szCs w:val="16"/>
                <w:lang w:val="fr-FR"/>
              </w:rPr>
              <w:t>3 g/L BSA)</w:t>
            </w:r>
          </w:p>
          <w:p w14:paraId="61B2E709" w14:textId="77777777" w:rsidR="002D30D4" w:rsidRPr="006C26DD" w:rsidRDefault="002D30D4" w:rsidP="00F34344">
            <w:pPr>
              <w:rPr>
                <w:sz w:val="16"/>
                <w:szCs w:val="16"/>
                <w:lang w:val="fr-FR"/>
              </w:rPr>
            </w:pPr>
          </w:p>
          <w:p w14:paraId="27562202" w14:textId="77777777" w:rsidR="002D30D4" w:rsidRPr="00BD1B50" w:rsidRDefault="002D30D4" w:rsidP="00F34344">
            <w:pPr>
              <w:rPr>
                <w:sz w:val="16"/>
                <w:szCs w:val="16"/>
                <w:lang w:val="fr-FR"/>
              </w:rPr>
            </w:pPr>
            <w:r w:rsidRPr="00BD1B50">
              <w:rPr>
                <w:sz w:val="16"/>
                <w:szCs w:val="16"/>
                <w:lang w:val="fr-FR"/>
              </w:rPr>
              <w:t>T°C : 10°C</w:t>
            </w:r>
          </w:p>
          <w:p w14:paraId="2E63631F" w14:textId="77777777" w:rsidR="002D30D4" w:rsidRPr="00E85AF2" w:rsidRDefault="002D30D4" w:rsidP="00F34344">
            <w:pPr>
              <w:rPr>
                <w:sz w:val="16"/>
                <w:szCs w:val="16"/>
                <w:lang w:val="fr-FR"/>
              </w:rPr>
            </w:pPr>
            <w:r w:rsidRPr="00E85AF2">
              <w:rPr>
                <w:sz w:val="16"/>
                <w:szCs w:val="16"/>
                <w:lang w:val="fr-FR"/>
              </w:rPr>
              <w:t xml:space="preserve">TC : </w:t>
            </w:r>
            <w:r>
              <w:rPr>
                <w:sz w:val="16"/>
                <w:szCs w:val="16"/>
                <w:lang w:val="fr-FR"/>
              </w:rPr>
              <w:t>6</w:t>
            </w:r>
            <w:r w:rsidRPr="00E85AF2">
              <w:rPr>
                <w:sz w:val="16"/>
                <w:szCs w:val="16"/>
                <w:lang w:val="fr-FR"/>
              </w:rPr>
              <w:t>0 min</w:t>
            </w:r>
          </w:p>
          <w:p w14:paraId="35DE5F2C" w14:textId="77777777" w:rsidR="002D30D4" w:rsidRPr="00E85AF2" w:rsidRDefault="002D30D4" w:rsidP="00F34344">
            <w:pPr>
              <w:rPr>
                <w:sz w:val="16"/>
                <w:szCs w:val="16"/>
                <w:lang w:val="fr-FR"/>
              </w:rPr>
            </w:pPr>
          </w:p>
          <w:p w14:paraId="2EF5FCB1" w14:textId="77777777" w:rsidR="002D30D4" w:rsidRPr="00712890" w:rsidRDefault="002D30D4" w:rsidP="00F34344">
            <w:pPr>
              <w:rPr>
                <w:sz w:val="16"/>
                <w:szCs w:val="16"/>
                <w:lang w:val="fr-FR"/>
              </w:rPr>
            </w:pPr>
            <w:r>
              <w:rPr>
                <w:sz w:val="16"/>
                <w:szCs w:val="16"/>
                <w:lang w:val="fr-FR"/>
              </w:rPr>
              <w:t>800 g</w:t>
            </w:r>
            <w:r w:rsidR="00F64CC7">
              <w:rPr>
                <w:sz w:val="16"/>
                <w:szCs w:val="16"/>
                <w:lang w:val="fr-FR"/>
              </w:rPr>
              <w:t xml:space="preserve"> as</w:t>
            </w:r>
            <w:r>
              <w:rPr>
                <w:sz w:val="16"/>
                <w:szCs w:val="16"/>
                <w:lang w:val="fr-FR"/>
              </w:rPr>
              <w:t>/m²</w:t>
            </w:r>
          </w:p>
        </w:tc>
        <w:tc>
          <w:tcPr>
            <w:tcW w:w="1063" w:type="pct"/>
          </w:tcPr>
          <w:p w14:paraId="2DEBE6BF" w14:textId="77777777" w:rsidR="002D30D4" w:rsidRPr="008E25E3" w:rsidRDefault="002D30D4" w:rsidP="00F34344">
            <w:pPr>
              <w:rPr>
                <w:sz w:val="16"/>
                <w:szCs w:val="16"/>
              </w:rPr>
            </w:pPr>
            <w:r w:rsidRPr="008E25E3">
              <w:rPr>
                <w:sz w:val="16"/>
                <w:szCs w:val="16"/>
              </w:rPr>
              <w:t>FAIL</w:t>
            </w:r>
          </w:p>
          <w:p w14:paraId="4DFFFC10" w14:textId="77777777" w:rsidR="002D30D4" w:rsidRPr="008E25E3" w:rsidRDefault="002D30D4" w:rsidP="00F34344">
            <w:pPr>
              <w:rPr>
                <w:sz w:val="16"/>
                <w:szCs w:val="16"/>
              </w:rPr>
            </w:pPr>
            <w:r w:rsidRPr="00767AF7">
              <w:rPr>
                <w:i/>
                <w:sz w:val="16"/>
                <w:szCs w:val="16"/>
              </w:rPr>
              <w:t>P.aeruginosa</w:t>
            </w:r>
            <w:r w:rsidRPr="008E25E3">
              <w:rPr>
                <w:sz w:val="16"/>
                <w:szCs w:val="16"/>
              </w:rPr>
              <w:t xml:space="preserve"> and </w:t>
            </w:r>
            <w:r w:rsidRPr="00767AF7">
              <w:rPr>
                <w:i/>
                <w:sz w:val="16"/>
                <w:szCs w:val="16"/>
              </w:rPr>
              <w:t>P.vulgaris</w:t>
            </w:r>
            <w:r>
              <w:rPr>
                <w:i/>
                <w:sz w:val="16"/>
                <w:szCs w:val="16"/>
              </w:rPr>
              <w:t xml:space="preserve"> </w:t>
            </w:r>
            <w:r w:rsidRPr="008E25E3">
              <w:rPr>
                <w:sz w:val="16"/>
                <w:szCs w:val="16"/>
              </w:rPr>
              <w:t>=&gt;4log reduction</w:t>
            </w:r>
          </w:p>
          <w:p w14:paraId="7075C102" w14:textId="77777777" w:rsidR="002D30D4" w:rsidRPr="008E25E3" w:rsidRDefault="002D30D4" w:rsidP="00F34344">
            <w:pPr>
              <w:rPr>
                <w:sz w:val="16"/>
                <w:szCs w:val="16"/>
              </w:rPr>
            </w:pPr>
          </w:p>
          <w:p w14:paraId="707A69B4" w14:textId="77777777" w:rsidR="002D30D4" w:rsidRPr="008E25E3" w:rsidRDefault="002D30D4" w:rsidP="00F34344">
            <w:pPr>
              <w:rPr>
                <w:sz w:val="16"/>
                <w:szCs w:val="16"/>
              </w:rPr>
            </w:pPr>
            <w:r w:rsidRPr="00767AF7">
              <w:rPr>
                <w:i/>
                <w:sz w:val="16"/>
                <w:szCs w:val="16"/>
              </w:rPr>
              <w:t>S.aureus</w:t>
            </w:r>
            <w:r w:rsidRPr="008E25E3">
              <w:rPr>
                <w:sz w:val="16"/>
                <w:szCs w:val="16"/>
              </w:rPr>
              <w:t xml:space="preserve"> and </w:t>
            </w:r>
            <w:r w:rsidRPr="00767AF7">
              <w:rPr>
                <w:i/>
                <w:sz w:val="16"/>
                <w:szCs w:val="16"/>
              </w:rPr>
              <w:t>E. hirae</w:t>
            </w:r>
            <w:r w:rsidRPr="008E25E3">
              <w:rPr>
                <w:sz w:val="16"/>
                <w:szCs w:val="16"/>
              </w:rPr>
              <w:t xml:space="preserve"> &lt;4log reduction</w:t>
            </w:r>
          </w:p>
        </w:tc>
        <w:tc>
          <w:tcPr>
            <w:tcW w:w="359" w:type="pct"/>
          </w:tcPr>
          <w:p w14:paraId="23360186" w14:textId="77777777" w:rsidR="002D30D4" w:rsidRDefault="002D30D4" w:rsidP="00F34344">
            <w:pPr>
              <w:rPr>
                <w:sz w:val="16"/>
                <w:szCs w:val="16"/>
              </w:rPr>
            </w:pPr>
            <w:r w:rsidRPr="008E25E3">
              <w:rPr>
                <w:sz w:val="16"/>
                <w:szCs w:val="16"/>
              </w:rPr>
              <w:t>6.7-12</w:t>
            </w:r>
          </w:p>
          <w:p w14:paraId="69E53124" w14:textId="77777777" w:rsidR="002D30D4" w:rsidRPr="008E25E3" w:rsidRDefault="002D30D4" w:rsidP="00F34344">
            <w:pPr>
              <w:rPr>
                <w:sz w:val="16"/>
                <w:szCs w:val="16"/>
              </w:rPr>
            </w:pPr>
            <w:r>
              <w:rPr>
                <w:sz w:val="16"/>
                <w:szCs w:val="16"/>
              </w:rPr>
              <w:t xml:space="preserve">RI = </w:t>
            </w:r>
            <w:r w:rsidRPr="009641DA">
              <w:rPr>
                <w:sz w:val="16"/>
                <w:szCs w:val="16"/>
              </w:rPr>
              <w:t>3</w:t>
            </w:r>
          </w:p>
        </w:tc>
      </w:tr>
      <w:tr w:rsidR="00E95CE5" w:rsidRPr="00FD2055" w14:paraId="3F3F3B0B" w14:textId="77777777" w:rsidTr="00822AE0">
        <w:tc>
          <w:tcPr>
            <w:tcW w:w="345" w:type="pct"/>
          </w:tcPr>
          <w:p w14:paraId="14076FCA" w14:textId="77777777" w:rsidR="002D30D4" w:rsidRPr="008E25E3" w:rsidRDefault="002D30D4" w:rsidP="00F34344">
            <w:pPr>
              <w:rPr>
                <w:sz w:val="16"/>
                <w:szCs w:val="16"/>
              </w:rPr>
            </w:pPr>
            <w:r>
              <w:rPr>
                <w:sz w:val="16"/>
                <w:szCs w:val="16"/>
              </w:rPr>
              <w:t>Surface d</w:t>
            </w:r>
            <w:r w:rsidRPr="008E25E3">
              <w:rPr>
                <w:sz w:val="16"/>
                <w:szCs w:val="16"/>
              </w:rPr>
              <w:t>isinfectant</w:t>
            </w:r>
          </w:p>
        </w:tc>
        <w:tc>
          <w:tcPr>
            <w:tcW w:w="388" w:type="pct"/>
          </w:tcPr>
          <w:p w14:paraId="7C5855D2" w14:textId="77777777" w:rsidR="002D30D4" w:rsidRPr="008E25E3" w:rsidRDefault="002D30D4" w:rsidP="00F34344">
            <w:pPr>
              <w:rPr>
                <w:sz w:val="16"/>
                <w:szCs w:val="16"/>
              </w:rPr>
            </w:pPr>
            <w:r w:rsidRPr="008E25E3">
              <w:rPr>
                <w:sz w:val="16"/>
                <w:szCs w:val="16"/>
              </w:rPr>
              <w:t>PT3</w:t>
            </w:r>
            <w:r>
              <w:rPr>
                <w:sz w:val="16"/>
                <w:szCs w:val="16"/>
              </w:rPr>
              <w:t xml:space="preserve">– Uses </w:t>
            </w:r>
            <w:r w:rsidR="00AC03D4">
              <w:rPr>
                <w:sz w:val="16"/>
                <w:szCs w:val="16"/>
              </w:rPr>
              <w:t>3/5/6</w:t>
            </w:r>
          </w:p>
        </w:tc>
        <w:tc>
          <w:tcPr>
            <w:tcW w:w="560" w:type="pct"/>
          </w:tcPr>
          <w:p w14:paraId="63E15764" w14:textId="77777777" w:rsidR="002D30D4" w:rsidRPr="008E25E3" w:rsidRDefault="002D30D4" w:rsidP="00F34344">
            <w:pPr>
              <w:rPr>
                <w:sz w:val="16"/>
                <w:szCs w:val="16"/>
              </w:rPr>
            </w:pPr>
            <w:r w:rsidRPr="008E25E3">
              <w:rPr>
                <w:sz w:val="16"/>
                <w:szCs w:val="16"/>
              </w:rPr>
              <w:t xml:space="preserve">Calcium </w:t>
            </w:r>
            <w:r>
              <w:rPr>
                <w:sz w:val="16"/>
                <w:szCs w:val="16"/>
              </w:rPr>
              <w:t>di</w:t>
            </w:r>
            <w:r w:rsidRPr="008E25E3">
              <w:rPr>
                <w:sz w:val="16"/>
                <w:szCs w:val="16"/>
              </w:rPr>
              <w:t>hydroxide</w:t>
            </w:r>
          </w:p>
        </w:tc>
        <w:tc>
          <w:tcPr>
            <w:tcW w:w="862" w:type="pct"/>
          </w:tcPr>
          <w:p w14:paraId="56E28C24" w14:textId="77777777" w:rsidR="002D30D4" w:rsidRDefault="002D30D4" w:rsidP="00F34344">
            <w:pPr>
              <w:rPr>
                <w:sz w:val="16"/>
                <w:szCs w:val="16"/>
              </w:rPr>
            </w:pPr>
            <w:r w:rsidRPr="00EB3281">
              <w:rPr>
                <w:i/>
                <w:iCs/>
                <w:sz w:val="16"/>
                <w:szCs w:val="16"/>
              </w:rPr>
              <w:t>Enterococcus hirae</w:t>
            </w:r>
            <w:r w:rsidRPr="002F03E2">
              <w:rPr>
                <w:sz w:val="16"/>
                <w:szCs w:val="16"/>
              </w:rPr>
              <w:t xml:space="preserve"> CIP 58.55</w:t>
            </w:r>
          </w:p>
          <w:p w14:paraId="4C2721BC" w14:textId="77777777" w:rsidR="002D30D4" w:rsidRPr="009641DA" w:rsidRDefault="002D30D4" w:rsidP="00F34344">
            <w:pPr>
              <w:rPr>
                <w:sz w:val="16"/>
                <w:szCs w:val="16"/>
              </w:rPr>
            </w:pPr>
            <w:r w:rsidRPr="009641DA">
              <w:rPr>
                <w:i/>
                <w:iCs/>
                <w:sz w:val="16"/>
                <w:szCs w:val="16"/>
              </w:rPr>
              <w:t>Pseudomonas aeruginosa</w:t>
            </w:r>
            <w:r w:rsidRPr="009641DA">
              <w:rPr>
                <w:sz w:val="16"/>
                <w:szCs w:val="16"/>
              </w:rPr>
              <w:t xml:space="preserve"> DSM 939</w:t>
            </w:r>
          </w:p>
          <w:p w14:paraId="14460F47" w14:textId="77777777" w:rsidR="002D30D4" w:rsidRPr="009641DA" w:rsidRDefault="002D30D4" w:rsidP="00F34344">
            <w:pPr>
              <w:rPr>
                <w:sz w:val="16"/>
                <w:szCs w:val="16"/>
              </w:rPr>
            </w:pPr>
            <w:r w:rsidRPr="009641DA">
              <w:rPr>
                <w:i/>
                <w:iCs/>
                <w:sz w:val="16"/>
                <w:szCs w:val="16"/>
              </w:rPr>
              <w:t>Stapylococcus aureus</w:t>
            </w:r>
            <w:r w:rsidRPr="009641DA">
              <w:rPr>
                <w:sz w:val="16"/>
                <w:szCs w:val="16"/>
              </w:rPr>
              <w:t xml:space="preserve"> DSM 799</w:t>
            </w:r>
          </w:p>
          <w:p w14:paraId="5EC4D26F" w14:textId="77777777" w:rsidR="002D30D4" w:rsidRPr="009641DA" w:rsidRDefault="002D30D4" w:rsidP="00F34344">
            <w:pPr>
              <w:rPr>
                <w:sz w:val="16"/>
                <w:szCs w:val="16"/>
              </w:rPr>
            </w:pPr>
          </w:p>
          <w:p w14:paraId="3FC9DCA4" w14:textId="77777777" w:rsidR="002D30D4" w:rsidRPr="00757F87" w:rsidRDefault="002D30D4" w:rsidP="00F34344">
            <w:pPr>
              <w:rPr>
                <w:sz w:val="16"/>
                <w:szCs w:val="16"/>
                <w:lang w:val="fr-FR"/>
              </w:rPr>
            </w:pPr>
            <w:r w:rsidRPr="00757F87">
              <w:rPr>
                <w:i/>
                <w:iCs/>
                <w:sz w:val="16"/>
                <w:szCs w:val="16"/>
                <w:lang w:val="fr-FR"/>
              </w:rPr>
              <w:t>Candida albicans</w:t>
            </w:r>
            <w:r w:rsidRPr="00757F87">
              <w:rPr>
                <w:sz w:val="16"/>
                <w:szCs w:val="16"/>
                <w:lang w:val="fr-FR"/>
              </w:rPr>
              <w:t xml:space="preserve"> ATCC 10231</w:t>
            </w:r>
          </w:p>
          <w:p w14:paraId="3E226422" w14:textId="77777777" w:rsidR="002D30D4" w:rsidRPr="00757F87" w:rsidRDefault="002D30D4" w:rsidP="00F34344">
            <w:pPr>
              <w:rPr>
                <w:sz w:val="16"/>
                <w:szCs w:val="16"/>
                <w:lang w:val="fr-FR"/>
              </w:rPr>
            </w:pPr>
            <w:r w:rsidRPr="00757F87">
              <w:rPr>
                <w:i/>
                <w:iCs/>
                <w:sz w:val="16"/>
                <w:szCs w:val="16"/>
                <w:lang w:val="fr-FR"/>
              </w:rPr>
              <w:t>Aspergillus brasiliensis</w:t>
            </w:r>
            <w:r w:rsidRPr="00757F87">
              <w:rPr>
                <w:sz w:val="16"/>
                <w:szCs w:val="16"/>
                <w:lang w:val="fr-FR"/>
              </w:rPr>
              <w:t xml:space="preserve"> ATCC 16404</w:t>
            </w:r>
          </w:p>
          <w:p w14:paraId="48683D0D" w14:textId="77777777" w:rsidR="002D30D4" w:rsidRPr="00757F87" w:rsidRDefault="002D30D4" w:rsidP="00F34344">
            <w:pPr>
              <w:rPr>
                <w:sz w:val="16"/>
                <w:szCs w:val="16"/>
                <w:lang w:val="fr-FR"/>
              </w:rPr>
            </w:pPr>
          </w:p>
          <w:p w14:paraId="61FAE740" w14:textId="77777777" w:rsidR="002D30D4" w:rsidRPr="00757F87" w:rsidRDefault="002D30D4" w:rsidP="00F34344">
            <w:pPr>
              <w:rPr>
                <w:sz w:val="16"/>
                <w:szCs w:val="16"/>
                <w:lang w:val="fr-FR"/>
              </w:rPr>
            </w:pPr>
          </w:p>
          <w:p w14:paraId="71865FAF" w14:textId="77777777" w:rsidR="002D30D4" w:rsidRDefault="002D30D4" w:rsidP="00F34344">
            <w:pPr>
              <w:rPr>
                <w:sz w:val="16"/>
                <w:szCs w:val="16"/>
              </w:rPr>
            </w:pPr>
            <w:r w:rsidRPr="002F03E2">
              <w:rPr>
                <w:sz w:val="16"/>
                <w:szCs w:val="16"/>
              </w:rPr>
              <w:t xml:space="preserve">Strains have been chosen in accordance with those used in </w:t>
            </w:r>
            <w:r w:rsidRPr="002F03E2">
              <w:rPr>
                <w:sz w:val="16"/>
                <w:szCs w:val="16"/>
              </w:rPr>
              <w:lastRenderedPageBreak/>
              <w:t>the standard EN tests: EN16437, EN16438</w:t>
            </w:r>
          </w:p>
          <w:p w14:paraId="4B11A9D2" w14:textId="77777777" w:rsidR="002D30D4" w:rsidRDefault="002D30D4" w:rsidP="00F34344">
            <w:pPr>
              <w:rPr>
                <w:sz w:val="16"/>
                <w:szCs w:val="16"/>
              </w:rPr>
            </w:pPr>
          </w:p>
          <w:p w14:paraId="7FACB0D5" w14:textId="77777777" w:rsidR="002D30D4" w:rsidRDefault="002D30D4" w:rsidP="00F34344">
            <w:pPr>
              <w:rPr>
                <w:sz w:val="16"/>
                <w:szCs w:val="16"/>
              </w:rPr>
            </w:pPr>
            <w:r>
              <w:rPr>
                <w:sz w:val="16"/>
                <w:szCs w:val="16"/>
              </w:rPr>
              <w:t>Test suspensions prepared in accordance with NF T 72-281</w:t>
            </w:r>
          </w:p>
          <w:p w14:paraId="1F08C987" w14:textId="77777777" w:rsidR="002D30D4" w:rsidRDefault="002D30D4" w:rsidP="00F34344">
            <w:pPr>
              <w:rPr>
                <w:sz w:val="16"/>
                <w:szCs w:val="16"/>
              </w:rPr>
            </w:pPr>
          </w:p>
          <w:p w14:paraId="2F27F41F" w14:textId="77777777" w:rsidR="002D30D4" w:rsidRDefault="002D30D4" w:rsidP="00F34344">
            <w:pPr>
              <w:rPr>
                <w:sz w:val="16"/>
                <w:szCs w:val="16"/>
              </w:rPr>
            </w:pPr>
          </w:p>
          <w:p w14:paraId="2ACD05F5" w14:textId="77777777" w:rsidR="002D30D4" w:rsidRPr="008E25E3" w:rsidRDefault="002D30D4" w:rsidP="00F34344">
            <w:pPr>
              <w:rPr>
                <w:sz w:val="16"/>
                <w:szCs w:val="16"/>
              </w:rPr>
            </w:pPr>
          </w:p>
        </w:tc>
        <w:tc>
          <w:tcPr>
            <w:tcW w:w="819" w:type="pct"/>
          </w:tcPr>
          <w:p w14:paraId="166A406E" w14:textId="77777777" w:rsidR="002D30D4" w:rsidRDefault="002D30D4" w:rsidP="00F34344">
            <w:pPr>
              <w:rPr>
                <w:sz w:val="16"/>
                <w:szCs w:val="16"/>
              </w:rPr>
            </w:pPr>
            <w:r>
              <w:rPr>
                <w:sz w:val="16"/>
                <w:szCs w:val="16"/>
              </w:rPr>
              <w:lastRenderedPageBreak/>
              <w:t>Simulated test</w:t>
            </w:r>
          </w:p>
          <w:p w14:paraId="053666D3" w14:textId="77777777" w:rsidR="002D30D4" w:rsidRDefault="002D30D4" w:rsidP="00F34344">
            <w:pPr>
              <w:rPr>
                <w:sz w:val="16"/>
                <w:szCs w:val="16"/>
              </w:rPr>
            </w:pPr>
            <w:r w:rsidRPr="002F03E2">
              <w:rPr>
                <w:sz w:val="16"/>
                <w:szCs w:val="16"/>
              </w:rPr>
              <w:t>The study is designed to mimic the PT 3 EN surface tests</w:t>
            </w:r>
            <w:r>
              <w:rPr>
                <w:sz w:val="16"/>
                <w:szCs w:val="16"/>
              </w:rPr>
              <w:t xml:space="preserve"> </w:t>
            </w:r>
            <w:r w:rsidRPr="002F03E2">
              <w:rPr>
                <w:sz w:val="16"/>
                <w:szCs w:val="16"/>
              </w:rPr>
              <w:t>on a larger scale to enable effective quantities of the material, as typically used in practice, to come into contact with the test organisms.</w:t>
            </w:r>
          </w:p>
          <w:p w14:paraId="13135C3C" w14:textId="77777777" w:rsidR="002D30D4" w:rsidRDefault="002D30D4" w:rsidP="00F34344">
            <w:pPr>
              <w:rPr>
                <w:sz w:val="16"/>
                <w:szCs w:val="16"/>
              </w:rPr>
            </w:pPr>
          </w:p>
          <w:p w14:paraId="68C62A62" w14:textId="77777777" w:rsidR="002D30D4" w:rsidRDefault="002D30D4" w:rsidP="00F34344">
            <w:pPr>
              <w:rPr>
                <w:sz w:val="16"/>
                <w:szCs w:val="16"/>
              </w:rPr>
            </w:pPr>
            <w:r>
              <w:rPr>
                <w:sz w:val="16"/>
                <w:szCs w:val="16"/>
              </w:rPr>
              <w:t>The organisms are placed on carriers (mosaic tiles) and air-dried.</w:t>
            </w:r>
          </w:p>
          <w:p w14:paraId="1554E179" w14:textId="77777777" w:rsidR="002D30D4" w:rsidRDefault="002D30D4" w:rsidP="00F34344">
            <w:pPr>
              <w:rPr>
                <w:sz w:val="16"/>
                <w:szCs w:val="16"/>
              </w:rPr>
            </w:pPr>
          </w:p>
          <w:p w14:paraId="745A99B3" w14:textId="77777777" w:rsidR="002D30D4" w:rsidRDefault="002D30D4" w:rsidP="00F34344">
            <w:pPr>
              <w:rPr>
                <w:sz w:val="16"/>
                <w:szCs w:val="16"/>
              </w:rPr>
            </w:pPr>
            <w:r>
              <w:rPr>
                <w:sz w:val="16"/>
                <w:szCs w:val="16"/>
              </w:rPr>
              <w:lastRenderedPageBreak/>
              <w:t>The tiles are placed in the test room and 0.25 L/m</w:t>
            </w:r>
            <w:r>
              <w:rPr>
                <w:sz w:val="16"/>
                <w:szCs w:val="16"/>
                <w:vertAlign w:val="superscript"/>
              </w:rPr>
              <w:t xml:space="preserve">2 </w:t>
            </w:r>
            <w:r>
              <w:rPr>
                <w:sz w:val="16"/>
                <w:szCs w:val="16"/>
              </w:rPr>
              <w:t>water added (no pressure);</w:t>
            </w:r>
          </w:p>
          <w:p w14:paraId="52C75173" w14:textId="77777777" w:rsidR="002D30D4" w:rsidRDefault="002D30D4" w:rsidP="00F34344">
            <w:pPr>
              <w:rPr>
                <w:sz w:val="16"/>
                <w:szCs w:val="16"/>
              </w:rPr>
            </w:pPr>
          </w:p>
          <w:p w14:paraId="438C987F" w14:textId="77777777" w:rsidR="002D30D4" w:rsidRDefault="002D30D4" w:rsidP="00F34344">
            <w:pPr>
              <w:rPr>
                <w:sz w:val="16"/>
                <w:szCs w:val="16"/>
              </w:rPr>
            </w:pPr>
            <w:r>
              <w:rPr>
                <w:sz w:val="16"/>
                <w:szCs w:val="16"/>
              </w:rPr>
              <w:t>The test material was applied and another aliquot of water as above to give total water of</w:t>
            </w:r>
          </w:p>
          <w:p w14:paraId="03C31350" w14:textId="77777777" w:rsidR="002D30D4" w:rsidRDefault="002D30D4" w:rsidP="00F34344">
            <w:pPr>
              <w:rPr>
                <w:sz w:val="16"/>
                <w:szCs w:val="16"/>
              </w:rPr>
            </w:pPr>
            <w:r>
              <w:rPr>
                <w:sz w:val="16"/>
                <w:szCs w:val="16"/>
              </w:rPr>
              <w:t>0.5L/m</w:t>
            </w:r>
            <w:r>
              <w:rPr>
                <w:sz w:val="16"/>
                <w:szCs w:val="16"/>
                <w:vertAlign w:val="superscript"/>
              </w:rPr>
              <w:t>2</w:t>
            </w:r>
          </w:p>
          <w:p w14:paraId="6DC88900" w14:textId="77777777" w:rsidR="002D30D4" w:rsidRDefault="002D30D4" w:rsidP="00F34344">
            <w:pPr>
              <w:rPr>
                <w:sz w:val="16"/>
                <w:szCs w:val="16"/>
              </w:rPr>
            </w:pPr>
          </w:p>
          <w:p w14:paraId="413CB3E5" w14:textId="77777777" w:rsidR="002D30D4" w:rsidRDefault="002D30D4" w:rsidP="00F34344">
            <w:pPr>
              <w:rPr>
                <w:sz w:val="16"/>
                <w:szCs w:val="16"/>
              </w:rPr>
            </w:pPr>
            <w:r>
              <w:rPr>
                <w:sz w:val="16"/>
                <w:szCs w:val="16"/>
              </w:rPr>
              <w:t>Survivors counted in accordance with NF T-72-281</w:t>
            </w:r>
          </w:p>
          <w:p w14:paraId="50CE2B70" w14:textId="77777777" w:rsidR="002D30D4" w:rsidRDefault="002D30D4" w:rsidP="00F34344">
            <w:pPr>
              <w:rPr>
                <w:sz w:val="16"/>
                <w:szCs w:val="16"/>
              </w:rPr>
            </w:pPr>
          </w:p>
          <w:p w14:paraId="106539F6" w14:textId="77777777" w:rsidR="002D30D4" w:rsidRDefault="002D30D4" w:rsidP="00F34344">
            <w:pPr>
              <w:rPr>
                <w:sz w:val="16"/>
                <w:szCs w:val="16"/>
              </w:rPr>
            </w:pPr>
            <w:r>
              <w:rPr>
                <w:sz w:val="16"/>
                <w:szCs w:val="16"/>
              </w:rPr>
              <w:t>Log reduction calculated by comparison between test carriers and control carriers</w:t>
            </w:r>
          </w:p>
          <w:p w14:paraId="166D56C8" w14:textId="77777777" w:rsidR="002D30D4" w:rsidRDefault="002D30D4" w:rsidP="00F34344">
            <w:pPr>
              <w:rPr>
                <w:sz w:val="16"/>
                <w:szCs w:val="16"/>
              </w:rPr>
            </w:pPr>
          </w:p>
          <w:p w14:paraId="7BA6E3E9" w14:textId="77777777" w:rsidR="002D30D4" w:rsidRDefault="002D30D4" w:rsidP="00F34344">
            <w:pPr>
              <w:rPr>
                <w:sz w:val="16"/>
                <w:szCs w:val="16"/>
              </w:rPr>
            </w:pPr>
            <w:r>
              <w:rPr>
                <w:sz w:val="16"/>
                <w:szCs w:val="16"/>
              </w:rPr>
              <w:t>Efficacy criteria:</w:t>
            </w:r>
          </w:p>
          <w:p w14:paraId="4C8256C2" w14:textId="77777777" w:rsidR="002D30D4" w:rsidRDefault="002D30D4" w:rsidP="00F34344">
            <w:pPr>
              <w:rPr>
                <w:sz w:val="16"/>
                <w:szCs w:val="16"/>
              </w:rPr>
            </w:pPr>
            <w:r>
              <w:rPr>
                <w:sz w:val="16"/>
                <w:szCs w:val="16"/>
              </w:rPr>
              <w:t>Bacteria 3 log reduction</w:t>
            </w:r>
          </w:p>
          <w:p w14:paraId="3F4726B8" w14:textId="77777777" w:rsidR="002D30D4" w:rsidRPr="008E25E3" w:rsidRDefault="002D30D4" w:rsidP="00F34344">
            <w:pPr>
              <w:rPr>
                <w:sz w:val="16"/>
                <w:szCs w:val="16"/>
              </w:rPr>
            </w:pPr>
            <w:r>
              <w:rPr>
                <w:sz w:val="16"/>
                <w:szCs w:val="16"/>
              </w:rPr>
              <w:t>Yeasts/fungi: 3 log reduction</w:t>
            </w:r>
          </w:p>
        </w:tc>
        <w:tc>
          <w:tcPr>
            <w:tcW w:w="604" w:type="pct"/>
          </w:tcPr>
          <w:p w14:paraId="27A53D4F" w14:textId="77777777" w:rsidR="002D30D4" w:rsidRDefault="002D30D4" w:rsidP="00F34344">
            <w:pPr>
              <w:rPr>
                <w:sz w:val="16"/>
                <w:szCs w:val="16"/>
              </w:rPr>
            </w:pPr>
          </w:p>
          <w:p w14:paraId="092DB8B9" w14:textId="77777777" w:rsidR="002D30D4" w:rsidRPr="00F71DC4" w:rsidRDefault="002D30D4" w:rsidP="00F34344">
            <w:pPr>
              <w:rPr>
                <w:sz w:val="16"/>
                <w:szCs w:val="16"/>
              </w:rPr>
            </w:pPr>
            <w:r>
              <w:rPr>
                <w:sz w:val="16"/>
                <w:szCs w:val="16"/>
              </w:rPr>
              <w:t xml:space="preserve">Dirty </w:t>
            </w:r>
            <w:r w:rsidRPr="00F71DC4">
              <w:rPr>
                <w:sz w:val="16"/>
                <w:szCs w:val="16"/>
              </w:rPr>
              <w:t>conditions (</w:t>
            </w:r>
            <w:r>
              <w:rPr>
                <w:sz w:val="16"/>
                <w:szCs w:val="16"/>
              </w:rPr>
              <w:t>10</w:t>
            </w:r>
            <w:r w:rsidRPr="00F71DC4">
              <w:rPr>
                <w:sz w:val="16"/>
                <w:szCs w:val="16"/>
              </w:rPr>
              <w:t xml:space="preserve"> g/L BSA</w:t>
            </w:r>
            <w:r>
              <w:rPr>
                <w:sz w:val="16"/>
                <w:szCs w:val="16"/>
              </w:rPr>
              <w:t xml:space="preserve"> + 10 g/L yeast extract</w:t>
            </w:r>
            <w:r w:rsidRPr="00F71DC4">
              <w:rPr>
                <w:sz w:val="16"/>
                <w:szCs w:val="16"/>
              </w:rPr>
              <w:t>)</w:t>
            </w:r>
          </w:p>
          <w:p w14:paraId="3A144D73" w14:textId="77777777" w:rsidR="002D30D4" w:rsidRPr="00F71DC4" w:rsidRDefault="002D30D4" w:rsidP="00F34344">
            <w:pPr>
              <w:rPr>
                <w:sz w:val="16"/>
                <w:szCs w:val="16"/>
              </w:rPr>
            </w:pPr>
          </w:p>
          <w:p w14:paraId="37EC101E" w14:textId="77777777" w:rsidR="002D30D4" w:rsidRPr="00561D94" w:rsidRDefault="002D30D4" w:rsidP="00F34344">
            <w:pPr>
              <w:rPr>
                <w:sz w:val="16"/>
                <w:szCs w:val="16"/>
              </w:rPr>
            </w:pPr>
            <w:r w:rsidRPr="00561D94">
              <w:rPr>
                <w:sz w:val="16"/>
                <w:szCs w:val="16"/>
              </w:rPr>
              <w:t>T°C : 15-22°C</w:t>
            </w:r>
          </w:p>
          <w:p w14:paraId="7633127B" w14:textId="77777777" w:rsidR="002D30D4" w:rsidRPr="00561D94" w:rsidRDefault="002D30D4" w:rsidP="00F34344">
            <w:pPr>
              <w:rPr>
                <w:sz w:val="16"/>
                <w:szCs w:val="16"/>
              </w:rPr>
            </w:pPr>
          </w:p>
          <w:p w14:paraId="2058F2BE" w14:textId="77777777" w:rsidR="002D30D4" w:rsidRDefault="002D30D4" w:rsidP="00F34344">
            <w:pPr>
              <w:rPr>
                <w:sz w:val="16"/>
                <w:szCs w:val="16"/>
              </w:rPr>
            </w:pPr>
            <w:r>
              <w:rPr>
                <w:sz w:val="16"/>
                <w:szCs w:val="16"/>
              </w:rPr>
              <w:t xml:space="preserve">Contact time: 2h </w:t>
            </w:r>
          </w:p>
          <w:p w14:paraId="0F6538D2" w14:textId="77777777" w:rsidR="002D30D4" w:rsidRPr="00EB3281" w:rsidRDefault="002D30D4" w:rsidP="00F34344">
            <w:pPr>
              <w:rPr>
                <w:i/>
                <w:iCs/>
                <w:sz w:val="16"/>
                <w:szCs w:val="16"/>
              </w:rPr>
            </w:pPr>
            <w:r w:rsidRPr="00EB3281">
              <w:rPr>
                <w:i/>
                <w:iCs/>
                <w:sz w:val="16"/>
                <w:szCs w:val="16"/>
              </w:rPr>
              <w:t>Pseudomonas aeruginosa</w:t>
            </w:r>
          </w:p>
          <w:p w14:paraId="394182F1" w14:textId="77777777" w:rsidR="002D30D4" w:rsidRPr="00EB3281" w:rsidRDefault="002D30D4" w:rsidP="00F34344">
            <w:pPr>
              <w:rPr>
                <w:i/>
                <w:iCs/>
                <w:sz w:val="16"/>
                <w:szCs w:val="16"/>
              </w:rPr>
            </w:pPr>
            <w:r w:rsidRPr="00EB3281">
              <w:rPr>
                <w:i/>
                <w:iCs/>
                <w:sz w:val="16"/>
                <w:szCs w:val="16"/>
              </w:rPr>
              <w:t>Candida albicans</w:t>
            </w:r>
          </w:p>
          <w:p w14:paraId="2149294D" w14:textId="77777777" w:rsidR="002D30D4" w:rsidRDefault="002D30D4" w:rsidP="00F34344">
            <w:pPr>
              <w:rPr>
                <w:sz w:val="16"/>
                <w:szCs w:val="16"/>
              </w:rPr>
            </w:pPr>
          </w:p>
          <w:p w14:paraId="0EC228F8" w14:textId="77777777" w:rsidR="002D30D4" w:rsidRDefault="002D30D4" w:rsidP="00F34344">
            <w:pPr>
              <w:rPr>
                <w:sz w:val="16"/>
                <w:szCs w:val="16"/>
              </w:rPr>
            </w:pPr>
            <w:r>
              <w:rPr>
                <w:sz w:val="16"/>
                <w:szCs w:val="16"/>
              </w:rPr>
              <w:t>Contact time: 24 h</w:t>
            </w:r>
          </w:p>
          <w:p w14:paraId="49AA7C33" w14:textId="77777777" w:rsidR="002D30D4" w:rsidRDefault="002D30D4" w:rsidP="00F34344">
            <w:pPr>
              <w:rPr>
                <w:sz w:val="16"/>
                <w:szCs w:val="16"/>
              </w:rPr>
            </w:pPr>
            <w:r>
              <w:rPr>
                <w:sz w:val="16"/>
                <w:szCs w:val="16"/>
              </w:rPr>
              <w:lastRenderedPageBreak/>
              <w:t>Remaining organisms</w:t>
            </w:r>
          </w:p>
          <w:p w14:paraId="2C6B7CA8" w14:textId="77777777" w:rsidR="002D30D4" w:rsidRDefault="002D30D4" w:rsidP="00F34344">
            <w:pPr>
              <w:rPr>
                <w:sz w:val="16"/>
                <w:szCs w:val="16"/>
              </w:rPr>
            </w:pPr>
          </w:p>
          <w:p w14:paraId="329A017D" w14:textId="77777777" w:rsidR="002D30D4" w:rsidRDefault="002D30D4" w:rsidP="00F34344">
            <w:pPr>
              <w:rPr>
                <w:sz w:val="16"/>
                <w:szCs w:val="16"/>
              </w:rPr>
            </w:pPr>
            <w:r>
              <w:rPr>
                <w:sz w:val="16"/>
                <w:szCs w:val="16"/>
              </w:rPr>
              <w:t>Test material:</w:t>
            </w:r>
          </w:p>
          <w:p w14:paraId="5937E4B0" w14:textId="77777777" w:rsidR="002D30D4" w:rsidRDefault="002D30D4" w:rsidP="00F34344">
            <w:pPr>
              <w:rPr>
                <w:sz w:val="16"/>
                <w:szCs w:val="16"/>
                <w:vertAlign w:val="superscript"/>
              </w:rPr>
            </w:pPr>
            <w:r>
              <w:rPr>
                <w:sz w:val="16"/>
                <w:szCs w:val="16"/>
              </w:rPr>
              <w:t>Ca(OH)</w:t>
            </w:r>
            <w:r>
              <w:rPr>
                <w:sz w:val="16"/>
                <w:szCs w:val="16"/>
                <w:vertAlign w:val="subscript"/>
              </w:rPr>
              <w:t xml:space="preserve"> 2</w:t>
            </w:r>
            <w:r>
              <w:rPr>
                <w:sz w:val="16"/>
                <w:szCs w:val="16"/>
              </w:rPr>
              <w:t>:</w:t>
            </w:r>
            <w:r>
              <w:rPr>
                <w:sz w:val="16"/>
                <w:szCs w:val="16"/>
                <w:vertAlign w:val="subscript"/>
              </w:rPr>
              <w:t xml:space="preserve"> </w:t>
            </w:r>
            <w:r>
              <w:rPr>
                <w:sz w:val="16"/>
                <w:szCs w:val="16"/>
              </w:rPr>
              <w:t>800g</w:t>
            </w:r>
            <w:r w:rsidR="00F64CC7">
              <w:rPr>
                <w:sz w:val="16"/>
                <w:szCs w:val="16"/>
              </w:rPr>
              <w:t xml:space="preserve"> as </w:t>
            </w:r>
            <w:r>
              <w:rPr>
                <w:sz w:val="16"/>
                <w:szCs w:val="16"/>
              </w:rPr>
              <w:t>/m</w:t>
            </w:r>
            <w:r>
              <w:rPr>
                <w:sz w:val="16"/>
                <w:szCs w:val="16"/>
                <w:vertAlign w:val="superscript"/>
              </w:rPr>
              <w:t>2</w:t>
            </w:r>
          </w:p>
          <w:p w14:paraId="504D0A54" w14:textId="77777777" w:rsidR="002D30D4" w:rsidRDefault="002D30D4" w:rsidP="00F34344">
            <w:pPr>
              <w:rPr>
                <w:sz w:val="16"/>
                <w:szCs w:val="16"/>
                <w:vertAlign w:val="superscript"/>
              </w:rPr>
            </w:pPr>
          </w:p>
          <w:p w14:paraId="369222EA" w14:textId="77777777" w:rsidR="002D30D4" w:rsidRDefault="002D30D4" w:rsidP="00F34344">
            <w:pPr>
              <w:rPr>
                <w:sz w:val="16"/>
                <w:szCs w:val="16"/>
              </w:rPr>
            </w:pPr>
          </w:p>
          <w:p w14:paraId="1F524227" w14:textId="77777777" w:rsidR="002D30D4" w:rsidRDefault="002D30D4" w:rsidP="00F34344">
            <w:pPr>
              <w:rPr>
                <w:sz w:val="16"/>
                <w:szCs w:val="16"/>
              </w:rPr>
            </w:pPr>
          </w:p>
          <w:p w14:paraId="31C08F29" w14:textId="77777777" w:rsidR="002D30D4" w:rsidRDefault="002D30D4" w:rsidP="00F34344">
            <w:pPr>
              <w:rPr>
                <w:sz w:val="16"/>
                <w:szCs w:val="16"/>
              </w:rPr>
            </w:pPr>
          </w:p>
          <w:p w14:paraId="4340EC30" w14:textId="77777777" w:rsidR="002D30D4" w:rsidRPr="008E25E3" w:rsidRDefault="002D30D4" w:rsidP="00F34344">
            <w:pPr>
              <w:rPr>
                <w:sz w:val="16"/>
                <w:szCs w:val="16"/>
              </w:rPr>
            </w:pPr>
          </w:p>
        </w:tc>
        <w:tc>
          <w:tcPr>
            <w:tcW w:w="1063" w:type="pct"/>
          </w:tcPr>
          <w:p w14:paraId="2CB1D48A" w14:textId="77777777" w:rsidR="002D30D4" w:rsidRDefault="002D30D4" w:rsidP="00F34344">
            <w:pPr>
              <w:rPr>
                <w:sz w:val="16"/>
                <w:szCs w:val="16"/>
              </w:rPr>
            </w:pPr>
            <w:r>
              <w:rPr>
                <w:sz w:val="16"/>
                <w:szCs w:val="16"/>
              </w:rPr>
              <w:lastRenderedPageBreak/>
              <w:t>Calcium Hydroxide</w:t>
            </w:r>
          </w:p>
          <w:p w14:paraId="3D338993" w14:textId="77777777" w:rsidR="002D30D4" w:rsidRDefault="002D30D4" w:rsidP="00F34344">
            <w:pPr>
              <w:rPr>
                <w:sz w:val="16"/>
                <w:szCs w:val="16"/>
              </w:rPr>
            </w:pPr>
          </w:p>
          <w:p w14:paraId="7D31A544" w14:textId="77777777" w:rsidR="002D30D4" w:rsidRDefault="002D30D4" w:rsidP="00F34344">
            <w:pPr>
              <w:rPr>
                <w:sz w:val="16"/>
                <w:szCs w:val="16"/>
              </w:rPr>
            </w:pPr>
            <w:r>
              <w:rPr>
                <w:sz w:val="16"/>
                <w:szCs w:val="16"/>
              </w:rPr>
              <w:t>PASS Bactericidal (&gt; 4 log reduction):</w:t>
            </w:r>
          </w:p>
          <w:p w14:paraId="749E0BE0" w14:textId="77777777" w:rsidR="002D30D4" w:rsidRPr="00EB3281" w:rsidRDefault="002D30D4" w:rsidP="00F34344">
            <w:pPr>
              <w:rPr>
                <w:i/>
                <w:iCs/>
                <w:sz w:val="16"/>
                <w:szCs w:val="16"/>
              </w:rPr>
            </w:pPr>
            <w:r w:rsidRPr="00EB3281">
              <w:rPr>
                <w:i/>
                <w:iCs/>
                <w:sz w:val="16"/>
                <w:szCs w:val="16"/>
              </w:rPr>
              <w:t>Pseudomonas aeruginosa</w:t>
            </w:r>
          </w:p>
          <w:p w14:paraId="6E3A790C" w14:textId="77777777" w:rsidR="002D30D4" w:rsidRDefault="002D30D4" w:rsidP="00F34344">
            <w:pPr>
              <w:rPr>
                <w:sz w:val="16"/>
                <w:szCs w:val="16"/>
              </w:rPr>
            </w:pPr>
            <w:r>
              <w:rPr>
                <w:sz w:val="16"/>
                <w:szCs w:val="16"/>
              </w:rPr>
              <w:t>2 hours contact time</w:t>
            </w:r>
          </w:p>
          <w:p w14:paraId="5442B81F" w14:textId="77777777" w:rsidR="002D30D4" w:rsidRDefault="002D30D4" w:rsidP="00F34344">
            <w:pPr>
              <w:rPr>
                <w:sz w:val="16"/>
                <w:szCs w:val="16"/>
              </w:rPr>
            </w:pPr>
          </w:p>
          <w:p w14:paraId="1E9E535B" w14:textId="77777777" w:rsidR="002D30D4" w:rsidRDefault="002D30D4" w:rsidP="00F34344">
            <w:pPr>
              <w:rPr>
                <w:sz w:val="16"/>
                <w:szCs w:val="16"/>
              </w:rPr>
            </w:pPr>
            <w:r>
              <w:rPr>
                <w:sz w:val="16"/>
                <w:szCs w:val="16"/>
              </w:rPr>
              <w:t>PASS Bactericidal (&gt; 4 log reduction):</w:t>
            </w:r>
          </w:p>
          <w:p w14:paraId="3AF09896" w14:textId="77777777" w:rsidR="002D30D4" w:rsidRDefault="002D30D4" w:rsidP="00F34344">
            <w:pPr>
              <w:rPr>
                <w:sz w:val="16"/>
                <w:szCs w:val="16"/>
              </w:rPr>
            </w:pPr>
            <w:r w:rsidRPr="00EB3281">
              <w:rPr>
                <w:i/>
                <w:iCs/>
                <w:sz w:val="16"/>
                <w:szCs w:val="16"/>
              </w:rPr>
              <w:t>Enterococcus hirae</w:t>
            </w:r>
          </w:p>
          <w:p w14:paraId="3B1A73C1" w14:textId="77777777" w:rsidR="002D30D4" w:rsidRDefault="002D30D4" w:rsidP="00F34344">
            <w:pPr>
              <w:rPr>
                <w:i/>
                <w:iCs/>
                <w:sz w:val="16"/>
                <w:szCs w:val="16"/>
              </w:rPr>
            </w:pPr>
            <w:r w:rsidRPr="00EB3281">
              <w:rPr>
                <w:i/>
                <w:iCs/>
                <w:sz w:val="16"/>
                <w:szCs w:val="16"/>
              </w:rPr>
              <w:t>Stapylococcus aureus</w:t>
            </w:r>
          </w:p>
          <w:p w14:paraId="00D794F9" w14:textId="77777777" w:rsidR="002D30D4" w:rsidRDefault="002D30D4" w:rsidP="00F34344">
            <w:pPr>
              <w:rPr>
                <w:sz w:val="16"/>
                <w:szCs w:val="16"/>
              </w:rPr>
            </w:pPr>
            <w:r>
              <w:rPr>
                <w:sz w:val="16"/>
                <w:szCs w:val="16"/>
              </w:rPr>
              <w:t>24 hours contact time</w:t>
            </w:r>
          </w:p>
          <w:p w14:paraId="697AD079" w14:textId="77777777" w:rsidR="002D30D4" w:rsidRDefault="002D30D4" w:rsidP="00F34344">
            <w:pPr>
              <w:rPr>
                <w:sz w:val="16"/>
                <w:szCs w:val="16"/>
              </w:rPr>
            </w:pPr>
          </w:p>
          <w:p w14:paraId="279C9EC2" w14:textId="77777777" w:rsidR="002D30D4" w:rsidRDefault="002D30D4" w:rsidP="00F34344">
            <w:pPr>
              <w:rPr>
                <w:sz w:val="16"/>
                <w:szCs w:val="16"/>
              </w:rPr>
            </w:pPr>
            <w:r>
              <w:rPr>
                <w:sz w:val="16"/>
                <w:szCs w:val="16"/>
              </w:rPr>
              <w:t>PASS Yeasticidal (&gt; 3 log reduction):</w:t>
            </w:r>
          </w:p>
          <w:p w14:paraId="3E832D87" w14:textId="77777777" w:rsidR="002D30D4" w:rsidRPr="00EB3281" w:rsidRDefault="002D30D4" w:rsidP="00F34344">
            <w:pPr>
              <w:rPr>
                <w:i/>
                <w:iCs/>
                <w:sz w:val="16"/>
                <w:szCs w:val="16"/>
              </w:rPr>
            </w:pPr>
            <w:r w:rsidRPr="00EB3281">
              <w:rPr>
                <w:i/>
                <w:iCs/>
                <w:sz w:val="16"/>
                <w:szCs w:val="16"/>
              </w:rPr>
              <w:t>Candida albicans</w:t>
            </w:r>
          </w:p>
          <w:p w14:paraId="49765E99" w14:textId="77777777" w:rsidR="002D30D4" w:rsidRDefault="002D30D4" w:rsidP="00F34344">
            <w:pPr>
              <w:rPr>
                <w:sz w:val="16"/>
                <w:szCs w:val="16"/>
              </w:rPr>
            </w:pPr>
            <w:r>
              <w:rPr>
                <w:sz w:val="16"/>
                <w:szCs w:val="16"/>
              </w:rPr>
              <w:lastRenderedPageBreak/>
              <w:t>2 hours contact time</w:t>
            </w:r>
          </w:p>
          <w:p w14:paraId="5D17E328" w14:textId="77777777" w:rsidR="002D30D4" w:rsidRDefault="002D30D4" w:rsidP="00F34344">
            <w:pPr>
              <w:rPr>
                <w:sz w:val="16"/>
                <w:szCs w:val="16"/>
              </w:rPr>
            </w:pPr>
          </w:p>
          <w:p w14:paraId="78724B9F" w14:textId="77777777" w:rsidR="002D30D4" w:rsidRDefault="002D30D4" w:rsidP="00F34344">
            <w:pPr>
              <w:rPr>
                <w:sz w:val="16"/>
                <w:szCs w:val="16"/>
              </w:rPr>
            </w:pPr>
            <w:r>
              <w:rPr>
                <w:sz w:val="16"/>
                <w:szCs w:val="16"/>
              </w:rPr>
              <w:t xml:space="preserve">FAIL: Not Fungicidal (&lt;1 log reduction) </w:t>
            </w:r>
          </w:p>
          <w:p w14:paraId="53CC07A6" w14:textId="77777777" w:rsidR="002D30D4" w:rsidRDefault="002D30D4" w:rsidP="00F34344">
            <w:pPr>
              <w:rPr>
                <w:sz w:val="16"/>
                <w:szCs w:val="16"/>
              </w:rPr>
            </w:pPr>
            <w:r w:rsidRPr="00EB3281">
              <w:rPr>
                <w:i/>
                <w:iCs/>
                <w:sz w:val="16"/>
                <w:szCs w:val="16"/>
              </w:rPr>
              <w:t>Aspergillus brasiliensis</w:t>
            </w:r>
          </w:p>
          <w:p w14:paraId="554E52EE" w14:textId="77777777" w:rsidR="002D30D4" w:rsidRPr="008E25E3" w:rsidRDefault="002D30D4" w:rsidP="00F34344">
            <w:pPr>
              <w:rPr>
                <w:sz w:val="16"/>
                <w:szCs w:val="16"/>
              </w:rPr>
            </w:pPr>
          </w:p>
        </w:tc>
        <w:tc>
          <w:tcPr>
            <w:tcW w:w="359" w:type="pct"/>
          </w:tcPr>
          <w:p w14:paraId="38D05651" w14:textId="77777777" w:rsidR="002D30D4" w:rsidRDefault="002D30D4" w:rsidP="00F34344">
            <w:pPr>
              <w:rPr>
                <w:sz w:val="16"/>
                <w:szCs w:val="16"/>
              </w:rPr>
            </w:pPr>
            <w:r w:rsidRPr="008E25E3">
              <w:rPr>
                <w:sz w:val="16"/>
                <w:szCs w:val="16"/>
              </w:rPr>
              <w:lastRenderedPageBreak/>
              <w:t>6.7-1</w:t>
            </w:r>
            <w:r>
              <w:rPr>
                <w:sz w:val="16"/>
                <w:szCs w:val="16"/>
              </w:rPr>
              <w:t>5</w:t>
            </w:r>
          </w:p>
          <w:p w14:paraId="2B8C43CF" w14:textId="77777777" w:rsidR="002D30D4" w:rsidRDefault="002D30D4" w:rsidP="00F34344">
            <w:pPr>
              <w:rPr>
                <w:sz w:val="16"/>
                <w:szCs w:val="16"/>
              </w:rPr>
            </w:pPr>
            <w:r>
              <w:rPr>
                <w:sz w:val="16"/>
                <w:szCs w:val="16"/>
              </w:rPr>
              <w:t>RE-1143/0419</w:t>
            </w:r>
          </w:p>
          <w:p w14:paraId="3F1222A2" w14:textId="77777777" w:rsidR="002D30D4" w:rsidRDefault="002D30D4" w:rsidP="00F34344">
            <w:pPr>
              <w:rPr>
                <w:sz w:val="16"/>
                <w:szCs w:val="16"/>
              </w:rPr>
            </w:pPr>
          </w:p>
          <w:p w14:paraId="35C770CD" w14:textId="77777777" w:rsidR="002D30D4" w:rsidRPr="008E25E3" w:rsidRDefault="002D30D4" w:rsidP="00F34344">
            <w:pPr>
              <w:rPr>
                <w:sz w:val="16"/>
                <w:szCs w:val="16"/>
              </w:rPr>
            </w:pPr>
            <w:r>
              <w:rPr>
                <w:sz w:val="16"/>
                <w:szCs w:val="16"/>
              </w:rPr>
              <w:t>RI = 2</w:t>
            </w:r>
          </w:p>
        </w:tc>
      </w:tr>
      <w:tr w:rsidR="00E95CE5" w:rsidRPr="00FD2055" w14:paraId="0DF418EE" w14:textId="77777777" w:rsidTr="00822AE0">
        <w:tc>
          <w:tcPr>
            <w:tcW w:w="345" w:type="pct"/>
          </w:tcPr>
          <w:p w14:paraId="77C8F547" w14:textId="77777777" w:rsidR="002D30D4" w:rsidRPr="008E25E3" w:rsidRDefault="002D30D4" w:rsidP="00F34344">
            <w:pPr>
              <w:rPr>
                <w:sz w:val="16"/>
                <w:szCs w:val="16"/>
              </w:rPr>
            </w:pPr>
            <w:r>
              <w:rPr>
                <w:sz w:val="16"/>
                <w:szCs w:val="16"/>
              </w:rPr>
              <w:t>Surface d</w:t>
            </w:r>
            <w:r w:rsidRPr="008E25E3">
              <w:rPr>
                <w:sz w:val="16"/>
                <w:szCs w:val="16"/>
              </w:rPr>
              <w:t>isinfectant</w:t>
            </w:r>
          </w:p>
        </w:tc>
        <w:tc>
          <w:tcPr>
            <w:tcW w:w="388" w:type="pct"/>
          </w:tcPr>
          <w:p w14:paraId="73768E4A" w14:textId="77777777" w:rsidR="002D30D4" w:rsidRPr="008E25E3" w:rsidRDefault="002D30D4" w:rsidP="00F34344">
            <w:pPr>
              <w:rPr>
                <w:sz w:val="16"/>
                <w:szCs w:val="16"/>
              </w:rPr>
            </w:pPr>
            <w:r w:rsidRPr="008E25E3">
              <w:rPr>
                <w:sz w:val="16"/>
                <w:szCs w:val="16"/>
              </w:rPr>
              <w:t>PT3</w:t>
            </w:r>
            <w:r>
              <w:rPr>
                <w:sz w:val="16"/>
                <w:szCs w:val="16"/>
              </w:rPr>
              <w:t xml:space="preserve">– Uses </w:t>
            </w:r>
            <w:r w:rsidR="00AC03D4">
              <w:rPr>
                <w:sz w:val="16"/>
                <w:szCs w:val="16"/>
              </w:rPr>
              <w:t>3/5/6</w:t>
            </w:r>
          </w:p>
        </w:tc>
        <w:tc>
          <w:tcPr>
            <w:tcW w:w="560" w:type="pct"/>
          </w:tcPr>
          <w:p w14:paraId="263DA37F" w14:textId="77777777" w:rsidR="002D30D4" w:rsidRDefault="002D30D4" w:rsidP="00F34344">
            <w:pPr>
              <w:rPr>
                <w:sz w:val="16"/>
                <w:szCs w:val="16"/>
              </w:rPr>
            </w:pPr>
            <w:r w:rsidRPr="008E25E3">
              <w:rPr>
                <w:sz w:val="16"/>
                <w:szCs w:val="16"/>
              </w:rPr>
              <w:t xml:space="preserve">Calcium </w:t>
            </w:r>
            <w:r>
              <w:rPr>
                <w:sz w:val="16"/>
                <w:szCs w:val="16"/>
              </w:rPr>
              <w:t>di</w:t>
            </w:r>
            <w:r w:rsidRPr="008E25E3">
              <w:rPr>
                <w:sz w:val="16"/>
                <w:szCs w:val="16"/>
              </w:rPr>
              <w:t>hydroxide</w:t>
            </w:r>
          </w:p>
        </w:tc>
        <w:tc>
          <w:tcPr>
            <w:tcW w:w="862" w:type="pct"/>
          </w:tcPr>
          <w:p w14:paraId="25B6074B" w14:textId="77777777" w:rsidR="002D30D4" w:rsidRDefault="002D30D4" w:rsidP="00F34344">
            <w:pPr>
              <w:rPr>
                <w:sz w:val="16"/>
                <w:szCs w:val="16"/>
              </w:rPr>
            </w:pPr>
            <w:r w:rsidRPr="00297554">
              <w:rPr>
                <w:i/>
                <w:iCs/>
                <w:sz w:val="16"/>
                <w:szCs w:val="16"/>
              </w:rPr>
              <w:t>Aspergillus brasiliensis</w:t>
            </w:r>
            <w:r w:rsidRPr="002F03E2">
              <w:rPr>
                <w:sz w:val="16"/>
                <w:szCs w:val="16"/>
              </w:rPr>
              <w:t xml:space="preserve"> DSM 1988</w:t>
            </w:r>
          </w:p>
          <w:p w14:paraId="53429F03" w14:textId="77777777" w:rsidR="002D30D4" w:rsidRDefault="002D30D4" w:rsidP="00F34344">
            <w:pPr>
              <w:rPr>
                <w:sz w:val="16"/>
                <w:szCs w:val="16"/>
              </w:rPr>
            </w:pPr>
          </w:p>
          <w:p w14:paraId="3DDB1CF8" w14:textId="77777777" w:rsidR="002D30D4" w:rsidRDefault="002D30D4" w:rsidP="00F34344">
            <w:pPr>
              <w:rPr>
                <w:sz w:val="16"/>
                <w:szCs w:val="16"/>
              </w:rPr>
            </w:pPr>
            <w:r w:rsidRPr="002F03E2">
              <w:rPr>
                <w:sz w:val="16"/>
                <w:szCs w:val="16"/>
              </w:rPr>
              <w:t>Strain ha</w:t>
            </w:r>
            <w:r>
              <w:rPr>
                <w:sz w:val="16"/>
                <w:szCs w:val="16"/>
              </w:rPr>
              <w:t>s</w:t>
            </w:r>
            <w:r w:rsidRPr="002F03E2">
              <w:rPr>
                <w:sz w:val="16"/>
                <w:szCs w:val="16"/>
              </w:rPr>
              <w:t xml:space="preserve"> been chosen in accordance with those used i</w:t>
            </w:r>
            <w:r>
              <w:rPr>
                <w:sz w:val="16"/>
                <w:szCs w:val="16"/>
              </w:rPr>
              <w:t>n the standard EN test: EN16438</w:t>
            </w:r>
            <w:r w:rsidRPr="002F03E2">
              <w:rPr>
                <w:sz w:val="16"/>
                <w:szCs w:val="16"/>
              </w:rPr>
              <w:t xml:space="preserve"> </w:t>
            </w:r>
          </w:p>
          <w:p w14:paraId="19F318A2" w14:textId="77777777" w:rsidR="002D30D4" w:rsidRPr="00EB3281" w:rsidRDefault="002D30D4" w:rsidP="00F34344">
            <w:pPr>
              <w:rPr>
                <w:i/>
                <w:iCs/>
                <w:sz w:val="16"/>
                <w:szCs w:val="16"/>
              </w:rPr>
            </w:pPr>
          </w:p>
        </w:tc>
        <w:tc>
          <w:tcPr>
            <w:tcW w:w="819" w:type="pct"/>
          </w:tcPr>
          <w:p w14:paraId="1E04BDB8" w14:textId="77777777" w:rsidR="002D30D4" w:rsidRDefault="002D30D4" w:rsidP="00F34344">
            <w:pPr>
              <w:rPr>
                <w:sz w:val="16"/>
                <w:szCs w:val="16"/>
              </w:rPr>
            </w:pPr>
            <w:r>
              <w:rPr>
                <w:sz w:val="16"/>
                <w:szCs w:val="16"/>
              </w:rPr>
              <w:t>Simulated test</w:t>
            </w:r>
          </w:p>
          <w:p w14:paraId="36EEFE88" w14:textId="77777777" w:rsidR="002D30D4" w:rsidRDefault="002D30D4" w:rsidP="00F34344">
            <w:pPr>
              <w:rPr>
                <w:sz w:val="16"/>
                <w:szCs w:val="16"/>
              </w:rPr>
            </w:pPr>
            <w:r w:rsidRPr="002F03E2">
              <w:rPr>
                <w:sz w:val="16"/>
                <w:szCs w:val="16"/>
              </w:rPr>
              <w:t>The study is designed to mimic the PT 3 EN surface tests</w:t>
            </w:r>
            <w:r>
              <w:rPr>
                <w:sz w:val="16"/>
                <w:szCs w:val="16"/>
              </w:rPr>
              <w:t xml:space="preserve"> </w:t>
            </w:r>
            <w:r w:rsidRPr="002F03E2">
              <w:rPr>
                <w:sz w:val="16"/>
                <w:szCs w:val="16"/>
              </w:rPr>
              <w:t>on a larger scale to enable effective quantities of the material, as typically used in practice, to come into contact with the test organisms.</w:t>
            </w:r>
          </w:p>
          <w:p w14:paraId="09A77436" w14:textId="77777777" w:rsidR="002D30D4" w:rsidRDefault="002D30D4" w:rsidP="00F34344">
            <w:pPr>
              <w:rPr>
                <w:sz w:val="16"/>
                <w:szCs w:val="16"/>
              </w:rPr>
            </w:pPr>
          </w:p>
          <w:p w14:paraId="7821F60F" w14:textId="77777777" w:rsidR="002D30D4" w:rsidRDefault="002D30D4" w:rsidP="00F34344">
            <w:pPr>
              <w:rPr>
                <w:sz w:val="16"/>
                <w:szCs w:val="16"/>
              </w:rPr>
            </w:pPr>
            <w:r>
              <w:rPr>
                <w:sz w:val="16"/>
                <w:szCs w:val="16"/>
              </w:rPr>
              <w:t>The organisms are placed on carriers (ceramic tiles) and air-dried.</w:t>
            </w:r>
          </w:p>
          <w:p w14:paraId="49E9915D" w14:textId="77777777" w:rsidR="002D30D4" w:rsidRDefault="002D30D4" w:rsidP="00F34344">
            <w:pPr>
              <w:rPr>
                <w:sz w:val="16"/>
                <w:szCs w:val="16"/>
              </w:rPr>
            </w:pPr>
          </w:p>
          <w:p w14:paraId="207A76A0" w14:textId="77777777" w:rsidR="002D30D4" w:rsidRDefault="002D30D4" w:rsidP="00F34344">
            <w:pPr>
              <w:rPr>
                <w:sz w:val="16"/>
                <w:szCs w:val="16"/>
              </w:rPr>
            </w:pPr>
            <w:r>
              <w:rPr>
                <w:sz w:val="16"/>
                <w:szCs w:val="16"/>
              </w:rPr>
              <w:t>The tiles are placed in the test room and 0.25 L/m</w:t>
            </w:r>
            <w:r>
              <w:rPr>
                <w:sz w:val="16"/>
                <w:szCs w:val="16"/>
                <w:vertAlign w:val="superscript"/>
              </w:rPr>
              <w:t xml:space="preserve">2 </w:t>
            </w:r>
            <w:r>
              <w:rPr>
                <w:sz w:val="16"/>
                <w:szCs w:val="16"/>
              </w:rPr>
              <w:t>water added (no pressure);</w:t>
            </w:r>
          </w:p>
          <w:p w14:paraId="1525A9CD" w14:textId="77777777" w:rsidR="002D30D4" w:rsidRDefault="002D30D4" w:rsidP="00F34344">
            <w:pPr>
              <w:rPr>
                <w:sz w:val="16"/>
                <w:szCs w:val="16"/>
              </w:rPr>
            </w:pPr>
          </w:p>
          <w:p w14:paraId="60EFD07F" w14:textId="77777777" w:rsidR="002D30D4" w:rsidRDefault="002D30D4" w:rsidP="00F34344">
            <w:pPr>
              <w:rPr>
                <w:sz w:val="16"/>
                <w:szCs w:val="16"/>
              </w:rPr>
            </w:pPr>
            <w:r>
              <w:rPr>
                <w:sz w:val="16"/>
                <w:szCs w:val="16"/>
              </w:rPr>
              <w:t>The test material was applied and another aliquot of water as above to give total water of</w:t>
            </w:r>
          </w:p>
          <w:p w14:paraId="6B1E8CB9" w14:textId="77777777" w:rsidR="002D30D4" w:rsidRDefault="002D30D4" w:rsidP="00F34344">
            <w:pPr>
              <w:rPr>
                <w:sz w:val="16"/>
                <w:szCs w:val="16"/>
              </w:rPr>
            </w:pPr>
            <w:r>
              <w:rPr>
                <w:sz w:val="16"/>
                <w:szCs w:val="16"/>
              </w:rPr>
              <w:t>0.5L/m</w:t>
            </w:r>
            <w:r>
              <w:rPr>
                <w:sz w:val="16"/>
                <w:szCs w:val="16"/>
                <w:vertAlign w:val="superscript"/>
              </w:rPr>
              <w:t>2</w:t>
            </w:r>
          </w:p>
          <w:p w14:paraId="0E098754" w14:textId="77777777" w:rsidR="002D30D4" w:rsidRDefault="002D30D4" w:rsidP="00F34344">
            <w:pPr>
              <w:rPr>
                <w:sz w:val="16"/>
                <w:szCs w:val="16"/>
              </w:rPr>
            </w:pPr>
          </w:p>
          <w:p w14:paraId="1E994735" w14:textId="77777777" w:rsidR="002D30D4" w:rsidRDefault="002D30D4" w:rsidP="00F34344">
            <w:pPr>
              <w:rPr>
                <w:sz w:val="16"/>
                <w:szCs w:val="16"/>
              </w:rPr>
            </w:pPr>
            <w:r>
              <w:rPr>
                <w:sz w:val="16"/>
                <w:szCs w:val="16"/>
              </w:rPr>
              <w:t>Survivors counted in accordance with NF T-72-281</w:t>
            </w:r>
          </w:p>
          <w:p w14:paraId="794D7DBD" w14:textId="77777777" w:rsidR="002D30D4" w:rsidRDefault="002D30D4" w:rsidP="00F34344">
            <w:pPr>
              <w:rPr>
                <w:sz w:val="16"/>
                <w:szCs w:val="16"/>
              </w:rPr>
            </w:pPr>
          </w:p>
          <w:p w14:paraId="2CDDB26C" w14:textId="77777777" w:rsidR="002D30D4" w:rsidRDefault="002D30D4" w:rsidP="00F34344">
            <w:pPr>
              <w:rPr>
                <w:sz w:val="16"/>
                <w:szCs w:val="16"/>
              </w:rPr>
            </w:pPr>
            <w:r>
              <w:rPr>
                <w:sz w:val="16"/>
                <w:szCs w:val="16"/>
              </w:rPr>
              <w:lastRenderedPageBreak/>
              <w:t>Log reduction calculated by comparison between test carriers and control carriers</w:t>
            </w:r>
          </w:p>
          <w:p w14:paraId="5012AF54" w14:textId="77777777" w:rsidR="002D30D4" w:rsidRDefault="002D30D4" w:rsidP="00F34344">
            <w:pPr>
              <w:rPr>
                <w:sz w:val="16"/>
                <w:szCs w:val="16"/>
              </w:rPr>
            </w:pPr>
          </w:p>
          <w:p w14:paraId="77DCF80A" w14:textId="77777777" w:rsidR="002D30D4" w:rsidRDefault="002D30D4" w:rsidP="00F34344">
            <w:pPr>
              <w:rPr>
                <w:sz w:val="16"/>
                <w:szCs w:val="16"/>
              </w:rPr>
            </w:pPr>
            <w:r>
              <w:rPr>
                <w:sz w:val="16"/>
                <w:szCs w:val="16"/>
              </w:rPr>
              <w:t>Veterinary LowLevel Soil conditions (3.0 g/L bovine albumin)</w:t>
            </w:r>
          </w:p>
          <w:p w14:paraId="73247F41" w14:textId="77777777" w:rsidR="002D30D4" w:rsidRDefault="002D30D4" w:rsidP="00F34344">
            <w:pPr>
              <w:rPr>
                <w:sz w:val="16"/>
                <w:szCs w:val="16"/>
              </w:rPr>
            </w:pPr>
          </w:p>
          <w:p w14:paraId="5A32E8E8" w14:textId="77777777" w:rsidR="002D30D4" w:rsidRDefault="002D30D4" w:rsidP="00F34344">
            <w:pPr>
              <w:rPr>
                <w:sz w:val="16"/>
                <w:szCs w:val="16"/>
              </w:rPr>
            </w:pPr>
            <w:r>
              <w:rPr>
                <w:sz w:val="16"/>
                <w:szCs w:val="16"/>
              </w:rPr>
              <w:t>Efficacy criteria:</w:t>
            </w:r>
          </w:p>
          <w:p w14:paraId="6E1DF5B4" w14:textId="77777777" w:rsidR="002D30D4" w:rsidRDefault="002D30D4" w:rsidP="00F34344">
            <w:pPr>
              <w:rPr>
                <w:sz w:val="16"/>
                <w:szCs w:val="16"/>
              </w:rPr>
            </w:pPr>
            <w:r>
              <w:rPr>
                <w:sz w:val="16"/>
                <w:szCs w:val="16"/>
              </w:rPr>
              <w:t>Fungi: 3 log reduction</w:t>
            </w:r>
          </w:p>
          <w:p w14:paraId="0E67EA0A" w14:textId="77777777" w:rsidR="00E95CE5" w:rsidRDefault="00E95CE5" w:rsidP="00F34344">
            <w:pPr>
              <w:rPr>
                <w:sz w:val="16"/>
                <w:szCs w:val="16"/>
              </w:rPr>
            </w:pPr>
          </w:p>
        </w:tc>
        <w:tc>
          <w:tcPr>
            <w:tcW w:w="604" w:type="pct"/>
          </w:tcPr>
          <w:p w14:paraId="438A279F" w14:textId="77777777" w:rsidR="002D30D4" w:rsidRDefault="002D30D4" w:rsidP="00F34344">
            <w:pPr>
              <w:rPr>
                <w:sz w:val="16"/>
                <w:szCs w:val="16"/>
              </w:rPr>
            </w:pPr>
          </w:p>
          <w:p w14:paraId="261EDC20" w14:textId="77777777" w:rsidR="002D30D4" w:rsidRPr="00F71DC4" w:rsidRDefault="002D30D4" w:rsidP="00F34344">
            <w:pPr>
              <w:rPr>
                <w:sz w:val="16"/>
                <w:szCs w:val="16"/>
              </w:rPr>
            </w:pPr>
            <w:r>
              <w:rPr>
                <w:sz w:val="16"/>
                <w:szCs w:val="16"/>
              </w:rPr>
              <w:t xml:space="preserve">Clean </w:t>
            </w:r>
            <w:r w:rsidRPr="00F71DC4">
              <w:rPr>
                <w:sz w:val="16"/>
                <w:szCs w:val="16"/>
              </w:rPr>
              <w:t>conditions (</w:t>
            </w:r>
            <w:r>
              <w:rPr>
                <w:sz w:val="16"/>
                <w:szCs w:val="16"/>
              </w:rPr>
              <w:t>3 g/L</w:t>
            </w:r>
            <w:r w:rsidRPr="00F71DC4">
              <w:rPr>
                <w:sz w:val="16"/>
                <w:szCs w:val="16"/>
              </w:rPr>
              <w:t xml:space="preserve"> BSA)</w:t>
            </w:r>
          </w:p>
          <w:p w14:paraId="08EF778B" w14:textId="77777777" w:rsidR="002D30D4" w:rsidRPr="00F71DC4" w:rsidRDefault="002D30D4" w:rsidP="00F34344">
            <w:pPr>
              <w:rPr>
                <w:sz w:val="16"/>
                <w:szCs w:val="16"/>
              </w:rPr>
            </w:pPr>
          </w:p>
          <w:p w14:paraId="65C9C0A6" w14:textId="77777777" w:rsidR="002D30D4" w:rsidRPr="00BD1B50" w:rsidRDefault="002D30D4" w:rsidP="00F34344">
            <w:pPr>
              <w:rPr>
                <w:sz w:val="16"/>
                <w:szCs w:val="16"/>
                <w:lang w:val="fr-FR"/>
              </w:rPr>
            </w:pPr>
            <w:r w:rsidRPr="00BD1B50">
              <w:rPr>
                <w:sz w:val="16"/>
                <w:szCs w:val="16"/>
                <w:lang w:val="fr-FR"/>
              </w:rPr>
              <w:t>T°C : 1</w:t>
            </w:r>
            <w:r>
              <w:rPr>
                <w:sz w:val="16"/>
                <w:szCs w:val="16"/>
                <w:lang w:val="fr-FR"/>
              </w:rPr>
              <w:t>5-22</w:t>
            </w:r>
            <w:r w:rsidRPr="00BD1B50">
              <w:rPr>
                <w:sz w:val="16"/>
                <w:szCs w:val="16"/>
                <w:lang w:val="fr-FR"/>
              </w:rPr>
              <w:t>°C</w:t>
            </w:r>
          </w:p>
          <w:p w14:paraId="07F08024" w14:textId="77777777" w:rsidR="002D30D4" w:rsidRPr="00306CE3" w:rsidRDefault="002D30D4" w:rsidP="00F34344">
            <w:pPr>
              <w:rPr>
                <w:sz w:val="16"/>
                <w:szCs w:val="16"/>
                <w:lang w:val="fr-FR"/>
              </w:rPr>
            </w:pPr>
          </w:p>
          <w:p w14:paraId="3070A4C5" w14:textId="77777777" w:rsidR="002D30D4" w:rsidRPr="00306CE3" w:rsidRDefault="002D30D4" w:rsidP="00F34344">
            <w:pPr>
              <w:rPr>
                <w:sz w:val="16"/>
                <w:szCs w:val="16"/>
                <w:lang w:val="fr-FR"/>
              </w:rPr>
            </w:pPr>
            <w:r w:rsidRPr="00306CE3">
              <w:rPr>
                <w:sz w:val="16"/>
                <w:szCs w:val="16"/>
                <w:lang w:val="fr-FR"/>
              </w:rPr>
              <w:t xml:space="preserve">Contact time: 24h </w:t>
            </w:r>
          </w:p>
          <w:p w14:paraId="6C6DDC2D" w14:textId="77777777" w:rsidR="002D30D4" w:rsidRPr="00306CE3" w:rsidRDefault="002D30D4" w:rsidP="00F34344">
            <w:pPr>
              <w:rPr>
                <w:sz w:val="16"/>
                <w:szCs w:val="16"/>
                <w:lang w:val="fr-FR"/>
              </w:rPr>
            </w:pPr>
            <w:r w:rsidRPr="00306CE3">
              <w:rPr>
                <w:i/>
                <w:iCs/>
                <w:sz w:val="16"/>
                <w:szCs w:val="16"/>
                <w:lang w:val="fr-FR"/>
              </w:rPr>
              <w:t>Aspergillus brasiliensis</w:t>
            </w:r>
          </w:p>
          <w:p w14:paraId="4DA4968B" w14:textId="77777777" w:rsidR="002D30D4" w:rsidRPr="00306CE3" w:rsidRDefault="002D30D4" w:rsidP="00F34344">
            <w:pPr>
              <w:rPr>
                <w:sz w:val="16"/>
                <w:szCs w:val="16"/>
                <w:lang w:val="fr-FR"/>
              </w:rPr>
            </w:pPr>
          </w:p>
          <w:p w14:paraId="3E30376D" w14:textId="77777777" w:rsidR="002D30D4" w:rsidRPr="00306CE3" w:rsidRDefault="002D30D4" w:rsidP="00F34344">
            <w:pPr>
              <w:rPr>
                <w:sz w:val="16"/>
                <w:szCs w:val="16"/>
                <w:lang w:val="fr-FR"/>
              </w:rPr>
            </w:pPr>
          </w:p>
          <w:p w14:paraId="5ACB1DC6" w14:textId="77777777" w:rsidR="002D30D4" w:rsidRDefault="002D30D4" w:rsidP="00F34344">
            <w:pPr>
              <w:rPr>
                <w:sz w:val="16"/>
                <w:szCs w:val="16"/>
              </w:rPr>
            </w:pPr>
            <w:r>
              <w:rPr>
                <w:sz w:val="16"/>
                <w:szCs w:val="16"/>
              </w:rPr>
              <w:t>Test suspensions prepared in accordance with NF T 72-281</w:t>
            </w:r>
          </w:p>
          <w:p w14:paraId="3D421237" w14:textId="77777777" w:rsidR="002D30D4" w:rsidRDefault="002D30D4" w:rsidP="00F34344">
            <w:pPr>
              <w:rPr>
                <w:sz w:val="16"/>
                <w:szCs w:val="16"/>
              </w:rPr>
            </w:pPr>
          </w:p>
          <w:p w14:paraId="2AC1A74A" w14:textId="77777777" w:rsidR="002D30D4" w:rsidRDefault="002D30D4" w:rsidP="00F34344">
            <w:pPr>
              <w:rPr>
                <w:sz w:val="16"/>
                <w:szCs w:val="16"/>
              </w:rPr>
            </w:pPr>
            <w:r>
              <w:rPr>
                <w:sz w:val="16"/>
                <w:szCs w:val="16"/>
              </w:rPr>
              <w:t>Test material:</w:t>
            </w:r>
          </w:p>
          <w:p w14:paraId="623B9D85" w14:textId="77777777" w:rsidR="002D30D4" w:rsidRDefault="002D30D4" w:rsidP="00F34344">
            <w:pPr>
              <w:rPr>
                <w:sz w:val="16"/>
                <w:szCs w:val="16"/>
              </w:rPr>
            </w:pPr>
            <w:r>
              <w:rPr>
                <w:sz w:val="16"/>
                <w:szCs w:val="16"/>
              </w:rPr>
              <w:t>Ca(OH)</w:t>
            </w:r>
            <w:r>
              <w:rPr>
                <w:sz w:val="16"/>
                <w:szCs w:val="16"/>
                <w:vertAlign w:val="subscript"/>
              </w:rPr>
              <w:t xml:space="preserve"> 2</w:t>
            </w:r>
            <w:r>
              <w:rPr>
                <w:sz w:val="16"/>
                <w:szCs w:val="16"/>
              </w:rPr>
              <w:t>:</w:t>
            </w:r>
            <w:r>
              <w:rPr>
                <w:sz w:val="16"/>
                <w:szCs w:val="16"/>
                <w:vertAlign w:val="subscript"/>
              </w:rPr>
              <w:t xml:space="preserve"> </w:t>
            </w:r>
            <w:r w:rsidRPr="00297554">
              <w:rPr>
                <w:sz w:val="16"/>
                <w:szCs w:val="16"/>
              </w:rPr>
              <w:t>8</w:t>
            </w:r>
            <w:r>
              <w:rPr>
                <w:sz w:val="16"/>
                <w:szCs w:val="16"/>
              </w:rPr>
              <w:t>00 g</w:t>
            </w:r>
            <w:r w:rsidR="00F64CC7">
              <w:rPr>
                <w:sz w:val="16"/>
                <w:szCs w:val="16"/>
              </w:rPr>
              <w:t xml:space="preserve"> as</w:t>
            </w:r>
            <w:r>
              <w:rPr>
                <w:sz w:val="16"/>
                <w:szCs w:val="16"/>
              </w:rPr>
              <w:t>/m</w:t>
            </w:r>
            <w:r>
              <w:rPr>
                <w:sz w:val="16"/>
                <w:szCs w:val="16"/>
                <w:vertAlign w:val="superscript"/>
              </w:rPr>
              <w:t>2</w:t>
            </w:r>
          </w:p>
          <w:p w14:paraId="2416D6C7" w14:textId="77777777" w:rsidR="002D30D4" w:rsidRDefault="002D30D4" w:rsidP="00F34344">
            <w:pPr>
              <w:rPr>
                <w:sz w:val="16"/>
                <w:szCs w:val="16"/>
              </w:rPr>
            </w:pPr>
          </w:p>
          <w:p w14:paraId="1B3A5382" w14:textId="77777777" w:rsidR="002D30D4" w:rsidRDefault="002D30D4" w:rsidP="00F34344">
            <w:pPr>
              <w:rPr>
                <w:sz w:val="16"/>
                <w:szCs w:val="16"/>
              </w:rPr>
            </w:pPr>
          </w:p>
        </w:tc>
        <w:tc>
          <w:tcPr>
            <w:tcW w:w="1063" w:type="pct"/>
          </w:tcPr>
          <w:p w14:paraId="27A25315" w14:textId="77777777" w:rsidR="002D30D4" w:rsidRDefault="002D30D4" w:rsidP="00F34344">
            <w:pPr>
              <w:rPr>
                <w:sz w:val="16"/>
                <w:szCs w:val="16"/>
              </w:rPr>
            </w:pPr>
            <w:r>
              <w:rPr>
                <w:sz w:val="16"/>
                <w:szCs w:val="16"/>
              </w:rPr>
              <w:t xml:space="preserve">PASS </w:t>
            </w:r>
          </w:p>
          <w:p w14:paraId="195A1097" w14:textId="77777777" w:rsidR="002D30D4" w:rsidRDefault="002D30D4" w:rsidP="00F34344">
            <w:pPr>
              <w:rPr>
                <w:sz w:val="16"/>
                <w:szCs w:val="16"/>
              </w:rPr>
            </w:pPr>
          </w:p>
          <w:p w14:paraId="2F3B4108" w14:textId="77777777" w:rsidR="002D30D4" w:rsidRDefault="002D30D4" w:rsidP="00F34344">
            <w:pPr>
              <w:rPr>
                <w:i/>
                <w:iCs/>
                <w:sz w:val="16"/>
                <w:szCs w:val="16"/>
              </w:rPr>
            </w:pPr>
            <w:r>
              <w:rPr>
                <w:sz w:val="16"/>
                <w:szCs w:val="16"/>
              </w:rPr>
              <w:t xml:space="preserve">Fungicidal (&gt;3 log reduction) </w:t>
            </w:r>
          </w:p>
          <w:p w14:paraId="0F3A9106" w14:textId="77777777" w:rsidR="002D30D4" w:rsidRDefault="002D30D4" w:rsidP="00F34344">
            <w:pPr>
              <w:rPr>
                <w:sz w:val="16"/>
                <w:szCs w:val="16"/>
              </w:rPr>
            </w:pPr>
          </w:p>
          <w:p w14:paraId="54DA40BC" w14:textId="77777777" w:rsidR="002D30D4" w:rsidRDefault="002D30D4" w:rsidP="00F34344">
            <w:pPr>
              <w:rPr>
                <w:sz w:val="16"/>
                <w:szCs w:val="16"/>
              </w:rPr>
            </w:pPr>
          </w:p>
        </w:tc>
        <w:tc>
          <w:tcPr>
            <w:tcW w:w="359" w:type="pct"/>
          </w:tcPr>
          <w:p w14:paraId="53F256EB" w14:textId="77777777" w:rsidR="002D30D4" w:rsidRDefault="002D30D4" w:rsidP="00F34344">
            <w:pPr>
              <w:rPr>
                <w:sz w:val="16"/>
                <w:szCs w:val="16"/>
              </w:rPr>
            </w:pPr>
            <w:r w:rsidRPr="008E25E3">
              <w:rPr>
                <w:sz w:val="16"/>
                <w:szCs w:val="16"/>
              </w:rPr>
              <w:t>6.7-1</w:t>
            </w:r>
            <w:r>
              <w:rPr>
                <w:sz w:val="16"/>
                <w:szCs w:val="16"/>
              </w:rPr>
              <w:t>5A</w:t>
            </w:r>
          </w:p>
          <w:p w14:paraId="12FD616C" w14:textId="77777777" w:rsidR="002D30D4" w:rsidRPr="008473D0" w:rsidRDefault="002D30D4" w:rsidP="00F34344">
            <w:pPr>
              <w:rPr>
                <w:sz w:val="16"/>
                <w:szCs w:val="16"/>
              </w:rPr>
            </w:pPr>
            <w:r w:rsidRPr="00297554">
              <w:rPr>
                <w:sz w:val="16"/>
                <w:szCs w:val="16"/>
              </w:rPr>
              <w:t>RE-</w:t>
            </w:r>
            <w:r>
              <w:rPr>
                <w:sz w:val="16"/>
                <w:szCs w:val="16"/>
              </w:rPr>
              <w:t>1303</w:t>
            </w:r>
            <w:r w:rsidRPr="00297554">
              <w:rPr>
                <w:sz w:val="16"/>
                <w:szCs w:val="16"/>
              </w:rPr>
              <w:t>/0</w:t>
            </w:r>
            <w:r>
              <w:rPr>
                <w:sz w:val="16"/>
                <w:szCs w:val="16"/>
              </w:rPr>
              <w:t>9</w:t>
            </w:r>
            <w:r w:rsidRPr="00297554">
              <w:rPr>
                <w:sz w:val="16"/>
                <w:szCs w:val="16"/>
              </w:rPr>
              <w:t>19</w:t>
            </w:r>
            <w:r>
              <w:rPr>
                <w:sz w:val="16"/>
                <w:szCs w:val="16"/>
              </w:rPr>
              <w:t>/A</w:t>
            </w:r>
          </w:p>
          <w:p w14:paraId="1D8F1CDE" w14:textId="77777777" w:rsidR="002D30D4" w:rsidRDefault="002D30D4" w:rsidP="00F34344">
            <w:pPr>
              <w:rPr>
                <w:sz w:val="16"/>
                <w:szCs w:val="16"/>
              </w:rPr>
            </w:pPr>
          </w:p>
          <w:p w14:paraId="16531FB5" w14:textId="77777777" w:rsidR="002D30D4" w:rsidRPr="008E25E3" w:rsidRDefault="002D30D4" w:rsidP="00F34344">
            <w:pPr>
              <w:rPr>
                <w:sz w:val="16"/>
                <w:szCs w:val="16"/>
              </w:rPr>
            </w:pPr>
            <w:r>
              <w:rPr>
                <w:sz w:val="16"/>
                <w:szCs w:val="16"/>
              </w:rPr>
              <w:t>RI = 2</w:t>
            </w:r>
          </w:p>
        </w:tc>
      </w:tr>
      <w:tr w:rsidR="00E95CE5" w:rsidRPr="00FD2055" w14:paraId="16CB8460" w14:textId="77777777" w:rsidTr="00822AE0">
        <w:tc>
          <w:tcPr>
            <w:tcW w:w="345" w:type="pct"/>
          </w:tcPr>
          <w:p w14:paraId="686D2273" w14:textId="77777777" w:rsidR="002D30D4" w:rsidRPr="008E25E3" w:rsidRDefault="002D30D4" w:rsidP="00F34344">
            <w:pPr>
              <w:rPr>
                <w:sz w:val="16"/>
                <w:szCs w:val="16"/>
              </w:rPr>
            </w:pPr>
            <w:r>
              <w:rPr>
                <w:sz w:val="16"/>
                <w:szCs w:val="16"/>
              </w:rPr>
              <w:t>Surface d</w:t>
            </w:r>
            <w:r w:rsidRPr="008E25E3">
              <w:rPr>
                <w:sz w:val="16"/>
                <w:szCs w:val="16"/>
              </w:rPr>
              <w:t>isinfectant</w:t>
            </w:r>
          </w:p>
        </w:tc>
        <w:tc>
          <w:tcPr>
            <w:tcW w:w="388" w:type="pct"/>
          </w:tcPr>
          <w:p w14:paraId="3DCF7443" w14:textId="77777777" w:rsidR="002D30D4" w:rsidRPr="008E25E3" w:rsidRDefault="002D30D4" w:rsidP="00F34344">
            <w:pPr>
              <w:rPr>
                <w:sz w:val="16"/>
                <w:szCs w:val="16"/>
              </w:rPr>
            </w:pPr>
            <w:r w:rsidRPr="008E25E3">
              <w:rPr>
                <w:sz w:val="16"/>
                <w:szCs w:val="16"/>
              </w:rPr>
              <w:t>PT3</w:t>
            </w:r>
            <w:r>
              <w:rPr>
                <w:sz w:val="16"/>
                <w:szCs w:val="16"/>
              </w:rPr>
              <w:t xml:space="preserve">– Uses </w:t>
            </w:r>
            <w:r w:rsidR="00AC03D4">
              <w:rPr>
                <w:sz w:val="16"/>
                <w:szCs w:val="16"/>
              </w:rPr>
              <w:t>3/5/6</w:t>
            </w:r>
          </w:p>
        </w:tc>
        <w:tc>
          <w:tcPr>
            <w:tcW w:w="560" w:type="pct"/>
          </w:tcPr>
          <w:p w14:paraId="5AAC0A0D" w14:textId="77777777" w:rsidR="002D30D4" w:rsidRDefault="002D30D4" w:rsidP="00F34344">
            <w:pPr>
              <w:rPr>
                <w:sz w:val="16"/>
                <w:szCs w:val="16"/>
              </w:rPr>
            </w:pPr>
            <w:r w:rsidRPr="008E25E3">
              <w:rPr>
                <w:sz w:val="16"/>
                <w:szCs w:val="16"/>
              </w:rPr>
              <w:t xml:space="preserve">Calcium </w:t>
            </w:r>
            <w:r>
              <w:rPr>
                <w:sz w:val="16"/>
                <w:szCs w:val="16"/>
              </w:rPr>
              <w:t>di</w:t>
            </w:r>
            <w:r w:rsidRPr="008E25E3">
              <w:rPr>
                <w:sz w:val="16"/>
                <w:szCs w:val="16"/>
              </w:rPr>
              <w:t>hydroxide</w:t>
            </w:r>
          </w:p>
        </w:tc>
        <w:tc>
          <w:tcPr>
            <w:tcW w:w="862" w:type="pct"/>
          </w:tcPr>
          <w:p w14:paraId="150A7B27" w14:textId="77777777" w:rsidR="002D30D4" w:rsidRDefault="002D30D4" w:rsidP="00F34344">
            <w:pPr>
              <w:rPr>
                <w:sz w:val="16"/>
                <w:szCs w:val="16"/>
              </w:rPr>
            </w:pPr>
            <w:r w:rsidRPr="002F03E2">
              <w:rPr>
                <w:sz w:val="16"/>
                <w:szCs w:val="16"/>
              </w:rPr>
              <w:t>Porcine parvovirus</w:t>
            </w:r>
          </w:p>
          <w:p w14:paraId="4E234642" w14:textId="77777777" w:rsidR="002D30D4" w:rsidRDefault="002D30D4" w:rsidP="00F34344">
            <w:pPr>
              <w:rPr>
                <w:sz w:val="16"/>
                <w:szCs w:val="16"/>
              </w:rPr>
            </w:pPr>
          </w:p>
          <w:p w14:paraId="3A4B2992" w14:textId="77777777" w:rsidR="002D30D4" w:rsidRDefault="002D30D4" w:rsidP="00F34344">
            <w:pPr>
              <w:rPr>
                <w:sz w:val="16"/>
                <w:szCs w:val="16"/>
              </w:rPr>
            </w:pPr>
            <w:r w:rsidRPr="002F03E2">
              <w:rPr>
                <w:sz w:val="16"/>
                <w:szCs w:val="16"/>
              </w:rPr>
              <w:t>Strain ha</w:t>
            </w:r>
            <w:r>
              <w:rPr>
                <w:sz w:val="16"/>
                <w:szCs w:val="16"/>
              </w:rPr>
              <w:t>s</w:t>
            </w:r>
            <w:r w:rsidRPr="002F03E2">
              <w:rPr>
                <w:sz w:val="16"/>
                <w:szCs w:val="16"/>
              </w:rPr>
              <w:t xml:space="preserve"> been chosen in accordance with those used in the standard EN test: prEN17122.</w:t>
            </w:r>
          </w:p>
          <w:p w14:paraId="7086867A" w14:textId="77777777" w:rsidR="002D30D4" w:rsidRPr="00EB3281" w:rsidRDefault="002D30D4" w:rsidP="00F34344">
            <w:pPr>
              <w:rPr>
                <w:i/>
                <w:iCs/>
                <w:sz w:val="16"/>
                <w:szCs w:val="16"/>
              </w:rPr>
            </w:pPr>
          </w:p>
        </w:tc>
        <w:tc>
          <w:tcPr>
            <w:tcW w:w="819" w:type="pct"/>
          </w:tcPr>
          <w:p w14:paraId="73E1D840" w14:textId="77777777" w:rsidR="002D30D4" w:rsidRDefault="002D30D4" w:rsidP="00F34344">
            <w:pPr>
              <w:rPr>
                <w:sz w:val="16"/>
                <w:szCs w:val="16"/>
              </w:rPr>
            </w:pPr>
            <w:r>
              <w:rPr>
                <w:sz w:val="16"/>
                <w:szCs w:val="16"/>
              </w:rPr>
              <w:t>Simulated test</w:t>
            </w:r>
          </w:p>
          <w:p w14:paraId="3A31F8AD" w14:textId="77777777" w:rsidR="002D30D4" w:rsidRDefault="002D30D4" w:rsidP="00F34344">
            <w:pPr>
              <w:rPr>
                <w:sz w:val="16"/>
                <w:szCs w:val="16"/>
              </w:rPr>
            </w:pPr>
            <w:r w:rsidRPr="002F03E2">
              <w:rPr>
                <w:sz w:val="16"/>
                <w:szCs w:val="16"/>
              </w:rPr>
              <w:t>The study is designed to mimic the PT 3 EN surface tests</w:t>
            </w:r>
            <w:r>
              <w:rPr>
                <w:sz w:val="16"/>
                <w:szCs w:val="16"/>
              </w:rPr>
              <w:t xml:space="preserve"> </w:t>
            </w:r>
            <w:r w:rsidRPr="002F03E2">
              <w:rPr>
                <w:sz w:val="16"/>
                <w:szCs w:val="16"/>
              </w:rPr>
              <w:t>on a larger scale to enable effective quantities of the material, as typically used in practice, to come into contact with the test organisms.</w:t>
            </w:r>
          </w:p>
          <w:p w14:paraId="2A1DCE34" w14:textId="77777777" w:rsidR="002D30D4" w:rsidRDefault="002D30D4" w:rsidP="00F34344">
            <w:pPr>
              <w:rPr>
                <w:sz w:val="16"/>
                <w:szCs w:val="16"/>
              </w:rPr>
            </w:pPr>
          </w:p>
          <w:p w14:paraId="547C740F" w14:textId="77777777" w:rsidR="002D30D4" w:rsidRDefault="002D30D4" w:rsidP="00F34344">
            <w:pPr>
              <w:rPr>
                <w:sz w:val="16"/>
                <w:szCs w:val="16"/>
              </w:rPr>
            </w:pPr>
            <w:r>
              <w:rPr>
                <w:sz w:val="16"/>
                <w:szCs w:val="16"/>
              </w:rPr>
              <w:t>The organisms are placed on carriers (ceramic tiles) and air-dried.</w:t>
            </w:r>
          </w:p>
          <w:p w14:paraId="457D551E" w14:textId="77777777" w:rsidR="002D30D4" w:rsidRDefault="002D30D4" w:rsidP="00F34344">
            <w:pPr>
              <w:rPr>
                <w:sz w:val="16"/>
                <w:szCs w:val="16"/>
              </w:rPr>
            </w:pPr>
          </w:p>
          <w:p w14:paraId="7437286D" w14:textId="77777777" w:rsidR="002D30D4" w:rsidRDefault="002D30D4" w:rsidP="00F34344">
            <w:pPr>
              <w:rPr>
                <w:sz w:val="16"/>
                <w:szCs w:val="16"/>
              </w:rPr>
            </w:pPr>
            <w:r>
              <w:rPr>
                <w:sz w:val="16"/>
                <w:szCs w:val="16"/>
              </w:rPr>
              <w:t>The tiles are placed in the test room and 0.25L/m</w:t>
            </w:r>
            <w:r>
              <w:rPr>
                <w:sz w:val="16"/>
                <w:szCs w:val="16"/>
                <w:vertAlign w:val="superscript"/>
              </w:rPr>
              <w:t xml:space="preserve">2 </w:t>
            </w:r>
            <w:r>
              <w:rPr>
                <w:sz w:val="16"/>
                <w:szCs w:val="16"/>
              </w:rPr>
              <w:t>water added (no pressure);</w:t>
            </w:r>
          </w:p>
          <w:p w14:paraId="0316D736" w14:textId="77777777" w:rsidR="002D30D4" w:rsidRDefault="002D30D4" w:rsidP="00F34344">
            <w:pPr>
              <w:rPr>
                <w:sz w:val="16"/>
                <w:szCs w:val="16"/>
              </w:rPr>
            </w:pPr>
          </w:p>
          <w:p w14:paraId="1E4ADE9A" w14:textId="77777777" w:rsidR="002D30D4" w:rsidRDefault="002D30D4" w:rsidP="00F34344">
            <w:pPr>
              <w:rPr>
                <w:sz w:val="16"/>
                <w:szCs w:val="16"/>
              </w:rPr>
            </w:pPr>
            <w:r>
              <w:rPr>
                <w:sz w:val="16"/>
                <w:szCs w:val="16"/>
              </w:rPr>
              <w:t>The test material was applied and another aliquot of water as above to give total water of</w:t>
            </w:r>
          </w:p>
          <w:p w14:paraId="394A8554" w14:textId="77777777" w:rsidR="002D30D4" w:rsidRDefault="002D30D4" w:rsidP="00F34344">
            <w:pPr>
              <w:rPr>
                <w:sz w:val="16"/>
                <w:szCs w:val="16"/>
              </w:rPr>
            </w:pPr>
            <w:r>
              <w:rPr>
                <w:sz w:val="16"/>
                <w:szCs w:val="16"/>
              </w:rPr>
              <w:t>0.5L/m</w:t>
            </w:r>
            <w:r>
              <w:rPr>
                <w:sz w:val="16"/>
                <w:szCs w:val="16"/>
                <w:vertAlign w:val="superscript"/>
              </w:rPr>
              <w:t>2</w:t>
            </w:r>
          </w:p>
          <w:p w14:paraId="7AE9A7A7" w14:textId="77777777" w:rsidR="002D30D4" w:rsidRDefault="002D30D4" w:rsidP="00F34344">
            <w:pPr>
              <w:rPr>
                <w:sz w:val="16"/>
                <w:szCs w:val="16"/>
              </w:rPr>
            </w:pPr>
          </w:p>
          <w:p w14:paraId="70D19E16" w14:textId="77777777" w:rsidR="002D30D4" w:rsidRDefault="002D30D4" w:rsidP="00F34344">
            <w:pPr>
              <w:rPr>
                <w:sz w:val="16"/>
                <w:szCs w:val="16"/>
              </w:rPr>
            </w:pPr>
            <w:r>
              <w:rPr>
                <w:sz w:val="16"/>
                <w:szCs w:val="16"/>
              </w:rPr>
              <w:t>Survivors counted in accordance with NF T-72-281</w:t>
            </w:r>
          </w:p>
          <w:p w14:paraId="34AAABE7" w14:textId="77777777" w:rsidR="002D30D4" w:rsidRDefault="002D30D4" w:rsidP="00F34344">
            <w:pPr>
              <w:rPr>
                <w:sz w:val="16"/>
                <w:szCs w:val="16"/>
              </w:rPr>
            </w:pPr>
          </w:p>
          <w:p w14:paraId="129184C7" w14:textId="77777777" w:rsidR="002D30D4" w:rsidRDefault="002D30D4" w:rsidP="00F34344">
            <w:pPr>
              <w:rPr>
                <w:sz w:val="16"/>
                <w:szCs w:val="16"/>
              </w:rPr>
            </w:pPr>
            <w:r>
              <w:rPr>
                <w:sz w:val="16"/>
                <w:szCs w:val="16"/>
              </w:rPr>
              <w:t>Log reduction calculated by comparison between test carriers and control carriers</w:t>
            </w:r>
          </w:p>
          <w:p w14:paraId="739F812F" w14:textId="77777777" w:rsidR="002D30D4" w:rsidRDefault="002D30D4" w:rsidP="00F34344">
            <w:pPr>
              <w:rPr>
                <w:sz w:val="16"/>
                <w:szCs w:val="16"/>
              </w:rPr>
            </w:pPr>
          </w:p>
          <w:p w14:paraId="492BDF6F" w14:textId="77777777" w:rsidR="002D30D4" w:rsidRDefault="002D30D4" w:rsidP="00F34344">
            <w:pPr>
              <w:rPr>
                <w:sz w:val="16"/>
                <w:szCs w:val="16"/>
              </w:rPr>
            </w:pPr>
            <w:r>
              <w:rPr>
                <w:sz w:val="16"/>
                <w:szCs w:val="16"/>
              </w:rPr>
              <w:t>Veterinary High Level Soil conditions</w:t>
            </w:r>
          </w:p>
          <w:p w14:paraId="33278CCD" w14:textId="77777777" w:rsidR="002D30D4" w:rsidRDefault="002D30D4" w:rsidP="00F34344">
            <w:pPr>
              <w:rPr>
                <w:sz w:val="16"/>
                <w:szCs w:val="16"/>
              </w:rPr>
            </w:pPr>
            <w:r>
              <w:rPr>
                <w:sz w:val="16"/>
                <w:szCs w:val="16"/>
              </w:rPr>
              <w:t>Efficacy criteria:</w:t>
            </w:r>
          </w:p>
          <w:p w14:paraId="0F516865" w14:textId="77777777" w:rsidR="002D30D4" w:rsidRDefault="002D30D4" w:rsidP="00F34344">
            <w:pPr>
              <w:rPr>
                <w:sz w:val="16"/>
                <w:szCs w:val="16"/>
              </w:rPr>
            </w:pPr>
            <w:r>
              <w:rPr>
                <w:sz w:val="16"/>
                <w:szCs w:val="16"/>
              </w:rPr>
              <w:t>Virus; 3 log reduction</w:t>
            </w:r>
          </w:p>
          <w:p w14:paraId="411EAEF4" w14:textId="77777777" w:rsidR="00E95CE5" w:rsidRDefault="00E95CE5" w:rsidP="00F34344">
            <w:pPr>
              <w:rPr>
                <w:sz w:val="16"/>
                <w:szCs w:val="16"/>
              </w:rPr>
            </w:pPr>
          </w:p>
        </w:tc>
        <w:tc>
          <w:tcPr>
            <w:tcW w:w="604" w:type="pct"/>
          </w:tcPr>
          <w:p w14:paraId="512A8C53" w14:textId="77777777" w:rsidR="002D30D4" w:rsidRDefault="002D30D4" w:rsidP="00F34344">
            <w:pPr>
              <w:rPr>
                <w:sz w:val="16"/>
                <w:szCs w:val="16"/>
              </w:rPr>
            </w:pPr>
          </w:p>
          <w:p w14:paraId="68562324" w14:textId="77777777" w:rsidR="002D30D4" w:rsidRPr="00F71DC4" w:rsidRDefault="002D30D4" w:rsidP="00F34344">
            <w:pPr>
              <w:rPr>
                <w:sz w:val="16"/>
                <w:szCs w:val="16"/>
              </w:rPr>
            </w:pPr>
            <w:r>
              <w:rPr>
                <w:sz w:val="16"/>
                <w:szCs w:val="16"/>
              </w:rPr>
              <w:t xml:space="preserve">Dirty </w:t>
            </w:r>
            <w:r w:rsidRPr="00F71DC4">
              <w:rPr>
                <w:sz w:val="16"/>
                <w:szCs w:val="16"/>
              </w:rPr>
              <w:t>conditions (</w:t>
            </w:r>
            <w:r>
              <w:rPr>
                <w:sz w:val="16"/>
                <w:szCs w:val="16"/>
              </w:rPr>
              <w:t>10 g/L</w:t>
            </w:r>
            <w:r w:rsidRPr="00F71DC4">
              <w:rPr>
                <w:sz w:val="16"/>
                <w:szCs w:val="16"/>
              </w:rPr>
              <w:t xml:space="preserve">  BSA</w:t>
            </w:r>
            <w:r>
              <w:rPr>
                <w:sz w:val="16"/>
                <w:szCs w:val="16"/>
              </w:rPr>
              <w:t>+ 10 g/L yeast extract</w:t>
            </w:r>
            <w:r w:rsidRPr="00F71DC4">
              <w:rPr>
                <w:sz w:val="16"/>
                <w:szCs w:val="16"/>
              </w:rPr>
              <w:t>)</w:t>
            </w:r>
          </w:p>
          <w:p w14:paraId="4B8F17DC" w14:textId="77777777" w:rsidR="002D30D4" w:rsidRPr="00F71DC4" w:rsidRDefault="002D30D4" w:rsidP="00F34344">
            <w:pPr>
              <w:rPr>
                <w:sz w:val="16"/>
                <w:szCs w:val="16"/>
              </w:rPr>
            </w:pPr>
          </w:p>
          <w:p w14:paraId="4B932F75" w14:textId="77777777" w:rsidR="002D30D4" w:rsidRPr="0039038D" w:rsidRDefault="002D30D4" w:rsidP="00F34344">
            <w:pPr>
              <w:rPr>
                <w:sz w:val="16"/>
                <w:szCs w:val="16"/>
              </w:rPr>
            </w:pPr>
            <w:r w:rsidRPr="0039038D">
              <w:rPr>
                <w:sz w:val="16"/>
                <w:szCs w:val="16"/>
              </w:rPr>
              <w:t>T°C : 15-22°C</w:t>
            </w:r>
          </w:p>
          <w:p w14:paraId="689081DB" w14:textId="77777777" w:rsidR="002D30D4" w:rsidRDefault="002D30D4" w:rsidP="00F34344">
            <w:pPr>
              <w:rPr>
                <w:sz w:val="16"/>
                <w:szCs w:val="16"/>
              </w:rPr>
            </w:pPr>
          </w:p>
          <w:p w14:paraId="0AD28D0C" w14:textId="77777777" w:rsidR="002D30D4" w:rsidRDefault="002D30D4" w:rsidP="00F34344">
            <w:pPr>
              <w:rPr>
                <w:sz w:val="16"/>
                <w:szCs w:val="16"/>
              </w:rPr>
            </w:pPr>
            <w:r>
              <w:rPr>
                <w:sz w:val="16"/>
                <w:szCs w:val="16"/>
              </w:rPr>
              <w:t xml:space="preserve">Contact time: 2h </w:t>
            </w:r>
          </w:p>
          <w:p w14:paraId="4A79BAB5" w14:textId="77777777" w:rsidR="002D30D4" w:rsidRDefault="002D30D4" w:rsidP="00F34344">
            <w:pPr>
              <w:rPr>
                <w:sz w:val="16"/>
                <w:szCs w:val="16"/>
              </w:rPr>
            </w:pPr>
            <w:r w:rsidRPr="002F03E2">
              <w:rPr>
                <w:sz w:val="16"/>
                <w:szCs w:val="16"/>
              </w:rPr>
              <w:t>Porcine parvovirus</w:t>
            </w:r>
          </w:p>
          <w:p w14:paraId="3AFC982E" w14:textId="77777777" w:rsidR="002D30D4" w:rsidRDefault="002D30D4" w:rsidP="00F34344">
            <w:pPr>
              <w:rPr>
                <w:sz w:val="16"/>
                <w:szCs w:val="16"/>
              </w:rPr>
            </w:pPr>
          </w:p>
          <w:p w14:paraId="0767022B" w14:textId="77777777" w:rsidR="002D30D4" w:rsidRDefault="002D30D4" w:rsidP="00F34344">
            <w:pPr>
              <w:rPr>
                <w:sz w:val="16"/>
                <w:szCs w:val="16"/>
              </w:rPr>
            </w:pPr>
          </w:p>
          <w:p w14:paraId="15CADCDA" w14:textId="77777777" w:rsidR="002D30D4" w:rsidRDefault="002D30D4" w:rsidP="00F34344">
            <w:pPr>
              <w:rPr>
                <w:sz w:val="16"/>
                <w:szCs w:val="16"/>
              </w:rPr>
            </w:pPr>
            <w:r>
              <w:rPr>
                <w:sz w:val="16"/>
                <w:szCs w:val="16"/>
              </w:rPr>
              <w:t>Test suspensions prepared in accordance with NF T 72-281</w:t>
            </w:r>
          </w:p>
          <w:p w14:paraId="228757A3" w14:textId="77777777" w:rsidR="002D30D4" w:rsidRDefault="002D30D4" w:rsidP="00F34344">
            <w:pPr>
              <w:rPr>
                <w:sz w:val="16"/>
                <w:szCs w:val="16"/>
              </w:rPr>
            </w:pPr>
          </w:p>
          <w:p w14:paraId="3D39C3C9" w14:textId="77777777" w:rsidR="002D30D4" w:rsidRDefault="002D30D4" w:rsidP="00F34344">
            <w:pPr>
              <w:rPr>
                <w:sz w:val="16"/>
                <w:szCs w:val="16"/>
              </w:rPr>
            </w:pPr>
          </w:p>
          <w:p w14:paraId="6C18B901" w14:textId="77777777" w:rsidR="002D30D4" w:rsidRDefault="002D30D4" w:rsidP="00F34344">
            <w:pPr>
              <w:rPr>
                <w:sz w:val="16"/>
                <w:szCs w:val="16"/>
              </w:rPr>
            </w:pPr>
            <w:r>
              <w:rPr>
                <w:sz w:val="16"/>
                <w:szCs w:val="16"/>
              </w:rPr>
              <w:t>Test material:</w:t>
            </w:r>
          </w:p>
          <w:p w14:paraId="0B7E440B" w14:textId="77777777" w:rsidR="002D30D4" w:rsidRDefault="002D30D4" w:rsidP="00F34344">
            <w:pPr>
              <w:rPr>
                <w:sz w:val="16"/>
                <w:szCs w:val="16"/>
              </w:rPr>
            </w:pPr>
          </w:p>
          <w:p w14:paraId="06050409" w14:textId="77777777" w:rsidR="002D30D4" w:rsidRDefault="002D30D4" w:rsidP="00F34344">
            <w:pPr>
              <w:rPr>
                <w:sz w:val="16"/>
                <w:szCs w:val="16"/>
              </w:rPr>
            </w:pPr>
            <w:r>
              <w:rPr>
                <w:sz w:val="16"/>
                <w:szCs w:val="16"/>
              </w:rPr>
              <w:t>Ca(OH)</w:t>
            </w:r>
            <w:r>
              <w:rPr>
                <w:sz w:val="16"/>
                <w:szCs w:val="16"/>
                <w:vertAlign w:val="subscript"/>
              </w:rPr>
              <w:t xml:space="preserve"> 2</w:t>
            </w:r>
            <w:r>
              <w:rPr>
                <w:sz w:val="16"/>
                <w:szCs w:val="16"/>
              </w:rPr>
              <w:t>:</w:t>
            </w:r>
            <w:r>
              <w:rPr>
                <w:sz w:val="16"/>
                <w:szCs w:val="16"/>
                <w:vertAlign w:val="subscript"/>
              </w:rPr>
              <w:t xml:space="preserve"> </w:t>
            </w:r>
            <w:r w:rsidRPr="003E37BF">
              <w:rPr>
                <w:sz w:val="16"/>
                <w:szCs w:val="16"/>
              </w:rPr>
              <w:t>8</w:t>
            </w:r>
            <w:r>
              <w:rPr>
                <w:sz w:val="16"/>
                <w:szCs w:val="16"/>
              </w:rPr>
              <w:t>00 g</w:t>
            </w:r>
            <w:r w:rsidR="00F64CC7">
              <w:rPr>
                <w:sz w:val="16"/>
                <w:szCs w:val="16"/>
              </w:rPr>
              <w:t xml:space="preserve"> as</w:t>
            </w:r>
            <w:r>
              <w:rPr>
                <w:sz w:val="16"/>
                <w:szCs w:val="16"/>
              </w:rPr>
              <w:t>/m</w:t>
            </w:r>
            <w:r>
              <w:rPr>
                <w:sz w:val="16"/>
                <w:szCs w:val="16"/>
                <w:vertAlign w:val="superscript"/>
              </w:rPr>
              <w:t>2</w:t>
            </w:r>
          </w:p>
          <w:p w14:paraId="09787CED" w14:textId="77777777" w:rsidR="002D30D4" w:rsidRDefault="002D30D4" w:rsidP="00F34344">
            <w:pPr>
              <w:rPr>
                <w:sz w:val="16"/>
                <w:szCs w:val="16"/>
              </w:rPr>
            </w:pPr>
          </w:p>
          <w:p w14:paraId="6E5D57A7" w14:textId="77777777" w:rsidR="002D30D4" w:rsidRDefault="002D30D4" w:rsidP="00F34344">
            <w:pPr>
              <w:rPr>
                <w:sz w:val="16"/>
                <w:szCs w:val="16"/>
              </w:rPr>
            </w:pPr>
          </w:p>
        </w:tc>
        <w:tc>
          <w:tcPr>
            <w:tcW w:w="1063" w:type="pct"/>
          </w:tcPr>
          <w:p w14:paraId="0DF88D6B" w14:textId="77777777" w:rsidR="002D30D4" w:rsidRDefault="002D30D4" w:rsidP="00F34344">
            <w:pPr>
              <w:rPr>
                <w:i/>
                <w:iCs/>
                <w:sz w:val="16"/>
                <w:szCs w:val="16"/>
              </w:rPr>
            </w:pPr>
            <w:r>
              <w:rPr>
                <w:sz w:val="16"/>
                <w:szCs w:val="16"/>
              </w:rPr>
              <w:t xml:space="preserve">PASS: Virucidal (&gt;3 log reduction) </w:t>
            </w:r>
          </w:p>
          <w:p w14:paraId="1355FD24" w14:textId="77777777" w:rsidR="002D30D4" w:rsidRDefault="002D30D4" w:rsidP="00F34344">
            <w:pPr>
              <w:rPr>
                <w:sz w:val="16"/>
                <w:szCs w:val="16"/>
              </w:rPr>
            </w:pPr>
          </w:p>
          <w:p w14:paraId="64DD1B8D" w14:textId="77777777" w:rsidR="002D30D4" w:rsidRDefault="002D30D4" w:rsidP="00F34344">
            <w:pPr>
              <w:rPr>
                <w:sz w:val="16"/>
                <w:szCs w:val="16"/>
              </w:rPr>
            </w:pPr>
            <w:r w:rsidRPr="002F03E2">
              <w:rPr>
                <w:sz w:val="16"/>
                <w:szCs w:val="16"/>
              </w:rPr>
              <w:t>Porcine parvovirus</w:t>
            </w:r>
          </w:p>
          <w:p w14:paraId="1176E963" w14:textId="77777777" w:rsidR="002D30D4" w:rsidRDefault="002D30D4" w:rsidP="00F34344">
            <w:pPr>
              <w:rPr>
                <w:sz w:val="16"/>
                <w:szCs w:val="16"/>
              </w:rPr>
            </w:pPr>
          </w:p>
          <w:p w14:paraId="19E4236E" w14:textId="77777777" w:rsidR="002D30D4" w:rsidRDefault="002D30D4" w:rsidP="00F34344">
            <w:pPr>
              <w:rPr>
                <w:sz w:val="16"/>
                <w:szCs w:val="16"/>
              </w:rPr>
            </w:pPr>
          </w:p>
        </w:tc>
        <w:tc>
          <w:tcPr>
            <w:tcW w:w="359" w:type="pct"/>
          </w:tcPr>
          <w:p w14:paraId="602FE9BB" w14:textId="77777777" w:rsidR="002D30D4" w:rsidRDefault="002D30D4" w:rsidP="00F34344">
            <w:pPr>
              <w:rPr>
                <w:sz w:val="16"/>
                <w:szCs w:val="16"/>
              </w:rPr>
            </w:pPr>
            <w:r w:rsidRPr="008E25E3">
              <w:rPr>
                <w:sz w:val="16"/>
                <w:szCs w:val="16"/>
              </w:rPr>
              <w:t>6.7-1</w:t>
            </w:r>
            <w:r>
              <w:rPr>
                <w:sz w:val="16"/>
                <w:szCs w:val="16"/>
              </w:rPr>
              <w:t>5</w:t>
            </w:r>
            <w:r w:rsidRPr="00297554">
              <w:rPr>
                <w:sz w:val="16"/>
                <w:szCs w:val="16"/>
              </w:rPr>
              <w:t>B</w:t>
            </w:r>
          </w:p>
          <w:p w14:paraId="2926A2AC" w14:textId="77777777" w:rsidR="002D30D4" w:rsidRDefault="002D30D4" w:rsidP="00F34344">
            <w:pPr>
              <w:rPr>
                <w:sz w:val="16"/>
                <w:szCs w:val="16"/>
              </w:rPr>
            </w:pPr>
            <w:r w:rsidRPr="00297554">
              <w:rPr>
                <w:sz w:val="16"/>
                <w:szCs w:val="16"/>
              </w:rPr>
              <w:t>RE-129</w:t>
            </w:r>
            <w:r>
              <w:rPr>
                <w:sz w:val="16"/>
                <w:szCs w:val="16"/>
              </w:rPr>
              <w:t>8</w:t>
            </w:r>
            <w:r w:rsidRPr="00297554">
              <w:rPr>
                <w:sz w:val="16"/>
                <w:szCs w:val="16"/>
              </w:rPr>
              <w:t>/0819</w:t>
            </w:r>
          </w:p>
          <w:p w14:paraId="4A3B5E00" w14:textId="77777777" w:rsidR="002D30D4" w:rsidRPr="008473D0" w:rsidRDefault="002D30D4" w:rsidP="00F34344">
            <w:pPr>
              <w:rPr>
                <w:sz w:val="16"/>
                <w:szCs w:val="16"/>
              </w:rPr>
            </w:pPr>
            <w:r>
              <w:rPr>
                <w:sz w:val="16"/>
                <w:szCs w:val="16"/>
              </w:rPr>
              <w:t>RI = 2</w:t>
            </w:r>
          </w:p>
          <w:p w14:paraId="629204B5" w14:textId="77777777" w:rsidR="002D30D4" w:rsidRPr="008E25E3" w:rsidRDefault="002D30D4" w:rsidP="00F34344">
            <w:pPr>
              <w:rPr>
                <w:sz w:val="16"/>
                <w:szCs w:val="16"/>
              </w:rPr>
            </w:pPr>
          </w:p>
        </w:tc>
      </w:tr>
      <w:tr w:rsidR="00E95CE5" w:rsidRPr="00FD2055" w14:paraId="328311A1" w14:textId="77777777" w:rsidTr="00822AE0">
        <w:tc>
          <w:tcPr>
            <w:tcW w:w="345" w:type="pct"/>
          </w:tcPr>
          <w:p w14:paraId="18A20A94" w14:textId="77777777" w:rsidR="002D30D4" w:rsidRPr="008E25E3" w:rsidRDefault="002D30D4" w:rsidP="00F34344">
            <w:pPr>
              <w:rPr>
                <w:sz w:val="16"/>
                <w:szCs w:val="16"/>
              </w:rPr>
            </w:pPr>
            <w:r>
              <w:rPr>
                <w:sz w:val="16"/>
                <w:szCs w:val="16"/>
              </w:rPr>
              <w:lastRenderedPageBreak/>
              <w:t>Surface d</w:t>
            </w:r>
            <w:r w:rsidRPr="008E25E3">
              <w:rPr>
                <w:sz w:val="16"/>
                <w:szCs w:val="16"/>
              </w:rPr>
              <w:t>isinfectant</w:t>
            </w:r>
          </w:p>
        </w:tc>
        <w:tc>
          <w:tcPr>
            <w:tcW w:w="388" w:type="pct"/>
          </w:tcPr>
          <w:p w14:paraId="1B7C8FFB" w14:textId="77777777" w:rsidR="002D30D4" w:rsidRPr="008E25E3" w:rsidRDefault="002D30D4" w:rsidP="00F34344">
            <w:pPr>
              <w:rPr>
                <w:sz w:val="16"/>
                <w:szCs w:val="16"/>
              </w:rPr>
            </w:pPr>
            <w:r w:rsidRPr="008E25E3">
              <w:rPr>
                <w:sz w:val="16"/>
                <w:szCs w:val="16"/>
              </w:rPr>
              <w:t>PT3</w:t>
            </w:r>
            <w:r>
              <w:rPr>
                <w:sz w:val="16"/>
                <w:szCs w:val="16"/>
              </w:rPr>
              <w:t xml:space="preserve">– Uses </w:t>
            </w:r>
            <w:r w:rsidR="00AC03D4">
              <w:rPr>
                <w:sz w:val="16"/>
                <w:szCs w:val="16"/>
              </w:rPr>
              <w:t>3/5/6</w:t>
            </w:r>
          </w:p>
        </w:tc>
        <w:tc>
          <w:tcPr>
            <w:tcW w:w="560" w:type="pct"/>
          </w:tcPr>
          <w:p w14:paraId="14AC5D36" w14:textId="77777777" w:rsidR="002D30D4" w:rsidRPr="008E25E3" w:rsidRDefault="002D30D4" w:rsidP="00F34344">
            <w:pPr>
              <w:rPr>
                <w:sz w:val="16"/>
                <w:szCs w:val="16"/>
              </w:rPr>
            </w:pPr>
            <w:r w:rsidRPr="008E25E3">
              <w:rPr>
                <w:sz w:val="16"/>
                <w:szCs w:val="16"/>
              </w:rPr>
              <w:t>Calcium oxide</w:t>
            </w:r>
          </w:p>
        </w:tc>
        <w:tc>
          <w:tcPr>
            <w:tcW w:w="862" w:type="pct"/>
          </w:tcPr>
          <w:p w14:paraId="3380AFF8" w14:textId="77777777" w:rsidR="002D30D4" w:rsidRPr="004F02BF" w:rsidRDefault="002D30D4" w:rsidP="00F34344">
            <w:pPr>
              <w:rPr>
                <w:sz w:val="16"/>
                <w:szCs w:val="16"/>
                <w:lang w:val="pt-BR"/>
              </w:rPr>
            </w:pPr>
            <w:r w:rsidRPr="004F02BF">
              <w:rPr>
                <w:sz w:val="16"/>
                <w:szCs w:val="16"/>
                <w:lang w:val="pt-BR"/>
              </w:rPr>
              <w:t>Organisms monitored:</w:t>
            </w:r>
          </w:p>
          <w:p w14:paraId="6AEB7E47" w14:textId="77777777" w:rsidR="002D30D4" w:rsidRDefault="002D30D4" w:rsidP="00F34344">
            <w:pPr>
              <w:rPr>
                <w:sz w:val="16"/>
                <w:szCs w:val="16"/>
                <w:lang w:val="pt-BR"/>
              </w:rPr>
            </w:pPr>
          </w:p>
          <w:p w14:paraId="67586B0B" w14:textId="77777777" w:rsidR="002D30D4" w:rsidRDefault="002D30D4" w:rsidP="00F34344">
            <w:pPr>
              <w:rPr>
                <w:sz w:val="16"/>
                <w:szCs w:val="16"/>
                <w:lang w:val="pt-BR"/>
              </w:rPr>
            </w:pPr>
            <w:r>
              <w:rPr>
                <w:sz w:val="16"/>
                <w:szCs w:val="16"/>
                <w:lang w:val="pt-BR"/>
              </w:rPr>
              <w:t>Aerobic microorganisms at 30°C</w:t>
            </w:r>
          </w:p>
          <w:p w14:paraId="460F6B93" w14:textId="77777777" w:rsidR="002D30D4" w:rsidRPr="004F02BF" w:rsidRDefault="002D30D4" w:rsidP="00F34344">
            <w:pPr>
              <w:rPr>
                <w:sz w:val="16"/>
                <w:szCs w:val="16"/>
                <w:lang w:val="pt-BR"/>
              </w:rPr>
            </w:pPr>
          </w:p>
          <w:p w14:paraId="589EB36D" w14:textId="77777777" w:rsidR="002D30D4" w:rsidRDefault="002D30D4" w:rsidP="00F34344">
            <w:pPr>
              <w:rPr>
                <w:sz w:val="16"/>
                <w:szCs w:val="16"/>
                <w:lang w:val="pt-BR"/>
              </w:rPr>
            </w:pPr>
            <w:r w:rsidRPr="004F02BF">
              <w:rPr>
                <w:sz w:val="16"/>
                <w:szCs w:val="16"/>
                <w:lang w:val="pt-BR"/>
              </w:rPr>
              <w:t xml:space="preserve">Escherichia coli B </w:t>
            </w:r>
            <w:r>
              <w:rPr>
                <w:sz w:val="16"/>
                <w:szCs w:val="16"/>
                <w:lang w:val="pt-BR"/>
              </w:rPr>
              <w:t>glucuronidase positive at 44 °C</w:t>
            </w:r>
          </w:p>
          <w:p w14:paraId="5B56524F" w14:textId="77777777" w:rsidR="002D30D4" w:rsidRPr="004F02BF" w:rsidRDefault="002D30D4" w:rsidP="00F34344">
            <w:pPr>
              <w:rPr>
                <w:sz w:val="16"/>
                <w:szCs w:val="16"/>
                <w:lang w:val="pt-BR"/>
              </w:rPr>
            </w:pPr>
          </w:p>
          <w:p w14:paraId="19A08841" w14:textId="77777777" w:rsidR="002D30D4" w:rsidRPr="004F02BF" w:rsidRDefault="002D30D4" w:rsidP="00F34344">
            <w:pPr>
              <w:rPr>
                <w:sz w:val="16"/>
                <w:szCs w:val="16"/>
                <w:lang w:val="pt-BR"/>
              </w:rPr>
            </w:pPr>
            <w:r w:rsidRPr="004F02BF">
              <w:rPr>
                <w:sz w:val="16"/>
                <w:szCs w:val="16"/>
                <w:lang w:val="pt-BR"/>
              </w:rPr>
              <w:t>Clostridium Perfringens</w:t>
            </w:r>
          </w:p>
          <w:p w14:paraId="3E97DA23" w14:textId="77777777" w:rsidR="002D30D4" w:rsidRPr="004F02BF" w:rsidRDefault="002D30D4" w:rsidP="00F34344">
            <w:pPr>
              <w:rPr>
                <w:sz w:val="16"/>
                <w:szCs w:val="16"/>
                <w:lang w:val="pt-BR"/>
              </w:rPr>
            </w:pPr>
            <w:r w:rsidRPr="004F02BF">
              <w:rPr>
                <w:sz w:val="16"/>
                <w:szCs w:val="16"/>
                <w:lang w:val="pt-BR"/>
              </w:rPr>
              <w:t>intestinal enterococci</w:t>
            </w:r>
          </w:p>
          <w:p w14:paraId="62985737" w14:textId="77777777" w:rsidR="002D30D4" w:rsidRPr="004F02BF" w:rsidRDefault="002D30D4" w:rsidP="00F34344">
            <w:pPr>
              <w:rPr>
                <w:sz w:val="16"/>
                <w:szCs w:val="16"/>
                <w:lang w:val="pt-BR"/>
              </w:rPr>
            </w:pPr>
            <w:r w:rsidRPr="004F02BF">
              <w:rPr>
                <w:sz w:val="16"/>
                <w:szCs w:val="16"/>
                <w:lang w:val="pt-BR"/>
              </w:rPr>
              <w:t>enterobacteria</w:t>
            </w:r>
            <w:r>
              <w:rPr>
                <w:sz w:val="16"/>
                <w:szCs w:val="16"/>
                <w:lang w:val="pt-BR"/>
              </w:rPr>
              <w:t xml:space="preserve"> at 30°C</w:t>
            </w:r>
          </w:p>
          <w:p w14:paraId="0956C568" w14:textId="77777777" w:rsidR="002D30D4" w:rsidRPr="004F02BF" w:rsidRDefault="002D30D4" w:rsidP="00F34344">
            <w:pPr>
              <w:rPr>
                <w:sz w:val="16"/>
                <w:szCs w:val="16"/>
                <w:lang w:val="pt-BR"/>
              </w:rPr>
            </w:pPr>
            <w:r w:rsidRPr="004F02BF">
              <w:rPr>
                <w:sz w:val="16"/>
                <w:szCs w:val="16"/>
                <w:lang w:val="pt-BR"/>
              </w:rPr>
              <w:t>Pseudomonas spp</w:t>
            </w:r>
          </w:p>
          <w:p w14:paraId="60DFD3E3" w14:textId="77777777" w:rsidR="002D30D4" w:rsidRPr="004F02BF" w:rsidRDefault="002D30D4" w:rsidP="00F34344">
            <w:pPr>
              <w:rPr>
                <w:sz w:val="16"/>
                <w:szCs w:val="16"/>
                <w:lang w:val="pt-BR"/>
              </w:rPr>
            </w:pPr>
            <w:r w:rsidRPr="004F02BF">
              <w:rPr>
                <w:sz w:val="16"/>
                <w:szCs w:val="16"/>
                <w:lang w:val="pt-BR"/>
              </w:rPr>
              <w:t>Aspergillus</w:t>
            </w:r>
          </w:p>
          <w:p w14:paraId="05D092A5" w14:textId="77777777" w:rsidR="002D30D4" w:rsidRPr="004F02BF" w:rsidRDefault="002D30D4" w:rsidP="00F34344">
            <w:pPr>
              <w:rPr>
                <w:sz w:val="16"/>
                <w:szCs w:val="16"/>
                <w:lang w:val="pt-BR"/>
              </w:rPr>
            </w:pPr>
            <w:r w:rsidRPr="004F02BF">
              <w:rPr>
                <w:sz w:val="16"/>
                <w:szCs w:val="16"/>
                <w:lang w:val="pt-BR"/>
              </w:rPr>
              <w:t>Salmonella</w:t>
            </w:r>
          </w:p>
          <w:p w14:paraId="2D967BFD" w14:textId="77777777" w:rsidR="002D30D4" w:rsidRPr="004F02BF" w:rsidRDefault="002D30D4" w:rsidP="00F34344">
            <w:pPr>
              <w:rPr>
                <w:sz w:val="16"/>
                <w:szCs w:val="16"/>
                <w:lang w:val="pt-BR"/>
              </w:rPr>
            </w:pPr>
            <w:r w:rsidRPr="004F02BF">
              <w:rPr>
                <w:sz w:val="16"/>
                <w:szCs w:val="16"/>
                <w:lang w:val="pt-BR"/>
              </w:rPr>
              <w:t>Staphylococci</w:t>
            </w:r>
            <w:r>
              <w:rPr>
                <w:sz w:val="16"/>
                <w:szCs w:val="16"/>
                <w:lang w:val="pt-BR"/>
              </w:rPr>
              <w:t xml:space="preserve"> </w:t>
            </w:r>
            <w:r w:rsidRPr="004F02BF">
              <w:rPr>
                <w:sz w:val="16"/>
                <w:szCs w:val="16"/>
                <w:lang w:val="pt-BR"/>
              </w:rPr>
              <w:t>Coagulase</w:t>
            </w:r>
          </w:p>
          <w:p w14:paraId="011F6DA9" w14:textId="77777777" w:rsidR="002D30D4" w:rsidRPr="004F02BF" w:rsidRDefault="002D30D4" w:rsidP="00F34344">
            <w:pPr>
              <w:rPr>
                <w:sz w:val="16"/>
                <w:szCs w:val="16"/>
                <w:lang w:val="pt-BR"/>
              </w:rPr>
            </w:pPr>
            <w:r w:rsidRPr="004F02BF">
              <w:rPr>
                <w:sz w:val="16"/>
                <w:szCs w:val="16"/>
                <w:lang w:val="pt-BR"/>
              </w:rPr>
              <w:t>Yeasts</w:t>
            </w:r>
          </w:p>
          <w:p w14:paraId="2DBE8A38" w14:textId="77777777" w:rsidR="002D30D4" w:rsidRDefault="002D30D4" w:rsidP="00F34344">
            <w:pPr>
              <w:rPr>
                <w:sz w:val="16"/>
                <w:szCs w:val="16"/>
              </w:rPr>
            </w:pPr>
            <w:r>
              <w:rPr>
                <w:sz w:val="16"/>
                <w:szCs w:val="16"/>
              </w:rPr>
              <w:t>Moulds</w:t>
            </w:r>
          </w:p>
          <w:p w14:paraId="01C94510" w14:textId="77777777" w:rsidR="002D30D4" w:rsidRDefault="002D30D4" w:rsidP="00F34344">
            <w:pPr>
              <w:rPr>
                <w:sz w:val="16"/>
                <w:szCs w:val="16"/>
              </w:rPr>
            </w:pPr>
          </w:p>
          <w:p w14:paraId="216B3711" w14:textId="77777777" w:rsidR="002D30D4" w:rsidRDefault="002D30D4" w:rsidP="00F34344">
            <w:pPr>
              <w:rPr>
                <w:sz w:val="16"/>
                <w:szCs w:val="16"/>
              </w:rPr>
            </w:pPr>
          </w:p>
          <w:p w14:paraId="292C4482" w14:textId="77777777" w:rsidR="002D30D4" w:rsidRPr="008E25E3" w:rsidRDefault="002D30D4" w:rsidP="00F34344">
            <w:pPr>
              <w:rPr>
                <w:sz w:val="16"/>
                <w:szCs w:val="16"/>
              </w:rPr>
            </w:pPr>
            <w:r>
              <w:rPr>
                <w:sz w:val="16"/>
                <w:szCs w:val="16"/>
              </w:rPr>
              <w:t xml:space="preserve">Analysis performed by </w:t>
            </w:r>
            <w:r w:rsidRPr="00AF6418">
              <w:rPr>
                <w:sz w:val="16"/>
                <w:szCs w:val="16"/>
              </w:rPr>
              <w:t>Laon Analysis and Research Laboratory (LDAR)</w:t>
            </w:r>
            <w:r>
              <w:rPr>
                <w:sz w:val="16"/>
                <w:szCs w:val="16"/>
              </w:rPr>
              <w:t xml:space="preserve"> using validated standard methods</w:t>
            </w:r>
          </w:p>
        </w:tc>
        <w:tc>
          <w:tcPr>
            <w:tcW w:w="819" w:type="pct"/>
          </w:tcPr>
          <w:p w14:paraId="224D0057" w14:textId="77777777" w:rsidR="002D30D4" w:rsidRDefault="002D30D4" w:rsidP="00F34344">
            <w:pPr>
              <w:rPr>
                <w:sz w:val="16"/>
                <w:szCs w:val="16"/>
              </w:rPr>
            </w:pPr>
            <w:r>
              <w:rPr>
                <w:sz w:val="16"/>
                <w:szCs w:val="16"/>
              </w:rPr>
              <w:t>Field Trial (poultry farm in France)</w:t>
            </w:r>
          </w:p>
          <w:p w14:paraId="7F12C1E9" w14:textId="77777777" w:rsidR="002D30D4" w:rsidRDefault="002D30D4" w:rsidP="00F34344">
            <w:pPr>
              <w:rPr>
                <w:sz w:val="16"/>
                <w:szCs w:val="16"/>
              </w:rPr>
            </w:pPr>
          </w:p>
          <w:p w14:paraId="0DA607F6" w14:textId="77777777" w:rsidR="002D30D4" w:rsidRDefault="002D30D4" w:rsidP="00F34344">
            <w:pPr>
              <w:rPr>
                <w:sz w:val="16"/>
                <w:szCs w:val="16"/>
              </w:rPr>
            </w:pPr>
            <w:r w:rsidRPr="00AF6418">
              <w:rPr>
                <w:sz w:val="16"/>
                <w:szCs w:val="16"/>
              </w:rPr>
              <w:t xml:space="preserve">The objective of this test is to study the biocidal efficacy of quicklime (CaO) for use in </w:t>
            </w:r>
            <w:r>
              <w:rPr>
                <w:sz w:val="16"/>
                <w:szCs w:val="16"/>
              </w:rPr>
              <w:t xml:space="preserve">wetted </w:t>
            </w:r>
            <w:r w:rsidRPr="00AF6418">
              <w:rPr>
                <w:sz w:val="16"/>
                <w:szCs w:val="16"/>
              </w:rPr>
              <w:t>surface treatment during crawl space in poultry farming</w:t>
            </w:r>
            <w:r>
              <w:rPr>
                <w:sz w:val="16"/>
                <w:szCs w:val="16"/>
              </w:rPr>
              <w:t xml:space="preserve"> (indoor floor disinfection). </w:t>
            </w:r>
          </w:p>
          <w:p w14:paraId="358C316C" w14:textId="77777777" w:rsidR="002D30D4" w:rsidRDefault="002D30D4" w:rsidP="00F34344">
            <w:pPr>
              <w:rPr>
                <w:sz w:val="16"/>
                <w:szCs w:val="16"/>
              </w:rPr>
            </w:pPr>
          </w:p>
          <w:p w14:paraId="5E50D9E5" w14:textId="77777777" w:rsidR="002D30D4" w:rsidRDefault="002D30D4" w:rsidP="00F34344">
            <w:pPr>
              <w:rPr>
                <w:sz w:val="16"/>
                <w:szCs w:val="16"/>
              </w:rPr>
            </w:pPr>
            <w:r>
              <w:rPr>
                <w:sz w:val="16"/>
                <w:szCs w:val="16"/>
              </w:rPr>
              <w:t>M</w:t>
            </w:r>
            <w:r w:rsidRPr="00AF6418">
              <w:rPr>
                <w:sz w:val="16"/>
                <w:szCs w:val="16"/>
              </w:rPr>
              <w:t>onitoring of the presence and concentration of microorganisms before and after treatment in order to evaluate the microbial abatement following the application of the product.</w:t>
            </w:r>
          </w:p>
          <w:p w14:paraId="5EC401FA" w14:textId="77777777" w:rsidR="002D30D4" w:rsidRDefault="002D30D4" w:rsidP="00F34344">
            <w:pPr>
              <w:rPr>
                <w:sz w:val="16"/>
                <w:szCs w:val="16"/>
              </w:rPr>
            </w:pPr>
          </w:p>
          <w:p w14:paraId="208CC138" w14:textId="77777777" w:rsidR="002D30D4" w:rsidRDefault="002D30D4" w:rsidP="00F34344">
            <w:pPr>
              <w:rPr>
                <w:sz w:val="16"/>
                <w:szCs w:val="16"/>
              </w:rPr>
            </w:pPr>
            <w:r w:rsidRPr="00AF6418">
              <w:rPr>
                <w:sz w:val="16"/>
                <w:szCs w:val="16"/>
              </w:rPr>
              <w:t xml:space="preserve">Samples are taken on delimited areas of 1x1 m. </w:t>
            </w:r>
          </w:p>
          <w:p w14:paraId="52DD3C50" w14:textId="77777777" w:rsidR="002D30D4" w:rsidRDefault="002D30D4" w:rsidP="00F34344">
            <w:pPr>
              <w:rPr>
                <w:sz w:val="16"/>
                <w:szCs w:val="16"/>
              </w:rPr>
            </w:pPr>
            <w:r w:rsidRPr="00AF6418">
              <w:rPr>
                <w:sz w:val="16"/>
                <w:szCs w:val="16"/>
              </w:rPr>
              <w:t>Each modality is represented by 6 repetitions, ie 6 zones of 1x1 m</w:t>
            </w:r>
          </w:p>
          <w:p w14:paraId="0C5FA108" w14:textId="77777777" w:rsidR="002D30D4" w:rsidRDefault="002D30D4" w:rsidP="00F34344">
            <w:pPr>
              <w:rPr>
                <w:sz w:val="16"/>
                <w:szCs w:val="16"/>
              </w:rPr>
            </w:pPr>
            <w:r w:rsidRPr="00AF6418">
              <w:rPr>
                <w:sz w:val="16"/>
                <w:szCs w:val="16"/>
              </w:rPr>
              <w:t>For an area of 1x1 m zone, the microorganisms are removed using sampling cloths. The lime crust is removed from the soil using a shovel rinsed in ethanol and air-dried.</w:t>
            </w:r>
          </w:p>
          <w:p w14:paraId="4BB16CD3" w14:textId="77777777" w:rsidR="002D30D4" w:rsidRDefault="002D30D4" w:rsidP="00F34344">
            <w:pPr>
              <w:rPr>
                <w:sz w:val="16"/>
                <w:szCs w:val="16"/>
              </w:rPr>
            </w:pPr>
            <w:r w:rsidRPr="00AF6418">
              <w:rPr>
                <w:sz w:val="16"/>
                <w:szCs w:val="16"/>
              </w:rPr>
              <w:t>2 wipes are used for the counting of Salmonella spp (the extraction method is different from other microorganisms), and 2 other wipes are used for enumeration of the other microorganisms monitored</w:t>
            </w:r>
          </w:p>
          <w:p w14:paraId="70A8A7FA" w14:textId="77777777" w:rsidR="00E95CE5" w:rsidRPr="008E25E3" w:rsidRDefault="00E95CE5" w:rsidP="00F34344">
            <w:pPr>
              <w:rPr>
                <w:sz w:val="16"/>
                <w:szCs w:val="16"/>
              </w:rPr>
            </w:pPr>
          </w:p>
        </w:tc>
        <w:tc>
          <w:tcPr>
            <w:tcW w:w="604" w:type="pct"/>
          </w:tcPr>
          <w:p w14:paraId="11410D0C" w14:textId="77777777" w:rsidR="002D30D4" w:rsidRDefault="002D30D4" w:rsidP="00F34344">
            <w:pPr>
              <w:rPr>
                <w:sz w:val="16"/>
                <w:szCs w:val="16"/>
              </w:rPr>
            </w:pPr>
            <w:r>
              <w:rPr>
                <w:sz w:val="16"/>
                <w:szCs w:val="16"/>
              </w:rPr>
              <w:t>Phase 1 control</w:t>
            </w:r>
          </w:p>
          <w:p w14:paraId="079E3624" w14:textId="77777777" w:rsidR="002D30D4" w:rsidRDefault="002D30D4" w:rsidP="00F34344">
            <w:pPr>
              <w:rPr>
                <w:sz w:val="16"/>
                <w:szCs w:val="16"/>
              </w:rPr>
            </w:pPr>
            <w:r>
              <w:rPr>
                <w:sz w:val="16"/>
                <w:szCs w:val="16"/>
              </w:rPr>
              <w:t xml:space="preserve">Standard treatment </w:t>
            </w:r>
          </w:p>
          <w:p w14:paraId="5B8FC012" w14:textId="77777777" w:rsidR="002D30D4" w:rsidRDefault="002D30D4" w:rsidP="00F34344">
            <w:pPr>
              <w:rPr>
                <w:sz w:val="16"/>
                <w:szCs w:val="16"/>
              </w:rPr>
            </w:pPr>
          </w:p>
          <w:p w14:paraId="34C846D6" w14:textId="77777777" w:rsidR="002D30D4" w:rsidRDefault="002D30D4" w:rsidP="00F34344">
            <w:pPr>
              <w:rPr>
                <w:sz w:val="16"/>
                <w:szCs w:val="16"/>
              </w:rPr>
            </w:pPr>
            <w:r>
              <w:rPr>
                <w:sz w:val="16"/>
                <w:szCs w:val="16"/>
              </w:rPr>
              <w:t>Phase 2:</w:t>
            </w:r>
          </w:p>
          <w:p w14:paraId="0252407C" w14:textId="77777777" w:rsidR="002D30D4" w:rsidRDefault="002D30D4" w:rsidP="00F34344">
            <w:pPr>
              <w:rPr>
                <w:sz w:val="16"/>
                <w:szCs w:val="16"/>
              </w:rPr>
            </w:pPr>
            <w:r w:rsidRPr="00AF6418">
              <w:rPr>
                <w:sz w:val="16"/>
                <w:szCs w:val="16"/>
              </w:rPr>
              <w:t>800 g of CaO / m² of soil</w:t>
            </w:r>
          </w:p>
          <w:p w14:paraId="28808620" w14:textId="77777777" w:rsidR="002D30D4" w:rsidRDefault="002D30D4" w:rsidP="00F34344">
            <w:pPr>
              <w:rPr>
                <w:sz w:val="16"/>
                <w:szCs w:val="16"/>
              </w:rPr>
            </w:pPr>
            <w:r>
              <w:rPr>
                <w:sz w:val="16"/>
                <w:szCs w:val="16"/>
              </w:rPr>
              <w:t>Contact time: 48 h</w:t>
            </w:r>
          </w:p>
          <w:p w14:paraId="65A6527E" w14:textId="77777777" w:rsidR="002D30D4" w:rsidRDefault="002D30D4" w:rsidP="00F34344">
            <w:pPr>
              <w:rPr>
                <w:sz w:val="16"/>
                <w:szCs w:val="16"/>
              </w:rPr>
            </w:pPr>
            <w:r>
              <w:rPr>
                <w:sz w:val="16"/>
                <w:szCs w:val="16"/>
              </w:rPr>
              <w:t>Temp: ambient (max 31.4 deg C)</w:t>
            </w:r>
          </w:p>
          <w:p w14:paraId="38B78696" w14:textId="77777777" w:rsidR="002D30D4" w:rsidRDefault="002D30D4" w:rsidP="00F34344">
            <w:pPr>
              <w:rPr>
                <w:sz w:val="16"/>
                <w:szCs w:val="16"/>
              </w:rPr>
            </w:pPr>
          </w:p>
          <w:p w14:paraId="73B30806" w14:textId="77777777" w:rsidR="002D30D4" w:rsidRDefault="002D30D4" w:rsidP="00F34344">
            <w:pPr>
              <w:rPr>
                <w:sz w:val="16"/>
                <w:szCs w:val="16"/>
              </w:rPr>
            </w:pPr>
          </w:p>
          <w:p w14:paraId="3647BEB9" w14:textId="77777777" w:rsidR="002D30D4" w:rsidRDefault="002D30D4" w:rsidP="00F34344">
            <w:pPr>
              <w:rPr>
                <w:sz w:val="16"/>
                <w:szCs w:val="16"/>
              </w:rPr>
            </w:pPr>
          </w:p>
          <w:p w14:paraId="796C9273" w14:textId="77777777" w:rsidR="002D30D4" w:rsidRDefault="002D30D4" w:rsidP="00F34344">
            <w:pPr>
              <w:rPr>
                <w:sz w:val="16"/>
                <w:szCs w:val="16"/>
              </w:rPr>
            </w:pPr>
          </w:p>
          <w:p w14:paraId="553B3E69" w14:textId="77777777" w:rsidR="002D30D4" w:rsidRPr="008E25E3" w:rsidRDefault="002D30D4" w:rsidP="00F34344">
            <w:pPr>
              <w:rPr>
                <w:sz w:val="16"/>
                <w:szCs w:val="16"/>
              </w:rPr>
            </w:pPr>
          </w:p>
        </w:tc>
        <w:tc>
          <w:tcPr>
            <w:tcW w:w="1063" w:type="pct"/>
          </w:tcPr>
          <w:p w14:paraId="5CD62D11" w14:textId="77777777" w:rsidR="002D30D4" w:rsidRPr="004F02BF" w:rsidRDefault="002D30D4" w:rsidP="00F34344">
            <w:pPr>
              <w:rPr>
                <w:sz w:val="16"/>
                <w:szCs w:val="16"/>
                <w:lang w:val="pt-BR"/>
              </w:rPr>
            </w:pPr>
            <w:r w:rsidRPr="004F02BF">
              <w:rPr>
                <w:sz w:val="16"/>
                <w:szCs w:val="16"/>
                <w:lang w:val="pt-BR"/>
              </w:rPr>
              <w:t>100% CaO at 800</w:t>
            </w:r>
            <w:r>
              <w:rPr>
                <w:sz w:val="16"/>
                <w:szCs w:val="16"/>
                <w:lang w:val="pt-BR"/>
              </w:rPr>
              <w:t xml:space="preserve"> </w:t>
            </w:r>
            <w:r w:rsidRPr="004F02BF">
              <w:rPr>
                <w:sz w:val="16"/>
                <w:szCs w:val="16"/>
                <w:lang w:val="pt-BR"/>
              </w:rPr>
              <w:t>g/m</w:t>
            </w:r>
            <w:r w:rsidRPr="00C32B2F">
              <w:rPr>
                <w:sz w:val="16"/>
                <w:szCs w:val="16"/>
                <w:vertAlign w:val="superscript"/>
                <w:lang w:val="pt-BR"/>
              </w:rPr>
              <w:t>2</w:t>
            </w:r>
            <w:r>
              <w:rPr>
                <w:sz w:val="16"/>
                <w:szCs w:val="16"/>
                <w:vertAlign w:val="superscript"/>
                <w:lang w:val="pt-BR"/>
              </w:rPr>
              <w:t xml:space="preserve"> </w:t>
            </w:r>
            <w:r w:rsidRPr="004F02BF">
              <w:rPr>
                <w:sz w:val="16"/>
                <w:szCs w:val="16"/>
                <w:lang w:val="pt-BR"/>
              </w:rPr>
              <w:t>(48h contact</w:t>
            </w:r>
            <w:r>
              <w:rPr>
                <w:sz w:val="16"/>
                <w:szCs w:val="16"/>
                <w:lang w:val="pt-BR"/>
              </w:rPr>
              <w:t xml:space="preserve"> time</w:t>
            </w:r>
            <w:r w:rsidRPr="004F02BF">
              <w:rPr>
                <w:sz w:val="16"/>
                <w:szCs w:val="16"/>
                <w:lang w:val="pt-BR"/>
              </w:rPr>
              <w:t>):</w:t>
            </w:r>
          </w:p>
          <w:p w14:paraId="1F8BC6BC" w14:textId="77777777" w:rsidR="002D30D4" w:rsidRPr="004F02BF" w:rsidRDefault="002D30D4" w:rsidP="00F34344">
            <w:pPr>
              <w:rPr>
                <w:sz w:val="16"/>
                <w:szCs w:val="16"/>
                <w:lang w:val="pt-BR"/>
              </w:rPr>
            </w:pPr>
          </w:p>
          <w:p w14:paraId="5053E0CE" w14:textId="77777777" w:rsidR="002D30D4" w:rsidRDefault="002D30D4" w:rsidP="00F34344">
            <w:pPr>
              <w:rPr>
                <w:sz w:val="16"/>
                <w:szCs w:val="16"/>
              </w:rPr>
            </w:pPr>
            <w:r>
              <w:rPr>
                <w:sz w:val="16"/>
                <w:szCs w:val="16"/>
              </w:rPr>
              <w:t>&gt; Log 4 reduction for all organisms analysed</w:t>
            </w:r>
          </w:p>
          <w:p w14:paraId="3CE415C1" w14:textId="77777777" w:rsidR="002D30D4" w:rsidRDefault="002D30D4" w:rsidP="00F34344">
            <w:pPr>
              <w:rPr>
                <w:sz w:val="16"/>
                <w:szCs w:val="16"/>
              </w:rPr>
            </w:pPr>
          </w:p>
          <w:p w14:paraId="15235B91" w14:textId="77777777" w:rsidR="002D30D4" w:rsidRDefault="002D30D4" w:rsidP="00F34344">
            <w:pPr>
              <w:rPr>
                <w:sz w:val="16"/>
                <w:szCs w:val="16"/>
              </w:rPr>
            </w:pPr>
            <w:r>
              <w:rPr>
                <w:sz w:val="16"/>
                <w:szCs w:val="16"/>
              </w:rPr>
              <w:t>Reduction</w:t>
            </w:r>
            <w:r w:rsidRPr="00943739">
              <w:rPr>
                <w:sz w:val="16"/>
                <w:szCs w:val="16"/>
              </w:rPr>
              <w:t xml:space="preserve"> greater than 4 Log for microorganisms monitored with high initial concentrations (greater than 4 Log10).</w:t>
            </w:r>
          </w:p>
          <w:p w14:paraId="087C83F9" w14:textId="77777777" w:rsidR="00F64CC7" w:rsidRDefault="00F64CC7" w:rsidP="00F34344">
            <w:pPr>
              <w:rPr>
                <w:sz w:val="16"/>
                <w:szCs w:val="16"/>
              </w:rPr>
            </w:pPr>
          </w:p>
          <w:p w14:paraId="2BDFA713" w14:textId="77777777" w:rsidR="00F64CC7" w:rsidRDefault="00F64CC7" w:rsidP="00F34344">
            <w:pPr>
              <w:rPr>
                <w:sz w:val="16"/>
                <w:szCs w:val="16"/>
              </w:rPr>
            </w:pPr>
            <w:r w:rsidRPr="00FB4914">
              <w:rPr>
                <w:noProof/>
                <w:lang w:val="fr-FR" w:eastAsia="fr-FR"/>
              </w:rPr>
              <w:drawing>
                <wp:inline distT="0" distB="0" distL="0" distR="0" wp14:anchorId="583526A1" wp14:editId="0A17E088">
                  <wp:extent cx="2347084" cy="1038965"/>
                  <wp:effectExtent l="0" t="0" r="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8791" cy="1048574"/>
                          </a:xfrm>
                          <a:prstGeom prst="rect">
                            <a:avLst/>
                          </a:prstGeom>
                          <a:noFill/>
                          <a:ln>
                            <a:noFill/>
                          </a:ln>
                        </pic:spPr>
                      </pic:pic>
                    </a:graphicData>
                  </a:graphic>
                </wp:inline>
              </w:drawing>
            </w:r>
          </w:p>
          <w:p w14:paraId="3E193F8C" w14:textId="77777777" w:rsidR="00F64CC7" w:rsidRDefault="00F64CC7" w:rsidP="00F34344">
            <w:pPr>
              <w:rPr>
                <w:sz w:val="16"/>
                <w:szCs w:val="16"/>
              </w:rPr>
            </w:pPr>
          </w:p>
          <w:p w14:paraId="69A7A7D0" w14:textId="77777777" w:rsidR="00F64CC7" w:rsidRPr="008E25E3" w:rsidRDefault="00F64CC7" w:rsidP="00F34344">
            <w:pPr>
              <w:rPr>
                <w:sz w:val="16"/>
                <w:szCs w:val="16"/>
              </w:rPr>
            </w:pPr>
            <w:r w:rsidRPr="00FB4914">
              <w:rPr>
                <w:noProof/>
                <w:lang w:val="fr-FR" w:eastAsia="fr-FR"/>
              </w:rPr>
              <w:drawing>
                <wp:inline distT="0" distB="0" distL="0" distR="0" wp14:anchorId="510D866A" wp14:editId="0EEA7584">
                  <wp:extent cx="2337553" cy="1033378"/>
                  <wp:effectExtent l="0" t="0" r="571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1776" cy="1048507"/>
                          </a:xfrm>
                          <a:prstGeom prst="rect">
                            <a:avLst/>
                          </a:prstGeom>
                          <a:noFill/>
                          <a:ln>
                            <a:noFill/>
                          </a:ln>
                        </pic:spPr>
                      </pic:pic>
                    </a:graphicData>
                  </a:graphic>
                </wp:inline>
              </w:drawing>
            </w:r>
          </w:p>
        </w:tc>
        <w:tc>
          <w:tcPr>
            <w:tcW w:w="359" w:type="pct"/>
          </w:tcPr>
          <w:p w14:paraId="5FDDBB1D" w14:textId="77777777" w:rsidR="002D30D4" w:rsidRDefault="002D30D4" w:rsidP="00F34344">
            <w:pPr>
              <w:rPr>
                <w:sz w:val="16"/>
                <w:szCs w:val="16"/>
              </w:rPr>
            </w:pPr>
            <w:r w:rsidRPr="008E25E3">
              <w:rPr>
                <w:sz w:val="16"/>
                <w:szCs w:val="16"/>
              </w:rPr>
              <w:t>6.7-16</w:t>
            </w:r>
          </w:p>
          <w:p w14:paraId="58603E98" w14:textId="77777777" w:rsidR="002D30D4" w:rsidRDefault="002D30D4" w:rsidP="00F34344">
            <w:pPr>
              <w:rPr>
                <w:sz w:val="16"/>
                <w:szCs w:val="16"/>
              </w:rPr>
            </w:pPr>
            <w:r>
              <w:rPr>
                <w:sz w:val="16"/>
                <w:szCs w:val="16"/>
              </w:rPr>
              <w:t>RITTMO 18-445R</w:t>
            </w:r>
          </w:p>
          <w:p w14:paraId="7F4E3F1B" w14:textId="77777777" w:rsidR="002D30D4" w:rsidRPr="008473D0" w:rsidRDefault="002D30D4" w:rsidP="00F34344">
            <w:pPr>
              <w:rPr>
                <w:sz w:val="16"/>
                <w:szCs w:val="16"/>
              </w:rPr>
            </w:pPr>
            <w:r>
              <w:rPr>
                <w:sz w:val="16"/>
                <w:szCs w:val="16"/>
              </w:rPr>
              <w:t>RI = 2</w:t>
            </w:r>
          </w:p>
          <w:p w14:paraId="77D7F29B" w14:textId="77777777" w:rsidR="002D30D4" w:rsidRPr="008E25E3" w:rsidRDefault="002D30D4" w:rsidP="00F34344">
            <w:pPr>
              <w:rPr>
                <w:sz w:val="16"/>
                <w:szCs w:val="16"/>
              </w:rPr>
            </w:pPr>
          </w:p>
        </w:tc>
      </w:tr>
      <w:tr w:rsidR="00E95CE5" w:rsidRPr="00FD2055" w14:paraId="6845B72A" w14:textId="77777777" w:rsidTr="00822AE0">
        <w:tc>
          <w:tcPr>
            <w:tcW w:w="345" w:type="pct"/>
          </w:tcPr>
          <w:p w14:paraId="694827ED" w14:textId="77777777" w:rsidR="002D30D4" w:rsidRPr="008E25E3" w:rsidRDefault="002D30D4" w:rsidP="00F34344">
            <w:pPr>
              <w:rPr>
                <w:sz w:val="16"/>
                <w:szCs w:val="16"/>
              </w:rPr>
            </w:pPr>
            <w:r>
              <w:rPr>
                <w:sz w:val="16"/>
                <w:szCs w:val="16"/>
              </w:rPr>
              <w:t>Surface d</w:t>
            </w:r>
            <w:r w:rsidRPr="008E25E3">
              <w:rPr>
                <w:sz w:val="16"/>
                <w:szCs w:val="16"/>
              </w:rPr>
              <w:t>isinfectant</w:t>
            </w:r>
          </w:p>
        </w:tc>
        <w:tc>
          <w:tcPr>
            <w:tcW w:w="388" w:type="pct"/>
          </w:tcPr>
          <w:p w14:paraId="10309228" w14:textId="77777777" w:rsidR="002D30D4" w:rsidRPr="008E25E3" w:rsidRDefault="002D30D4" w:rsidP="00F34344">
            <w:pPr>
              <w:rPr>
                <w:sz w:val="16"/>
                <w:szCs w:val="16"/>
              </w:rPr>
            </w:pPr>
            <w:r w:rsidRPr="008E25E3">
              <w:rPr>
                <w:sz w:val="16"/>
                <w:szCs w:val="16"/>
              </w:rPr>
              <w:t>PT3</w:t>
            </w:r>
            <w:r>
              <w:rPr>
                <w:sz w:val="16"/>
                <w:szCs w:val="16"/>
              </w:rPr>
              <w:t xml:space="preserve">– Uses </w:t>
            </w:r>
            <w:r w:rsidR="00AC03D4">
              <w:rPr>
                <w:sz w:val="16"/>
                <w:szCs w:val="16"/>
              </w:rPr>
              <w:t>3/5/6</w:t>
            </w:r>
          </w:p>
        </w:tc>
        <w:tc>
          <w:tcPr>
            <w:tcW w:w="560" w:type="pct"/>
          </w:tcPr>
          <w:p w14:paraId="3263C0F4" w14:textId="77777777" w:rsidR="002D30D4" w:rsidRPr="008E25E3" w:rsidRDefault="002D30D4" w:rsidP="00F34344">
            <w:pPr>
              <w:rPr>
                <w:sz w:val="16"/>
                <w:szCs w:val="16"/>
              </w:rPr>
            </w:pPr>
            <w:r w:rsidRPr="008E25E3">
              <w:rPr>
                <w:sz w:val="16"/>
                <w:szCs w:val="16"/>
              </w:rPr>
              <w:t>Calcium oxide</w:t>
            </w:r>
          </w:p>
        </w:tc>
        <w:tc>
          <w:tcPr>
            <w:tcW w:w="862" w:type="pct"/>
          </w:tcPr>
          <w:p w14:paraId="37EE21DD" w14:textId="77777777" w:rsidR="002D30D4" w:rsidRPr="004F02BF" w:rsidRDefault="002D30D4" w:rsidP="00F34344">
            <w:pPr>
              <w:rPr>
                <w:sz w:val="16"/>
                <w:szCs w:val="16"/>
                <w:lang w:val="pt-BR"/>
              </w:rPr>
            </w:pPr>
            <w:r w:rsidRPr="004F02BF">
              <w:rPr>
                <w:sz w:val="16"/>
                <w:szCs w:val="16"/>
                <w:lang w:val="pt-BR"/>
              </w:rPr>
              <w:t>Organisms monitored:</w:t>
            </w:r>
          </w:p>
          <w:p w14:paraId="4595F13A" w14:textId="77777777" w:rsidR="002D30D4" w:rsidRPr="004F02BF" w:rsidRDefault="002D30D4" w:rsidP="00F34344">
            <w:pPr>
              <w:rPr>
                <w:sz w:val="16"/>
                <w:szCs w:val="16"/>
                <w:lang w:val="pt-BR"/>
              </w:rPr>
            </w:pPr>
          </w:p>
          <w:p w14:paraId="24542506" w14:textId="77777777" w:rsidR="002D30D4" w:rsidRPr="004F02BF" w:rsidRDefault="002D30D4" w:rsidP="00F34344">
            <w:pPr>
              <w:rPr>
                <w:sz w:val="16"/>
                <w:szCs w:val="16"/>
                <w:lang w:val="pt-BR"/>
              </w:rPr>
            </w:pPr>
            <w:r w:rsidRPr="00AA3A5B">
              <w:rPr>
                <w:sz w:val="16"/>
                <w:szCs w:val="16"/>
                <w:lang w:val="pt-BR"/>
              </w:rPr>
              <w:t>Escherichia coli B</w:t>
            </w:r>
            <w:r w:rsidRPr="004F02BF">
              <w:rPr>
                <w:sz w:val="16"/>
                <w:szCs w:val="16"/>
                <w:lang w:val="pt-BR"/>
              </w:rPr>
              <w:t xml:space="preserve"> glucuronidase</w:t>
            </w:r>
            <w:r>
              <w:rPr>
                <w:sz w:val="16"/>
                <w:szCs w:val="16"/>
                <w:lang w:val="pt-BR"/>
              </w:rPr>
              <w:t xml:space="preserve"> at 44 °C</w:t>
            </w:r>
          </w:p>
          <w:p w14:paraId="4B1D20AF" w14:textId="77777777" w:rsidR="002D30D4" w:rsidRPr="004F02BF" w:rsidRDefault="002D30D4" w:rsidP="00F34344">
            <w:pPr>
              <w:rPr>
                <w:sz w:val="16"/>
                <w:szCs w:val="16"/>
                <w:lang w:val="pt-BR"/>
              </w:rPr>
            </w:pPr>
            <w:r w:rsidRPr="004F02BF">
              <w:rPr>
                <w:sz w:val="16"/>
                <w:szCs w:val="16"/>
                <w:lang w:val="pt-BR"/>
              </w:rPr>
              <w:t>Clostridium Perfringens</w:t>
            </w:r>
          </w:p>
          <w:p w14:paraId="377BBAAF" w14:textId="77777777" w:rsidR="002D30D4" w:rsidRPr="004F02BF" w:rsidRDefault="002D30D4" w:rsidP="00F34344">
            <w:pPr>
              <w:rPr>
                <w:sz w:val="16"/>
                <w:szCs w:val="16"/>
                <w:lang w:val="pt-BR"/>
              </w:rPr>
            </w:pPr>
            <w:r w:rsidRPr="004F02BF">
              <w:rPr>
                <w:sz w:val="16"/>
                <w:szCs w:val="16"/>
                <w:lang w:val="pt-BR"/>
              </w:rPr>
              <w:t>intestinal enterococci</w:t>
            </w:r>
          </w:p>
          <w:p w14:paraId="20B58EA3" w14:textId="77777777" w:rsidR="002D30D4" w:rsidRPr="004F02BF" w:rsidRDefault="002D30D4" w:rsidP="00F34344">
            <w:pPr>
              <w:rPr>
                <w:sz w:val="16"/>
                <w:szCs w:val="16"/>
                <w:lang w:val="pt-BR"/>
              </w:rPr>
            </w:pPr>
            <w:r w:rsidRPr="004F02BF">
              <w:rPr>
                <w:sz w:val="16"/>
                <w:szCs w:val="16"/>
                <w:lang w:val="pt-BR"/>
              </w:rPr>
              <w:t>enterobacteria</w:t>
            </w:r>
            <w:r>
              <w:rPr>
                <w:sz w:val="16"/>
                <w:szCs w:val="16"/>
                <w:lang w:val="pt-BR"/>
              </w:rPr>
              <w:t xml:space="preserve"> at 30°C</w:t>
            </w:r>
          </w:p>
          <w:p w14:paraId="702DCC7E" w14:textId="77777777" w:rsidR="002D30D4" w:rsidRPr="004F02BF" w:rsidRDefault="002D30D4" w:rsidP="00F34344">
            <w:pPr>
              <w:rPr>
                <w:sz w:val="16"/>
                <w:szCs w:val="16"/>
                <w:lang w:val="pt-BR"/>
              </w:rPr>
            </w:pPr>
            <w:r w:rsidRPr="004F02BF">
              <w:rPr>
                <w:sz w:val="16"/>
                <w:szCs w:val="16"/>
                <w:lang w:val="pt-BR"/>
              </w:rPr>
              <w:lastRenderedPageBreak/>
              <w:t>Pseudomonas spp</w:t>
            </w:r>
          </w:p>
          <w:p w14:paraId="280AF057" w14:textId="77777777" w:rsidR="002D30D4" w:rsidRPr="004F02BF" w:rsidRDefault="002D30D4" w:rsidP="00F34344">
            <w:pPr>
              <w:rPr>
                <w:sz w:val="16"/>
                <w:szCs w:val="16"/>
                <w:lang w:val="pt-BR"/>
              </w:rPr>
            </w:pPr>
            <w:r w:rsidRPr="004F02BF">
              <w:rPr>
                <w:sz w:val="16"/>
                <w:szCs w:val="16"/>
                <w:lang w:val="pt-BR"/>
              </w:rPr>
              <w:t>Aspergillus</w:t>
            </w:r>
          </w:p>
          <w:p w14:paraId="46B3091B" w14:textId="77777777" w:rsidR="002D30D4" w:rsidRPr="004F02BF" w:rsidRDefault="002D30D4" w:rsidP="00F34344">
            <w:pPr>
              <w:rPr>
                <w:sz w:val="16"/>
                <w:szCs w:val="16"/>
                <w:lang w:val="pt-BR"/>
              </w:rPr>
            </w:pPr>
            <w:r w:rsidRPr="004F02BF">
              <w:rPr>
                <w:sz w:val="16"/>
                <w:szCs w:val="16"/>
                <w:lang w:val="pt-BR"/>
              </w:rPr>
              <w:t>Salmonella</w:t>
            </w:r>
          </w:p>
          <w:p w14:paraId="5D711FEE" w14:textId="77777777" w:rsidR="002D30D4" w:rsidRPr="004F02BF" w:rsidRDefault="002D30D4" w:rsidP="00F34344">
            <w:pPr>
              <w:rPr>
                <w:sz w:val="16"/>
                <w:szCs w:val="16"/>
                <w:lang w:val="pt-BR"/>
              </w:rPr>
            </w:pPr>
            <w:r w:rsidRPr="004F02BF">
              <w:rPr>
                <w:sz w:val="16"/>
                <w:szCs w:val="16"/>
                <w:lang w:val="pt-BR"/>
              </w:rPr>
              <w:t>Staphylococci Coagulase</w:t>
            </w:r>
          </w:p>
          <w:p w14:paraId="57E2E678" w14:textId="77777777" w:rsidR="002D30D4" w:rsidRPr="004F02BF" w:rsidRDefault="002D30D4" w:rsidP="00F34344">
            <w:pPr>
              <w:rPr>
                <w:sz w:val="16"/>
                <w:szCs w:val="16"/>
                <w:lang w:val="pt-BR"/>
              </w:rPr>
            </w:pPr>
            <w:r w:rsidRPr="004F02BF">
              <w:rPr>
                <w:sz w:val="16"/>
                <w:szCs w:val="16"/>
                <w:lang w:val="pt-BR"/>
              </w:rPr>
              <w:t>Yeasts</w:t>
            </w:r>
          </w:p>
          <w:p w14:paraId="36B070D9" w14:textId="77777777" w:rsidR="002D30D4" w:rsidRPr="003E76A5" w:rsidRDefault="002D30D4" w:rsidP="00F34344">
            <w:pPr>
              <w:rPr>
                <w:sz w:val="16"/>
                <w:szCs w:val="16"/>
                <w:lang w:val="pt-BR"/>
              </w:rPr>
            </w:pPr>
            <w:r w:rsidRPr="003E76A5">
              <w:rPr>
                <w:sz w:val="16"/>
                <w:szCs w:val="16"/>
                <w:lang w:val="pt-BR"/>
              </w:rPr>
              <w:t>Moulds</w:t>
            </w:r>
          </w:p>
          <w:p w14:paraId="29E5F3D9" w14:textId="77777777" w:rsidR="002D30D4" w:rsidRPr="003E76A5" w:rsidRDefault="002D30D4" w:rsidP="00F34344">
            <w:pPr>
              <w:rPr>
                <w:sz w:val="16"/>
                <w:szCs w:val="16"/>
                <w:lang w:val="pt-BR"/>
              </w:rPr>
            </w:pPr>
          </w:p>
          <w:p w14:paraId="75C89C74" w14:textId="77777777" w:rsidR="002D30D4" w:rsidRPr="003E76A5" w:rsidRDefault="002D30D4" w:rsidP="00F34344">
            <w:pPr>
              <w:rPr>
                <w:sz w:val="16"/>
                <w:szCs w:val="16"/>
                <w:lang w:val="pt-BR"/>
              </w:rPr>
            </w:pPr>
          </w:p>
          <w:p w14:paraId="2C26F911" w14:textId="77777777" w:rsidR="002D30D4" w:rsidRPr="008E25E3" w:rsidRDefault="002D30D4" w:rsidP="00F34344">
            <w:pPr>
              <w:rPr>
                <w:sz w:val="16"/>
                <w:szCs w:val="16"/>
              </w:rPr>
            </w:pPr>
            <w:r>
              <w:rPr>
                <w:sz w:val="16"/>
                <w:szCs w:val="16"/>
              </w:rPr>
              <w:t xml:space="preserve">Analysis performed by </w:t>
            </w:r>
            <w:r w:rsidRPr="00AF6418">
              <w:rPr>
                <w:sz w:val="16"/>
                <w:szCs w:val="16"/>
              </w:rPr>
              <w:t>Laon Analysis and Research Laboratory (LDAR)</w:t>
            </w:r>
            <w:r>
              <w:rPr>
                <w:sz w:val="16"/>
                <w:szCs w:val="16"/>
              </w:rPr>
              <w:t xml:space="preserve"> using validated standard methods</w:t>
            </w:r>
          </w:p>
        </w:tc>
        <w:tc>
          <w:tcPr>
            <w:tcW w:w="819" w:type="pct"/>
          </w:tcPr>
          <w:p w14:paraId="6E2DBC71" w14:textId="77777777" w:rsidR="002D30D4" w:rsidRDefault="002D30D4" w:rsidP="00F34344">
            <w:pPr>
              <w:rPr>
                <w:sz w:val="16"/>
                <w:szCs w:val="16"/>
              </w:rPr>
            </w:pPr>
            <w:r>
              <w:rPr>
                <w:sz w:val="16"/>
                <w:szCs w:val="16"/>
              </w:rPr>
              <w:lastRenderedPageBreak/>
              <w:t>Field Trial (Poultry farm in France)</w:t>
            </w:r>
          </w:p>
          <w:p w14:paraId="6BA32EE3" w14:textId="77777777" w:rsidR="002D30D4" w:rsidRDefault="002D30D4" w:rsidP="00F34344">
            <w:pPr>
              <w:rPr>
                <w:sz w:val="16"/>
                <w:szCs w:val="16"/>
              </w:rPr>
            </w:pPr>
          </w:p>
          <w:p w14:paraId="6E4AB3C5" w14:textId="77777777" w:rsidR="002D30D4" w:rsidRDefault="002D30D4" w:rsidP="00F34344">
            <w:pPr>
              <w:rPr>
                <w:sz w:val="16"/>
                <w:szCs w:val="16"/>
              </w:rPr>
            </w:pPr>
            <w:r w:rsidRPr="00AF6418">
              <w:rPr>
                <w:sz w:val="16"/>
                <w:szCs w:val="16"/>
              </w:rPr>
              <w:t>The objective of this test is to study the biocidal efficacy of quicklime (CaO) for use in</w:t>
            </w:r>
            <w:r>
              <w:rPr>
                <w:sz w:val="16"/>
                <w:szCs w:val="16"/>
              </w:rPr>
              <w:t xml:space="preserve"> wetted</w:t>
            </w:r>
            <w:r w:rsidRPr="00AF6418">
              <w:rPr>
                <w:sz w:val="16"/>
                <w:szCs w:val="16"/>
              </w:rPr>
              <w:t xml:space="preserve"> surface treatment </w:t>
            </w:r>
            <w:r w:rsidRPr="00AF6418">
              <w:rPr>
                <w:sz w:val="16"/>
                <w:szCs w:val="16"/>
              </w:rPr>
              <w:lastRenderedPageBreak/>
              <w:t>during crawl space in poultry farming</w:t>
            </w:r>
            <w:r>
              <w:rPr>
                <w:sz w:val="16"/>
                <w:szCs w:val="16"/>
              </w:rPr>
              <w:t xml:space="preserve"> (indoor floor disinfection)</w:t>
            </w:r>
          </w:p>
          <w:p w14:paraId="42DF8FC4" w14:textId="77777777" w:rsidR="002D30D4" w:rsidRDefault="002D30D4" w:rsidP="00F34344">
            <w:pPr>
              <w:rPr>
                <w:sz w:val="16"/>
                <w:szCs w:val="16"/>
              </w:rPr>
            </w:pPr>
          </w:p>
          <w:p w14:paraId="159B2E25" w14:textId="77777777" w:rsidR="002D30D4" w:rsidRDefault="002D30D4" w:rsidP="00F34344">
            <w:pPr>
              <w:rPr>
                <w:sz w:val="16"/>
                <w:szCs w:val="16"/>
              </w:rPr>
            </w:pPr>
            <w:r>
              <w:rPr>
                <w:sz w:val="16"/>
                <w:szCs w:val="16"/>
              </w:rPr>
              <w:t>M</w:t>
            </w:r>
            <w:r w:rsidRPr="00AF6418">
              <w:rPr>
                <w:sz w:val="16"/>
                <w:szCs w:val="16"/>
              </w:rPr>
              <w:t>onitoring of the presence and concentration of microorganisms before and after treatment in order to evaluate the microbial abatement following the application of the product.</w:t>
            </w:r>
          </w:p>
          <w:p w14:paraId="7D45F00B" w14:textId="77777777" w:rsidR="002D30D4" w:rsidRDefault="002D30D4" w:rsidP="00F34344">
            <w:pPr>
              <w:rPr>
                <w:sz w:val="16"/>
                <w:szCs w:val="16"/>
              </w:rPr>
            </w:pPr>
          </w:p>
          <w:p w14:paraId="7F16D572" w14:textId="77777777" w:rsidR="002D30D4" w:rsidRDefault="002D30D4" w:rsidP="00F34344">
            <w:pPr>
              <w:rPr>
                <w:sz w:val="16"/>
                <w:szCs w:val="16"/>
              </w:rPr>
            </w:pPr>
            <w:r w:rsidRPr="00AF6418">
              <w:rPr>
                <w:sz w:val="16"/>
                <w:szCs w:val="16"/>
              </w:rPr>
              <w:t>Samples are taken on delimited areas of 1x1 m. Each modality is represented by 6 repetitions, i</w:t>
            </w:r>
            <w:r>
              <w:rPr>
                <w:sz w:val="16"/>
                <w:szCs w:val="16"/>
              </w:rPr>
              <w:t>.</w:t>
            </w:r>
            <w:r w:rsidRPr="00AF6418">
              <w:rPr>
                <w:sz w:val="16"/>
                <w:szCs w:val="16"/>
              </w:rPr>
              <w:t>e</w:t>
            </w:r>
            <w:r>
              <w:rPr>
                <w:sz w:val="16"/>
                <w:szCs w:val="16"/>
              </w:rPr>
              <w:t>.</w:t>
            </w:r>
            <w:r w:rsidRPr="00AF6418">
              <w:rPr>
                <w:sz w:val="16"/>
                <w:szCs w:val="16"/>
              </w:rPr>
              <w:t xml:space="preserve"> 6 zones of 1x1 m</w:t>
            </w:r>
          </w:p>
          <w:p w14:paraId="2A077592" w14:textId="77777777" w:rsidR="002D30D4" w:rsidRDefault="002D30D4" w:rsidP="00F34344">
            <w:pPr>
              <w:rPr>
                <w:sz w:val="16"/>
                <w:szCs w:val="16"/>
              </w:rPr>
            </w:pPr>
            <w:r w:rsidRPr="00AF6418">
              <w:rPr>
                <w:sz w:val="16"/>
                <w:szCs w:val="16"/>
              </w:rPr>
              <w:t>For an area of 1x1 m zone, the microorganisms are removed using sampling cloths. The lime crust is removed from the soil using a shovel rinsed in ethanol and air-dried.</w:t>
            </w:r>
          </w:p>
          <w:p w14:paraId="7B361EF4" w14:textId="77777777" w:rsidR="002D30D4" w:rsidRPr="008E25E3" w:rsidRDefault="002D30D4" w:rsidP="00F34344">
            <w:pPr>
              <w:rPr>
                <w:sz w:val="16"/>
                <w:szCs w:val="16"/>
              </w:rPr>
            </w:pPr>
            <w:r w:rsidRPr="00AF6418">
              <w:rPr>
                <w:sz w:val="16"/>
                <w:szCs w:val="16"/>
              </w:rPr>
              <w:t>2 wipes are used for the counting of Salmonella spp (the extraction method is different from other microorganisms), and 2 other wipes are used for enumeration of the other microorganisms monitored</w:t>
            </w:r>
          </w:p>
        </w:tc>
        <w:tc>
          <w:tcPr>
            <w:tcW w:w="604" w:type="pct"/>
          </w:tcPr>
          <w:p w14:paraId="664E6A54" w14:textId="77777777" w:rsidR="002D30D4" w:rsidRDefault="002D30D4" w:rsidP="00F34344">
            <w:pPr>
              <w:jc w:val="both"/>
              <w:rPr>
                <w:sz w:val="16"/>
                <w:szCs w:val="16"/>
              </w:rPr>
            </w:pPr>
            <w:r>
              <w:rPr>
                <w:sz w:val="16"/>
                <w:szCs w:val="16"/>
              </w:rPr>
              <w:lastRenderedPageBreak/>
              <w:t>6</w:t>
            </w:r>
            <w:r w:rsidRPr="00AF6418">
              <w:rPr>
                <w:sz w:val="16"/>
                <w:szCs w:val="16"/>
              </w:rPr>
              <w:t>00 g of CaO / m² of soil</w:t>
            </w:r>
          </w:p>
          <w:p w14:paraId="695203BC" w14:textId="77777777" w:rsidR="002D30D4" w:rsidRDefault="002D30D4" w:rsidP="00F34344">
            <w:pPr>
              <w:jc w:val="both"/>
              <w:rPr>
                <w:sz w:val="16"/>
                <w:szCs w:val="16"/>
              </w:rPr>
            </w:pPr>
            <w:r>
              <w:rPr>
                <w:sz w:val="16"/>
                <w:szCs w:val="16"/>
              </w:rPr>
              <w:t>Contact time: 48 h</w:t>
            </w:r>
          </w:p>
          <w:p w14:paraId="0A6640BB" w14:textId="77777777" w:rsidR="002D30D4" w:rsidRDefault="002D30D4" w:rsidP="00F34344">
            <w:pPr>
              <w:jc w:val="both"/>
              <w:rPr>
                <w:sz w:val="16"/>
                <w:szCs w:val="16"/>
              </w:rPr>
            </w:pPr>
            <w:r w:rsidRPr="0062569F">
              <w:rPr>
                <w:sz w:val="16"/>
                <w:szCs w:val="16"/>
              </w:rPr>
              <w:t xml:space="preserve">Temp: ambient (Feb 2019: max 7.6 deg C). </w:t>
            </w:r>
            <w:r>
              <w:rPr>
                <w:sz w:val="16"/>
                <w:szCs w:val="16"/>
              </w:rPr>
              <w:t>T</w:t>
            </w:r>
            <w:r w:rsidRPr="00833018">
              <w:rPr>
                <w:sz w:val="16"/>
                <w:szCs w:val="16"/>
              </w:rPr>
              <w:t>he increase</w:t>
            </w:r>
            <w:r>
              <w:rPr>
                <w:sz w:val="16"/>
                <w:szCs w:val="16"/>
              </w:rPr>
              <w:t xml:space="preserve"> of the soil temperature is + 3.1 ° </w:t>
            </w:r>
            <w:r>
              <w:rPr>
                <w:sz w:val="16"/>
                <w:szCs w:val="16"/>
              </w:rPr>
              <w:lastRenderedPageBreak/>
              <w:t>between the start of the test and the end of the quicklime intake</w:t>
            </w:r>
          </w:p>
          <w:p w14:paraId="0FCDFBF6" w14:textId="77777777" w:rsidR="002D30D4" w:rsidRDefault="002D30D4" w:rsidP="00F34344">
            <w:pPr>
              <w:rPr>
                <w:sz w:val="16"/>
                <w:szCs w:val="16"/>
              </w:rPr>
            </w:pPr>
          </w:p>
          <w:p w14:paraId="6C47BE6B" w14:textId="77777777" w:rsidR="002D30D4" w:rsidRDefault="002D30D4" w:rsidP="00F34344">
            <w:pPr>
              <w:jc w:val="both"/>
              <w:rPr>
                <w:sz w:val="16"/>
                <w:szCs w:val="16"/>
              </w:rPr>
            </w:pPr>
            <w:r>
              <w:rPr>
                <w:sz w:val="16"/>
                <w:szCs w:val="16"/>
              </w:rPr>
              <w:t xml:space="preserve">pH = 11 after 48H exposure and after hydration. </w:t>
            </w:r>
          </w:p>
          <w:p w14:paraId="1760F59A" w14:textId="77777777" w:rsidR="002D30D4" w:rsidRDefault="002D30D4" w:rsidP="00F34344">
            <w:pPr>
              <w:jc w:val="both"/>
              <w:rPr>
                <w:sz w:val="16"/>
                <w:szCs w:val="16"/>
              </w:rPr>
            </w:pPr>
          </w:p>
          <w:p w14:paraId="7DBAC99E" w14:textId="77777777" w:rsidR="002D30D4" w:rsidRDefault="002D30D4" w:rsidP="00F34344">
            <w:pPr>
              <w:jc w:val="both"/>
              <w:rPr>
                <w:sz w:val="16"/>
                <w:szCs w:val="16"/>
              </w:rPr>
            </w:pPr>
            <w:r>
              <w:rPr>
                <w:sz w:val="16"/>
                <w:szCs w:val="16"/>
              </w:rPr>
              <w:t>The soil temperature is increased by 3.1 °C between the start of the test and the end of the quicklime intake.</w:t>
            </w:r>
          </w:p>
          <w:p w14:paraId="01D5A6D7" w14:textId="77777777" w:rsidR="002D30D4" w:rsidRDefault="002D30D4" w:rsidP="00F34344">
            <w:pPr>
              <w:jc w:val="both"/>
              <w:rPr>
                <w:sz w:val="16"/>
                <w:szCs w:val="16"/>
              </w:rPr>
            </w:pPr>
          </w:p>
          <w:p w14:paraId="7C6E4411" w14:textId="77777777" w:rsidR="002D30D4" w:rsidRPr="00833018" w:rsidRDefault="002D30D4" w:rsidP="00F34344">
            <w:pPr>
              <w:jc w:val="both"/>
              <w:rPr>
                <w:sz w:val="16"/>
                <w:szCs w:val="16"/>
              </w:rPr>
            </w:pPr>
            <w:r>
              <w:rPr>
                <w:sz w:val="16"/>
                <w:szCs w:val="16"/>
              </w:rPr>
              <w:t>traces of ammonium (NH3) were measured in the breeding room (between 2 and 6ppm) during product treatment</w:t>
            </w:r>
          </w:p>
          <w:p w14:paraId="2D3648B3" w14:textId="77777777" w:rsidR="002D30D4" w:rsidRPr="00833018" w:rsidRDefault="002D30D4" w:rsidP="00F34344">
            <w:pPr>
              <w:rPr>
                <w:sz w:val="16"/>
                <w:szCs w:val="16"/>
              </w:rPr>
            </w:pPr>
          </w:p>
          <w:p w14:paraId="168FC3A3" w14:textId="77777777" w:rsidR="002D30D4" w:rsidRDefault="002D30D4" w:rsidP="00F34344">
            <w:pPr>
              <w:rPr>
                <w:sz w:val="16"/>
                <w:szCs w:val="16"/>
              </w:rPr>
            </w:pPr>
          </w:p>
          <w:p w14:paraId="2450F811" w14:textId="77777777" w:rsidR="002D30D4" w:rsidRDefault="002D30D4" w:rsidP="00F34344">
            <w:pPr>
              <w:rPr>
                <w:sz w:val="16"/>
                <w:szCs w:val="16"/>
              </w:rPr>
            </w:pPr>
          </w:p>
          <w:p w14:paraId="51497253" w14:textId="77777777" w:rsidR="002D30D4" w:rsidRPr="008E25E3" w:rsidRDefault="002D30D4" w:rsidP="00F34344">
            <w:pPr>
              <w:rPr>
                <w:sz w:val="16"/>
                <w:szCs w:val="16"/>
              </w:rPr>
            </w:pPr>
          </w:p>
        </w:tc>
        <w:tc>
          <w:tcPr>
            <w:tcW w:w="1063" w:type="pct"/>
          </w:tcPr>
          <w:p w14:paraId="09B3C54E" w14:textId="77777777" w:rsidR="002D30D4" w:rsidRPr="004F02BF" w:rsidRDefault="002D30D4" w:rsidP="00F34344">
            <w:pPr>
              <w:jc w:val="both"/>
              <w:rPr>
                <w:sz w:val="16"/>
                <w:szCs w:val="16"/>
                <w:lang w:val="pt-BR"/>
              </w:rPr>
            </w:pPr>
            <w:r w:rsidRPr="004F02BF">
              <w:rPr>
                <w:sz w:val="16"/>
                <w:szCs w:val="16"/>
                <w:lang w:val="pt-BR"/>
              </w:rPr>
              <w:lastRenderedPageBreak/>
              <w:t>100% CaO at 600</w:t>
            </w:r>
            <w:r>
              <w:rPr>
                <w:sz w:val="16"/>
                <w:szCs w:val="16"/>
                <w:lang w:val="pt-BR"/>
              </w:rPr>
              <w:t xml:space="preserve"> </w:t>
            </w:r>
            <w:r w:rsidRPr="004F02BF">
              <w:rPr>
                <w:sz w:val="16"/>
                <w:szCs w:val="16"/>
                <w:lang w:val="pt-BR"/>
              </w:rPr>
              <w:t>g/m</w:t>
            </w:r>
            <w:r w:rsidRPr="00C32B2F">
              <w:rPr>
                <w:sz w:val="16"/>
                <w:szCs w:val="16"/>
                <w:vertAlign w:val="superscript"/>
                <w:lang w:val="pt-BR"/>
              </w:rPr>
              <w:t>2</w:t>
            </w:r>
            <w:r>
              <w:rPr>
                <w:sz w:val="16"/>
                <w:szCs w:val="16"/>
                <w:lang w:val="pt-BR"/>
              </w:rPr>
              <w:t xml:space="preserve"> </w:t>
            </w:r>
            <w:r w:rsidRPr="004F02BF">
              <w:rPr>
                <w:sz w:val="16"/>
                <w:szCs w:val="16"/>
                <w:lang w:val="pt-BR"/>
              </w:rPr>
              <w:t>(48h contact</w:t>
            </w:r>
            <w:r>
              <w:rPr>
                <w:sz w:val="16"/>
                <w:szCs w:val="16"/>
                <w:lang w:val="pt-BR"/>
              </w:rPr>
              <w:t xml:space="preserve"> time</w:t>
            </w:r>
            <w:r w:rsidRPr="004F02BF">
              <w:rPr>
                <w:sz w:val="16"/>
                <w:szCs w:val="16"/>
                <w:lang w:val="pt-BR"/>
              </w:rPr>
              <w:t>):</w:t>
            </w:r>
          </w:p>
          <w:p w14:paraId="50A4EB12" w14:textId="77777777" w:rsidR="002D30D4" w:rsidRPr="004F02BF" w:rsidRDefault="002D30D4" w:rsidP="00F34344">
            <w:pPr>
              <w:jc w:val="both"/>
              <w:rPr>
                <w:sz w:val="16"/>
                <w:szCs w:val="16"/>
                <w:lang w:val="pt-BR"/>
              </w:rPr>
            </w:pPr>
          </w:p>
          <w:p w14:paraId="61DAF20C" w14:textId="77777777" w:rsidR="002D30D4" w:rsidRDefault="002D30D4" w:rsidP="00F34344">
            <w:pPr>
              <w:jc w:val="both"/>
              <w:rPr>
                <w:sz w:val="16"/>
                <w:szCs w:val="16"/>
              </w:rPr>
            </w:pPr>
            <w:r>
              <w:rPr>
                <w:sz w:val="16"/>
                <w:szCs w:val="16"/>
              </w:rPr>
              <w:t>P</w:t>
            </w:r>
            <w:r w:rsidRPr="00F67AA3">
              <w:rPr>
                <w:sz w:val="16"/>
                <w:szCs w:val="16"/>
              </w:rPr>
              <w:t>athogen concentration has declined sharply to reach values close to the detection limit for these pathogens (&lt; 10 cfu/m²).</w:t>
            </w:r>
          </w:p>
          <w:p w14:paraId="27848E67" w14:textId="77777777" w:rsidR="002D30D4" w:rsidRDefault="002D30D4" w:rsidP="00F34344">
            <w:pPr>
              <w:jc w:val="both"/>
              <w:rPr>
                <w:sz w:val="16"/>
                <w:szCs w:val="16"/>
              </w:rPr>
            </w:pPr>
          </w:p>
          <w:p w14:paraId="2357C94E" w14:textId="77777777" w:rsidR="002D30D4" w:rsidRDefault="002D30D4" w:rsidP="00F34344">
            <w:pPr>
              <w:jc w:val="both"/>
              <w:rPr>
                <w:sz w:val="16"/>
                <w:szCs w:val="16"/>
              </w:rPr>
            </w:pPr>
            <w:r>
              <w:rPr>
                <w:sz w:val="16"/>
                <w:szCs w:val="16"/>
              </w:rPr>
              <w:t>P</w:t>
            </w:r>
            <w:r w:rsidRPr="009853F8">
              <w:rPr>
                <w:sz w:val="16"/>
                <w:szCs w:val="16"/>
              </w:rPr>
              <w:t xml:space="preserve">opulations of aerobic microorganisms, intestinal enterococci and Pseudomonas have a reduction of more than 3 </w:t>
            </w:r>
            <w:r>
              <w:rPr>
                <w:sz w:val="16"/>
                <w:szCs w:val="16"/>
              </w:rPr>
              <w:t>L</w:t>
            </w:r>
            <w:r w:rsidRPr="009853F8">
              <w:rPr>
                <w:sz w:val="16"/>
                <w:szCs w:val="16"/>
              </w:rPr>
              <w:t>og.</w:t>
            </w:r>
          </w:p>
          <w:p w14:paraId="79D27E8A" w14:textId="77777777" w:rsidR="002D30D4" w:rsidRDefault="002D30D4" w:rsidP="00F34344">
            <w:pPr>
              <w:rPr>
                <w:sz w:val="16"/>
                <w:szCs w:val="16"/>
              </w:rPr>
            </w:pPr>
          </w:p>
          <w:p w14:paraId="1B4D5FBB" w14:textId="77777777" w:rsidR="002D30D4" w:rsidRDefault="002D30D4" w:rsidP="00F34344">
            <w:pPr>
              <w:rPr>
                <w:sz w:val="16"/>
                <w:szCs w:val="16"/>
              </w:rPr>
            </w:pPr>
            <w:r w:rsidRPr="009853F8">
              <w:rPr>
                <w:sz w:val="16"/>
                <w:szCs w:val="16"/>
              </w:rPr>
              <w:t>Staphylococci are not detected</w:t>
            </w:r>
          </w:p>
          <w:p w14:paraId="025E5C7C" w14:textId="77777777" w:rsidR="002D30D4" w:rsidRDefault="002D30D4" w:rsidP="00F34344">
            <w:pPr>
              <w:rPr>
                <w:sz w:val="16"/>
                <w:szCs w:val="16"/>
              </w:rPr>
            </w:pPr>
          </w:p>
          <w:p w14:paraId="790EA276" w14:textId="77777777" w:rsidR="002D30D4" w:rsidRDefault="002D30D4" w:rsidP="00F34344">
            <w:pPr>
              <w:rPr>
                <w:sz w:val="16"/>
                <w:szCs w:val="16"/>
              </w:rPr>
            </w:pPr>
            <w:r>
              <w:rPr>
                <w:sz w:val="16"/>
                <w:szCs w:val="16"/>
              </w:rPr>
              <w:t>Initial level s of organisms low with some less than Log3.</w:t>
            </w:r>
          </w:p>
          <w:p w14:paraId="417B8986" w14:textId="77777777" w:rsidR="00E95CE5" w:rsidRDefault="00F64CC7" w:rsidP="00F34344">
            <w:pPr>
              <w:rPr>
                <w:sz w:val="16"/>
                <w:szCs w:val="16"/>
              </w:rPr>
            </w:pPr>
            <w:r w:rsidRPr="00FB4914">
              <w:rPr>
                <w:noProof/>
                <w:lang w:val="fr-FR" w:eastAsia="fr-FR"/>
              </w:rPr>
              <w:drawing>
                <wp:inline distT="0" distB="0" distL="0" distR="0" wp14:anchorId="53AAF6BC" wp14:editId="60C86376">
                  <wp:extent cx="2314230" cy="951399"/>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8684" cy="965564"/>
                          </a:xfrm>
                          <a:prstGeom prst="rect">
                            <a:avLst/>
                          </a:prstGeom>
                          <a:noFill/>
                          <a:ln>
                            <a:noFill/>
                          </a:ln>
                        </pic:spPr>
                      </pic:pic>
                    </a:graphicData>
                  </a:graphic>
                </wp:inline>
              </w:drawing>
            </w:r>
          </w:p>
          <w:p w14:paraId="3B579F70" w14:textId="77777777" w:rsidR="00E95CE5" w:rsidRDefault="00E95CE5" w:rsidP="00F34344">
            <w:pPr>
              <w:rPr>
                <w:sz w:val="16"/>
                <w:szCs w:val="16"/>
              </w:rPr>
            </w:pPr>
          </w:p>
          <w:p w14:paraId="2B8C69A6" w14:textId="77777777" w:rsidR="00E95CE5" w:rsidRDefault="00F64CC7" w:rsidP="00F34344">
            <w:pPr>
              <w:rPr>
                <w:sz w:val="16"/>
                <w:szCs w:val="16"/>
              </w:rPr>
            </w:pPr>
            <w:r w:rsidRPr="00FB4914">
              <w:rPr>
                <w:noProof/>
                <w:lang w:val="fr-FR" w:eastAsia="fr-FR"/>
              </w:rPr>
              <w:drawing>
                <wp:inline distT="0" distB="0" distL="0" distR="0" wp14:anchorId="029C858E" wp14:editId="49BC4A57">
                  <wp:extent cx="2357531" cy="905990"/>
                  <wp:effectExtent l="0" t="0" r="508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4082" cy="916193"/>
                          </a:xfrm>
                          <a:prstGeom prst="rect">
                            <a:avLst/>
                          </a:prstGeom>
                          <a:noFill/>
                          <a:ln>
                            <a:noFill/>
                          </a:ln>
                        </pic:spPr>
                      </pic:pic>
                    </a:graphicData>
                  </a:graphic>
                </wp:inline>
              </w:drawing>
            </w:r>
          </w:p>
          <w:p w14:paraId="44BDD69A" w14:textId="77777777" w:rsidR="00E95CE5" w:rsidRDefault="00E95CE5" w:rsidP="00F34344">
            <w:pPr>
              <w:rPr>
                <w:sz w:val="16"/>
                <w:szCs w:val="16"/>
              </w:rPr>
            </w:pPr>
          </w:p>
          <w:p w14:paraId="41DEAEDB" w14:textId="77777777" w:rsidR="00E95CE5" w:rsidRDefault="00E95CE5" w:rsidP="00F34344">
            <w:pPr>
              <w:rPr>
                <w:sz w:val="16"/>
                <w:szCs w:val="16"/>
              </w:rPr>
            </w:pPr>
          </w:p>
          <w:p w14:paraId="16E6EA64" w14:textId="77777777" w:rsidR="00E95CE5" w:rsidRDefault="00E95CE5" w:rsidP="00F34344">
            <w:pPr>
              <w:rPr>
                <w:sz w:val="16"/>
                <w:szCs w:val="16"/>
              </w:rPr>
            </w:pPr>
          </w:p>
          <w:p w14:paraId="33BAC835" w14:textId="77777777" w:rsidR="00E95CE5" w:rsidRDefault="00E95CE5" w:rsidP="00F34344">
            <w:pPr>
              <w:rPr>
                <w:sz w:val="16"/>
                <w:szCs w:val="16"/>
              </w:rPr>
            </w:pPr>
          </w:p>
          <w:p w14:paraId="1F9F76D7" w14:textId="77777777" w:rsidR="00E95CE5" w:rsidRDefault="00E95CE5" w:rsidP="00F34344">
            <w:pPr>
              <w:rPr>
                <w:sz w:val="16"/>
                <w:szCs w:val="16"/>
              </w:rPr>
            </w:pPr>
          </w:p>
          <w:p w14:paraId="439EEAED" w14:textId="77777777" w:rsidR="00E95CE5" w:rsidRDefault="00E95CE5" w:rsidP="00F34344">
            <w:pPr>
              <w:rPr>
                <w:sz w:val="16"/>
                <w:szCs w:val="16"/>
              </w:rPr>
            </w:pPr>
          </w:p>
          <w:p w14:paraId="42A75140" w14:textId="77777777" w:rsidR="00E95CE5" w:rsidRDefault="00E95CE5" w:rsidP="00F34344">
            <w:pPr>
              <w:rPr>
                <w:sz w:val="16"/>
                <w:szCs w:val="16"/>
              </w:rPr>
            </w:pPr>
          </w:p>
          <w:p w14:paraId="27E4E536" w14:textId="77777777" w:rsidR="00E95CE5" w:rsidRDefault="00E95CE5" w:rsidP="00F34344">
            <w:pPr>
              <w:rPr>
                <w:sz w:val="16"/>
                <w:szCs w:val="16"/>
              </w:rPr>
            </w:pPr>
          </w:p>
          <w:p w14:paraId="1339FDBF" w14:textId="77777777" w:rsidR="00E95CE5" w:rsidRPr="008E25E3" w:rsidRDefault="00E95CE5" w:rsidP="00F34344">
            <w:pPr>
              <w:rPr>
                <w:sz w:val="16"/>
                <w:szCs w:val="16"/>
              </w:rPr>
            </w:pPr>
          </w:p>
        </w:tc>
        <w:tc>
          <w:tcPr>
            <w:tcW w:w="359" w:type="pct"/>
          </w:tcPr>
          <w:p w14:paraId="32C8338C" w14:textId="77777777" w:rsidR="002D30D4" w:rsidRDefault="002D30D4" w:rsidP="00F34344">
            <w:pPr>
              <w:rPr>
                <w:sz w:val="16"/>
                <w:szCs w:val="16"/>
              </w:rPr>
            </w:pPr>
            <w:r w:rsidRPr="008E25E3">
              <w:rPr>
                <w:sz w:val="16"/>
                <w:szCs w:val="16"/>
              </w:rPr>
              <w:lastRenderedPageBreak/>
              <w:t>6.7-17</w:t>
            </w:r>
          </w:p>
          <w:p w14:paraId="456E4D50" w14:textId="77777777" w:rsidR="002D30D4" w:rsidRDefault="002D30D4" w:rsidP="00F34344">
            <w:pPr>
              <w:rPr>
                <w:sz w:val="16"/>
                <w:szCs w:val="16"/>
              </w:rPr>
            </w:pPr>
            <w:r>
              <w:rPr>
                <w:sz w:val="16"/>
                <w:szCs w:val="16"/>
              </w:rPr>
              <w:t>RITTMO 19415R</w:t>
            </w:r>
          </w:p>
          <w:p w14:paraId="3398CC88" w14:textId="77777777" w:rsidR="002D30D4" w:rsidRPr="008473D0" w:rsidRDefault="002D30D4" w:rsidP="00F34344">
            <w:pPr>
              <w:rPr>
                <w:sz w:val="16"/>
                <w:szCs w:val="16"/>
              </w:rPr>
            </w:pPr>
            <w:r>
              <w:rPr>
                <w:sz w:val="16"/>
                <w:szCs w:val="16"/>
              </w:rPr>
              <w:t>RI = 2</w:t>
            </w:r>
          </w:p>
          <w:p w14:paraId="07EB486A" w14:textId="77777777" w:rsidR="002D30D4" w:rsidRPr="008E25E3" w:rsidRDefault="002D30D4" w:rsidP="00F34344">
            <w:pPr>
              <w:rPr>
                <w:sz w:val="16"/>
                <w:szCs w:val="16"/>
              </w:rPr>
            </w:pPr>
          </w:p>
        </w:tc>
      </w:tr>
      <w:tr w:rsidR="00E95CE5" w:rsidRPr="00FD2055" w14:paraId="3F68DB3B" w14:textId="77777777" w:rsidTr="00822AE0">
        <w:tc>
          <w:tcPr>
            <w:tcW w:w="345" w:type="pct"/>
          </w:tcPr>
          <w:p w14:paraId="5590A9FD" w14:textId="77777777" w:rsidR="002D30D4" w:rsidRPr="008E25E3" w:rsidRDefault="002D30D4" w:rsidP="00F34344">
            <w:pPr>
              <w:rPr>
                <w:sz w:val="16"/>
                <w:szCs w:val="16"/>
              </w:rPr>
            </w:pPr>
            <w:r>
              <w:rPr>
                <w:sz w:val="16"/>
                <w:szCs w:val="16"/>
              </w:rPr>
              <w:t>Surface d</w:t>
            </w:r>
            <w:r w:rsidRPr="008E25E3">
              <w:rPr>
                <w:sz w:val="16"/>
                <w:szCs w:val="16"/>
              </w:rPr>
              <w:t>isinfectant</w:t>
            </w:r>
          </w:p>
        </w:tc>
        <w:tc>
          <w:tcPr>
            <w:tcW w:w="388" w:type="pct"/>
          </w:tcPr>
          <w:p w14:paraId="29D61FAF" w14:textId="77777777" w:rsidR="002D30D4" w:rsidRPr="008E25E3" w:rsidRDefault="002D30D4" w:rsidP="00F34344">
            <w:pPr>
              <w:rPr>
                <w:sz w:val="16"/>
                <w:szCs w:val="16"/>
              </w:rPr>
            </w:pPr>
            <w:r w:rsidRPr="008E25E3">
              <w:rPr>
                <w:sz w:val="16"/>
                <w:szCs w:val="16"/>
              </w:rPr>
              <w:t>PT3</w:t>
            </w:r>
            <w:r>
              <w:rPr>
                <w:sz w:val="16"/>
                <w:szCs w:val="16"/>
              </w:rPr>
              <w:t xml:space="preserve">– Uses </w:t>
            </w:r>
            <w:r w:rsidR="00AC03D4">
              <w:rPr>
                <w:sz w:val="16"/>
                <w:szCs w:val="16"/>
              </w:rPr>
              <w:t>3/5/6</w:t>
            </w:r>
          </w:p>
        </w:tc>
        <w:tc>
          <w:tcPr>
            <w:tcW w:w="560" w:type="pct"/>
          </w:tcPr>
          <w:p w14:paraId="168A4F13" w14:textId="77777777" w:rsidR="002D30D4" w:rsidRPr="008E25E3" w:rsidRDefault="002D30D4" w:rsidP="00F34344">
            <w:pPr>
              <w:rPr>
                <w:sz w:val="16"/>
                <w:szCs w:val="16"/>
              </w:rPr>
            </w:pPr>
            <w:r w:rsidRPr="008E25E3">
              <w:rPr>
                <w:sz w:val="16"/>
                <w:szCs w:val="16"/>
              </w:rPr>
              <w:t>Calcium oxide</w:t>
            </w:r>
          </w:p>
        </w:tc>
        <w:tc>
          <w:tcPr>
            <w:tcW w:w="862" w:type="pct"/>
          </w:tcPr>
          <w:p w14:paraId="53083EDA" w14:textId="77777777" w:rsidR="002D30D4" w:rsidRPr="004F02BF" w:rsidRDefault="002D30D4" w:rsidP="00F34344">
            <w:pPr>
              <w:rPr>
                <w:sz w:val="16"/>
                <w:szCs w:val="16"/>
                <w:lang w:val="pt-BR"/>
              </w:rPr>
            </w:pPr>
            <w:r w:rsidRPr="004F02BF">
              <w:rPr>
                <w:sz w:val="16"/>
                <w:szCs w:val="16"/>
                <w:lang w:val="pt-BR"/>
              </w:rPr>
              <w:t>Organisms monitored:</w:t>
            </w:r>
          </w:p>
          <w:p w14:paraId="7E601ED0" w14:textId="77777777" w:rsidR="002D30D4" w:rsidRPr="004F02BF" w:rsidRDefault="002D30D4" w:rsidP="00F34344">
            <w:pPr>
              <w:rPr>
                <w:sz w:val="16"/>
                <w:szCs w:val="16"/>
                <w:lang w:val="pt-BR"/>
              </w:rPr>
            </w:pPr>
          </w:p>
          <w:p w14:paraId="488B07CD" w14:textId="77777777" w:rsidR="002D30D4" w:rsidRPr="004F02BF" w:rsidRDefault="002D30D4" w:rsidP="00F34344">
            <w:pPr>
              <w:rPr>
                <w:sz w:val="16"/>
                <w:szCs w:val="16"/>
                <w:lang w:val="pt-BR"/>
              </w:rPr>
            </w:pPr>
            <w:r w:rsidRPr="004F02BF">
              <w:rPr>
                <w:sz w:val="16"/>
                <w:szCs w:val="16"/>
                <w:lang w:val="pt-BR"/>
              </w:rPr>
              <w:t>Escherichia coli B glucuronidase</w:t>
            </w:r>
          </w:p>
          <w:p w14:paraId="18B70F3A" w14:textId="77777777" w:rsidR="002D30D4" w:rsidRPr="004F02BF" w:rsidRDefault="002D30D4" w:rsidP="00F34344">
            <w:pPr>
              <w:rPr>
                <w:sz w:val="16"/>
                <w:szCs w:val="16"/>
                <w:lang w:val="pt-BR"/>
              </w:rPr>
            </w:pPr>
            <w:r w:rsidRPr="004F02BF">
              <w:rPr>
                <w:sz w:val="16"/>
                <w:szCs w:val="16"/>
                <w:lang w:val="pt-BR"/>
              </w:rPr>
              <w:t>Clostridium Perfringens</w:t>
            </w:r>
          </w:p>
          <w:p w14:paraId="41CFF00C" w14:textId="77777777" w:rsidR="002D30D4" w:rsidRPr="004F02BF" w:rsidRDefault="002D30D4" w:rsidP="00F34344">
            <w:pPr>
              <w:rPr>
                <w:sz w:val="16"/>
                <w:szCs w:val="16"/>
                <w:lang w:val="pt-BR"/>
              </w:rPr>
            </w:pPr>
            <w:r w:rsidRPr="004F02BF">
              <w:rPr>
                <w:sz w:val="16"/>
                <w:szCs w:val="16"/>
                <w:lang w:val="pt-BR"/>
              </w:rPr>
              <w:t>intestinal enterococci</w:t>
            </w:r>
          </w:p>
          <w:p w14:paraId="6138DD3D" w14:textId="77777777" w:rsidR="002D30D4" w:rsidRPr="004F02BF" w:rsidRDefault="002D30D4" w:rsidP="00F34344">
            <w:pPr>
              <w:rPr>
                <w:sz w:val="16"/>
                <w:szCs w:val="16"/>
                <w:lang w:val="pt-BR"/>
              </w:rPr>
            </w:pPr>
            <w:r w:rsidRPr="004F02BF">
              <w:rPr>
                <w:sz w:val="16"/>
                <w:szCs w:val="16"/>
                <w:lang w:val="pt-BR"/>
              </w:rPr>
              <w:t>enterobacteria</w:t>
            </w:r>
          </w:p>
          <w:p w14:paraId="5D8C680B" w14:textId="77777777" w:rsidR="002D30D4" w:rsidRPr="004F02BF" w:rsidRDefault="002D30D4" w:rsidP="00F34344">
            <w:pPr>
              <w:rPr>
                <w:sz w:val="16"/>
                <w:szCs w:val="16"/>
                <w:lang w:val="pt-BR"/>
              </w:rPr>
            </w:pPr>
            <w:r w:rsidRPr="004F02BF">
              <w:rPr>
                <w:sz w:val="16"/>
                <w:szCs w:val="16"/>
                <w:lang w:val="pt-BR"/>
              </w:rPr>
              <w:t>Pseudomonas spp</w:t>
            </w:r>
          </w:p>
          <w:p w14:paraId="6E8043A3" w14:textId="77777777" w:rsidR="002D30D4" w:rsidRPr="004F02BF" w:rsidRDefault="002D30D4" w:rsidP="00F34344">
            <w:pPr>
              <w:rPr>
                <w:sz w:val="16"/>
                <w:szCs w:val="16"/>
                <w:lang w:val="pt-BR"/>
              </w:rPr>
            </w:pPr>
            <w:r w:rsidRPr="004F02BF">
              <w:rPr>
                <w:sz w:val="16"/>
                <w:szCs w:val="16"/>
                <w:lang w:val="pt-BR"/>
              </w:rPr>
              <w:t>Aspergillus</w:t>
            </w:r>
          </w:p>
          <w:p w14:paraId="49AFB5A8" w14:textId="77777777" w:rsidR="002D30D4" w:rsidRPr="004F02BF" w:rsidRDefault="002D30D4" w:rsidP="00F34344">
            <w:pPr>
              <w:rPr>
                <w:sz w:val="16"/>
                <w:szCs w:val="16"/>
                <w:lang w:val="pt-BR"/>
              </w:rPr>
            </w:pPr>
            <w:r w:rsidRPr="004F02BF">
              <w:rPr>
                <w:sz w:val="16"/>
                <w:szCs w:val="16"/>
                <w:lang w:val="pt-BR"/>
              </w:rPr>
              <w:t>Salmonella</w:t>
            </w:r>
          </w:p>
          <w:p w14:paraId="74D8C82B" w14:textId="77777777" w:rsidR="002D30D4" w:rsidRPr="004F02BF" w:rsidRDefault="002D30D4" w:rsidP="00F34344">
            <w:pPr>
              <w:rPr>
                <w:sz w:val="16"/>
                <w:szCs w:val="16"/>
                <w:lang w:val="pt-BR"/>
              </w:rPr>
            </w:pPr>
            <w:r w:rsidRPr="004F02BF">
              <w:rPr>
                <w:sz w:val="16"/>
                <w:szCs w:val="16"/>
                <w:lang w:val="pt-BR"/>
              </w:rPr>
              <w:t>Staphylococci Coagulase</w:t>
            </w:r>
          </w:p>
          <w:p w14:paraId="3B84072B" w14:textId="77777777" w:rsidR="002D30D4" w:rsidRPr="004F02BF" w:rsidRDefault="002D30D4" w:rsidP="00F34344">
            <w:pPr>
              <w:rPr>
                <w:sz w:val="16"/>
                <w:szCs w:val="16"/>
                <w:lang w:val="pt-BR"/>
              </w:rPr>
            </w:pPr>
            <w:r w:rsidRPr="004F02BF">
              <w:rPr>
                <w:sz w:val="16"/>
                <w:szCs w:val="16"/>
                <w:lang w:val="pt-BR"/>
              </w:rPr>
              <w:t>Yeasts</w:t>
            </w:r>
          </w:p>
          <w:p w14:paraId="5313C5AD" w14:textId="77777777" w:rsidR="002D30D4" w:rsidRDefault="002D30D4" w:rsidP="00F34344">
            <w:pPr>
              <w:rPr>
                <w:sz w:val="16"/>
                <w:szCs w:val="16"/>
              </w:rPr>
            </w:pPr>
            <w:r>
              <w:rPr>
                <w:sz w:val="16"/>
                <w:szCs w:val="16"/>
              </w:rPr>
              <w:t>Moulds</w:t>
            </w:r>
          </w:p>
          <w:p w14:paraId="38935B82" w14:textId="77777777" w:rsidR="002D30D4" w:rsidRDefault="002D30D4" w:rsidP="00F34344">
            <w:pPr>
              <w:rPr>
                <w:sz w:val="16"/>
                <w:szCs w:val="16"/>
              </w:rPr>
            </w:pPr>
          </w:p>
          <w:p w14:paraId="082A6604" w14:textId="77777777" w:rsidR="002D30D4" w:rsidRDefault="002D30D4" w:rsidP="00F34344">
            <w:pPr>
              <w:rPr>
                <w:sz w:val="16"/>
                <w:szCs w:val="16"/>
              </w:rPr>
            </w:pPr>
          </w:p>
          <w:p w14:paraId="5D986E7C" w14:textId="77777777" w:rsidR="002D30D4" w:rsidRPr="008E25E3" w:rsidRDefault="002D30D4" w:rsidP="00F34344">
            <w:pPr>
              <w:rPr>
                <w:sz w:val="16"/>
                <w:szCs w:val="16"/>
              </w:rPr>
            </w:pPr>
            <w:r>
              <w:rPr>
                <w:sz w:val="16"/>
                <w:szCs w:val="16"/>
              </w:rPr>
              <w:t xml:space="preserve">Analysis performed by </w:t>
            </w:r>
            <w:r w:rsidRPr="00AF6418">
              <w:rPr>
                <w:sz w:val="16"/>
                <w:szCs w:val="16"/>
              </w:rPr>
              <w:t>Laon Analysis and Research Laboratory (LDAR)</w:t>
            </w:r>
            <w:r>
              <w:rPr>
                <w:sz w:val="16"/>
                <w:szCs w:val="16"/>
              </w:rPr>
              <w:t xml:space="preserve"> using validated standard methods</w:t>
            </w:r>
          </w:p>
        </w:tc>
        <w:tc>
          <w:tcPr>
            <w:tcW w:w="819" w:type="pct"/>
          </w:tcPr>
          <w:p w14:paraId="3BD36C61" w14:textId="77777777" w:rsidR="002D30D4" w:rsidRDefault="002D30D4" w:rsidP="00F34344">
            <w:pPr>
              <w:rPr>
                <w:sz w:val="16"/>
                <w:szCs w:val="16"/>
              </w:rPr>
            </w:pPr>
            <w:r>
              <w:rPr>
                <w:sz w:val="16"/>
                <w:szCs w:val="16"/>
              </w:rPr>
              <w:lastRenderedPageBreak/>
              <w:t>Field Trial (pig farm in France)</w:t>
            </w:r>
          </w:p>
          <w:p w14:paraId="38F19D34" w14:textId="77777777" w:rsidR="002D30D4" w:rsidRDefault="002D30D4" w:rsidP="00F34344">
            <w:pPr>
              <w:rPr>
                <w:sz w:val="16"/>
                <w:szCs w:val="16"/>
              </w:rPr>
            </w:pPr>
          </w:p>
          <w:p w14:paraId="2828B72C" w14:textId="77777777" w:rsidR="002D30D4" w:rsidRDefault="002D30D4" w:rsidP="00F34344">
            <w:pPr>
              <w:rPr>
                <w:sz w:val="16"/>
                <w:szCs w:val="16"/>
              </w:rPr>
            </w:pPr>
            <w:r w:rsidRPr="00AF6418">
              <w:rPr>
                <w:sz w:val="16"/>
                <w:szCs w:val="16"/>
              </w:rPr>
              <w:t xml:space="preserve">The objective of this test is to study the biocidal efficacy of quicklime (CaO) for use in </w:t>
            </w:r>
            <w:r>
              <w:rPr>
                <w:sz w:val="16"/>
                <w:szCs w:val="16"/>
              </w:rPr>
              <w:t xml:space="preserve">wetted </w:t>
            </w:r>
            <w:r w:rsidRPr="00AF6418">
              <w:rPr>
                <w:sz w:val="16"/>
                <w:szCs w:val="16"/>
              </w:rPr>
              <w:t xml:space="preserve">surface treatment during crawl space in </w:t>
            </w:r>
            <w:r>
              <w:rPr>
                <w:sz w:val="16"/>
                <w:szCs w:val="16"/>
              </w:rPr>
              <w:t>pig</w:t>
            </w:r>
            <w:r w:rsidRPr="00AF6418">
              <w:rPr>
                <w:sz w:val="16"/>
                <w:szCs w:val="16"/>
              </w:rPr>
              <w:t xml:space="preserve"> farm</w:t>
            </w:r>
            <w:r>
              <w:rPr>
                <w:sz w:val="16"/>
                <w:szCs w:val="16"/>
              </w:rPr>
              <w:t>s (indoor floor disinfection)</w:t>
            </w:r>
          </w:p>
          <w:p w14:paraId="3D07E050" w14:textId="77777777" w:rsidR="002D30D4" w:rsidRDefault="002D30D4" w:rsidP="00F34344">
            <w:pPr>
              <w:rPr>
                <w:sz w:val="16"/>
                <w:szCs w:val="16"/>
              </w:rPr>
            </w:pPr>
          </w:p>
          <w:p w14:paraId="723521EB" w14:textId="77777777" w:rsidR="002D30D4" w:rsidRDefault="002D30D4" w:rsidP="00F34344">
            <w:pPr>
              <w:rPr>
                <w:sz w:val="16"/>
                <w:szCs w:val="16"/>
              </w:rPr>
            </w:pPr>
            <w:r>
              <w:rPr>
                <w:sz w:val="16"/>
                <w:szCs w:val="16"/>
              </w:rPr>
              <w:t>M</w:t>
            </w:r>
            <w:r w:rsidRPr="00AF6418">
              <w:rPr>
                <w:sz w:val="16"/>
                <w:szCs w:val="16"/>
              </w:rPr>
              <w:t xml:space="preserve">onitoring of the presence and concentration of </w:t>
            </w:r>
            <w:r w:rsidRPr="00AF6418">
              <w:rPr>
                <w:sz w:val="16"/>
                <w:szCs w:val="16"/>
              </w:rPr>
              <w:lastRenderedPageBreak/>
              <w:t>microorganisms before and after treatment in order to evaluate the microbial abatement following the application of the product.</w:t>
            </w:r>
          </w:p>
          <w:p w14:paraId="7B6331CC" w14:textId="77777777" w:rsidR="002D30D4" w:rsidRDefault="002D30D4" w:rsidP="00F34344">
            <w:pPr>
              <w:rPr>
                <w:sz w:val="16"/>
                <w:szCs w:val="16"/>
              </w:rPr>
            </w:pPr>
            <w:r w:rsidRPr="009853F8">
              <w:rPr>
                <w:sz w:val="16"/>
                <w:szCs w:val="16"/>
              </w:rPr>
              <w:t xml:space="preserve">Three </w:t>
            </w:r>
            <w:r>
              <w:rPr>
                <w:sz w:val="16"/>
                <w:szCs w:val="16"/>
              </w:rPr>
              <w:t xml:space="preserve">treatments </w:t>
            </w:r>
            <w:r w:rsidRPr="009853F8">
              <w:rPr>
                <w:sz w:val="16"/>
                <w:szCs w:val="16"/>
              </w:rPr>
              <w:t>were studied: an untreated housing unit, a housing unit treated with 600 g / m² of product, and a last housing unit treated with 800 g / m² of product.</w:t>
            </w:r>
          </w:p>
          <w:p w14:paraId="277A6203" w14:textId="77777777" w:rsidR="002D30D4" w:rsidRDefault="002D30D4" w:rsidP="00F34344">
            <w:pPr>
              <w:rPr>
                <w:sz w:val="16"/>
                <w:szCs w:val="16"/>
              </w:rPr>
            </w:pPr>
            <w:r>
              <w:rPr>
                <w:sz w:val="16"/>
                <w:szCs w:val="16"/>
              </w:rPr>
              <w:t>Concrete floor and/or gratings</w:t>
            </w:r>
          </w:p>
          <w:p w14:paraId="1D0ECD28" w14:textId="77777777" w:rsidR="002D30D4" w:rsidRDefault="002D30D4" w:rsidP="00F34344">
            <w:pPr>
              <w:rPr>
                <w:sz w:val="16"/>
                <w:szCs w:val="16"/>
              </w:rPr>
            </w:pPr>
            <w:r w:rsidRPr="009853F8">
              <w:rPr>
                <w:sz w:val="16"/>
                <w:szCs w:val="16"/>
              </w:rPr>
              <w:t>12 housing of equivalent sizes (4, 5x2 m)</w:t>
            </w:r>
            <w:r>
              <w:rPr>
                <w:sz w:val="16"/>
                <w:szCs w:val="16"/>
              </w:rPr>
              <w:t xml:space="preserve"> – 3 per treatment</w:t>
            </w:r>
          </w:p>
          <w:p w14:paraId="5BE1369F" w14:textId="77777777" w:rsidR="002D30D4" w:rsidRDefault="002D30D4" w:rsidP="00F34344">
            <w:pPr>
              <w:rPr>
                <w:sz w:val="16"/>
                <w:szCs w:val="16"/>
              </w:rPr>
            </w:pPr>
          </w:p>
          <w:p w14:paraId="69F9495A" w14:textId="77777777" w:rsidR="002D30D4" w:rsidRDefault="002D30D4" w:rsidP="00F34344">
            <w:pPr>
              <w:rPr>
                <w:sz w:val="16"/>
                <w:szCs w:val="16"/>
              </w:rPr>
            </w:pPr>
            <w:r w:rsidRPr="00AF6418">
              <w:rPr>
                <w:sz w:val="16"/>
                <w:szCs w:val="16"/>
              </w:rPr>
              <w:t>Samples are taken on delimited areas of 1x1 m</w:t>
            </w:r>
            <w:r>
              <w:rPr>
                <w:sz w:val="16"/>
                <w:szCs w:val="16"/>
              </w:rPr>
              <w:t xml:space="preserve">. </w:t>
            </w:r>
            <w:r w:rsidRPr="00AF6418">
              <w:rPr>
                <w:sz w:val="16"/>
                <w:szCs w:val="16"/>
              </w:rPr>
              <w:t>For an area of 1x1 m zone, the microorganisms are removed using sampling cloths</w:t>
            </w:r>
            <w:r>
              <w:rPr>
                <w:sz w:val="16"/>
                <w:szCs w:val="16"/>
              </w:rPr>
              <w:t xml:space="preserve"> 4 per zone (1/4 surface/wipe)</w:t>
            </w:r>
            <w:r w:rsidRPr="00AF6418">
              <w:rPr>
                <w:sz w:val="16"/>
                <w:szCs w:val="16"/>
              </w:rPr>
              <w:t>. The lime crust is removed from the soil using a shovel rinsed in ethanol and air-dried.</w:t>
            </w:r>
          </w:p>
          <w:p w14:paraId="1B7FE880" w14:textId="77777777" w:rsidR="002D30D4" w:rsidRDefault="002D30D4" w:rsidP="00F34344">
            <w:pPr>
              <w:rPr>
                <w:sz w:val="16"/>
                <w:szCs w:val="16"/>
              </w:rPr>
            </w:pPr>
            <w:r w:rsidRPr="00AF6418">
              <w:rPr>
                <w:sz w:val="16"/>
                <w:szCs w:val="16"/>
              </w:rPr>
              <w:t>2 wipes are used for the counting of Salmonella spp (the extraction method is different from other microorganisms), and 2 other wipes are used for enumeration of the other microorganisms monitored</w:t>
            </w:r>
          </w:p>
          <w:p w14:paraId="15073212" w14:textId="77777777" w:rsidR="00E95CE5" w:rsidRDefault="00E95CE5" w:rsidP="00F34344">
            <w:pPr>
              <w:rPr>
                <w:sz w:val="16"/>
                <w:szCs w:val="16"/>
              </w:rPr>
            </w:pPr>
          </w:p>
          <w:p w14:paraId="50189F86" w14:textId="77777777" w:rsidR="00E95CE5" w:rsidRPr="008E25E3" w:rsidRDefault="00E95CE5" w:rsidP="00F34344">
            <w:pPr>
              <w:rPr>
                <w:sz w:val="16"/>
                <w:szCs w:val="16"/>
              </w:rPr>
            </w:pPr>
          </w:p>
        </w:tc>
        <w:tc>
          <w:tcPr>
            <w:tcW w:w="604" w:type="pct"/>
          </w:tcPr>
          <w:p w14:paraId="5BACC05A" w14:textId="77777777" w:rsidR="002D30D4" w:rsidRDefault="002D30D4" w:rsidP="00F34344">
            <w:pPr>
              <w:rPr>
                <w:sz w:val="16"/>
                <w:szCs w:val="16"/>
              </w:rPr>
            </w:pPr>
            <w:r>
              <w:rPr>
                <w:sz w:val="16"/>
                <w:szCs w:val="16"/>
              </w:rPr>
              <w:lastRenderedPageBreak/>
              <w:t>6</w:t>
            </w:r>
            <w:r w:rsidRPr="00AF6418">
              <w:rPr>
                <w:sz w:val="16"/>
                <w:szCs w:val="16"/>
              </w:rPr>
              <w:t xml:space="preserve">00 </w:t>
            </w:r>
            <w:r>
              <w:rPr>
                <w:sz w:val="16"/>
                <w:szCs w:val="16"/>
              </w:rPr>
              <w:t>or 800</w:t>
            </w:r>
            <w:r w:rsidRPr="00AF6418">
              <w:rPr>
                <w:sz w:val="16"/>
                <w:szCs w:val="16"/>
              </w:rPr>
              <w:t>g of CaO / m² of soil</w:t>
            </w:r>
          </w:p>
          <w:p w14:paraId="0D5C3363" w14:textId="77777777" w:rsidR="002D30D4" w:rsidRDefault="002D30D4" w:rsidP="00F34344">
            <w:pPr>
              <w:rPr>
                <w:sz w:val="16"/>
                <w:szCs w:val="16"/>
              </w:rPr>
            </w:pPr>
            <w:r>
              <w:rPr>
                <w:sz w:val="16"/>
                <w:szCs w:val="16"/>
              </w:rPr>
              <w:t>Contact time: 40 h</w:t>
            </w:r>
          </w:p>
          <w:p w14:paraId="252C05A7" w14:textId="77777777" w:rsidR="002D30D4" w:rsidRDefault="002D30D4" w:rsidP="00F34344">
            <w:pPr>
              <w:rPr>
                <w:sz w:val="16"/>
                <w:szCs w:val="16"/>
              </w:rPr>
            </w:pPr>
            <w:r>
              <w:rPr>
                <w:sz w:val="16"/>
                <w:szCs w:val="16"/>
              </w:rPr>
              <w:t xml:space="preserve">Temp: ambient (ave 8.5 deg C), the temperature rise associated with the hydration of quicklime is limited (max 1.1 °C) </w:t>
            </w:r>
          </w:p>
          <w:p w14:paraId="24E1A359" w14:textId="77777777" w:rsidR="002D30D4" w:rsidRDefault="002D30D4" w:rsidP="00F34344">
            <w:pPr>
              <w:rPr>
                <w:sz w:val="16"/>
                <w:szCs w:val="16"/>
              </w:rPr>
            </w:pPr>
          </w:p>
          <w:p w14:paraId="7F445256" w14:textId="77777777" w:rsidR="002D30D4" w:rsidRPr="00833018" w:rsidRDefault="002D30D4" w:rsidP="00F34344">
            <w:pPr>
              <w:rPr>
                <w:sz w:val="16"/>
                <w:szCs w:val="16"/>
              </w:rPr>
            </w:pPr>
            <w:r>
              <w:rPr>
                <w:sz w:val="16"/>
                <w:szCs w:val="16"/>
              </w:rPr>
              <w:lastRenderedPageBreak/>
              <w:t>pH = 11 after 40H exposure and after hydration</w:t>
            </w:r>
          </w:p>
          <w:p w14:paraId="7B17B89B" w14:textId="77777777" w:rsidR="002D30D4" w:rsidRDefault="002D30D4" w:rsidP="00F34344">
            <w:pPr>
              <w:rPr>
                <w:sz w:val="16"/>
                <w:szCs w:val="16"/>
              </w:rPr>
            </w:pPr>
          </w:p>
          <w:p w14:paraId="58120CD1" w14:textId="77777777" w:rsidR="002D30D4" w:rsidRDefault="002D30D4" w:rsidP="00F34344">
            <w:pPr>
              <w:rPr>
                <w:sz w:val="16"/>
                <w:szCs w:val="16"/>
              </w:rPr>
            </w:pPr>
            <w:r>
              <w:rPr>
                <w:sz w:val="16"/>
                <w:szCs w:val="16"/>
              </w:rPr>
              <w:t>Follow up of the emissions of ammoniac (NH3): increase emissions of NH3 in the box treated, even they remain very low (max 22 ppm)</w:t>
            </w:r>
          </w:p>
          <w:p w14:paraId="4782872A" w14:textId="77777777" w:rsidR="002D30D4" w:rsidRDefault="002D30D4" w:rsidP="00F34344">
            <w:pPr>
              <w:rPr>
                <w:sz w:val="16"/>
                <w:szCs w:val="16"/>
              </w:rPr>
            </w:pPr>
          </w:p>
          <w:p w14:paraId="75883CE8" w14:textId="77777777" w:rsidR="002D30D4" w:rsidRDefault="002D30D4" w:rsidP="00F34344">
            <w:pPr>
              <w:rPr>
                <w:sz w:val="16"/>
                <w:szCs w:val="16"/>
              </w:rPr>
            </w:pPr>
          </w:p>
          <w:p w14:paraId="06958AA5" w14:textId="77777777" w:rsidR="002D30D4" w:rsidRDefault="002D30D4" w:rsidP="00F34344">
            <w:pPr>
              <w:rPr>
                <w:sz w:val="16"/>
                <w:szCs w:val="16"/>
              </w:rPr>
            </w:pPr>
          </w:p>
          <w:p w14:paraId="31F480E2" w14:textId="77777777" w:rsidR="002D30D4" w:rsidRPr="008E25E3" w:rsidRDefault="002D30D4" w:rsidP="00F34344">
            <w:pPr>
              <w:rPr>
                <w:sz w:val="16"/>
                <w:szCs w:val="16"/>
              </w:rPr>
            </w:pPr>
          </w:p>
        </w:tc>
        <w:tc>
          <w:tcPr>
            <w:tcW w:w="1063" w:type="pct"/>
          </w:tcPr>
          <w:p w14:paraId="0C0126A3" w14:textId="77777777" w:rsidR="002D30D4" w:rsidRPr="004F02BF" w:rsidRDefault="002D30D4" w:rsidP="00F34344">
            <w:pPr>
              <w:rPr>
                <w:sz w:val="16"/>
                <w:szCs w:val="16"/>
                <w:lang w:val="pt-BR"/>
              </w:rPr>
            </w:pPr>
            <w:r w:rsidRPr="004F02BF">
              <w:rPr>
                <w:sz w:val="16"/>
                <w:szCs w:val="16"/>
                <w:lang w:val="pt-BR"/>
              </w:rPr>
              <w:lastRenderedPageBreak/>
              <w:t>100% CaO at 600</w:t>
            </w:r>
            <w:r>
              <w:rPr>
                <w:sz w:val="16"/>
                <w:szCs w:val="16"/>
                <w:lang w:val="pt-BR"/>
              </w:rPr>
              <w:t xml:space="preserve"> </w:t>
            </w:r>
            <w:r w:rsidRPr="004F02BF">
              <w:rPr>
                <w:sz w:val="16"/>
                <w:szCs w:val="16"/>
                <w:lang w:val="pt-BR"/>
              </w:rPr>
              <w:t>g</w:t>
            </w:r>
            <w:r w:rsidR="00F64CC7">
              <w:rPr>
                <w:sz w:val="16"/>
                <w:szCs w:val="16"/>
                <w:lang w:val="pt-BR"/>
              </w:rPr>
              <w:t xml:space="preserve"> as</w:t>
            </w:r>
            <w:r w:rsidRPr="004F02BF">
              <w:rPr>
                <w:sz w:val="16"/>
                <w:szCs w:val="16"/>
                <w:lang w:val="pt-BR"/>
              </w:rPr>
              <w:t>/m</w:t>
            </w:r>
            <w:r w:rsidRPr="00C32B2F">
              <w:rPr>
                <w:sz w:val="16"/>
                <w:szCs w:val="16"/>
                <w:vertAlign w:val="superscript"/>
                <w:lang w:val="pt-BR"/>
              </w:rPr>
              <w:t>2</w:t>
            </w:r>
            <w:r>
              <w:rPr>
                <w:sz w:val="16"/>
                <w:szCs w:val="16"/>
                <w:lang w:val="pt-BR"/>
              </w:rPr>
              <w:t xml:space="preserve"> </w:t>
            </w:r>
            <w:r w:rsidRPr="004F02BF">
              <w:rPr>
                <w:sz w:val="16"/>
                <w:szCs w:val="16"/>
                <w:lang w:val="pt-BR"/>
              </w:rPr>
              <w:t>(40h contact</w:t>
            </w:r>
            <w:r>
              <w:rPr>
                <w:sz w:val="16"/>
                <w:szCs w:val="16"/>
                <w:lang w:val="pt-BR"/>
              </w:rPr>
              <w:t xml:space="preserve"> time</w:t>
            </w:r>
            <w:r w:rsidRPr="004F02BF">
              <w:rPr>
                <w:sz w:val="16"/>
                <w:szCs w:val="16"/>
                <w:lang w:val="pt-BR"/>
              </w:rPr>
              <w:t>):</w:t>
            </w:r>
          </w:p>
          <w:p w14:paraId="2333E819" w14:textId="77777777" w:rsidR="002D30D4" w:rsidRPr="004F02BF" w:rsidRDefault="002D30D4" w:rsidP="00F34344">
            <w:pPr>
              <w:rPr>
                <w:sz w:val="16"/>
                <w:szCs w:val="16"/>
                <w:lang w:val="pt-BR"/>
              </w:rPr>
            </w:pPr>
          </w:p>
          <w:p w14:paraId="195BD95B" w14:textId="77777777" w:rsidR="002D30D4" w:rsidRDefault="002D30D4" w:rsidP="00F34344">
            <w:pPr>
              <w:rPr>
                <w:sz w:val="16"/>
                <w:szCs w:val="16"/>
              </w:rPr>
            </w:pPr>
            <w:r>
              <w:rPr>
                <w:sz w:val="16"/>
                <w:szCs w:val="16"/>
              </w:rPr>
              <w:t xml:space="preserve">&gt;2/3 Log for </w:t>
            </w:r>
            <w:r w:rsidRPr="00AC70F5">
              <w:rPr>
                <w:sz w:val="16"/>
                <w:szCs w:val="16"/>
              </w:rPr>
              <w:t>aerobic microorganisms</w:t>
            </w:r>
            <w:r>
              <w:rPr>
                <w:sz w:val="16"/>
                <w:szCs w:val="16"/>
              </w:rPr>
              <w:t>, Pseudomonas spp</w:t>
            </w:r>
            <w:r w:rsidRPr="00AC70F5">
              <w:rPr>
                <w:sz w:val="16"/>
                <w:szCs w:val="16"/>
              </w:rPr>
              <w:t xml:space="preserve">, </w:t>
            </w:r>
            <w:r>
              <w:rPr>
                <w:sz w:val="16"/>
                <w:szCs w:val="16"/>
              </w:rPr>
              <w:t>yeast and moulds</w:t>
            </w:r>
          </w:p>
          <w:p w14:paraId="73AE3C77" w14:textId="77777777" w:rsidR="002D30D4" w:rsidRDefault="002D30D4" w:rsidP="00F34344">
            <w:pPr>
              <w:rPr>
                <w:sz w:val="16"/>
                <w:szCs w:val="16"/>
              </w:rPr>
            </w:pPr>
          </w:p>
          <w:p w14:paraId="7E529B36" w14:textId="77777777" w:rsidR="002D30D4" w:rsidRDefault="002D30D4" w:rsidP="00F34344">
            <w:pPr>
              <w:rPr>
                <w:sz w:val="16"/>
                <w:szCs w:val="16"/>
              </w:rPr>
            </w:pPr>
            <w:r>
              <w:rPr>
                <w:sz w:val="16"/>
                <w:szCs w:val="16"/>
              </w:rPr>
              <w:t>Less reduction for the other microorganisms (small level of initial population)</w:t>
            </w:r>
          </w:p>
          <w:p w14:paraId="42195BBB" w14:textId="77777777" w:rsidR="002D30D4" w:rsidRDefault="002D30D4" w:rsidP="00F34344">
            <w:pPr>
              <w:rPr>
                <w:sz w:val="16"/>
                <w:szCs w:val="16"/>
              </w:rPr>
            </w:pPr>
          </w:p>
          <w:p w14:paraId="61E0EB2D" w14:textId="77777777" w:rsidR="002D30D4" w:rsidRDefault="002D30D4" w:rsidP="00F34344">
            <w:pPr>
              <w:rPr>
                <w:sz w:val="16"/>
                <w:szCs w:val="16"/>
              </w:rPr>
            </w:pPr>
            <w:r>
              <w:rPr>
                <w:sz w:val="16"/>
                <w:szCs w:val="16"/>
              </w:rPr>
              <w:lastRenderedPageBreak/>
              <w:t>No significant difference between 600 and 800 g</w:t>
            </w:r>
            <w:r w:rsidR="00F64CC7">
              <w:rPr>
                <w:sz w:val="16"/>
                <w:szCs w:val="16"/>
              </w:rPr>
              <w:t xml:space="preserve"> as</w:t>
            </w:r>
            <w:r>
              <w:rPr>
                <w:sz w:val="16"/>
                <w:szCs w:val="16"/>
              </w:rPr>
              <w:t>/m</w:t>
            </w:r>
            <w:r w:rsidRPr="007828AA">
              <w:rPr>
                <w:sz w:val="16"/>
                <w:szCs w:val="16"/>
                <w:vertAlign w:val="superscript"/>
              </w:rPr>
              <w:t>2</w:t>
            </w:r>
            <w:r>
              <w:rPr>
                <w:sz w:val="16"/>
                <w:szCs w:val="16"/>
              </w:rPr>
              <w:t xml:space="preserve"> application in terms of reduction.</w:t>
            </w:r>
          </w:p>
          <w:p w14:paraId="0CAAF9D0" w14:textId="77777777" w:rsidR="00F64CC7" w:rsidRDefault="00F64CC7" w:rsidP="00F34344">
            <w:pPr>
              <w:rPr>
                <w:sz w:val="16"/>
                <w:szCs w:val="16"/>
              </w:rPr>
            </w:pPr>
          </w:p>
          <w:p w14:paraId="163E5996" w14:textId="77777777" w:rsidR="00F64CC7" w:rsidRPr="00AC70F5" w:rsidRDefault="004C5264" w:rsidP="004C5264">
            <w:pPr>
              <w:rPr>
                <w:sz w:val="16"/>
                <w:szCs w:val="16"/>
              </w:rPr>
            </w:pPr>
            <w:r w:rsidRPr="00FB4914">
              <w:rPr>
                <w:noProof/>
                <w:lang w:val="fr-FR" w:eastAsia="fr-FR"/>
              </w:rPr>
              <w:drawing>
                <wp:inline distT="0" distB="0" distL="0" distR="0" wp14:anchorId="577CB676" wp14:editId="6670A8F4">
                  <wp:extent cx="2358672" cy="1190321"/>
                  <wp:effectExtent l="0" t="0" r="381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9700" cy="1200933"/>
                          </a:xfrm>
                          <a:prstGeom prst="rect">
                            <a:avLst/>
                          </a:prstGeom>
                          <a:noFill/>
                          <a:ln>
                            <a:noFill/>
                          </a:ln>
                        </pic:spPr>
                      </pic:pic>
                    </a:graphicData>
                  </a:graphic>
                </wp:inline>
              </w:drawing>
            </w:r>
            <w:r w:rsidRPr="00FB4914">
              <w:rPr>
                <w:noProof/>
                <w:lang w:val="fr-FR" w:eastAsia="fr-FR"/>
              </w:rPr>
              <w:drawing>
                <wp:inline distT="0" distB="0" distL="0" distR="0" wp14:anchorId="0B0E7B8D" wp14:editId="45A67AB5">
                  <wp:extent cx="3019647" cy="1516823"/>
                  <wp:effectExtent l="0" t="0" r="0"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627" cy="1523343"/>
                          </a:xfrm>
                          <a:prstGeom prst="rect">
                            <a:avLst/>
                          </a:prstGeom>
                          <a:noFill/>
                          <a:ln>
                            <a:noFill/>
                          </a:ln>
                        </pic:spPr>
                      </pic:pic>
                    </a:graphicData>
                  </a:graphic>
                </wp:inline>
              </w:drawing>
            </w:r>
          </w:p>
        </w:tc>
        <w:tc>
          <w:tcPr>
            <w:tcW w:w="359" w:type="pct"/>
          </w:tcPr>
          <w:p w14:paraId="70FF8BBB" w14:textId="77777777" w:rsidR="002D30D4" w:rsidRDefault="002D30D4" w:rsidP="00F34344">
            <w:pPr>
              <w:rPr>
                <w:sz w:val="16"/>
                <w:szCs w:val="16"/>
              </w:rPr>
            </w:pPr>
            <w:r w:rsidRPr="008E25E3">
              <w:rPr>
                <w:sz w:val="16"/>
                <w:szCs w:val="16"/>
              </w:rPr>
              <w:lastRenderedPageBreak/>
              <w:t>6.7-1</w:t>
            </w:r>
            <w:r>
              <w:rPr>
                <w:sz w:val="16"/>
                <w:szCs w:val="16"/>
              </w:rPr>
              <w:t>8</w:t>
            </w:r>
          </w:p>
          <w:p w14:paraId="16A086A3" w14:textId="77777777" w:rsidR="002D30D4" w:rsidRDefault="002D30D4" w:rsidP="00F34344">
            <w:pPr>
              <w:rPr>
                <w:sz w:val="16"/>
                <w:szCs w:val="16"/>
              </w:rPr>
            </w:pPr>
            <w:r>
              <w:rPr>
                <w:sz w:val="16"/>
                <w:szCs w:val="16"/>
              </w:rPr>
              <w:t>RITTMO 19-431R</w:t>
            </w:r>
          </w:p>
          <w:p w14:paraId="2759DEE0" w14:textId="77777777" w:rsidR="002D30D4" w:rsidRPr="008473D0" w:rsidRDefault="002D30D4" w:rsidP="00F34344">
            <w:pPr>
              <w:rPr>
                <w:sz w:val="16"/>
                <w:szCs w:val="16"/>
              </w:rPr>
            </w:pPr>
            <w:r>
              <w:rPr>
                <w:sz w:val="16"/>
                <w:szCs w:val="16"/>
              </w:rPr>
              <w:t>RI = 2</w:t>
            </w:r>
          </w:p>
          <w:p w14:paraId="3DC8120A" w14:textId="77777777" w:rsidR="002D30D4" w:rsidRPr="008E25E3" w:rsidRDefault="002D30D4" w:rsidP="00F34344">
            <w:pPr>
              <w:rPr>
                <w:sz w:val="16"/>
                <w:szCs w:val="16"/>
              </w:rPr>
            </w:pPr>
          </w:p>
        </w:tc>
      </w:tr>
    </w:tbl>
    <w:p w14:paraId="34AF38DB" w14:textId="77777777" w:rsidR="002D30D4" w:rsidRDefault="002D30D4">
      <w:pPr>
        <w:spacing w:line="260" w:lineRule="atLeast"/>
        <w:ind w:left="360"/>
        <w:rPr>
          <w:rFonts w:eastAsia="Calibri"/>
          <w:lang w:eastAsia="en-US"/>
        </w:rPr>
      </w:pPr>
    </w:p>
    <w:p w14:paraId="4124FBE8" w14:textId="77777777" w:rsidR="002D30D4" w:rsidRDefault="002D30D4" w:rsidP="00F34344">
      <w:pPr>
        <w:spacing w:line="260" w:lineRule="atLeast"/>
        <w:rPr>
          <w:rFonts w:eastAsia="Calibri"/>
          <w:b/>
          <w:bCs/>
          <w:lang w:eastAsia="en-US"/>
        </w:rPr>
        <w:sectPr w:rsidR="002D30D4" w:rsidSect="00AC03D4">
          <w:pgSz w:w="16838" w:h="11906" w:orient="landscape"/>
          <w:pgMar w:top="1446" w:right="1474" w:bottom="1247" w:left="2013" w:header="850" w:footer="850" w:gutter="0"/>
          <w:cols w:space="720"/>
          <w:docGrid w:linePitch="272"/>
        </w:sectPr>
      </w:pPr>
    </w:p>
    <w:tbl>
      <w:tblPr>
        <w:tblW w:w="0" w:type="auto"/>
        <w:tblInd w:w="-5" w:type="dxa"/>
        <w:tblLayout w:type="fixed"/>
        <w:tblLook w:val="0000" w:firstRow="0" w:lastRow="0" w:firstColumn="0" w:lastColumn="0" w:noHBand="0" w:noVBand="0"/>
      </w:tblPr>
      <w:tblGrid>
        <w:gridCol w:w="9445"/>
      </w:tblGrid>
      <w:tr w:rsidR="002D30D4" w14:paraId="42FF28E5" w14:textId="77777777" w:rsidTr="00F34344">
        <w:tc>
          <w:tcPr>
            <w:tcW w:w="9445" w:type="dxa"/>
            <w:tcBorders>
              <w:top w:val="single" w:sz="4" w:space="0" w:color="000000"/>
              <w:left w:val="single" w:sz="4" w:space="0" w:color="000000"/>
              <w:bottom w:val="single" w:sz="6" w:space="0" w:color="000000"/>
              <w:right w:val="single" w:sz="6" w:space="0" w:color="000000"/>
            </w:tcBorders>
            <w:shd w:val="clear" w:color="auto" w:fill="CCFFCC"/>
          </w:tcPr>
          <w:p w14:paraId="42E0BEA9" w14:textId="77777777" w:rsidR="002D30D4" w:rsidRDefault="002D30D4" w:rsidP="00F34344">
            <w:pPr>
              <w:spacing w:line="260" w:lineRule="atLeast"/>
            </w:pPr>
            <w:r>
              <w:rPr>
                <w:rFonts w:eastAsia="Calibri"/>
                <w:b/>
                <w:bCs/>
                <w:lang w:eastAsia="en-US"/>
              </w:rPr>
              <w:lastRenderedPageBreak/>
              <w:t>Conclusion on the efficacy of the product</w:t>
            </w:r>
          </w:p>
        </w:tc>
      </w:tr>
      <w:tr w:rsidR="002D30D4" w14:paraId="0A12EEB0" w14:textId="77777777" w:rsidTr="00F34344">
        <w:trPr>
          <w:trHeight w:val="298"/>
        </w:trPr>
        <w:tc>
          <w:tcPr>
            <w:tcW w:w="9445" w:type="dxa"/>
            <w:tcBorders>
              <w:top w:val="single" w:sz="6" w:space="0" w:color="000000"/>
              <w:left w:val="single" w:sz="4" w:space="0" w:color="000000"/>
              <w:bottom w:val="single" w:sz="6" w:space="0" w:color="000000"/>
              <w:right w:val="single" w:sz="6" w:space="0" w:color="000000"/>
            </w:tcBorders>
            <w:shd w:val="clear" w:color="auto" w:fill="auto"/>
          </w:tcPr>
          <w:p w14:paraId="51D0A851" w14:textId="77777777" w:rsidR="00720324" w:rsidRDefault="00720324" w:rsidP="00720324">
            <w:pPr>
              <w:jc w:val="both"/>
              <w:rPr>
                <w:rFonts w:cs="Arial"/>
                <w:iCs/>
                <w:lang w:eastAsia="en-US"/>
              </w:rPr>
            </w:pPr>
            <w:r>
              <w:rPr>
                <w:rFonts w:cs="Arial"/>
                <w:iCs/>
                <w:lang w:eastAsia="en-US"/>
              </w:rPr>
              <w:t>T</w:t>
            </w:r>
            <w:r w:rsidRPr="00826BF7">
              <w:rPr>
                <w:rFonts w:cs="Arial"/>
                <w:iCs/>
                <w:lang w:eastAsia="en-US"/>
              </w:rPr>
              <w:t xml:space="preserve">he product </w:t>
            </w:r>
            <w:r>
              <w:rPr>
                <w:rFonts w:cs="Arial"/>
                <w:iCs/>
                <w:lang w:eastAsia="en-US"/>
              </w:rPr>
              <w:t xml:space="preserve">family MILK OF LIME </w:t>
            </w:r>
            <w:r w:rsidRPr="00826BF7">
              <w:rPr>
                <w:rFonts w:cs="Arial"/>
                <w:iCs/>
                <w:lang w:eastAsia="en-US"/>
              </w:rPr>
              <w:t>has shown a sufficient efficacy</w:t>
            </w:r>
            <w:r>
              <w:rPr>
                <w:rFonts w:cs="Arial"/>
                <w:iCs/>
                <w:lang w:eastAsia="en-US"/>
              </w:rPr>
              <w:t>:</w:t>
            </w:r>
          </w:p>
          <w:p w14:paraId="4CD5FE12" w14:textId="77777777" w:rsidR="00720324" w:rsidRDefault="00720324" w:rsidP="00720324">
            <w:pPr>
              <w:numPr>
                <w:ilvl w:val="0"/>
                <w:numId w:val="31"/>
              </w:numPr>
              <w:suppressAutoHyphens w:val="0"/>
              <w:ind w:left="284"/>
              <w:jc w:val="both"/>
              <w:rPr>
                <w:rFonts w:cs="Arial"/>
              </w:rPr>
            </w:pPr>
            <w:r w:rsidRPr="00A4383D">
              <w:rPr>
                <w:rFonts w:cs="Arial"/>
              </w:rPr>
              <w:t xml:space="preserve">For the </w:t>
            </w:r>
            <w:r w:rsidRPr="00631505">
              <w:rPr>
                <w:rFonts w:cs="Arial"/>
              </w:rPr>
              <w:t>disinfection of sewage sludge</w:t>
            </w:r>
            <w:r>
              <w:rPr>
                <w:rFonts w:cs="Arial"/>
              </w:rPr>
              <w:t xml:space="preserve"> (PT 2) against bacteria and endoparasites (helminth eggs).</w:t>
            </w:r>
          </w:p>
          <w:p w14:paraId="4880DFCA" w14:textId="77777777" w:rsidR="00720324" w:rsidRDefault="00720324" w:rsidP="00720324">
            <w:pPr>
              <w:jc w:val="both"/>
            </w:pPr>
            <w:r>
              <w:t>The effective final use concentration and contact time are variable. pH should be &gt; 12 during the exposure time. The proper amount of active substance has to be added to the substrate in order to reach the required pH. It should be calculated by the users with regard to the dry weight of the substrate.</w:t>
            </w:r>
          </w:p>
          <w:p w14:paraId="13162DC4" w14:textId="77777777" w:rsidR="00720324" w:rsidRDefault="00720324" w:rsidP="00720324">
            <w:pPr>
              <w:suppressAutoHyphens w:val="0"/>
              <w:ind w:left="-76"/>
              <w:jc w:val="both"/>
              <w:rPr>
                <w:rFonts w:cs="Arial"/>
              </w:rPr>
            </w:pPr>
          </w:p>
          <w:p w14:paraId="54E66276" w14:textId="77777777" w:rsidR="00720324" w:rsidRPr="00EA64FF" w:rsidRDefault="00720324" w:rsidP="00720324">
            <w:pPr>
              <w:suppressAutoHyphens w:val="0"/>
              <w:spacing w:line="260" w:lineRule="atLeast"/>
              <w:jc w:val="both"/>
              <w:rPr>
                <w:rFonts w:cs="Times New Roman"/>
                <w:lang w:eastAsia="de-DE"/>
              </w:rPr>
            </w:pPr>
            <w:r w:rsidRPr="00EA64FF">
              <w:rPr>
                <w:rFonts w:cs="Times New Roman"/>
                <w:lang w:eastAsia="de-DE"/>
              </w:rPr>
              <w:t xml:space="preserve">No data has been provided for yeast and fungi for the disinfection of sewage sludge. </w:t>
            </w:r>
          </w:p>
          <w:p w14:paraId="255C33CB" w14:textId="77777777" w:rsidR="00720324" w:rsidRPr="00EA64FF" w:rsidRDefault="00720324" w:rsidP="00720324">
            <w:pPr>
              <w:suppressAutoHyphens w:val="0"/>
              <w:spacing w:line="260" w:lineRule="atLeast"/>
              <w:jc w:val="both"/>
            </w:pPr>
            <w:r w:rsidRPr="00EA64FF">
              <w:rPr>
                <w:rFonts w:cs="Times New Roman"/>
                <w:lang w:eastAsia="de-DE"/>
              </w:rPr>
              <w:t>For virus</w:t>
            </w:r>
            <w:r w:rsidRPr="00EA64FF">
              <w:t xml:space="preserve">, for the disinfection of sewage sludge, during the </w:t>
            </w:r>
            <w:r w:rsidRPr="00EA64FF">
              <w:rPr>
                <w:lang w:val="en-US"/>
              </w:rPr>
              <w:t>EFF WG-I-2022 of March 2022, the EFF WG concluded that efficacy data submitted for virus were not sufficiently robust, due to the lack of negative control.</w:t>
            </w:r>
          </w:p>
          <w:p w14:paraId="5D3BADF0" w14:textId="77777777" w:rsidR="00720324" w:rsidRPr="00EA64FF" w:rsidRDefault="00720324" w:rsidP="00720324">
            <w:pPr>
              <w:spacing w:line="260" w:lineRule="atLeast"/>
              <w:jc w:val="both"/>
              <w:rPr>
                <w:lang w:val="en-US"/>
              </w:rPr>
            </w:pPr>
          </w:p>
          <w:p w14:paraId="558CBD0F" w14:textId="77777777" w:rsidR="00720324" w:rsidRPr="00EA64FF" w:rsidRDefault="00720324" w:rsidP="00720324">
            <w:pPr>
              <w:spacing w:line="260" w:lineRule="atLeast"/>
              <w:jc w:val="both"/>
            </w:pPr>
            <w:r w:rsidRPr="00EA64FF">
              <w:rPr>
                <w:lang w:val="en-US"/>
              </w:rPr>
              <w:t xml:space="preserve">It has to be noted that </w:t>
            </w:r>
            <w:r w:rsidRPr="00EA64FF">
              <w:rPr>
                <w:lang w:val="en-US" w:eastAsia="fr-FR"/>
              </w:rPr>
              <w:t xml:space="preserve">for the large majority of cases, the sanitation process is based on addition of lime. </w:t>
            </w:r>
            <w:r w:rsidRPr="00EA64FF">
              <w:t>Among the pathogens of epidemiological relevance, Ascaris eggs are the most resistant to liming, and, hence, may serve as indicators of hygienic quality of biosolids in some national regulations (less than 3 viable helminth eggs per 10 g of TS</w:t>
            </w:r>
            <w:r w:rsidRPr="00EA64FF">
              <w:rPr>
                <w:vertAlign w:val="superscript"/>
              </w:rPr>
              <w:fldChar w:fldCharType="begin"/>
            </w:r>
            <w:r w:rsidRPr="00EA64FF">
              <w:rPr>
                <w:vertAlign w:val="superscript"/>
              </w:rPr>
              <w:instrText xml:space="preserve"> NOTEREF _Ref100309301 \h  \* MERGEFORMAT </w:instrText>
            </w:r>
            <w:r w:rsidRPr="00EA64FF">
              <w:rPr>
                <w:vertAlign w:val="superscript"/>
              </w:rPr>
            </w:r>
            <w:r w:rsidRPr="00EA64FF">
              <w:rPr>
                <w:vertAlign w:val="superscript"/>
              </w:rPr>
              <w:fldChar w:fldCharType="separate"/>
            </w:r>
            <w:r w:rsidRPr="00EA64FF">
              <w:rPr>
                <w:vertAlign w:val="superscript"/>
              </w:rPr>
              <w:t>4</w:t>
            </w:r>
            <w:r w:rsidRPr="00EA64FF">
              <w:rPr>
                <w:vertAlign w:val="superscript"/>
              </w:rPr>
              <w:fldChar w:fldCharType="end"/>
            </w:r>
            <w:r w:rsidRPr="00EA64FF">
              <w:t>)</w:t>
            </w:r>
          </w:p>
          <w:p w14:paraId="133DBF5E" w14:textId="77777777" w:rsidR="00720324" w:rsidRPr="00EA64FF" w:rsidRDefault="00720324" w:rsidP="00720324">
            <w:pPr>
              <w:spacing w:line="260" w:lineRule="atLeast"/>
              <w:jc w:val="both"/>
            </w:pPr>
            <w:r w:rsidRPr="00EA64FF">
              <w:t>Nevertheless, French legislation</w:t>
            </w:r>
            <w:r w:rsidRPr="00EA64FF">
              <w:rPr>
                <w:lang w:val="en-US" w:eastAsia="fr-FR"/>
              </w:rPr>
              <w:t xml:space="preserve"> requires also microbiological controls of sanitised sludge prior soil spreading where quality indicators are defined on various pathogens, among which virus</w:t>
            </w:r>
            <w:r w:rsidRPr="00EA64FF">
              <w:rPr>
                <w:vertAlign w:val="superscript"/>
                <w:lang w:val="en-US" w:eastAsia="fr-FR"/>
              </w:rPr>
              <w:footnoteReference w:id="7"/>
            </w:r>
            <w:r w:rsidRPr="00EA64FF">
              <w:rPr>
                <w:lang w:val="en-US" w:eastAsia="fr-FR"/>
              </w:rPr>
              <w:t>. Recently, during the Coronavirus pandemic</w:t>
            </w:r>
            <w:r w:rsidRPr="00EA64FF">
              <w:rPr>
                <w:vertAlign w:val="superscript"/>
                <w:lang w:val="en-US" w:eastAsia="fr-FR"/>
              </w:rPr>
              <w:footnoteReference w:id="8"/>
            </w:r>
            <w:r w:rsidRPr="00EA64FF">
              <w:rPr>
                <w:lang w:val="en-US" w:eastAsia="fr-FR"/>
              </w:rPr>
              <w:t>, sanitation of all sewage sludge was recommended to prevent potentially contaminated sludge speading.</w:t>
            </w:r>
          </w:p>
          <w:p w14:paraId="42E34799" w14:textId="77777777" w:rsidR="00720324" w:rsidRPr="00EA64FF" w:rsidRDefault="00720324" w:rsidP="00720324">
            <w:pPr>
              <w:spacing w:line="260" w:lineRule="atLeast"/>
              <w:jc w:val="both"/>
            </w:pPr>
            <w:r w:rsidRPr="00EA64FF">
              <w:t>Then, even if eCA agree that efficacy critera are not strictly fulfilled in the efficacy study against virus according to the efficacy guidance (Vol II part B/C), eCA suggest that the SPC points out at section 6 that “lime has a virucidal activity and in case of spreading the treated sludge, the hygienized sludge must meet the microbiological quality indicators defined in the national regulations”. Thus, professional users disinfecting sludges comply with national regulation regarding virus.</w:t>
            </w:r>
          </w:p>
          <w:p w14:paraId="243E993E" w14:textId="77777777" w:rsidR="00720324" w:rsidRDefault="00720324" w:rsidP="00720324">
            <w:pPr>
              <w:suppressAutoHyphens w:val="0"/>
              <w:ind w:left="-76"/>
              <w:jc w:val="both"/>
              <w:rPr>
                <w:rFonts w:cs="Arial"/>
              </w:rPr>
            </w:pPr>
          </w:p>
          <w:p w14:paraId="10899F24" w14:textId="77777777" w:rsidR="00720324" w:rsidRPr="0007288C" w:rsidRDefault="00720324" w:rsidP="00720324">
            <w:pPr>
              <w:numPr>
                <w:ilvl w:val="0"/>
                <w:numId w:val="31"/>
              </w:numPr>
              <w:suppressAutoHyphens w:val="0"/>
              <w:ind w:left="284"/>
              <w:jc w:val="both"/>
              <w:rPr>
                <w:rFonts w:cs="Arial"/>
                <w:iCs/>
                <w:lang w:eastAsia="en-US"/>
              </w:rPr>
            </w:pPr>
            <w:r>
              <w:rPr>
                <w:rFonts w:cs="Arial"/>
              </w:rPr>
              <w:t>For the disinfection of</w:t>
            </w:r>
            <w:r w:rsidRPr="00631505">
              <w:rPr>
                <w:rFonts w:cs="Arial"/>
              </w:rPr>
              <w:t xml:space="preserve"> manure (PT</w:t>
            </w:r>
            <w:r>
              <w:rPr>
                <w:rFonts w:cs="Arial"/>
              </w:rPr>
              <w:t>3</w:t>
            </w:r>
            <w:r w:rsidRPr="00631505">
              <w:rPr>
                <w:rFonts w:cs="Arial"/>
              </w:rPr>
              <w:t xml:space="preserve">), against bacteria, virus and </w:t>
            </w:r>
            <w:r>
              <w:rPr>
                <w:rFonts w:cs="Arial"/>
              </w:rPr>
              <w:t xml:space="preserve">endoparasite (helminth </w:t>
            </w:r>
            <w:r w:rsidRPr="00631505">
              <w:rPr>
                <w:rFonts w:cs="Arial"/>
              </w:rPr>
              <w:t>eggs</w:t>
            </w:r>
            <w:r>
              <w:rPr>
                <w:rFonts w:cs="Arial"/>
              </w:rPr>
              <w:t xml:space="preserve">). </w:t>
            </w:r>
          </w:p>
          <w:p w14:paraId="0AAAE3BA" w14:textId="77777777" w:rsidR="00720324" w:rsidRPr="007B63D2" w:rsidRDefault="00720324" w:rsidP="00720324">
            <w:pPr>
              <w:numPr>
                <w:ilvl w:val="0"/>
                <w:numId w:val="31"/>
              </w:numPr>
              <w:suppressAutoHyphens w:val="0"/>
              <w:ind w:left="284"/>
              <w:jc w:val="both"/>
              <w:rPr>
                <w:rFonts w:cs="Arial"/>
                <w:iCs/>
                <w:lang w:eastAsia="en-US"/>
              </w:rPr>
            </w:pPr>
            <w:r>
              <w:t>For the disinfection of bedding materials (PT3), against bacteria and virus.</w:t>
            </w:r>
          </w:p>
          <w:p w14:paraId="58EEFA29" w14:textId="77777777" w:rsidR="00720324" w:rsidRDefault="00720324" w:rsidP="00720324">
            <w:pPr>
              <w:jc w:val="both"/>
            </w:pPr>
            <w:r>
              <w:t xml:space="preserve">The effective final use concentration and contact time are variable. pH should be &gt; 12 during the exposure time. </w:t>
            </w:r>
          </w:p>
          <w:p w14:paraId="62FFDB72" w14:textId="77777777" w:rsidR="00720324" w:rsidRDefault="00720324" w:rsidP="00720324">
            <w:pPr>
              <w:jc w:val="both"/>
            </w:pPr>
            <w:r>
              <w:t>The proper amount of active substance has to be added to the substrate in order to reach the required pH. It should be calculated by the users with regard to the dry weight of the substrate.</w:t>
            </w:r>
          </w:p>
          <w:p w14:paraId="0C929B7B" w14:textId="77777777" w:rsidR="00720324" w:rsidRDefault="00720324" w:rsidP="00720324">
            <w:pPr>
              <w:jc w:val="both"/>
            </w:pPr>
          </w:p>
          <w:p w14:paraId="6F6362D8" w14:textId="77777777" w:rsidR="00720324" w:rsidRDefault="00720324" w:rsidP="00720324">
            <w:pPr>
              <w:jc w:val="both"/>
              <w:rPr>
                <w:lang w:eastAsia="de-DE"/>
              </w:rPr>
            </w:pPr>
            <w:r>
              <w:rPr>
                <w:lang w:eastAsia="de-DE"/>
              </w:rPr>
              <w:t xml:space="preserve">No data has been provided for yeast and fungi for the disinfection of manure. </w:t>
            </w:r>
          </w:p>
          <w:p w14:paraId="52D3FC44" w14:textId="77777777" w:rsidR="00720324" w:rsidRDefault="00720324" w:rsidP="00720324">
            <w:pPr>
              <w:jc w:val="both"/>
            </w:pPr>
          </w:p>
          <w:p w14:paraId="2981AA06" w14:textId="77777777" w:rsidR="00720324" w:rsidRPr="00720324" w:rsidRDefault="00720324" w:rsidP="00720324">
            <w:pPr>
              <w:numPr>
                <w:ilvl w:val="0"/>
                <w:numId w:val="31"/>
              </w:numPr>
              <w:suppressAutoHyphens w:val="0"/>
              <w:ind w:left="284"/>
              <w:jc w:val="both"/>
              <w:rPr>
                <w:rFonts w:cs="Arial"/>
                <w:iCs/>
                <w:lang w:eastAsia="en-US"/>
              </w:rPr>
            </w:pPr>
            <w:r w:rsidRPr="00720324">
              <w:rPr>
                <w:rFonts w:cs="Arial"/>
                <w:iCs/>
                <w:lang w:eastAsia="en-US"/>
              </w:rPr>
              <w:t>For the disinfection of indoor floor surfaces of animal accommodations and transportation (PT3), against bacteria, yeast, fungi and virus at the application rate of 1 kg active substance/m².</w:t>
            </w:r>
          </w:p>
          <w:p w14:paraId="6E64828A" w14:textId="77777777" w:rsidR="00720324" w:rsidRPr="00720324" w:rsidRDefault="00720324" w:rsidP="00720324">
            <w:pPr>
              <w:numPr>
                <w:ilvl w:val="0"/>
                <w:numId w:val="31"/>
              </w:numPr>
              <w:suppressAutoHyphens w:val="0"/>
              <w:ind w:left="284"/>
              <w:jc w:val="both"/>
              <w:rPr>
                <w:rFonts w:cs="Arial"/>
                <w:iCs/>
                <w:lang w:eastAsia="en-US"/>
              </w:rPr>
            </w:pPr>
            <w:r w:rsidRPr="00720324">
              <w:rPr>
                <w:rFonts w:cs="Arial"/>
                <w:iCs/>
                <w:lang w:eastAsia="en-US"/>
              </w:rPr>
              <w:t>For the disinfection of animal accomodations; limewashing of walls against bacteria, yeast, fungi, viruses at the application rate of 800 g active substance /m²</w:t>
            </w:r>
          </w:p>
          <w:p w14:paraId="20F0EA96" w14:textId="77777777" w:rsidR="00720324" w:rsidRPr="00720324" w:rsidRDefault="00720324" w:rsidP="00720324">
            <w:pPr>
              <w:numPr>
                <w:ilvl w:val="0"/>
                <w:numId w:val="31"/>
              </w:numPr>
              <w:suppressAutoHyphens w:val="0"/>
              <w:ind w:left="284"/>
              <w:jc w:val="both"/>
              <w:rPr>
                <w:rFonts w:cs="Arial"/>
                <w:iCs/>
                <w:lang w:eastAsia="en-US"/>
              </w:rPr>
            </w:pPr>
            <w:r w:rsidRPr="00720324">
              <w:rPr>
                <w:rFonts w:cs="Arial"/>
                <w:iCs/>
                <w:lang w:eastAsia="en-US"/>
              </w:rPr>
              <w:t>For the disinfection of livestock buildings walls (PT3) floors of outdoor animal enclosures (PT3), against bacteria, yeast, fungi and virus at the application rate of 800 g active substance/m².</w:t>
            </w:r>
          </w:p>
          <w:p w14:paraId="5564391C" w14:textId="77777777" w:rsidR="00720324" w:rsidRDefault="00720324" w:rsidP="00720324">
            <w:pPr>
              <w:jc w:val="both"/>
              <w:rPr>
                <w:bCs/>
                <w:iCs/>
                <w:lang w:eastAsia="en-US"/>
              </w:rPr>
            </w:pPr>
          </w:p>
          <w:p w14:paraId="00EFBEFE" w14:textId="77777777" w:rsidR="00720324" w:rsidRPr="00E129D9" w:rsidRDefault="00720324" w:rsidP="00720324">
            <w:pPr>
              <w:jc w:val="both"/>
              <w:rPr>
                <w:bCs/>
                <w:iCs/>
                <w:lang w:eastAsia="en-US"/>
              </w:rPr>
            </w:pPr>
            <w:r w:rsidRPr="00E129D9">
              <w:rPr>
                <w:bCs/>
                <w:iCs/>
                <w:lang w:eastAsia="en-US"/>
              </w:rPr>
              <w:t xml:space="preserve">The authorization holder has to report any observed incidents </w:t>
            </w:r>
            <w:r>
              <w:rPr>
                <w:bCs/>
                <w:iCs/>
                <w:lang w:eastAsia="en-US"/>
              </w:rPr>
              <w:t xml:space="preserve">related to the efficacy </w:t>
            </w:r>
            <w:r w:rsidRPr="00E129D9">
              <w:rPr>
                <w:bCs/>
                <w:iCs/>
                <w:lang w:eastAsia="en-US"/>
              </w:rPr>
              <w:t>to the Competent Authorities (CA).</w:t>
            </w:r>
          </w:p>
          <w:p w14:paraId="087EC542" w14:textId="77777777" w:rsidR="00720324" w:rsidRDefault="00720324" w:rsidP="00720324">
            <w:pPr>
              <w:jc w:val="both"/>
              <w:rPr>
                <w:i/>
                <w:iCs/>
                <w:lang w:eastAsia="en-US"/>
              </w:rPr>
            </w:pPr>
          </w:p>
          <w:p w14:paraId="02622430" w14:textId="77777777" w:rsidR="002D30D4" w:rsidRDefault="00720324" w:rsidP="00B80F86">
            <w:pPr>
              <w:snapToGrid w:val="0"/>
              <w:spacing w:line="260" w:lineRule="atLeast"/>
              <w:jc w:val="both"/>
              <w:rPr>
                <w:rFonts w:eastAsia="Calibri"/>
                <w:b/>
                <w:bCs/>
                <w:lang w:eastAsia="en-US"/>
              </w:rPr>
            </w:pPr>
            <w:r w:rsidRPr="00802623">
              <w:rPr>
                <w:bCs/>
                <w:iCs/>
                <w:lang w:eastAsia="en-US"/>
              </w:rPr>
              <w:t xml:space="preserve">To ensure a satisfactory level of efficacy and avoid the development of resistance, the </w:t>
            </w:r>
            <w:r>
              <w:rPr>
                <w:bCs/>
                <w:iCs/>
                <w:lang w:eastAsia="en-US"/>
              </w:rPr>
              <w:t>provisions</w:t>
            </w:r>
            <w:r w:rsidRPr="00802623">
              <w:rPr>
                <w:bCs/>
                <w:iCs/>
                <w:lang w:eastAsia="en-US"/>
              </w:rPr>
              <w:t xml:space="preserve"> in the SPC have to be implemented</w:t>
            </w:r>
            <w:r>
              <w:rPr>
                <w:bCs/>
                <w:iCs/>
                <w:lang w:eastAsia="en-US"/>
              </w:rPr>
              <w:t>.</w:t>
            </w:r>
          </w:p>
        </w:tc>
      </w:tr>
    </w:tbl>
    <w:p w14:paraId="135B9C57" w14:textId="77777777" w:rsidR="002D30D4" w:rsidRDefault="002D30D4">
      <w:pPr>
        <w:spacing w:line="260" w:lineRule="atLeast"/>
        <w:ind w:left="360"/>
        <w:rPr>
          <w:rFonts w:eastAsia="Calibri"/>
          <w:lang w:eastAsia="en-US"/>
        </w:rPr>
      </w:pPr>
    </w:p>
    <w:p w14:paraId="3C895F85" w14:textId="77777777" w:rsidR="009D0C0B" w:rsidRDefault="00FA480B">
      <w:pPr>
        <w:pStyle w:val="Titre4"/>
        <w:rPr>
          <w:rFonts w:ascii="Times New Roman" w:hAnsi="Times New Roman" w:cs="Times New Roman"/>
          <w:i/>
          <w:iCs/>
          <w:lang w:eastAsia="en-US"/>
        </w:rPr>
      </w:pPr>
      <w:bookmarkStart w:id="192" w:name="_Toc93420865"/>
      <w:r>
        <w:t>Occurrence of resistance and resistance management</w:t>
      </w:r>
      <w:bookmarkEnd w:id="192"/>
    </w:p>
    <w:p w14:paraId="7D2240D0" w14:textId="77777777" w:rsidR="002D30D4" w:rsidRDefault="002D30D4" w:rsidP="002D30D4">
      <w:pPr>
        <w:jc w:val="both"/>
      </w:pPr>
      <w:r>
        <w:t>Development of resistance of pathogens against Lime treatment has not been observed. For all lime variants a pH &gt; 12 can be reached upon treatment of substrates such as sewage sludge and manure. The extreme alkaline environment leads to denaturation of protein structures of microorganisms (e.g. cell walls) present in the substrate and results in cell death. It is difficult to envisage the development of resistance of microorganisms against a non-specific effect such as denaturation of cellular proteins; the damage is irreversible and adaptation can be excluded.</w:t>
      </w:r>
    </w:p>
    <w:p w14:paraId="261D610D" w14:textId="77777777" w:rsidR="002D30D4" w:rsidRDefault="002D30D4" w:rsidP="002D30D4">
      <w:pPr>
        <w:jc w:val="both"/>
      </w:pPr>
    </w:p>
    <w:p w14:paraId="5021025E" w14:textId="77777777" w:rsidR="002D30D4" w:rsidRDefault="002D30D4" w:rsidP="002D30D4">
      <w:pPr>
        <w:jc w:val="both"/>
      </w:pPr>
      <w:r>
        <w:t>Also the other effects described:</w:t>
      </w:r>
    </w:p>
    <w:p w14:paraId="1D64B767" w14:textId="77777777" w:rsidR="002D30D4" w:rsidRDefault="002D30D4" w:rsidP="002D30D4">
      <w:pPr>
        <w:widowControl w:val="0"/>
        <w:numPr>
          <w:ilvl w:val="0"/>
          <w:numId w:val="39"/>
        </w:numPr>
        <w:tabs>
          <w:tab w:val="left" w:pos="357"/>
          <w:tab w:val="left" w:pos="1072"/>
          <w:tab w:val="left" w:pos="1429"/>
          <w:tab w:val="left" w:pos="1786"/>
          <w:tab w:val="left" w:pos="2143"/>
          <w:tab w:val="left" w:pos="2500"/>
          <w:tab w:val="left" w:pos="2858"/>
          <w:tab w:val="left" w:pos="3215"/>
          <w:tab w:val="left" w:pos="3572"/>
          <w:tab w:val="left" w:pos="3929"/>
          <w:tab w:val="left" w:pos="4287"/>
          <w:tab w:val="left" w:pos="4644"/>
          <w:tab w:val="left" w:pos="5001"/>
          <w:tab w:val="left" w:pos="5358"/>
          <w:tab w:val="left" w:pos="5715"/>
          <w:tab w:val="left" w:pos="6073"/>
          <w:tab w:val="left" w:pos="6430"/>
          <w:tab w:val="left" w:pos="6787"/>
          <w:tab w:val="left" w:pos="7144"/>
          <w:tab w:val="left" w:pos="7501"/>
          <w:tab w:val="left" w:pos="7859"/>
          <w:tab w:val="left" w:pos="8216"/>
          <w:tab w:val="left" w:pos="8573"/>
          <w:tab w:val="left" w:pos="8930"/>
          <w:tab w:val="left" w:pos="9287"/>
          <w:tab w:val="left" w:pos="9645"/>
          <w:tab w:val="left" w:pos="10002"/>
          <w:tab w:val="left" w:pos="10359"/>
          <w:tab w:val="left" w:pos="10716"/>
          <w:tab w:val="left" w:pos="11074"/>
          <w:tab w:val="left" w:pos="11431"/>
          <w:tab w:val="left" w:pos="11788"/>
          <w:tab w:val="left" w:pos="12145"/>
          <w:tab w:val="left" w:pos="12502"/>
          <w:tab w:val="left" w:pos="12860"/>
          <w:tab w:val="left" w:pos="13217"/>
          <w:tab w:val="left" w:pos="13574"/>
          <w:tab w:val="left" w:pos="13931"/>
          <w:tab w:val="left" w:pos="14288"/>
          <w:tab w:val="left" w:pos="14646"/>
          <w:tab w:val="left" w:pos="15003"/>
          <w:tab w:val="left" w:pos="15360"/>
          <w:tab w:val="left" w:pos="15717"/>
          <w:tab w:val="left" w:pos="16074"/>
          <w:tab w:val="left" w:pos="16432"/>
        </w:tabs>
        <w:suppressAutoHyphens w:val="0"/>
        <w:ind w:left="0" w:firstLine="0"/>
        <w:jc w:val="both"/>
      </w:pPr>
      <w:r>
        <w:t>Increase in free / non-ionised ammonia (NH</w:t>
      </w:r>
      <w:r>
        <w:rPr>
          <w:vertAlign w:val="subscript"/>
        </w:rPr>
        <w:t>3</w:t>
      </w:r>
      <w:r>
        <w:t>)</w:t>
      </w:r>
    </w:p>
    <w:p w14:paraId="3BDCA96F" w14:textId="77777777" w:rsidR="002D30D4" w:rsidRDefault="002D30D4" w:rsidP="002D30D4">
      <w:pPr>
        <w:widowControl w:val="0"/>
        <w:numPr>
          <w:ilvl w:val="0"/>
          <w:numId w:val="39"/>
        </w:numPr>
        <w:tabs>
          <w:tab w:val="left" w:pos="357"/>
          <w:tab w:val="left" w:pos="1072"/>
          <w:tab w:val="left" w:pos="1429"/>
          <w:tab w:val="left" w:pos="1786"/>
          <w:tab w:val="left" w:pos="2143"/>
          <w:tab w:val="left" w:pos="2500"/>
          <w:tab w:val="left" w:pos="2858"/>
          <w:tab w:val="left" w:pos="3215"/>
          <w:tab w:val="left" w:pos="3572"/>
          <w:tab w:val="left" w:pos="3929"/>
          <w:tab w:val="left" w:pos="4287"/>
          <w:tab w:val="left" w:pos="4644"/>
          <w:tab w:val="left" w:pos="5001"/>
          <w:tab w:val="left" w:pos="5358"/>
          <w:tab w:val="left" w:pos="5715"/>
          <w:tab w:val="left" w:pos="6073"/>
          <w:tab w:val="left" w:pos="6430"/>
          <w:tab w:val="left" w:pos="6787"/>
          <w:tab w:val="left" w:pos="7144"/>
          <w:tab w:val="left" w:pos="7501"/>
          <w:tab w:val="left" w:pos="7859"/>
          <w:tab w:val="left" w:pos="8216"/>
          <w:tab w:val="left" w:pos="8573"/>
          <w:tab w:val="left" w:pos="8930"/>
          <w:tab w:val="left" w:pos="9287"/>
          <w:tab w:val="left" w:pos="9645"/>
          <w:tab w:val="left" w:pos="10002"/>
          <w:tab w:val="left" w:pos="10359"/>
          <w:tab w:val="left" w:pos="10716"/>
          <w:tab w:val="left" w:pos="11074"/>
          <w:tab w:val="left" w:pos="11431"/>
          <w:tab w:val="left" w:pos="11788"/>
          <w:tab w:val="left" w:pos="12145"/>
          <w:tab w:val="left" w:pos="12502"/>
          <w:tab w:val="left" w:pos="12860"/>
          <w:tab w:val="left" w:pos="13217"/>
          <w:tab w:val="left" w:pos="13574"/>
          <w:tab w:val="left" w:pos="13931"/>
          <w:tab w:val="left" w:pos="14288"/>
          <w:tab w:val="left" w:pos="14646"/>
          <w:tab w:val="left" w:pos="15003"/>
          <w:tab w:val="left" w:pos="15360"/>
          <w:tab w:val="left" w:pos="15717"/>
          <w:tab w:val="left" w:pos="16074"/>
          <w:tab w:val="left" w:pos="16432"/>
        </w:tabs>
        <w:suppressAutoHyphens w:val="0"/>
        <w:ind w:left="0" w:firstLine="0"/>
        <w:jc w:val="both"/>
      </w:pPr>
      <w:r>
        <w:t>Increased temperature</w:t>
      </w:r>
    </w:p>
    <w:p w14:paraId="1B5CD7F3" w14:textId="77777777" w:rsidR="002D30D4" w:rsidRDefault="002D30D4" w:rsidP="002D30D4">
      <w:pPr>
        <w:widowControl w:val="0"/>
        <w:numPr>
          <w:ilvl w:val="0"/>
          <w:numId w:val="39"/>
        </w:numPr>
        <w:tabs>
          <w:tab w:val="left" w:pos="357"/>
          <w:tab w:val="left" w:pos="1072"/>
          <w:tab w:val="left" w:pos="1429"/>
          <w:tab w:val="left" w:pos="1786"/>
          <w:tab w:val="left" w:pos="2143"/>
          <w:tab w:val="left" w:pos="2500"/>
          <w:tab w:val="left" w:pos="2858"/>
          <w:tab w:val="left" w:pos="3215"/>
          <w:tab w:val="left" w:pos="3572"/>
          <w:tab w:val="left" w:pos="3929"/>
          <w:tab w:val="left" w:pos="4287"/>
          <w:tab w:val="left" w:pos="4644"/>
          <w:tab w:val="left" w:pos="5001"/>
          <w:tab w:val="left" w:pos="5358"/>
          <w:tab w:val="left" w:pos="5715"/>
          <w:tab w:val="left" w:pos="6073"/>
          <w:tab w:val="left" w:pos="6430"/>
          <w:tab w:val="left" w:pos="6787"/>
          <w:tab w:val="left" w:pos="7144"/>
          <w:tab w:val="left" w:pos="7501"/>
          <w:tab w:val="left" w:pos="7859"/>
          <w:tab w:val="left" w:pos="8216"/>
          <w:tab w:val="left" w:pos="8573"/>
          <w:tab w:val="left" w:pos="8930"/>
          <w:tab w:val="left" w:pos="9287"/>
          <w:tab w:val="left" w:pos="9645"/>
          <w:tab w:val="left" w:pos="10002"/>
          <w:tab w:val="left" w:pos="10359"/>
          <w:tab w:val="left" w:pos="10716"/>
          <w:tab w:val="left" w:pos="11074"/>
          <w:tab w:val="left" w:pos="11431"/>
          <w:tab w:val="left" w:pos="11788"/>
          <w:tab w:val="left" w:pos="12145"/>
          <w:tab w:val="left" w:pos="12502"/>
          <w:tab w:val="left" w:pos="12860"/>
          <w:tab w:val="left" w:pos="13217"/>
          <w:tab w:val="left" w:pos="13574"/>
          <w:tab w:val="left" w:pos="13931"/>
          <w:tab w:val="left" w:pos="14288"/>
          <w:tab w:val="left" w:pos="14646"/>
          <w:tab w:val="left" w:pos="15003"/>
          <w:tab w:val="left" w:pos="15360"/>
          <w:tab w:val="left" w:pos="15717"/>
          <w:tab w:val="left" w:pos="16074"/>
          <w:tab w:val="left" w:pos="16432"/>
        </w:tabs>
        <w:suppressAutoHyphens w:val="0"/>
        <w:ind w:left="0" w:firstLine="0"/>
        <w:jc w:val="both"/>
      </w:pPr>
      <w:r>
        <w:t>Decreased water availability and increased osmotic pressure</w:t>
      </w:r>
    </w:p>
    <w:p w14:paraId="53D549D6" w14:textId="77777777" w:rsidR="002D30D4" w:rsidRDefault="002D30D4" w:rsidP="002D30D4">
      <w:pPr>
        <w:jc w:val="both"/>
      </w:pPr>
      <w:r>
        <w:t>are also non-specific effects and development of resistance against these can be excluded.</w:t>
      </w:r>
    </w:p>
    <w:p w14:paraId="387E784D" w14:textId="77777777" w:rsidR="002D30D4" w:rsidRDefault="002D30D4" w:rsidP="002D30D4">
      <w:pPr>
        <w:jc w:val="both"/>
      </w:pPr>
    </w:p>
    <w:p w14:paraId="66D9E87A" w14:textId="77777777" w:rsidR="002D30D4" w:rsidRDefault="002D30D4" w:rsidP="002D30D4">
      <w:pPr>
        <w:jc w:val="both"/>
      </w:pPr>
      <w:r>
        <w:t>Literature searches have not revealed literature indicating that resistance to Lime has been reported.</w:t>
      </w:r>
    </w:p>
    <w:p w14:paraId="50B88D9A" w14:textId="77777777" w:rsidR="009D0C0B" w:rsidRDefault="009D0C0B">
      <w:pPr>
        <w:spacing w:line="260" w:lineRule="atLeast"/>
        <w:rPr>
          <w:rFonts w:ascii="Times New Roman" w:eastAsia="Calibri" w:hAnsi="Times New Roman" w:cs="Times New Roman"/>
          <w:i/>
          <w:iCs/>
          <w:szCs w:val="24"/>
          <w:lang w:eastAsia="en-US"/>
        </w:rPr>
      </w:pPr>
    </w:p>
    <w:p w14:paraId="531D1B65" w14:textId="77777777" w:rsidR="009D0C0B" w:rsidRDefault="00FA480B">
      <w:pPr>
        <w:pStyle w:val="Titre4"/>
        <w:rPr>
          <w:rFonts w:ascii="Times New Roman" w:hAnsi="Times New Roman" w:cs="Times New Roman"/>
          <w:i/>
          <w:iCs/>
          <w:lang w:eastAsia="en-US"/>
        </w:rPr>
      </w:pPr>
      <w:bookmarkStart w:id="193" w:name="_Toc93420866"/>
      <w:r>
        <w:t>Known limitations</w:t>
      </w:r>
      <w:bookmarkEnd w:id="193"/>
    </w:p>
    <w:p w14:paraId="1EB0D25A" w14:textId="77777777" w:rsidR="002D30D4" w:rsidRPr="00FD2055" w:rsidRDefault="002D30D4" w:rsidP="002D30D4">
      <w:pPr>
        <w:spacing w:line="260" w:lineRule="atLeast"/>
        <w:rPr>
          <w:rFonts w:ascii="Times New Roman" w:eastAsia="Calibri" w:hAnsi="Times New Roman"/>
          <w:i/>
          <w:iCs/>
          <w:lang w:eastAsia="en-US"/>
        </w:rPr>
      </w:pPr>
      <w:r>
        <w:rPr>
          <w:lang w:eastAsia="fi-FI"/>
        </w:rPr>
        <w:t>There are no known limitations for the biocidal products</w:t>
      </w:r>
      <w:r w:rsidR="00992D15">
        <w:rPr>
          <w:lang w:eastAsia="fi-FI"/>
        </w:rPr>
        <w:t>.</w:t>
      </w:r>
    </w:p>
    <w:p w14:paraId="00828650" w14:textId="77777777" w:rsidR="009D0C0B" w:rsidRDefault="009D0C0B">
      <w:pPr>
        <w:spacing w:line="260" w:lineRule="atLeast"/>
        <w:rPr>
          <w:rFonts w:ascii="Times New Roman" w:eastAsia="Calibri" w:hAnsi="Times New Roman" w:cs="Times New Roman"/>
          <w:i/>
          <w:iCs/>
          <w:szCs w:val="24"/>
          <w:lang w:eastAsia="en-US"/>
        </w:rPr>
      </w:pPr>
    </w:p>
    <w:p w14:paraId="2A6766B5" w14:textId="77777777" w:rsidR="009D0C0B" w:rsidRDefault="00FA480B">
      <w:pPr>
        <w:pStyle w:val="Titre4"/>
        <w:rPr>
          <w:rFonts w:ascii="Times New Roman" w:hAnsi="Times New Roman" w:cs="Times New Roman"/>
          <w:i/>
          <w:iCs/>
          <w:lang w:eastAsia="en-US"/>
        </w:rPr>
      </w:pPr>
      <w:bookmarkStart w:id="194" w:name="_Toc93420867"/>
      <w:r>
        <w:t>Evaluation of the label claims</w:t>
      </w:r>
      <w:bookmarkEnd w:id="194"/>
    </w:p>
    <w:p w14:paraId="5BDBF7B5" w14:textId="77777777" w:rsidR="009D0C0B" w:rsidRPr="00B80F86" w:rsidRDefault="00EB7B65">
      <w:pPr>
        <w:spacing w:line="260" w:lineRule="atLeast"/>
        <w:jc w:val="both"/>
        <w:rPr>
          <w:lang w:eastAsia="fi-FI"/>
        </w:rPr>
      </w:pPr>
      <w:r w:rsidRPr="00B80F86">
        <w:rPr>
          <w:lang w:eastAsia="fi-FI"/>
        </w:rPr>
        <w:t>Please refer to the SPC</w:t>
      </w:r>
    </w:p>
    <w:p w14:paraId="20BACAD0" w14:textId="77777777" w:rsidR="009D0C0B" w:rsidRDefault="00FA480B">
      <w:pPr>
        <w:pStyle w:val="Titre4"/>
      </w:pPr>
      <w:bookmarkStart w:id="195" w:name="_Toc93420868"/>
      <w:r>
        <w:t>Relevant information if the product is intended to be authorised for use with other biocidal product(s)</w:t>
      </w:r>
      <w:bookmarkEnd w:id="195"/>
    </w:p>
    <w:p w14:paraId="39034682" w14:textId="77777777" w:rsidR="002D30D4" w:rsidRPr="00FD2055" w:rsidRDefault="002D30D4" w:rsidP="002D30D4">
      <w:r>
        <w:t>Not applicable</w:t>
      </w:r>
    </w:p>
    <w:p w14:paraId="4DB4C4DD" w14:textId="77777777" w:rsidR="002D30D4" w:rsidRPr="002D30D4" w:rsidRDefault="002D30D4" w:rsidP="002D30D4">
      <w:pPr>
        <w:pStyle w:val="Corpsdetexte"/>
        <w:rPr>
          <w:lang w:val="de-DE"/>
        </w:rPr>
      </w:pPr>
    </w:p>
    <w:p w14:paraId="2AF131BF" w14:textId="77777777" w:rsidR="00251207" w:rsidRDefault="00251207" w:rsidP="00251207">
      <w:pPr>
        <w:pStyle w:val="Titre3"/>
        <w:pageBreakBefore/>
        <w:rPr>
          <w:rFonts w:ascii="Times New Roman" w:eastAsia="Calibri" w:hAnsi="Times New Roman" w:cs="Times New Roman"/>
          <w:i/>
          <w:iCs/>
          <w:lang w:eastAsia="en-US"/>
        </w:rPr>
      </w:pPr>
      <w:bookmarkStart w:id="196" w:name="_Toc93420869"/>
      <w:r>
        <w:lastRenderedPageBreak/>
        <w:t>Risk assessment for human health</w:t>
      </w:r>
      <w:bookmarkEnd w:id="196"/>
    </w:p>
    <w:p w14:paraId="020E2F9A" w14:textId="77777777" w:rsidR="00251207" w:rsidRDefault="00251207" w:rsidP="00251207">
      <w:pPr>
        <w:spacing w:line="260" w:lineRule="atLeast"/>
        <w:jc w:val="both"/>
        <w:rPr>
          <w:rFonts w:ascii="Times New Roman" w:eastAsia="Calibri" w:hAnsi="Times New Roman" w:cs="Times New Roman"/>
          <w:i/>
          <w:iCs/>
          <w:lang w:eastAsia="en-US"/>
        </w:rPr>
      </w:pPr>
      <w:r w:rsidRPr="008D46F8">
        <w:rPr>
          <w:iCs/>
          <w:lang w:eastAsia="en-US"/>
        </w:rPr>
        <w:t xml:space="preserve">In order to avoid unnecessary animal experiment, no study was conducted. Classification is determined </w:t>
      </w:r>
      <w:r>
        <w:rPr>
          <w:iCs/>
          <w:lang w:eastAsia="en-US"/>
        </w:rPr>
        <w:t xml:space="preserve">following the CAR and </w:t>
      </w:r>
      <w:r w:rsidRPr="008D46F8">
        <w:rPr>
          <w:iCs/>
          <w:lang w:eastAsia="en-US"/>
        </w:rPr>
        <w:t>by using the calculation method described in the Guidance on the Application of the CLP Criteria Version 5.0 (July 2017), based on the available data on each component.</w:t>
      </w:r>
    </w:p>
    <w:p w14:paraId="7544D7CC" w14:textId="77777777" w:rsidR="00251207" w:rsidRDefault="00251207" w:rsidP="00251207">
      <w:pPr>
        <w:pStyle w:val="Titre4"/>
        <w:rPr>
          <w:b/>
          <w:i/>
          <w:szCs w:val="22"/>
          <w:lang w:eastAsia="en-US"/>
        </w:rPr>
      </w:pPr>
      <w:bookmarkStart w:id="197" w:name="_Toc93420870"/>
      <w:r>
        <w:t>Assessment of effects on Human Health</w:t>
      </w:r>
      <w:bookmarkEnd w:id="197"/>
      <w:r>
        <w:t xml:space="preserve"> </w:t>
      </w:r>
    </w:p>
    <w:p w14:paraId="6D17976F" w14:textId="77777777" w:rsidR="00B773DC" w:rsidRDefault="00B773DC" w:rsidP="00251207">
      <w:pPr>
        <w:rPr>
          <w:rFonts w:eastAsia="Calibri"/>
          <w:b/>
          <w:i/>
          <w:sz w:val="22"/>
          <w:szCs w:val="22"/>
          <w:lang w:eastAsia="en-US"/>
        </w:rPr>
      </w:pPr>
    </w:p>
    <w:p w14:paraId="3D196480" w14:textId="77777777" w:rsidR="00251207" w:rsidRDefault="00251207" w:rsidP="00251207">
      <w:pPr>
        <w:rPr>
          <w:rFonts w:eastAsia="Calibri"/>
          <w:b/>
          <w:i/>
          <w:sz w:val="22"/>
          <w:szCs w:val="22"/>
          <w:lang w:eastAsia="en-US"/>
        </w:rPr>
      </w:pPr>
      <w:r>
        <w:rPr>
          <w:rFonts w:eastAsia="Calibri"/>
          <w:b/>
          <w:i/>
          <w:sz w:val="22"/>
          <w:szCs w:val="22"/>
          <w:lang w:eastAsia="en-US"/>
        </w:rPr>
        <w:t>Skin corrosion and irritation</w:t>
      </w:r>
    </w:p>
    <w:p w14:paraId="123160FD" w14:textId="77777777" w:rsidR="00B773DC" w:rsidRDefault="00B773DC" w:rsidP="00251207">
      <w:pPr>
        <w:rPr>
          <w:rFonts w:eastAsia="Calibri"/>
          <w:b/>
          <w:i/>
          <w:sz w:val="22"/>
          <w:szCs w:val="22"/>
          <w:lang w:eastAsia="en-US"/>
        </w:rPr>
      </w:pPr>
    </w:p>
    <w:p w14:paraId="0B627F43" w14:textId="77777777" w:rsidR="00B773DC" w:rsidRPr="002400E7" w:rsidRDefault="00B773DC" w:rsidP="00251207">
      <w:pPr>
        <w:rPr>
          <w:rFonts w:ascii="Times New Roman" w:eastAsia="Calibri" w:hAnsi="Times New Roman" w:cs="Times New Roman"/>
          <w:i/>
          <w:iCs/>
          <w:u w:val="single"/>
          <w:lang w:eastAsia="en-US"/>
        </w:rPr>
      </w:pPr>
      <w:r w:rsidRPr="002400E7">
        <w:rPr>
          <w:rFonts w:eastAsia="Calibri"/>
          <w:i/>
          <w:sz w:val="22"/>
          <w:szCs w:val="22"/>
          <w:u w:val="single"/>
          <w:lang w:eastAsia="en-US"/>
        </w:rPr>
        <w:t>Meta SPC 1-2</w:t>
      </w:r>
    </w:p>
    <w:p w14:paraId="5CB8ED67" w14:textId="77777777" w:rsidR="00251207" w:rsidRDefault="00251207" w:rsidP="00251207">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2380"/>
        <w:gridCol w:w="6961"/>
      </w:tblGrid>
      <w:tr w:rsidR="00251207" w14:paraId="501BDB9A" w14:textId="77777777" w:rsidTr="0025120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3D786DDF" w14:textId="77777777" w:rsidR="00251207" w:rsidRDefault="00251207" w:rsidP="00251207">
            <w:pPr>
              <w:spacing w:line="260" w:lineRule="atLeast"/>
            </w:pPr>
            <w:r>
              <w:rPr>
                <w:rFonts w:eastAsia="Calibri"/>
                <w:b/>
                <w:bCs/>
                <w:lang w:eastAsia="en-US"/>
              </w:rPr>
              <w:t>Conclusion used in Risk Assessment – Skin corrosion and irritation</w:t>
            </w:r>
          </w:p>
        </w:tc>
      </w:tr>
      <w:tr w:rsidR="00251207" w14:paraId="5BC77AC6" w14:textId="77777777" w:rsidTr="00251207">
        <w:trPr>
          <w:trHeight w:val="298"/>
        </w:trPr>
        <w:tc>
          <w:tcPr>
            <w:tcW w:w="2380" w:type="dxa"/>
            <w:tcBorders>
              <w:top w:val="single" w:sz="6" w:space="0" w:color="000000"/>
              <w:left w:val="single" w:sz="4" w:space="0" w:color="000000"/>
              <w:bottom w:val="single" w:sz="6" w:space="0" w:color="000000"/>
            </w:tcBorders>
            <w:shd w:val="clear" w:color="auto" w:fill="auto"/>
          </w:tcPr>
          <w:p w14:paraId="57C489BF" w14:textId="77777777" w:rsidR="00251207" w:rsidRDefault="00251207" w:rsidP="00251207">
            <w:pPr>
              <w:spacing w:line="260" w:lineRule="atLeast"/>
              <w:rPr>
                <w:rFonts w:eastAsia="Calibri"/>
                <w:lang w:eastAsia="en-US"/>
              </w:rPr>
            </w:pPr>
            <w:r>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29E54652" w14:textId="77777777" w:rsidR="00251207" w:rsidRDefault="00251207" w:rsidP="00251207">
            <w:pPr>
              <w:snapToGrid w:val="0"/>
              <w:spacing w:line="260" w:lineRule="atLeast"/>
              <w:rPr>
                <w:rFonts w:eastAsia="Calibri"/>
                <w:lang w:eastAsia="en-US"/>
              </w:rPr>
            </w:pPr>
            <w:r w:rsidRPr="00713FB0">
              <w:rPr>
                <w:rFonts w:eastAsia="Calibri"/>
                <w:lang w:eastAsia="en-US"/>
              </w:rPr>
              <w:t xml:space="preserve">The </w:t>
            </w:r>
            <w:r>
              <w:rPr>
                <w:rFonts w:eastAsia="Calibri"/>
                <w:lang w:eastAsia="en-US"/>
              </w:rPr>
              <w:t xml:space="preserve">biocidal family </w:t>
            </w:r>
            <w:r w:rsidRPr="00713FB0">
              <w:rPr>
                <w:rFonts w:eastAsia="Calibri"/>
                <w:lang w:eastAsia="en-US"/>
              </w:rPr>
              <w:t>product is considered irritant to the skin.</w:t>
            </w:r>
          </w:p>
        </w:tc>
      </w:tr>
      <w:tr w:rsidR="00251207" w14:paraId="2312C912" w14:textId="77777777" w:rsidTr="00251207">
        <w:tc>
          <w:tcPr>
            <w:tcW w:w="2380" w:type="dxa"/>
            <w:tcBorders>
              <w:top w:val="single" w:sz="6" w:space="0" w:color="000000"/>
              <w:left w:val="single" w:sz="4" w:space="0" w:color="000000"/>
              <w:bottom w:val="single" w:sz="6" w:space="0" w:color="000000"/>
            </w:tcBorders>
            <w:shd w:val="clear" w:color="auto" w:fill="auto"/>
          </w:tcPr>
          <w:p w14:paraId="0EBDE69C" w14:textId="77777777" w:rsidR="00251207" w:rsidRDefault="00251207" w:rsidP="00251207">
            <w:pPr>
              <w:spacing w:line="260" w:lineRule="atLeast"/>
              <w:rPr>
                <w:rFonts w:eastAsia="Calibri"/>
                <w:lang w:eastAsia="en-US"/>
              </w:rPr>
            </w:pPr>
            <w:r>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264498A2" w14:textId="77777777" w:rsidR="00251207" w:rsidRDefault="00251207" w:rsidP="00251207">
            <w:pPr>
              <w:snapToGrid w:val="0"/>
              <w:spacing w:line="260" w:lineRule="atLeast"/>
              <w:jc w:val="both"/>
              <w:rPr>
                <w:rFonts w:eastAsia="Calibri"/>
                <w:lang w:eastAsia="en-US"/>
              </w:rPr>
            </w:pPr>
            <w:r>
              <w:rPr>
                <w:szCs w:val="24"/>
              </w:rPr>
              <w:t>The product is an aqueous suspension of the active substance</w:t>
            </w:r>
            <w:r>
              <w:rPr>
                <w:rFonts w:eastAsia="Calibri"/>
                <w:lang w:eastAsia="en-US"/>
              </w:rPr>
              <w:t>.</w:t>
            </w:r>
          </w:p>
          <w:p w14:paraId="30A04DE7" w14:textId="77777777" w:rsidR="00251207" w:rsidRDefault="00251207" w:rsidP="00251207">
            <w:pPr>
              <w:snapToGrid w:val="0"/>
              <w:spacing w:line="260" w:lineRule="atLeast"/>
              <w:jc w:val="both"/>
              <w:rPr>
                <w:rFonts w:eastAsia="Calibri"/>
                <w:lang w:eastAsia="en-US"/>
              </w:rPr>
            </w:pPr>
          </w:p>
          <w:p w14:paraId="10D96299" w14:textId="77777777" w:rsidR="00251207" w:rsidRDefault="00251207" w:rsidP="00251207">
            <w:pPr>
              <w:snapToGrid w:val="0"/>
              <w:spacing w:line="260" w:lineRule="atLeast"/>
              <w:jc w:val="both"/>
              <w:rPr>
                <w:rFonts w:eastAsia="Calibri"/>
                <w:lang w:eastAsia="en-US"/>
              </w:rPr>
            </w:pPr>
            <w:r w:rsidRPr="002970F9">
              <w:rPr>
                <w:rFonts w:eastAsia="Calibri"/>
                <w:lang w:eastAsia="en-US"/>
              </w:rPr>
              <w:t xml:space="preserve">Considering the content in active substance in the </w:t>
            </w:r>
            <w:r w:rsidR="00B773DC">
              <w:rPr>
                <w:rFonts w:eastAsia="Calibri"/>
                <w:lang w:eastAsia="en-US"/>
              </w:rPr>
              <w:t xml:space="preserve">meta SPC </w:t>
            </w:r>
            <w:r w:rsidR="00387017">
              <w:rPr>
                <w:rFonts w:eastAsia="Calibri"/>
                <w:lang w:eastAsia="en-US"/>
              </w:rPr>
              <w:t xml:space="preserve">1  and meta SPC </w:t>
            </w:r>
            <w:r w:rsidR="00B773DC">
              <w:rPr>
                <w:rFonts w:eastAsia="Calibri"/>
                <w:lang w:eastAsia="en-US"/>
              </w:rPr>
              <w:t>2</w:t>
            </w:r>
            <w:r>
              <w:rPr>
                <w:rFonts w:eastAsia="Calibri"/>
                <w:lang w:eastAsia="en-US"/>
              </w:rPr>
              <w:t xml:space="preserve"> </w:t>
            </w:r>
            <w:r w:rsidR="003C09CD">
              <w:rPr>
                <w:rFonts w:eastAsia="Calibri"/>
                <w:lang w:eastAsia="en-US"/>
              </w:rPr>
              <w:t>superior or equal to 10%</w:t>
            </w:r>
            <w:r w:rsidRPr="002970F9">
              <w:rPr>
                <w:rFonts w:eastAsia="Calibri"/>
                <w:lang w:eastAsia="en-US"/>
              </w:rPr>
              <w:t>, a classification Skin Irrit.2 H315 (in accordance with Regulation EC/1272/2008) is needed</w:t>
            </w:r>
            <w:r>
              <w:rPr>
                <w:rFonts w:eastAsia="Calibri"/>
                <w:lang w:eastAsia="en-US"/>
              </w:rPr>
              <w:t>.</w:t>
            </w:r>
          </w:p>
          <w:p w14:paraId="7EA84C96" w14:textId="77777777" w:rsidR="00251207" w:rsidRDefault="00251207" w:rsidP="00251207">
            <w:pPr>
              <w:snapToGrid w:val="0"/>
              <w:spacing w:line="260" w:lineRule="atLeast"/>
              <w:jc w:val="both"/>
              <w:rPr>
                <w:rFonts w:eastAsia="Calibri"/>
                <w:lang w:eastAsia="en-US"/>
              </w:rPr>
            </w:pPr>
          </w:p>
          <w:p w14:paraId="198F21DD" w14:textId="77777777" w:rsidR="00251207" w:rsidRPr="00455341" w:rsidRDefault="00251207" w:rsidP="00251207">
            <w:pPr>
              <w:jc w:val="both"/>
            </w:pPr>
            <w:r>
              <w:t>This conclusion is in accordance with the data of the CAR, in which a suspension of Ca(OH)</w:t>
            </w:r>
            <w:r w:rsidRPr="00B50359">
              <w:rPr>
                <w:vertAlign w:val="subscript"/>
              </w:rPr>
              <w:t>2</w:t>
            </w:r>
            <w:r>
              <w:t xml:space="preserve"> was tested.</w:t>
            </w:r>
          </w:p>
        </w:tc>
      </w:tr>
      <w:tr w:rsidR="00251207" w14:paraId="4B24CE00" w14:textId="77777777" w:rsidTr="00251207">
        <w:tc>
          <w:tcPr>
            <w:tcW w:w="2380" w:type="dxa"/>
            <w:tcBorders>
              <w:top w:val="single" w:sz="6" w:space="0" w:color="000000"/>
              <w:left w:val="single" w:sz="4" w:space="0" w:color="000000"/>
              <w:bottom w:val="single" w:sz="6" w:space="0" w:color="000000"/>
            </w:tcBorders>
            <w:shd w:val="clear" w:color="auto" w:fill="auto"/>
          </w:tcPr>
          <w:p w14:paraId="22B86A58" w14:textId="77777777" w:rsidR="00251207" w:rsidRDefault="00251207" w:rsidP="00251207">
            <w:pPr>
              <w:spacing w:line="260" w:lineRule="atLeast"/>
              <w:rPr>
                <w:rFonts w:eastAsia="Calibri"/>
                <w:lang w:eastAsia="en-US"/>
              </w:rPr>
            </w:pPr>
            <w:r>
              <w:rPr>
                <w:rFonts w:eastAsia="Calibri"/>
                <w:lang w:eastAsia="en-US"/>
              </w:rPr>
              <w:t>Classification of the product according to CLP and DSD</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17D46B4B" w14:textId="77777777" w:rsidR="00251207" w:rsidRDefault="00251207" w:rsidP="00251207">
            <w:pPr>
              <w:spacing w:line="260" w:lineRule="atLeast"/>
            </w:pPr>
            <w:r w:rsidRPr="008D46F8">
              <w:rPr>
                <w:lang w:eastAsia="en-US"/>
              </w:rPr>
              <w:t xml:space="preserve">Classification Skin irritation, category 2 - </w:t>
            </w:r>
            <w:r w:rsidRPr="008D46F8">
              <w:t>H315: Causes skin irritation</w:t>
            </w:r>
            <w:r w:rsidRPr="008D46F8">
              <w:rPr>
                <w:lang w:eastAsia="en-US"/>
              </w:rPr>
              <w:t xml:space="preserve"> is required.</w:t>
            </w:r>
          </w:p>
        </w:tc>
      </w:tr>
    </w:tbl>
    <w:p w14:paraId="5DFFA0DA" w14:textId="77777777" w:rsidR="00251207" w:rsidRDefault="00251207" w:rsidP="00251207">
      <w:pPr>
        <w:spacing w:line="260" w:lineRule="atLeast"/>
        <w:rPr>
          <w:rFonts w:ascii="Times New Roman" w:eastAsia="Calibri" w:hAnsi="Times New Roman" w:cs="Times New Roman"/>
          <w:i/>
          <w:iCs/>
          <w:lang w:eastAsia="en-US"/>
        </w:rPr>
      </w:pPr>
    </w:p>
    <w:p w14:paraId="32CAB6A5" w14:textId="77777777" w:rsidR="00251207" w:rsidRDefault="00251207" w:rsidP="00251207">
      <w:pPr>
        <w:spacing w:line="260" w:lineRule="atLeast"/>
        <w:rPr>
          <w:rFonts w:ascii="Times New Roman" w:eastAsia="Calibri" w:hAnsi="Times New Roman" w:cs="Times New Roman"/>
          <w:i/>
          <w:iCs/>
          <w:lang w:eastAsia="en-US"/>
        </w:rPr>
      </w:pPr>
    </w:p>
    <w:p w14:paraId="25CD9D8D" w14:textId="77777777" w:rsidR="00251207" w:rsidRDefault="00251207" w:rsidP="00251207">
      <w:pPr>
        <w:spacing w:line="260" w:lineRule="atLeast"/>
        <w:rPr>
          <w:rFonts w:eastAsia="Calibri"/>
          <w:b/>
          <w:i/>
          <w:sz w:val="22"/>
          <w:szCs w:val="22"/>
          <w:lang w:eastAsia="en-US"/>
        </w:rPr>
      </w:pPr>
      <w:r>
        <w:rPr>
          <w:rFonts w:eastAsia="Calibri"/>
          <w:b/>
          <w:i/>
          <w:sz w:val="22"/>
          <w:szCs w:val="22"/>
          <w:lang w:eastAsia="en-US"/>
        </w:rPr>
        <w:t>Eye irritation</w:t>
      </w:r>
    </w:p>
    <w:p w14:paraId="5C21FA3F" w14:textId="77777777" w:rsidR="00B773DC" w:rsidRDefault="00B773DC" w:rsidP="00251207">
      <w:pPr>
        <w:spacing w:line="260" w:lineRule="atLeast"/>
        <w:rPr>
          <w:rFonts w:eastAsia="Calibri"/>
          <w:b/>
          <w:i/>
          <w:sz w:val="22"/>
          <w:szCs w:val="22"/>
          <w:lang w:eastAsia="en-US"/>
        </w:rPr>
      </w:pPr>
    </w:p>
    <w:p w14:paraId="1E8A1C6E" w14:textId="77777777" w:rsidR="00B773DC" w:rsidRPr="00D20248" w:rsidRDefault="00B773DC" w:rsidP="00B773DC">
      <w:pPr>
        <w:rPr>
          <w:rFonts w:ascii="Times New Roman" w:eastAsia="Calibri" w:hAnsi="Times New Roman" w:cs="Times New Roman"/>
          <w:i/>
          <w:iCs/>
          <w:u w:val="single"/>
          <w:lang w:eastAsia="en-US"/>
        </w:rPr>
      </w:pPr>
      <w:r w:rsidRPr="00D20248">
        <w:rPr>
          <w:rFonts w:eastAsia="Calibri"/>
          <w:i/>
          <w:sz w:val="22"/>
          <w:szCs w:val="22"/>
          <w:u w:val="single"/>
          <w:lang w:eastAsia="en-US"/>
        </w:rPr>
        <w:t>Meta SPC 1-2</w:t>
      </w:r>
    </w:p>
    <w:p w14:paraId="33715DC3" w14:textId="77777777" w:rsidR="00251207" w:rsidRDefault="00251207" w:rsidP="00251207">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2380"/>
        <w:gridCol w:w="6961"/>
      </w:tblGrid>
      <w:tr w:rsidR="00251207" w14:paraId="2D6DDA6C" w14:textId="77777777" w:rsidTr="0025120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1F26C55A" w14:textId="77777777" w:rsidR="00251207" w:rsidRDefault="00251207" w:rsidP="00251207">
            <w:pPr>
              <w:spacing w:line="260" w:lineRule="atLeast"/>
            </w:pPr>
            <w:r>
              <w:rPr>
                <w:rFonts w:eastAsia="Calibri"/>
                <w:b/>
                <w:bCs/>
                <w:lang w:eastAsia="en-US"/>
              </w:rPr>
              <w:t xml:space="preserve">Conclusion used in Risk Assessment – Eye irritation </w:t>
            </w:r>
          </w:p>
        </w:tc>
      </w:tr>
      <w:tr w:rsidR="00251207" w14:paraId="16F5F5CB" w14:textId="77777777" w:rsidTr="00251207">
        <w:trPr>
          <w:trHeight w:val="298"/>
        </w:trPr>
        <w:tc>
          <w:tcPr>
            <w:tcW w:w="2380" w:type="dxa"/>
            <w:tcBorders>
              <w:top w:val="single" w:sz="6" w:space="0" w:color="000000"/>
              <w:left w:val="single" w:sz="4" w:space="0" w:color="000000"/>
              <w:bottom w:val="single" w:sz="6" w:space="0" w:color="000000"/>
            </w:tcBorders>
            <w:shd w:val="clear" w:color="auto" w:fill="auto"/>
          </w:tcPr>
          <w:p w14:paraId="6A613B12" w14:textId="77777777" w:rsidR="00251207" w:rsidRDefault="00251207" w:rsidP="00251207">
            <w:pPr>
              <w:spacing w:line="260" w:lineRule="atLeast"/>
              <w:rPr>
                <w:rFonts w:eastAsia="Calibri"/>
                <w:lang w:eastAsia="en-US"/>
              </w:rPr>
            </w:pPr>
            <w:r>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2F241993" w14:textId="77777777" w:rsidR="00251207" w:rsidRDefault="00251207" w:rsidP="00251207">
            <w:pPr>
              <w:snapToGrid w:val="0"/>
              <w:spacing w:line="260" w:lineRule="atLeast"/>
              <w:jc w:val="both"/>
              <w:rPr>
                <w:rFonts w:eastAsia="Calibri"/>
                <w:lang w:eastAsia="en-US"/>
              </w:rPr>
            </w:pPr>
            <w:r>
              <w:t xml:space="preserve">The </w:t>
            </w:r>
            <w:r>
              <w:rPr>
                <w:rFonts w:eastAsia="Calibri"/>
                <w:lang w:eastAsia="en-US"/>
              </w:rPr>
              <w:t>biocidal family</w:t>
            </w:r>
            <w:r>
              <w:rPr>
                <w:rFonts w:eastAsia="Calibri"/>
              </w:rPr>
              <w:t xml:space="preserve"> </w:t>
            </w:r>
            <w:r>
              <w:t>product is considered to cause serious eye damage.</w:t>
            </w:r>
          </w:p>
        </w:tc>
      </w:tr>
      <w:tr w:rsidR="00251207" w14:paraId="3AAB99AC" w14:textId="77777777" w:rsidTr="00251207">
        <w:tc>
          <w:tcPr>
            <w:tcW w:w="2380" w:type="dxa"/>
            <w:tcBorders>
              <w:top w:val="single" w:sz="6" w:space="0" w:color="000000"/>
              <w:left w:val="single" w:sz="4" w:space="0" w:color="000000"/>
              <w:bottom w:val="single" w:sz="6" w:space="0" w:color="000000"/>
            </w:tcBorders>
            <w:shd w:val="clear" w:color="auto" w:fill="auto"/>
          </w:tcPr>
          <w:p w14:paraId="74E33AF8" w14:textId="77777777" w:rsidR="00251207" w:rsidRDefault="00251207" w:rsidP="00251207">
            <w:pPr>
              <w:spacing w:line="260" w:lineRule="atLeast"/>
              <w:rPr>
                <w:rFonts w:eastAsia="Calibri"/>
                <w:lang w:eastAsia="en-US"/>
              </w:rPr>
            </w:pPr>
            <w:r>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4C5A2E36" w14:textId="77777777" w:rsidR="00251207" w:rsidRDefault="00251207" w:rsidP="003C09CD">
            <w:pPr>
              <w:snapToGrid w:val="0"/>
              <w:spacing w:line="260" w:lineRule="atLeast"/>
              <w:jc w:val="both"/>
              <w:rPr>
                <w:rFonts w:eastAsia="Calibri"/>
                <w:lang w:eastAsia="en-US"/>
              </w:rPr>
            </w:pPr>
            <w:r w:rsidRPr="002970F9">
              <w:rPr>
                <w:rFonts w:eastAsia="Calibri"/>
                <w:lang w:eastAsia="en-US"/>
              </w:rPr>
              <w:t xml:space="preserve">No new data on eye irritation was performed.  The classification is determined using the calculation method of CLP Regulation. Considering the content in active substance in the </w:t>
            </w:r>
            <w:r w:rsidR="003C09CD">
              <w:rPr>
                <w:rFonts w:eastAsia="Calibri"/>
                <w:lang w:eastAsia="en-US"/>
              </w:rPr>
              <w:t>meta-SPC</w:t>
            </w:r>
            <w:r>
              <w:rPr>
                <w:rFonts w:eastAsia="Calibri"/>
                <w:lang w:eastAsia="en-US"/>
              </w:rPr>
              <w:t>,</w:t>
            </w:r>
            <w:r w:rsidRPr="002970F9">
              <w:rPr>
                <w:rFonts w:eastAsia="Calibri"/>
                <w:lang w:eastAsia="en-US"/>
              </w:rPr>
              <w:t xml:space="preserve"> a classification Eye Dam.1 H318 (in accordance with Regulation EC/1272/2008) is needed</w:t>
            </w:r>
            <w:r>
              <w:rPr>
                <w:rFonts w:eastAsia="Calibri"/>
                <w:lang w:eastAsia="en-US"/>
              </w:rPr>
              <w:t>.</w:t>
            </w:r>
          </w:p>
        </w:tc>
      </w:tr>
      <w:tr w:rsidR="00251207" w14:paraId="38F04394" w14:textId="77777777" w:rsidTr="00251207">
        <w:tc>
          <w:tcPr>
            <w:tcW w:w="2380" w:type="dxa"/>
            <w:tcBorders>
              <w:top w:val="single" w:sz="6" w:space="0" w:color="000000"/>
              <w:left w:val="single" w:sz="4" w:space="0" w:color="000000"/>
              <w:bottom w:val="single" w:sz="6" w:space="0" w:color="000000"/>
            </w:tcBorders>
            <w:shd w:val="clear" w:color="auto" w:fill="auto"/>
          </w:tcPr>
          <w:p w14:paraId="64331CF8" w14:textId="77777777" w:rsidR="00251207" w:rsidRDefault="00251207" w:rsidP="00251207">
            <w:pPr>
              <w:spacing w:line="260" w:lineRule="atLeast"/>
              <w:rPr>
                <w:rFonts w:eastAsia="Calibri"/>
                <w:lang w:eastAsia="en-US"/>
              </w:rPr>
            </w:pPr>
            <w:r>
              <w:rPr>
                <w:rFonts w:eastAsia="Calibri"/>
                <w:lang w:eastAsia="en-US"/>
              </w:rPr>
              <w:t>Classification of the product according to CLP and DSD</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17EB4CDC" w14:textId="77777777" w:rsidR="00251207" w:rsidRDefault="00251207" w:rsidP="00251207">
            <w:pPr>
              <w:spacing w:line="260" w:lineRule="atLeast"/>
              <w:jc w:val="both"/>
            </w:pPr>
            <w:r w:rsidRPr="002970F9">
              <w:rPr>
                <w:rFonts w:eastAsia="Calibri"/>
                <w:lang w:eastAsia="en-US"/>
              </w:rPr>
              <w:t>Classification Serious eye damage cat. 1, H318: Causes serious eye damage is required.</w:t>
            </w:r>
            <w:r w:rsidRPr="002970F9" w:rsidDel="002970F9">
              <w:rPr>
                <w:rFonts w:eastAsia="Calibri"/>
                <w:lang w:eastAsia="en-US"/>
              </w:rPr>
              <w:t xml:space="preserve"> </w:t>
            </w:r>
          </w:p>
        </w:tc>
      </w:tr>
    </w:tbl>
    <w:p w14:paraId="745D4C52" w14:textId="77777777" w:rsidR="00251207" w:rsidRDefault="00251207" w:rsidP="00251207">
      <w:pPr>
        <w:suppressAutoHyphens w:val="0"/>
        <w:rPr>
          <w:rFonts w:eastAsia="Calibri"/>
          <w:lang w:eastAsia="en-US"/>
        </w:rPr>
      </w:pPr>
      <w:r>
        <w:rPr>
          <w:rFonts w:eastAsia="Calibri"/>
          <w:lang w:eastAsia="en-US"/>
        </w:rPr>
        <w:br w:type="page"/>
      </w:r>
    </w:p>
    <w:p w14:paraId="3A45D189" w14:textId="77777777" w:rsidR="00251207" w:rsidRDefault="00251207" w:rsidP="00251207">
      <w:pPr>
        <w:rPr>
          <w:rFonts w:eastAsia="Calibri"/>
          <w:lang w:eastAsia="en-US"/>
        </w:rPr>
      </w:pPr>
    </w:p>
    <w:p w14:paraId="23845667" w14:textId="77777777" w:rsidR="00251207" w:rsidRDefault="00251207" w:rsidP="00251207">
      <w:pPr>
        <w:rPr>
          <w:rFonts w:eastAsia="Calibri"/>
          <w:b/>
          <w:i/>
          <w:sz w:val="22"/>
          <w:szCs w:val="22"/>
          <w:lang w:eastAsia="en-US"/>
        </w:rPr>
      </w:pPr>
      <w:r>
        <w:rPr>
          <w:rFonts w:eastAsia="Calibri"/>
          <w:b/>
          <w:i/>
          <w:sz w:val="22"/>
          <w:szCs w:val="22"/>
          <w:lang w:eastAsia="en-US"/>
        </w:rPr>
        <w:t xml:space="preserve">Respiratory tract irritation </w:t>
      </w:r>
    </w:p>
    <w:p w14:paraId="26F37AE5" w14:textId="77777777" w:rsidR="00B773DC" w:rsidRDefault="00B773DC" w:rsidP="00251207">
      <w:pPr>
        <w:rPr>
          <w:rFonts w:eastAsia="Calibri"/>
          <w:b/>
          <w:i/>
          <w:sz w:val="22"/>
          <w:szCs w:val="22"/>
          <w:lang w:eastAsia="en-US"/>
        </w:rPr>
      </w:pPr>
    </w:p>
    <w:p w14:paraId="65BE75FC" w14:textId="77777777" w:rsidR="00B773DC" w:rsidRPr="002400E7" w:rsidRDefault="00B773DC" w:rsidP="00251207">
      <w:pPr>
        <w:rPr>
          <w:rFonts w:ascii="Times New Roman" w:eastAsia="Calibri" w:hAnsi="Times New Roman" w:cs="Times New Roman"/>
          <w:i/>
          <w:iCs/>
          <w:u w:val="single"/>
          <w:lang w:eastAsia="en-US"/>
        </w:rPr>
      </w:pPr>
      <w:r w:rsidRPr="00D20248">
        <w:rPr>
          <w:rFonts w:eastAsia="Calibri"/>
          <w:i/>
          <w:sz w:val="22"/>
          <w:szCs w:val="22"/>
          <w:u w:val="single"/>
          <w:lang w:eastAsia="en-US"/>
        </w:rPr>
        <w:t xml:space="preserve">Meta SPC </w:t>
      </w:r>
      <w:r>
        <w:rPr>
          <w:rFonts w:eastAsia="Calibri"/>
          <w:i/>
          <w:sz w:val="22"/>
          <w:szCs w:val="22"/>
          <w:u w:val="single"/>
          <w:lang w:eastAsia="en-US"/>
        </w:rPr>
        <w:t>1</w:t>
      </w:r>
    </w:p>
    <w:p w14:paraId="56C139BC" w14:textId="77777777" w:rsidR="00251207" w:rsidRDefault="00251207" w:rsidP="00251207">
      <w:pPr>
        <w:spacing w:line="260" w:lineRule="atLeast"/>
        <w:rPr>
          <w:rFonts w:eastAsia="Calibri"/>
          <w:lang w:eastAsia="en-US"/>
        </w:rPr>
      </w:pPr>
    </w:p>
    <w:tbl>
      <w:tblPr>
        <w:tblW w:w="0" w:type="auto"/>
        <w:tblInd w:w="-9" w:type="dxa"/>
        <w:tblLayout w:type="fixed"/>
        <w:tblLook w:val="0000" w:firstRow="0" w:lastRow="0" w:firstColumn="0" w:lastColumn="0" w:noHBand="0" w:noVBand="0"/>
      </w:tblPr>
      <w:tblGrid>
        <w:gridCol w:w="1955"/>
        <w:gridCol w:w="7386"/>
      </w:tblGrid>
      <w:tr w:rsidR="00251207" w14:paraId="5C2679B2" w14:textId="77777777" w:rsidTr="0025120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4DD0BE6F" w14:textId="77777777" w:rsidR="00251207" w:rsidRDefault="00251207" w:rsidP="00251207">
            <w:pPr>
              <w:keepNext/>
              <w:keepLines/>
              <w:spacing w:before="60" w:after="60" w:line="260" w:lineRule="atLeast"/>
              <w:jc w:val="center"/>
            </w:pPr>
            <w:r>
              <w:rPr>
                <w:rFonts w:eastAsia="Calibri"/>
                <w:b/>
                <w:bCs/>
                <w:lang w:eastAsia="en-US"/>
              </w:rPr>
              <w:t>Conclusion used in the Risk Assessment – Respiratory tract irritation</w:t>
            </w:r>
          </w:p>
        </w:tc>
      </w:tr>
      <w:tr w:rsidR="00251207" w14:paraId="048D2F83" w14:textId="77777777" w:rsidTr="00251207">
        <w:tc>
          <w:tcPr>
            <w:tcW w:w="1955" w:type="dxa"/>
            <w:tcBorders>
              <w:top w:val="single" w:sz="6" w:space="0" w:color="000000"/>
              <w:left w:val="single" w:sz="4" w:space="0" w:color="000000"/>
              <w:bottom w:val="single" w:sz="6" w:space="0" w:color="000000"/>
            </w:tcBorders>
            <w:shd w:val="clear" w:color="auto" w:fill="auto"/>
          </w:tcPr>
          <w:p w14:paraId="4B17858B" w14:textId="77777777" w:rsidR="00251207" w:rsidRDefault="00251207" w:rsidP="00251207">
            <w:pPr>
              <w:keepNext/>
              <w:keepLines/>
              <w:spacing w:before="60" w:after="60" w:line="260" w:lineRule="atLeast"/>
              <w:rPr>
                <w:rFonts w:eastAsia="Calibri"/>
                <w:bCs/>
                <w:lang w:eastAsia="en-US"/>
              </w:rPr>
            </w:pPr>
            <w:r>
              <w:rPr>
                <w:rFonts w:eastAsia="Calibri"/>
                <w:bCs/>
                <w:lang w:eastAsia="en-US"/>
              </w:rPr>
              <w:t>Justification for the conclusion</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606B0434" w14:textId="77777777" w:rsidR="00251207" w:rsidRDefault="00251207" w:rsidP="003C09CD">
            <w:pPr>
              <w:keepNext/>
              <w:keepLines/>
              <w:snapToGrid w:val="0"/>
              <w:spacing w:before="60" w:after="60" w:line="260" w:lineRule="atLeast"/>
              <w:rPr>
                <w:rFonts w:eastAsia="Calibri"/>
                <w:bCs/>
                <w:lang w:eastAsia="en-US"/>
              </w:rPr>
            </w:pPr>
            <w:r w:rsidRPr="00E31B88">
              <w:rPr>
                <w:rFonts w:eastAsia="Calibri"/>
                <w:bCs/>
                <w:lang w:eastAsia="en-US"/>
              </w:rPr>
              <w:t xml:space="preserve">No new data on irritation in the respiratory tract was performed. The classification is determined using the calculation method of CLP Regulation. Considering the content in active substance in the </w:t>
            </w:r>
            <w:r>
              <w:rPr>
                <w:rFonts w:eastAsia="Calibri"/>
                <w:bCs/>
                <w:lang w:eastAsia="en-US"/>
              </w:rPr>
              <w:t xml:space="preserve">biocidal </w:t>
            </w:r>
            <w:r w:rsidRPr="00E31B88">
              <w:rPr>
                <w:rFonts w:eastAsia="Calibri"/>
                <w:bCs/>
                <w:lang w:eastAsia="en-US"/>
              </w:rPr>
              <w:t>product</w:t>
            </w:r>
            <w:r>
              <w:rPr>
                <w:rFonts w:eastAsia="Calibri"/>
                <w:bCs/>
                <w:lang w:eastAsia="en-US"/>
              </w:rPr>
              <w:t xml:space="preserve"> family</w:t>
            </w:r>
            <w:r w:rsidR="003C09CD">
              <w:rPr>
                <w:rFonts w:eastAsia="Calibri"/>
                <w:bCs/>
                <w:lang w:eastAsia="en-US"/>
              </w:rPr>
              <w:t xml:space="preserve"> superiror or equal to 20%</w:t>
            </w:r>
            <w:r w:rsidRPr="00E31B88">
              <w:rPr>
                <w:rFonts w:eastAsia="Calibri"/>
                <w:bCs/>
                <w:lang w:eastAsia="en-US"/>
              </w:rPr>
              <w:t>, a classification STOT SE 3 H335 is needed.</w:t>
            </w:r>
          </w:p>
        </w:tc>
      </w:tr>
      <w:tr w:rsidR="00251207" w14:paraId="39010CE5" w14:textId="77777777" w:rsidTr="00251207">
        <w:trPr>
          <w:trHeight w:val="965"/>
        </w:trPr>
        <w:tc>
          <w:tcPr>
            <w:tcW w:w="1955" w:type="dxa"/>
            <w:tcBorders>
              <w:top w:val="single" w:sz="6" w:space="0" w:color="000000"/>
              <w:left w:val="single" w:sz="4" w:space="0" w:color="000000"/>
              <w:bottom w:val="single" w:sz="6" w:space="0" w:color="000000"/>
            </w:tcBorders>
            <w:shd w:val="clear" w:color="auto" w:fill="auto"/>
          </w:tcPr>
          <w:p w14:paraId="3764684B" w14:textId="77777777" w:rsidR="00251207" w:rsidRDefault="00251207" w:rsidP="00251207">
            <w:pPr>
              <w:keepNext/>
              <w:keepLines/>
              <w:spacing w:before="60" w:after="60" w:line="260" w:lineRule="atLeast"/>
              <w:rPr>
                <w:rFonts w:eastAsia="Calibri"/>
                <w:bCs/>
                <w:lang w:eastAsia="en-US"/>
              </w:rPr>
            </w:pPr>
            <w:r>
              <w:rPr>
                <w:rFonts w:eastAsia="Calibri"/>
                <w:bCs/>
                <w:lang w:eastAsia="en-US"/>
              </w:rPr>
              <w:t>Classification of the product according to CLP and DSD</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2201C576" w14:textId="77777777" w:rsidR="00251207" w:rsidRDefault="00251207" w:rsidP="00251207">
            <w:pPr>
              <w:keepNext/>
              <w:keepLines/>
              <w:spacing w:before="60" w:after="60" w:line="260" w:lineRule="atLeast"/>
            </w:pPr>
            <w:r w:rsidRPr="00E31B88">
              <w:rPr>
                <w:rFonts w:eastAsia="Calibri"/>
                <w:bCs/>
                <w:lang w:eastAsia="en-US"/>
              </w:rPr>
              <w:t>Classification STOT SE 3 H335: May cause respiratory irritation is required.</w:t>
            </w:r>
            <w:r w:rsidRPr="00E31B88" w:rsidDel="00E31B88">
              <w:rPr>
                <w:rFonts w:eastAsia="Calibri"/>
                <w:bCs/>
                <w:lang w:eastAsia="en-US"/>
              </w:rPr>
              <w:t xml:space="preserve"> </w:t>
            </w:r>
          </w:p>
        </w:tc>
      </w:tr>
    </w:tbl>
    <w:p w14:paraId="78587C8A" w14:textId="77777777" w:rsidR="00251207" w:rsidRDefault="00251207" w:rsidP="00251207">
      <w:pPr>
        <w:spacing w:line="260" w:lineRule="atLeast"/>
        <w:rPr>
          <w:rFonts w:eastAsia="Calibri"/>
          <w:lang w:eastAsia="en-US"/>
        </w:rPr>
      </w:pPr>
    </w:p>
    <w:p w14:paraId="75AEA1AE" w14:textId="77777777" w:rsidR="00B773DC" w:rsidRPr="00D20248" w:rsidRDefault="00B773DC" w:rsidP="00B773DC">
      <w:pPr>
        <w:rPr>
          <w:rFonts w:ascii="Times New Roman" w:eastAsia="Calibri" w:hAnsi="Times New Roman" w:cs="Times New Roman"/>
          <w:i/>
          <w:iCs/>
          <w:u w:val="single"/>
          <w:lang w:eastAsia="en-US"/>
        </w:rPr>
      </w:pPr>
      <w:r w:rsidRPr="00D20248">
        <w:rPr>
          <w:rFonts w:eastAsia="Calibri"/>
          <w:i/>
          <w:sz w:val="22"/>
          <w:szCs w:val="22"/>
          <w:u w:val="single"/>
          <w:lang w:eastAsia="en-US"/>
        </w:rPr>
        <w:t xml:space="preserve">Meta SPC </w:t>
      </w:r>
      <w:r>
        <w:rPr>
          <w:rFonts w:eastAsia="Calibri"/>
          <w:i/>
          <w:sz w:val="22"/>
          <w:szCs w:val="22"/>
          <w:u w:val="single"/>
          <w:lang w:eastAsia="en-US"/>
        </w:rPr>
        <w:t>2</w:t>
      </w:r>
    </w:p>
    <w:p w14:paraId="477D919D" w14:textId="77777777" w:rsidR="00B773DC" w:rsidRDefault="00B773DC" w:rsidP="00B773DC">
      <w:pPr>
        <w:spacing w:line="260" w:lineRule="atLeast"/>
        <w:rPr>
          <w:rFonts w:eastAsia="Calibri"/>
          <w:lang w:eastAsia="en-US"/>
        </w:rPr>
      </w:pPr>
    </w:p>
    <w:tbl>
      <w:tblPr>
        <w:tblW w:w="0" w:type="auto"/>
        <w:tblInd w:w="-9" w:type="dxa"/>
        <w:tblLayout w:type="fixed"/>
        <w:tblLook w:val="0000" w:firstRow="0" w:lastRow="0" w:firstColumn="0" w:lastColumn="0" w:noHBand="0" w:noVBand="0"/>
      </w:tblPr>
      <w:tblGrid>
        <w:gridCol w:w="1955"/>
        <w:gridCol w:w="7386"/>
      </w:tblGrid>
      <w:tr w:rsidR="00B773DC" w14:paraId="6088B038" w14:textId="77777777" w:rsidTr="00B773DC">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37480230" w14:textId="77777777" w:rsidR="00B773DC" w:rsidRDefault="00B773DC" w:rsidP="00B773DC">
            <w:pPr>
              <w:keepNext/>
              <w:keepLines/>
              <w:spacing w:before="60" w:after="60" w:line="260" w:lineRule="atLeast"/>
              <w:jc w:val="center"/>
            </w:pPr>
            <w:r>
              <w:rPr>
                <w:rFonts w:eastAsia="Calibri"/>
                <w:b/>
                <w:bCs/>
                <w:lang w:eastAsia="en-US"/>
              </w:rPr>
              <w:t>Conclusion used in the Risk Assessment – Respiratory tract irritation</w:t>
            </w:r>
          </w:p>
        </w:tc>
      </w:tr>
      <w:tr w:rsidR="00B773DC" w14:paraId="61B98502" w14:textId="77777777" w:rsidTr="00B773DC">
        <w:tc>
          <w:tcPr>
            <w:tcW w:w="1955" w:type="dxa"/>
            <w:tcBorders>
              <w:top w:val="single" w:sz="6" w:space="0" w:color="000000"/>
              <w:left w:val="single" w:sz="4" w:space="0" w:color="000000"/>
              <w:bottom w:val="single" w:sz="6" w:space="0" w:color="000000"/>
            </w:tcBorders>
            <w:shd w:val="clear" w:color="auto" w:fill="auto"/>
          </w:tcPr>
          <w:p w14:paraId="76DD4ACD" w14:textId="77777777" w:rsidR="00B773DC" w:rsidRDefault="00B773DC" w:rsidP="00B773DC">
            <w:pPr>
              <w:keepNext/>
              <w:keepLines/>
              <w:spacing w:before="60" w:after="60" w:line="260" w:lineRule="atLeast"/>
              <w:rPr>
                <w:rFonts w:eastAsia="Calibri"/>
                <w:bCs/>
                <w:lang w:eastAsia="en-US"/>
              </w:rPr>
            </w:pPr>
            <w:r>
              <w:rPr>
                <w:rFonts w:eastAsia="Calibri"/>
                <w:bCs/>
                <w:lang w:eastAsia="en-US"/>
              </w:rPr>
              <w:t>Justification for the conclusion</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228BA158" w14:textId="77777777" w:rsidR="00B773DC" w:rsidRDefault="00B773DC">
            <w:pPr>
              <w:keepNext/>
              <w:keepLines/>
              <w:snapToGrid w:val="0"/>
              <w:spacing w:before="60" w:after="60" w:line="260" w:lineRule="atLeast"/>
              <w:rPr>
                <w:rFonts w:eastAsia="Calibri"/>
                <w:bCs/>
                <w:lang w:eastAsia="en-US"/>
              </w:rPr>
            </w:pPr>
            <w:r w:rsidRPr="00E31B88">
              <w:rPr>
                <w:rFonts w:eastAsia="Calibri"/>
                <w:bCs/>
                <w:lang w:eastAsia="en-US"/>
              </w:rPr>
              <w:t xml:space="preserve">No new data on irritation in the respiratory tract was performed. The classification is determined using the calculation method of CLP Regulation. Considering the </w:t>
            </w:r>
            <w:r>
              <w:rPr>
                <w:rFonts w:eastAsia="Calibri"/>
                <w:bCs/>
                <w:lang w:eastAsia="en-US"/>
              </w:rPr>
              <w:t xml:space="preserve">maximum </w:t>
            </w:r>
            <w:r w:rsidRPr="00E31B88">
              <w:rPr>
                <w:rFonts w:eastAsia="Calibri"/>
                <w:bCs/>
                <w:lang w:eastAsia="en-US"/>
              </w:rPr>
              <w:t xml:space="preserve">content in active substance in the </w:t>
            </w:r>
            <w:r>
              <w:rPr>
                <w:rFonts w:eastAsia="Calibri"/>
                <w:bCs/>
                <w:lang w:eastAsia="en-US"/>
              </w:rPr>
              <w:t xml:space="preserve">biocidal </w:t>
            </w:r>
            <w:r w:rsidRPr="00E31B88">
              <w:rPr>
                <w:rFonts w:eastAsia="Calibri"/>
                <w:bCs/>
                <w:lang w:eastAsia="en-US"/>
              </w:rPr>
              <w:t>product</w:t>
            </w:r>
            <w:r>
              <w:rPr>
                <w:rFonts w:eastAsia="Calibri"/>
                <w:bCs/>
                <w:lang w:eastAsia="en-US"/>
              </w:rPr>
              <w:t xml:space="preserve"> family</w:t>
            </w:r>
            <w:r w:rsidR="00434667">
              <w:rPr>
                <w:rFonts w:eastAsia="Calibri"/>
                <w:bCs/>
                <w:lang w:eastAsia="en-US"/>
              </w:rPr>
              <w:t xml:space="preserve"> inferior to 20%</w:t>
            </w:r>
            <w:r w:rsidRPr="00E31B88">
              <w:rPr>
                <w:rFonts w:eastAsia="Calibri"/>
                <w:bCs/>
                <w:lang w:eastAsia="en-US"/>
              </w:rPr>
              <w:t xml:space="preserve">, </w:t>
            </w:r>
            <w:r w:rsidR="00034FAD">
              <w:rPr>
                <w:rFonts w:eastAsia="Calibri"/>
                <w:bCs/>
                <w:lang w:eastAsia="en-US"/>
              </w:rPr>
              <w:t>no classification is required</w:t>
            </w:r>
            <w:r w:rsidRPr="00E31B88">
              <w:rPr>
                <w:rFonts w:eastAsia="Calibri"/>
                <w:bCs/>
                <w:lang w:eastAsia="en-US"/>
              </w:rPr>
              <w:t>.</w:t>
            </w:r>
          </w:p>
        </w:tc>
      </w:tr>
      <w:tr w:rsidR="00B773DC" w14:paraId="319410C7" w14:textId="77777777" w:rsidTr="00B773DC">
        <w:trPr>
          <w:trHeight w:val="965"/>
        </w:trPr>
        <w:tc>
          <w:tcPr>
            <w:tcW w:w="1955" w:type="dxa"/>
            <w:tcBorders>
              <w:top w:val="single" w:sz="6" w:space="0" w:color="000000"/>
              <w:left w:val="single" w:sz="4" w:space="0" w:color="000000"/>
              <w:bottom w:val="single" w:sz="6" w:space="0" w:color="000000"/>
            </w:tcBorders>
            <w:shd w:val="clear" w:color="auto" w:fill="auto"/>
          </w:tcPr>
          <w:p w14:paraId="253087FA" w14:textId="77777777" w:rsidR="00B773DC" w:rsidRDefault="00B773DC" w:rsidP="00B773DC">
            <w:pPr>
              <w:keepNext/>
              <w:keepLines/>
              <w:spacing w:before="60" w:after="60" w:line="260" w:lineRule="atLeast"/>
              <w:rPr>
                <w:rFonts w:eastAsia="Calibri"/>
                <w:bCs/>
                <w:lang w:eastAsia="en-US"/>
              </w:rPr>
            </w:pPr>
            <w:r>
              <w:rPr>
                <w:rFonts w:eastAsia="Calibri"/>
                <w:bCs/>
                <w:lang w:eastAsia="en-US"/>
              </w:rPr>
              <w:t>Classification of the product according to CLP and DSD</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51DD4B06" w14:textId="77777777" w:rsidR="00B773DC" w:rsidRDefault="00034FAD">
            <w:pPr>
              <w:keepNext/>
              <w:keepLines/>
              <w:spacing w:before="60" w:after="60" w:line="260" w:lineRule="atLeast"/>
            </w:pPr>
            <w:r w:rsidRPr="00E31B88">
              <w:rPr>
                <w:rFonts w:eastAsia="Calibri"/>
                <w:lang w:eastAsia="en-US"/>
              </w:rPr>
              <w:t xml:space="preserve">No classification for </w:t>
            </w:r>
            <w:r>
              <w:rPr>
                <w:rFonts w:eastAsia="Calibri"/>
                <w:lang w:eastAsia="en-US"/>
              </w:rPr>
              <w:t>respiratory tract irritation</w:t>
            </w:r>
            <w:r w:rsidRPr="00E31B88">
              <w:rPr>
                <w:rFonts w:eastAsia="Calibri"/>
                <w:lang w:eastAsia="en-US"/>
              </w:rPr>
              <w:t xml:space="preserve"> is required.</w:t>
            </w:r>
          </w:p>
        </w:tc>
      </w:tr>
    </w:tbl>
    <w:p w14:paraId="185475D7" w14:textId="77777777" w:rsidR="00B773DC" w:rsidRDefault="00B773DC" w:rsidP="00251207">
      <w:pPr>
        <w:spacing w:line="260" w:lineRule="atLeast"/>
        <w:rPr>
          <w:rFonts w:eastAsia="Calibri"/>
          <w:lang w:eastAsia="en-US"/>
        </w:rPr>
      </w:pPr>
    </w:p>
    <w:p w14:paraId="7B3980E2" w14:textId="77777777" w:rsidR="00251207" w:rsidRPr="00455341" w:rsidRDefault="00251207" w:rsidP="00251207">
      <w:pPr>
        <w:spacing w:line="260" w:lineRule="atLeast"/>
        <w:rPr>
          <w:rFonts w:eastAsia="Calibri"/>
          <w:b/>
          <w:u w:val="single"/>
          <w:lang w:eastAsia="en-US"/>
        </w:rPr>
      </w:pPr>
    </w:p>
    <w:p w14:paraId="68125EC0" w14:textId="77777777" w:rsidR="00251207" w:rsidRDefault="00251207" w:rsidP="00251207">
      <w:pPr>
        <w:rPr>
          <w:rFonts w:eastAsia="Calibri"/>
          <w:b/>
          <w:i/>
          <w:sz w:val="22"/>
          <w:szCs w:val="22"/>
          <w:lang w:eastAsia="en-US"/>
        </w:rPr>
      </w:pPr>
      <w:r>
        <w:rPr>
          <w:rFonts w:eastAsia="Calibri"/>
          <w:b/>
          <w:i/>
          <w:sz w:val="22"/>
          <w:szCs w:val="22"/>
          <w:lang w:eastAsia="en-US"/>
        </w:rPr>
        <w:t>Skin sensitization</w:t>
      </w:r>
    </w:p>
    <w:p w14:paraId="23C9E74F" w14:textId="77777777" w:rsidR="00A53A58" w:rsidRDefault="00A53A58" w:rsidP="00251207">
      <w:pPr>
        <w:rPr>
          <w:rFonts w:eastAsia="Calibri"/>
          <w:b/>
          <w:i/>
          <w:sz w:val="22"/>
          <w:szCs w:val="22"/>
          <w:lang w:eastAsia="en-US"/>
        </w:rPr>
      </w:pPr>
    </w:p>
    <w:p w14:paraId="13BB8955" w14:textId="77777777" w:rsidR="00A53A58" w:rsidRPr="00D20248" w:rsidRDefault="00A53A58" w:rsidP="00A53A58">
      <w:pPr>
        <w:rPr>
          <w:rFonts w:ascii="Times New Roman" w:eastAsia="Calibri" w:hAnsi="Times New Roman" w:cs="Times New Roman"/>
          <w:i/>
          <w:iCs/>
          <w:u w:val="single"/>
          <w:lang w:eastAsia="en-US"/>
        </w:rPr>
      </w:pPr>
      <w:r w:rsidRPr="00D20248">
        <w:rPr>
          <w:rFonts w:eastAsia="Calibri"/>
          <w:i/>
          <w:sz w:val="22"/>
          <w:szCs w:val="22"/>
          <w:u w:val="single"/>
          <w:lang w:eastAsia="en-US"/>
        </w:rPr>
        <w:t>Meta SPC 1-2</w:t>
      </w:r>
    </w:p>
    <w:p w14:paraId="1C904E3C" w14:textId="77777777" w:rsidR="00A53A58" w:rsidRDefault="00A53A58" w:rsidP="00251207">
      <w:pPr>
        <w:rPr>
          <w:rFonts w:ascii="Times New Roman" w:eastAsia="Calibri" w:hAnsi="Times New Roman" w:cs="Times New Roman"/>
          <w:i/>
          <w:iCs/>
          <w:lang w:eastAsia="en-US"/>
        </w:rPr>
      </w:pPr>
    </w:p>
    <w:p w14:paraId="67160ACB" w14:textId="77777777" w:rsidR="00251207" w:rsidRDefault="00251207" w:rsidP="00251207">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2380"/>
        <w:gridCol w:w="6961"/>
      </w:tblGrid>
      <w:tr w:rsidR="00251207" w14:paraId="13A661B3" w14:textId="77777777" w:rsidTr="0025120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53A8F406" w14:textId="77777777" w:rsidR="00251207" w:rsidRDefault="00251207" w:rsidP="00251207">
            <w:pPr>
              <w:spacing w:line="260" w:lineRule="atLeast"/>
            </w:pPr>
            <w:r>
              <w:rPr>
                <w:rFonts w:eastAsia="Calibri"/>
                <w:b/>
                <w:bCs/>
                <w:lang w:eastAsia="en-US"/>
              </w:rPr>
              <w:t>Conclusion used in Risk Assessment – Skin sensitisation</w:t>
            </w:r>
          </w:p>
        </w:tc>
      </w:tr>
      <w:tr w:rsidR="00251207" w14:paraId="7C72618F" w14:textId="77777777" w:rsidTr="00251207">
        <w:trPr>
          <w:trHeight w:val="298"/>
        </w:trPr>
        <w:tc>
          <w:tcPr>
            <w:tcW w:w="2380" w:type="dxa"/>
            <w:tcBorders>
              <w:top w:val="single" w:sz="6" w:space="0" w:color="000000"/>
              <w:left w:val="single" w:sz="4" w:space="0" w:color="000000"/>
              <w:bottom w:val="single" w:sz="6" w:space="0" w:color="000000"/>
            </w:tcBorders>
            <w:shd w:val="clear" w:color="auto" w:fill="auto"/>
          </w:tcPr>
          <w:p w14:paraId="70FEC97F" w14:textId="77777777" w:rsidR="00251207" w:rsidRDefault="00251207" w:rsidP="00251207">
            <w:pPr>
              <w:spacing w:line="260" w:lineRule="atLeast"/>
              <w:rPr>
                <w:rFonts w:eastAsia="Calibri"/>
                <w:lang w:eastAsia="en-US"/>
              </w:rPr>
            </w:pPr>
            <w:r>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7984F330" w14:textId="77777777" w:rsidR="00251207" w:rsidRDefault="00251207" w:rsidP="00251207">
            <w:pPr>
              <w:snapToGrid w:val="0"/>
              <w:spacing w:line="260" w:lineRule="atLeast"/>
              <w:rPr>
                <w:rFonts w:eastAsia="Calibri"/>
                <w:lang w:eastAsia="en-US"/>
              </w:rPr>
            </w:pPr>
            <w:r w:rsidRPr="00E31B88">
              <w:rPr>
                <w:rFonts w:eastAsia="Calibri"/>
                <w:lang w:eastAsia="en-US"/>
              </w:rPr>
              <w:t>Not sensitising to the skin</w:t>
            </w:r>
            <w:r>
              <w:rPr>
                <w:rFonts w:eastAsia="Calibri"/>
                <w:lang w:eastAsia="en-US"/>
              </w:rPr>
              <w:t>.</w:t>
            </w:r>
          </w:p>
        </w:tc>
      </w:tr>
      <w:tr w:rsidR="00251207" w14:paraId="06E26509" w14:textId="77777777" w:rsidTr="00251207">
        <w:tc>
          <w:tcPr>
            <w:tcW w:w="2380" w:type="dxa"/>
            <w:tcBorders>
              <w:top w:val="single" w:sz="6" w:space="0" w:color="000000"/>
              <w:left w:val="single" w:sz="4" w:space="0" w:color="000000"/>
              <w:bottom w:val="single" w:sz="6" w:space="0" w:color="000000"/>
            </w:tcBorders>
            <w:shd w:val="clear" w:color="auto" w:fill="auto"/>
          </w:tcPr>
          <w:p w14:paraId="4B15A528" w14:textId="77777777" w:rsidR="00251207" w:rsidRDefault="00251207" w:rsidP="00251207">
            <w:pPr>
              <w:spacing w:line="260" w:lineRule="atLeast"/>
              <w:rPr>
                <w:rFonts w:eastAsia="Calibri"/>
                <w:lang w:eastAsia="en-US"/>
              </w:rPr>
            </w:pPr>
            <w:r>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186DD343" w14:textId="77777777" w:rsidR="00251207" w:rsidRPr="00E31B88" w:rsidRDefault="00251207" w:rsidP="00251207">
            <w:pPr>
              <w:snapToGrid w:val="0"/>
              <w:spacing w:line="260" w:lineRule="atLeast"/>
              <w:rPr>
                <w:rFonts w:eastAsia="Calibri"/>
                <w:lang w:eastAsia="en-US"/>
              </w:rPr>
            </w:pPr>
            <w:r w:rsidRPr="00E31B88">
              <w:rPr>
                <w:rFonts w:eastAsia="Calibri"/>
                <w:lang w:eastAsia="en-US"/>
              </w:rPr>
              <w:t xml:space="preserve">No new data on skin sensitisation was performed. Therefore, the classification is determined according to the CLP Regulation. </w:t>
            </w:r>
          </w:p>
          <w:p w14:paraId="484E821D" w14:textId="77777777" w:rsidR="00251207" w:rsidRDefault="00251207" w:rsidP="00251207">
            <w:pPr>
              <w:snapToGrid w:val="0"/>
              <w:spacing w:line="260" w:lineRule="atLeast"/>
              <w:rPr>
                <w:rFonts w:eastAsia="Calibri"/>
                <w:lang w:eastAsia="en-US"/>
              </w:rPr>
            </w:pPr>
            <w:r w:rsidRPr="00E31B88">
              <w:rPr>
                <w:rFonts w:eastAsia="Calibri"/>
                <w:lang w:eastAsia="en-US"/>
              </w:rPr>
              <w:t>No classification for skin sensitisation is required.</w:t>
            </w:r>
          </w:p>
        </w:tc>
      </w:tr>
      <w:tr w:rsidR="00251207" w14:paraId="6D2DA59A" w14:textId="77777777" w:rsidTr="00251207">
        <w:tc>
          <w:tcPr>
            <w:tcW w:w="2380" w:type="dxa"/>
            <w:tcBorders>
              <w:top w:val="single" w:sz="6" w:space="0" w:color="000000"/>
              <w:left w:val="single" w:sz="4" w:space="0" w:color="000000"/>
              <w:bottom w:val="single" w:sz="6" w:space="0" w:color="000000"/>
            </w:tcBorders>
            <w:shd w:val="clear" w:color="auto" w:fill="auto"/>
          </w:tcPr>
          <w:p w14:paraId="364ABD39" w14:textId="77777777" w:rsidR="00251207" w:rsidRDefault="00251207" w:rsidP="00251207">
            <w:pPr>
              <w:spacing w:line="260" w:lineRule="atLeast"/>
              <w:rPr>
                <w:rFonts w:eastAsia="Calibri"/>
                <w:lang w:eastAsia="en-US"/>
              </w:rPr>
            </w:pPr>
            <w:r>
              <w:rPr>
                <w:rFonts w:eastAsia="Calibri"/>
                <w:lang w:eastAsia="en-US"/>
              </w:rPr>
              <w:t>Classification of the product according to CLP and DSD</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6C49FAF6" w14:textId="77777777" w:rsidR="00251207" w:rsidRDefault="00251207" w:rsidP="00251207">
            <w:pPr>
              <w:spacing w:line="260" w:lineRule="atLeast"/>
            </w:pPr>
            <w:r w:rsidRPr="00E31B88">
              <w:rPr>
                <w:rFonts w:eastAsia="Calibri"/>
                <w:lang w:eastAsia="en-US"/>
              </w:rPr>
              <w:t>No classification for skin sensitisation is required.</w:t>
            </w:r>
            <w:r w:rsidRPr="00E31B88" w:rsidDel="00E31B88">
              <w:rPr>
                <w:rFonts w:eastAsia="Calibri"/>
                <w:lang w:eastAsia="en-US"/>
              </w:rPr>
              <w:t xml:space="preserve"> </w:t>
            </w:r>
          </w:p>
        </w:tc>
      </w:tr>
    </w:tbl>
    <w:p w14:paraId="0B36F711" w14:textId="77777777" w:rsidR="00251207" w:rsidRDefault="00251207" w:rsidP="00251207">
      <w:pPr>
        <w:spacing w:line="260" w:lineRule="atLeast"/>
        <w:rPr>
          <w:rFonts w:eastAsia="Calibri"/>
          <w:lang w:eastAsia="en-US"/>
        </w:rPr>
      </w:pPr>
    </w:p>
    <w:p w14:paraId="56B0ECDD" w14:textId="77777777" w:rsidR="00251207" w:rsidRDefault="00251207" w:rsidP="00251207">
      <w:pPr>
        <w:spacing w:line="260" w:lineRule="atLeast"/>
        <w:rPr>
          <w:rFonts w:eastAsia="Calibri"/>
          <w:lang w:eastAsia="en-US"/>
        </w:rPr>
      </w:pPr>
    </w:p>
    <w:p w14:paraId="5C7BC222" w14:textId="77777777" w:rsidR="00251207" w:rsidRDefault="00251207" w:rsidP="00251207">
      <w:pPr>
        <w:rPr>
          <w:rFonts w:eastAsia="Calibri"/>
          <w:b/>
          <w:i/>
          <w:sz w:val="22"/>
          <w:szCs w:val="22"/>
          <w:lang w:eastAsia="en-US"/>
        </w:rPr>
      </w:pPr>
      <w:r>
        <w:rPr>
          <w:rFonts w:eastAsia="Calibri"/>
          <w:b/>
          <w:i/>
          <w:sz w:val="22"/>
          <w:szCs w:val="22"/>
          <w:lang w:eastAsia="en-US"/>
        </w:rPr>
        <w:t>Respiratory sensitization (ADS)</w:t>
      </w:r>
    </w:p>
    <w:p w14:paraId="12D3891E" w14:textId="77777777" w:rsidR="00A53A58" w:rsidRDefault="00A53A58" w:rsidP="00251207">
      <w:pPr>
        <w:rPr>
          <w:rFonts w:eastAsia="Calibri"/>
          <w:b/>
          <w:i/>
          <w:sz w:val="22"/>
          <w:szCs w:val="22"/>
          <w:lang w:eastAsia="en-US"/>
        </w:rPr>
      </w:pPr>
    </w:p>
    <w:p w14:paraId="583FF38D" w14:textId="77777777" w:rsidR="00A53A58" w:rsidRPr="00D20248" w:rsidRDefault="00A53A58" w:rsidP="00A53A58">
      <w:pPr>
        <w:rPr>
          <w:rFonts w:ascii="Times New Roman" w:eastAsia="Calibri" w:hAnsi="Times New Roman" w:cs="Times New Roman"/>
          <w:i/>
          <w:iCs/>
          <w:u w:val="single"/>
          <w:lang w:eastAsia="en-US"/>
        </w:rPr>
      </w:pPr>
      <w:r w:rsidRPr="00D20248">
        <w:rPr>
          <w:rFonts w:eastAsia="Calibri"/>
          <w:i/>
          <w:sz w:val="22"/>
          <w:szCs w:val="22"/>
          <w:u w:val="single"/>
          <w:lang w:eastAsia="en-US"/>
        </w:rPr>
        <w:lastRenderedPageBreak/>
        <w:t>Meta SPC 1-2</w:t>
      </w:r>
    </w:p>
    <w:p w14:paraId="286F5625" w14:textId="77777777" w:rsidR="00A53A58" w:rsidRPr="00774F9E" w:rsidRDefault="00A53A58" w:rsidP="00251207">
      <w:pPr>
        <w:rPr>
          <w:rFonts w:eastAsia="Calibri"/>
          <w:b/>
          <w:i/>
          <w:sz w:val="22"/>
          <w:szCs w:val="22"/>
          <w:lang w:eastAsia="en-US"/>
        </w:rPr>
      </w:pPr>
    </w:p>
    <w:p w14:paraId="52488ED3" w14:textId="77777777" w:rsidR="00251207" w:rsidRDefault="00251207" w:rsidP="00251207">
      <w:pPr>
        <w:spacing w:line="260" w:lineRule="atLeast"/>
        <w:rPr>
          <w:rFonts w:eastAsia="Calibri"/>
          <w:lang w:eastAsia="en-US"/>
        </w:rPr>
      </w:pPr>
    </w:p>
    <w:tbl>
      <w:tblPr>
        <w:tblW w:w="0" w:type="auto"/>
        <w:tblInd w:w="-9" w:type="dxa"/>
        <w:tblLayout w:type="fixed"/>
        <w:tblLook w:val="0000" w:firstRow="0" w:lastRow="0" w:firstColumn="0" w:lastColumn="0" w:noHBand="0" w:noVBand="0"/>
      </w:tblPr>
      <w:tblGrid>
        <w:gridCol w:w="2380"/>
        <w:gridCol w:w="6961"/>
      </w:tblGrid>
      <w:tr w:rsidR="00251207" w14:paraId="3309FC41" w14:textId="77777777" w:rsidTr="0025120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449C1622" w14:textId="77777777" w:rsidR="00251207" w:rsidRDefault="00251207" w:rsidP="00251207">
            <w:pPr>
              <w:spacing w:line="260" w:lineRule="atLeast"/>
            </w:pPr>
            <w:r>
              <w:rPr>
                <w:rFonts w:eastAsia="Calibri"/>
                <w:b/>
                <w:bCs/>
                <w:lang w:eastAsia="en-US"/>
              </w:rPr>
              <w:t>Conclusion</w:t>
            </w:r>
            <w:r>
              <w:rPr>
                <w:rFonts w:eastAsia="Calibri"/>
                <w:lang w:eastAsia="en-US"/>
              </w:rPr>
              <w:t xml:space="preserve"> </w:t>
            </w:r>
            <w:r>
              <w:rPr>
                <w:rFonts w:eastAsia="Calibri"/>
                <w:b/>
                <w:bCs/>
                <w:lang w:eastAsia="en-US"/>
              </w:rPr>
              <w:t>used in Risk Assessment – Respiratory sensitisation</w:t>
            </w:r>
          </w:p>
        </w:tc>
      </w:tr>
      <w:tr w:rsidR="00251207" w14:paraId="7066A533" w14:textId="77777777" w:rsidTr="00251207">
        <w:trPr>
          <w:trHeight w:val="298"/>
        </w:trPr>
        <w:tc>
          <w:tcPr>
            <w:tcW w:w="2380" w:type="dxa"/>
            <w:tcBorders>
              <w:top w:val="single" w:sz="6" w:space="0" w:color="000000"/>
              <w:left w:val="single" w:sz="4" w:space="0" w:color="000000"/>
              <w:bottom w:val="single" w:sz="6" w:space="0" w:color="000000"/>
            </w:tcBorders>
            <w:shd w:val="clear" w:color="auto" w:fill="auto"/>
          </w:tcPr>
          <w:p w14:paraId="211F24A7" w14:textId="77777777" w:rsidR="00251207" w:rsidRDefault="00251207" w:rsidP="00251207">
            <w:pPr>
              <w:spacing w:line="260" w:lineRule="atLeast"/>
              <w:rPr>
                <w:rFonts w:eastAsia="Calibri"/>
                <w:lang w:eastAsia="en-US"/>
              </w:rPr>
            </w:pPr>
            <w:r>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CDE8BE" w14:textId="77777777" w:rsidR="00251207" w:rsidRDefault="00251207" w:rsidP="00251207">
            <w:pPr>
              <w:snapToGrid w:val="0"/>
              <w:spacing w:line="260" w:lineRule="atLeast"/>
              <w:rPr>
                <w:rFonts w:eastAsia="Calibri"/>
                <w:lang w:eastAsia="en-US"/>
              </w:rPr>
            </w:pPr>
            <w:r w:rsidRPr="008D46F8">
              <w:rPr>
                <w:lang w:eastAsia="en-US"/>
              </w:rPr>
              <w:t>Not sensitising to the respiratory system.</w:t>
            </w:r>
          </w:p>
        </w:tc>
      </w:tr>
      <w:tr w:rsidR="00251207" w14:paraId="787525E5" w14:textId="77777777" w:rsidTr="00251207">
        <w:tc>
          <w:tcPr>
            <w:tcW w:w="2380" w:type="dxa"/>
            <w:tcBorders>
              <w:top w:val="single" w:sz="6" w:space="0" w:color="000000"/>
              <w:left w:val="single" w:sz="4" w:space="0" w:color="000000"/>
              <w:bottom w:val="single" w:sz="6" w:space="0" w:color="000000"/>
            </w:tcBorders>
            <w:shd w:val="clear" w:color="auto" w:fill="auto"/>
          </w:tcPr>
          <w:p w14:paraId="2CDC901D" w14:textId="77777777" w:rsidR="00251207" w:rsidRDefault="00251207" w:rsidP="00251207">
            <w:pPr>
              <w:spacing w:line="260" w:lineRule="atLeast"/>
              <w:rPr>
                <w:rFonts w:eastAsia="Calibri"/>
                <w:lang w:eastAsia="en-US"/>
              </w:rPr>
            </w:pPr>
            <w:r>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91624F" w14:textId="77777777" w:rsidR="00251207" w:rsidRDefault="00251207" w:rsidP="00251207">
            <w:pPr>
              <w:snapToGrid w:val="0"/>
              <w:spacing w:line="260" w:lineRule="atLeast"/>
              <w:rPr>
                <w:rFonts w:eastAsia="Calibri"/>
                <w:lang w:eastAsia="en-US"/>
              </w:rPr>
            </w:pPr>
            <w:r w:rsidRPr="008D46F8">
              <w:rPr>
                <w:lang w:eastAsia="en-US"/>
              </w:rPr>
              <w:t>According to the composition, none of the component is toxicologically relevant for respiratory</w:t>
            </w:r>
            <w:r>
              <w:rPr>
                <w:lang w:eastAsia="en-US"/>
              </w:rPr>
              <w:t xml:space="preserve"> sensitisation</w:t>
            </w:r>
            <w:r w:rsidRPr="008D46F8">
              <w:rPr>
                <w:lang w:eastAsia="en-US"/>
              </w:rPr>
              <w:t>.</w:t>
            </w:r>
          </w:p>
        </w:tc>
      </w:tr>
      <w:tr w:rsidR="00251207" w14:paraId="6DAF2D03" w14:textId="77777777" w:rsidTr="00251207">
        <w:tc>
          <w:tcPr>
            <w:tcW w:w="2380" w:type="dxa"/>
            <w:tcBorders>
              <w:top w:val="single" w:sz="6" w:space="0" w:color="000000"/>
              <w:left w:val="single" w:sz="4" w:space="0" w:color="000000"/>
              <w:bottom w:val="single" w:sz="6" w:space="0" w:color="000000"/>
            </w:tcBorders>
            <w:shd w:val="clear" w:color="auto" w:fill="auto"/>
          </w:tcPr>
          <w:p w14:paraId="413BC10C" w14:textId="77777777" w:rsidR="00251207" w:rsidRDefault="00251207" w:rsidP="00251207">
            <w:pPr>
              <w:spacing w:line="260" w:lineRule="atLeast"/>
              <w:rPr>
                <w:rFonts w:eastAsia="Calibri"/>
                <w:lang w:eastAsia="en-US"/>
              </w:rPr>
            </w:pPr>
            <w:r>
              <w:rPr>
                <w:rFonts w:eastAsia="Calibri"/>
                <w:lang w:eastAsia="en-US"/>
              </w:rPr>
              <w:t>Classification of the product according to CLP and DSD</w:t>
            </w:r>
          </w:p>
        </w:tc>
        <w:tc>
          <w:tcPr>
            <w:tcW w:w="696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69B0C4" w14:textId="77777777" w:rsidR="00251207" w:rsidRDefault="00251207" w:rsidP="00251207">
            <w:pPr>
              <w:spacing w:line="260" w:lineRule="atLeast"/>
            </w:pPr>
            <w:r w:rsidRPr="008D46F8">
              <w:rPr>
                <w:lang w:eastAsia="en-US"/>
              </w:rPr>
              <w:t>No classification for respiratory sensitisation is required.</w:t>
            </w:r>
          </w:p>
        </w:tc>
      </w:tr>
    </w:tbl>
    <w:p w14:paraId="745EB5D0" w14:textId="77777777" w:rsidR="00251207" w:rsidRDefault="00251207" w:rsidP="00251207">
      <w:pPr>
        <w:spacing w:line="260" w:lineRule="atLeast"/>
        <w:rPr>
          <w:rFonts w:eastAsia="Calibri"/>
          <w:lang w:eastAsia="en-US"/>
        </w:rPr>
      </w:pPr>
    </w:p>
    <w:p w14:paraId="7071D1CA" w14:textId="77777777" w:rsidR="00251207" w:rsidRDefault="00251207" w:rsidP="00251207">
      <w:pPr>
        <w:spacing w:line="260" w:lineRule="atLeast"/>
        <w:rPr>
          <w:rFonts w:eastAsia="Calibri"/>
          <w:lang w:eastAsia="en-US"/>
        </w:rPr>
      </w:pPr>
    </w:p>
    <w:p w14:paraId="598A1B82" w14:textId="77777777" w:rsidR="00251207" w:rsidRPr="00774F9E" w:rsidRDefault="00251207" w:rsidP="00251207">
      <w:pPr>
        <w:rPr>
          <w:rFonts w:eastAsia="Calibri"/>
          <w:b/>
          <w:i/>
          <w:sz w:val="22"/>
          <w:szCs w:val="22"/>
          <w:lang w:eastAsia="en-US"/>
        </w:rPr>
      </w:pPr>
      <w:r>
        <w:rPr>
          <w:rFonts w:eastAsia="Calibri"/>
          <w:b/>
          <w:i/>
          <w:sz w:val="22"/>
          <w:szCs w:val="22"/>
          <w:lang w:eastAsia="en-US"/>
        </w:rPr>
        <w:t>Acute toxicity</w:t>
      </w:r>
    </w:p>
    <w:p w14:paraId="224E1E13" w14:textId="77777777" w:rsidR="00251207" w:rsidRDefault="00251207" w:rsidP="00251207">
      <w:pPr>
        <w:rPr>
          <w:rFonts w:eastAsia="Calibri"/>
          <w:i/>
          <w:u w:val="single"/>
          <w:lang w:eastAsia="en-US"/>
        </w:rPr>
      </w:pPr>
    </w:p>
    <w:p w14:paraId="29E47C32" w14:textId="77777777" w:rsidR="00251207" w:rsidRDefault="00251207" w:rsidP="00251207">
      <w:pPr>
        <w:rPr>
          <w:rFonts w:eastAsia="Calibri"/>
          <w:i/>
          <w:u w:val="single"/>
          <w:lang w:eastAsia="en-US"/>
        </w:rPr>
      </w:pPr>
      <w:r>
        <w:rPr>
          <w:rFonts w:eastAsia="Calibri"/>
          <w:i/>
          <w:u w:val="single"/>
          <w:lang w:eastAsia="en-US"/>
        </w:rPr>
        <w:t>Acute toxicity by oral route</w:t>
      </w:r>
    </w:p>
    <w:p w14:paraId="3D7D53F8" w14:textId="77777777" w:rsidR="00A53A58" w:rsidRDefault="00A53A58" w:rsidP="00251207">
      <w:pPr>
        <w:rPr>
          <w:rFonts w:eastAsia="Calibri"/>
          <w:i/>
          <w:u w:val="single"/>
          <w:lang w:eastAsia="en-US"/>
        </w:rPr>
      </w:pPr>
    </w:p>
    <w:p w14:paraId="0C0B27B7" w14:textId="77777777" w:rsidR="00A53A58" w:rsidRPr="002400E7" w:rsidRDefault="00A53A58" w:rsidP="00251207">
      <w:pPr>
        <w:rPr>
          <w:rFonts w:ascii="Times New Roman" w:eastAsia="Calibri" w:hAnsi="Times New Roman" w:cs="Times New Roman"/>
          <w:i/>
          <w:iCs/>
          <w:u w:val="single"/>
          <w:lang w:eastAsia="en-US"/>
        </w:rPr>
      </w:pPr>
      <w:r w:rsidRPr="00D20248">
        <w:rPr>
          <w:rFonts w:eastAsia="Calibri"/>
          <w:i/>
          <w:sz w:val="22"/>
          <w:szCs w:val="22"/>
          <w:u w:val="single"/>
          <w:lang w:eastAsia="en-US"/>
        </w:rPr>
        <w:t>Meta SPC 1-2</w:t>
      </w:r>
    </w:p>
    <w:p w14:paraId="22FF4A0F" w14:textId="77777777" w:rsidR="00251207" w:rsidRDefault="00251207" w:rsidP="00251207">
      <w:pPr>
        <w:spacing w:line="260" w:lineRule="atLeast"/>
        <w:rPr>
          <w:rFonts w:ascii="Times New Roman" w:eastAsia="Calibri" w:hAnsi="Times New Roman" w:cs="Times New Roman"/>
          <w:b/>
          <w:bCs/>
          <w:i/>
          <w:iCs/>
          <w:lang w:eastAsia="en-US"/>
        </w:rPr>
      </w:pPr>
    </w:p>
    <w:tbl>
      <w:tblPr>
        <w:tblW w:w="0" w:type="auto"/>
        <w:tblInd w:w="-77" w:type="dxa"/>
        <w:tblLayout w:type="fixed"/>
        <w:tblLook w:val="0000" w:firstRow="0" w:lastRow="0" w:firstColumn="0" w:lastColumn="0" w:noHBand="0" w:noVBand="0"/>
      </w:tblPr>
      <w:tblGrid>
        <w:gridCol w:w="1985"/>
        <w:gridCol w:w="7386"/>
      </w:tblGrid>
      <w:tr w:rsidR="00251207" w14:paraId="551B518C" w14:textId="77777777" w:rsidTr="00251207">
        <w:tc>
          <w:tcPr>
            <w:tcW w:w="9371" w:type="dxa"/>
            <w:gridSpan w:val="2"/>
            <w:tcBorders>
              <w:top w:val="single" w:sz="4" w:space="0" w:color="000000"/>
              <w:left w:val="single" w:sz="4" w:space="0" w:color="000000"/>
              <w:bottom w:val="single" w:sz="6" w:space="0" w:color="000000"/>
              <w:right w:val="single" w:sz="6" w:space="0" w:color="000000"/>
            </w:tcBorders>
            <w:shd w:val="clear" w:color="auto" w:fill="CCFFCC"/>
          </w:tcPr>
          <w:p w14:paraId="36C8EC3B" w14:textId="77777777" w:rsidR="00251207" w:rsidRDefault="00251207" w:rsidP="00251207">
            <w:pPr>
              <w:spacing w:line="260" w:lineRule="atLeast"/>
            </w:pPr>
            <w:r>
              <w:rPr>
                <w:rFonts w:eastAsia="Calibri"/>
                <w:b/>
                <w:bCs/>
                <w:lang w:eastAsia="en-US"/>
              </w:rPr>
              <w:t>Value used in the Risk Assessment – Acute oral toxicity</w:t>
            </w:r>
          </w:p>
        </w:tc>
      </w:tr>
      <w:tr w:rsidR="00251207" w14:paraId="017B22F3" w14:textId="77777777" w:rsidTr="00251207">
        <w:tc>
          <w:tcPr>
            <w:tcW w:w="1985" w:type="dxa"/>
            <w:tcBorders>
              <w:top w:val="single" w:sz="6" w:space="0" w:color="000000"/>
              <w:left w:val="single" w:sz="4" w:space="0" w:color="000000"/>
              <w:bottom w:val="single" w:sz="6" w:space="0" w:color="000000"/>
            </w:tcBorders>
            <w:shd w:val="clear" w:color="auto" w:fill="auto"/>
          </w:tcPr>
          <w:p w14:paraId="141457F5" w14:textId="77777777" w:rsidR="00251207" w:rsidRDefault="00251207" w:rsidP="00251207">
            <w:pPr>
              <w:spacing w:line="260" w:lineRule="atLeast"/>
              <w:rPr>
                <w:rFonts w:eastAsia="Calibri"/>
                <w:lang w:eastAsia="en-US"/>
              </w:rPr>
            </w:pPr>
            <w:r>
              <w:rPr>
                <w:rFonts w:eastAsia="Calibri"/>
                <w:lang w:eastAsia="en-US"/>
              </w:rPr>
              <w:t>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6B7EFB49" w14:textId="77777777" w:rsidR="00251207" w:rsidRDefault="00251207" w:rsidP="00251207">
            <w:pPr>
              <w:snapToGrid w:val="0"/>
              <w:spacing w:line="260" w:lineRule="atLeast"/>
              <w:rPr>
                <w:rFonts w:eastAsia="Calibri"/>
                <w:lang w:eastAsia="en-US"/>
              </w:rPr>
            </w:pPr>
            <w:r>
              <w:rPr>
                <w:lang w:eastAsia="en-US"/>
              </w:rPr>
              <w:t>Not a</w:t>
            </w:r>
            <w:r w:rsidRPr="00F63C43">
              <w:rPr>
                <w:lang w:eastAsia="en-US"/>
              </w:rPr>
              <w:t xml:space="preserve">cutely toxic via </w:t>
            </w:r>
            <w:r>
              <w:rPr>
                <w:lang w:eastAsia="en-US"/>
              </w:rPr>
              <w:t>oral route.</w:t>
            </w:r>
          </w:p>
        </w:tc>
      </w:tr>
      <w:tr w:rsidR="00251207" w14:paraId="4A36BA41" w14:textId="77777777" w:rsidTr="00251207">
        <w:tc>
          <w:tcPr>
            <w:tcW w:w="1985" w:type="dxa"/>
            <w:tcBorders>
              <w:top w:val="single" w:sz="6" w:space="0" w:color="000000"/>
              <w:left w:val="single" w:sz="4" w:space="0" w:color="000000"/>
              <w:bottom w:val="single" w:sz="6" w:space="0" w:color="000000"/>
            </w:tcBorders>
            <w:shd w:val="clear" w:color="auto" w:fill="auto"/>
          </w:tcPr>
          <w:p w14:paraId="6BF86877" w14:textId="77777777" w:rsidR="00251207" w:rsidRDefault="00251207" w:rsidP="00251207">
            <w:pPr>
              <w:spacing w:line="260" w:lineRule="atLeast"/>
              <w:rPr>
                <w:rFonts w:eastAsia="Calibri"/>
                <w:lang w:eastAsia="en-US"/>
              </w:rPr>
            </w:pPr>
            <w:r>
              <w:rPr>
                <w:rFonts w:eastAsia="Calibri"/>
                <w:lang w:eastAsia="en-US"/>
              </w:rPr>
              <w:t>Justification for the selected 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33CC932B" w14:textId="77777777" w:rsidR="00251207" w:rsidRDefault="00251207" w:rsidP="00251207">
            <w:pPr>
              <w:snapToGrid w:val="0"/>
              <w:spacing w:line="260" w:lineRule="atLeast"/>
              <w:rPr>
                <w:rFonts w:eastAsia="Calibri"/>
                <w:lang w:eastAsia="en-US"/>
              </w:rPr>
            </w:pPr>
            <w:r w:rsidRPr="00F63C43">
              <w:rPr>
                <w:lang w:eastAsia="en-US"/>
              </w:rPr>
              <w:t>The classification has been determined using the calculation method.</w:t>
            </w:r>
            <w:r>
              <w:rPr>
                <w:lang w:eastAsia="en-US"/>
              </w:rPr>
              <w:t xml:space="preserve"> None of the components is classified for acute oral toxicity.</w:t>
            </w:r>
          </w:p>
        </w:tc>
      </w:tr>
      <w:tr w:rsidR="00251207" w14:paraId="7AED7CFD" w14:textId="77777777" w:rsidTr="00251207">
        <w:tc>
          <w:tcPr>
            <w:tcW w:w="1985" w:type="dxa"/>
            <w:tcBorders>
              <w:top w:val="single" w:sz="6" w:space="0" w:color="000000"/>
              <w:left w:val="single" w:sz="4" w:space="0" w:color="000000"/>
              <w:bottom w:val="single" w:sz="6" w:space="0" w:color="000000"/>
            </w:tcBorders>
            <w:shd w:val="clear" w:color="auto" w:fill="auto"/>
          </w:tcPr>
          <w:p w14:paraId="30941D17" w14:textId="77777777" w:rsidR="00251207" w:rsidRDefault="00251207" w:rsidP="00251207">
            <w:pPr>
              <w:spacing w:line="260" w:lineRule="atLeast"/>
              <w:rPr>
                <w:rFonts w:eastAsia="Calibri"/>
                <w:lang w:eastAsia="en-US"/>
              </w:rPr>
            </w:pPr>
            <w:r>
              <w:rPr>
                <w:rFonts w:eastAsia="Calibri"/>
                <w:lang w:eastAsia="en-US"/>
              </w:rPr>
              <w:t>Classification of the product according to CLP and DSD</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3D2CCE27" w14:textId="77777777" w:rsidR="00251207" w:rsidRDefault="00251207" w:rsidP="00251207">
            <w:pPr>
              <w:spacing w:line="260" w:lineRule="atLeast"/>
            </w:pPr>
            <w:r w:rsidRPr="0041376A">
              <w:rPr>
                <w:lang w:eastAsia="en-US"/>
              </w:rPr>
              <w:t xml:space="preserve">No classification for acute </w:t>
            </w:r>
            <w:r>
              <w:rPr>
                <w:lang w:eastAsia="en-US"/>
              </w:rPr>
              <w:t>oral</w:t>
            </w:r>
            <w:r w:rsidRPr="0041376A">
              <w:rPr>
                <w:lang w:eastAsia="en-US"/>
              </w:rPr>
              <w:t xml:space="preserve"> toxicity is required.</w:t>
            </w:r>
          </w:p>
        </w:tc>
      </w:tr>
    </w:tbl>
    <w:p w14:paraId="03E0F96A" w14:textId="77777777" w:rsidR="00251207" w:rsidRDefault="00251207" w:rsidP="00251207">
      <w:pPr>
        <w:spacing w:line="260" w:lineRule="atLeast"/>
        <w:rPr>
          <w:rFonts w:ascii="Times New Roman" w:eastAsia="Calibri" w:hAnsi="Times New Roman" w:cs="Times New Roman"/>
          <w:i/>
          <w:iCs/>
          <w:lang w:eastAsia="en-US"/>
        </w:rPr>
      </w:pPr>
      <w:r w:rsidDel="007A4B47">
        <w:rPr>
          <w:rFonts w:ascii="Times New Roman" w:eastAsia="Calibri" w:hAnsi="Times New Roman" w:cs="Times New Roman"/>
          <w:i/>
          <w:iCs/>
          <w:lang w:eastAsia="en-US"/>
        </w:rPr>
        <w:t xml:space="preserve"> </w:t>
      </w:r>
    </w:p>
    <w:p w14:paraId="68CD0297" w14:textId="77777777" w:rsidR="00251207" w:rsidRDefault="00251207" w:rsidP="00251207">
      <w:pPr>
        <w:spacing w:line="260" w:lineRule="atLeast"/>
        <w:rPr>
          <w:rFonts w:ascii="Times New Roman" w:eastAsia="Calibri" w:hAnsi="Times New Roman" w:cs="Times New Roman"/>
          <w:i/>
          <w:iCs/>
          <w:lang w:eastAsia="en-US"/>
        </w:rPr>
      </w:pPr>
      <w:r>
        <w:rPr>
          <w:rFonts w:ascii="Times New Roman" w:eastAsia="Calibri" w:hAnsi="Times New Roman" w:cs="Times New Roman"/>
          <w:b/>
          <w:bCs/>
          <w:i/>
          <w:iCs/>
          <w:lang w:eastAsia="en-US"/>
        </w:rPr>
        <w:t xml:space="preserve"> </w:t>
      </w:r>
    </w:p>
    <w:p w14:paraId="1BE945B5" w14:textId="77777777" w:rsidR="00251207" w:rsidRDefault="00251207" w:rsidP="00251207">
      <w:pPr>
        <w:rPr>
          <w:rFonts w:eastAsia="Calibri"/>
          <w:i/>
          <w:u w:val="single"/>
          <w:lang w:eastAsia="en-US"/>
        </w:rPr>
      </w:pPr>
      <w:r>
        <w:rPr>
          <w:rFonts w:eastAsia="Calibri"/>
          <w:i/>
          <w:u w:val="single"/>
          <w:lang w:eastAsia="en-US"/>
        </w:rPr>
        <w:t>Acute toxicity by inhalation</w:t>
      </w:r>
    </w:p>
    <w:p w14:paraId="5F23E4FA" w14:textId="77777777" w:rsidR="00A53A58" w:rsidRDefault="00A53A58" w:rsidP="00251207">
      <w:pPr>
        <w:rPr>
          <w:rFonts w:eastAsia="Calibri"/>
          <w:i/>
          <w:u w:val="single"/>
          <w:lang w:eastAsia="en-US"/>
        </w:rPr>
      </w:pPr>
    </w:p>
    <w:p w14:paraId="7F143BCF" w14:textId="77777777" w:rsidR="00A53A58" w:rsidRPr="00D20248" w:rsidRDefault="00A53A58" w:rsidP="00A53A58">
      <w:pPr>
        <w:rPr>
          <w:rFonts w:ascii="Times New Roman" w:eastAsia="Calibri" w:hAnsi="Times New Roman" w:cs="Times New Roman"/>
          <w:i/>
          <w:iCs/>
          <w:u w:val="single"/>
          <w:lang w:eastAsia="en-US"/>
        </w:rPr>
      </w:pPr>
      <w:r w:rsidRPr="00D20248">
        <w:rPr>
          <w:rFonts w:eastAsia="Calibri"/>
          <w:i/>
          <w:sz w:val="22"/>
          <w:szCs w:val="22"/>
          <w:u w:val="single"/>
          <w:lang w:eastAsia="en-US"/>
        </w:rPr>
        <w:t>Meta SPC 1-2</w:t>
      </w:r>
    </w:p>
    <w:p w14:paraId="4647711B" w14:textId="77777777" w:rsidR="00251207" w:rsidRPr="00774F9E" w:rsidRDefault="00251207" w:rsidP="00251207">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1955"/>
        <w:gridCol w:w="7386"/>
      </w:tblGrid>
      <w:tr w:rsidR="00251207" w14:paraId="2CA0A96E" w14:textId="77777777" w:rsidTr="0025120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3DCAEADB" w14:textId="77777777" w:rsidR="00251207" w:rsidRDefault="00251207" w:rsidP="00251207">
            <w:pPr>
              <w:spacing w:line="260" w:lineRule="atLeast"/>
            </w:pPr>
            <w:r>
              <w:rPr>
                <w:rFonts w:eastAsia="Calibri"/>
                <w:b/>
                <w:bCs/>
                <w:lang w:eastAsia="en-US"/>
              </w:rPr>
              <w:t>Value used in the Risk Assessment – Acute inhalation toxicity</w:t>
            </w:r>
          </w:p>
        </w:tc>
      </w:tr>
      <w:tr w:rsidR="00251207" w14:paraId="410DB3D9" w14:textId="77777777" w:rsidTr="00251207">
        <w:tc>
          <w:tcPr>
            <w:tcW w:w="1955" w:type="dxa"/>
            <w:tcBorders>
              <w:top w:val="single" w:sz="6" w:space="0" w:color="000000"/>
              <w:left w:val="single" w:sz="4" w:space="0" w:color="000000"/>
              <w:bottom w:val="single" w:sz="6" w:space="0" w:color="000000"/>
            </w:tcBorders>
            <w:shd w:val="clear" w:color="auto" w:fill="auto"/>
          </w:tcPr>
          <w:p w14:paraId="2A909A95" w14:textId="77777777" w:rsidR="00251207" w:rsidRDefault="00251207" w:rsidP="00251207">
            <w:pPr>
              <w:spacing w:line="260" w:lineRule="atLeast"/>
              <w:rPr>
                <w:rFonts w:eastAsia="Calibri"/>
                <w:lang w:eastAsia="en-US"/>
              </w:rPr>
            </w:pPr>
            <w:r>
              <w:rPr>
                <w:rFonts w:eastAsia="Calibri"/>
                <w:lang w:eastAsia="en-US"/>
              </w:rPr>
              <w:t>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088713C2" w14:textId="77777777" w:rsidR="00251207" w:rsidRDefault="00251207" w:rsidP="00251207">
            <w:pPr>
              <w:snapToGrid w:val="0"/>
              <w:spacing w:line="260" w:lineRule="atLeast"/>
              <w:rPr>
                <w:rFonts w:eastAsia="Calibri"/>
                <w:lang w:eastAsia="en-US"/>
              </w:rPr>
            </w:pPr>
            <w:r>
              <w:rPr>
                <w:lang w:eastAsia="en-US"/>
              </w:rPr>
              <w:t>Not a</w:t>
            </w:r>
            <w:r w:rsidRPr="00F63C43">
              <w:rPr>
                <w:lang w:eastAsia="en-US"/>
              </w:rPr>
              <w:t>cutely toxic via inhalation.</w:t>
            </w:r>
          </w:p>
        </w:tc>
      </w:tr>
      <w:tr w:rsidR="00251207" w14:paraId="77190F04" w14:textId="77777777" w:rsidTr="00251207">
        <w:tc>
          <w:tcPr>
            <w:tcW w:w="1955" w:type="dxa"/>
            <w:tcBorders>
              <w:top w:val="single" w:sz="6" w:space="0" w:color="000000"/>
              <w:left w:val="single" w:sz="4" w:space="0" w:color="000000"/>
              <w:bottom w:val="single" w:sz="6" w:space="0" w:color="000000"/>
            </w:tcBorders>
            <w:shd w:val="clear" w:color="auto" w:fill="auto"/>
          </w:tcPr>
          <w:p w14:paraId="45B9526A" w14:textId="77777777" w:rsidR="00251207" w:rsidRDefault="00251207" w:rsidP="00251207">
            <w:pPr>
              <w:spacing w:line="260" w:lineRule="atLeast"/>
              <w:rPr>
                <w:rFonts w:eastAsia="Calibri"/>
                <w:lang w:eastAsia="en-US"/>
              </w:rPr>
            </w:pPr>
            <w:r>
              <w:rPr>
                <w:rFonts w:eastAsia="Calibri"/>
                <w:lang w:eastAsia="en-US"/>
              </w:rPr>
              <w:t>Justification for the selected 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719B8A64" w14:textId="77777777" w:rsidR="00251207" w:rsidRDefault="00251207" w:rsidP="00251207">
            <w:pPr>
              <w:snapToGrid w:val="0"/>
              <w:spacing w:line="260" w:lineRule="atLeast"/>
              <w:rPr>
                <w:rFonts w:eastAsia="Calibri"/>
                <w:lang w:eastAsia="en-US"/>
              </w:rPr>
            </w:pPr>
            <w:r w:rsidRPr="00F63C43">
              <w:rPr>
                <w:lang w:eastAsia="en-US"/>
              </w:rPr>
              <w:t>The classification has been determined using the calculation method.</w:t>
            </w:r>
            <w:r>
              <w:rPr>
                <w:lang w:eastAsia="en-US"/>
              </w:rPr>
              <w:t xml:space="preserve"> None of the components is classified for acute inhalation toxicity.</w:t>
            </w:r>
          </w:p>
        </w:tc>
      </w:tr>
      <w:tr w:rsidR="00251207" w14:paraId="28EB1A28" w14:textId="77777777" w:rsidTr="00251207">
        <w:tc>
          <w:tcPr>
            <w:tcW w:w="1955" w:type="dxa"/>
            <w:tcBorders>
              <w:top w:val="single" w:sz="6" w:space="0" w:color="000000"/>
              <w:left w:val="single" w:sz="4" w:space="0" w:color="000000"/>
              <w:bottom w:val="single" w:sz="6" w:space="0" w:color="000000"/>
            </w:tcBorders>
            <w:shd w:val="clear" w:color="auto" w:fill="auto"/>
          </w:tcPr>
          <w:p w14:paraId="176213DA" w14:textId="77777777" w:rsidR="00251207" w:rsidRDefault="00251207" w:rsidP="00251207">
            <w:pPr>
              <w:spacing w:line="260" w:lineRule="atLeast"/>
              <w:rPr>
                <w:rFonts w:eastAsia="Calibri"/>
                <w:lang w:eastAsia="en-US"/>
              </w:rPr>
            </w:pPr>
            <w:r>
              <w:rPr>
                <w:rFonts w:eastAsia="Calibri"/>
                <w:lang w:eastAsia="en-US"/>
              </w:rPr>
              <w:t>Classification of the product according to CLP and DSD</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28A04E5D" w14:textId="77777777" w:rsidR="00251207" w:rsidRDefault="00251207" w:rsidP="00251207">
            <w:pPr>
              <w:spacing w:line="260" w:lineRule="atLeast"/>
            </w:pPr>
            <w:r w:rsidRPr="0041376A">
              <w:rPr>
                <w:lang w:eastAsia="en-US"/>
              </w:rPr>
              <w:t xml:space="preserve">No classification for acute </w:t>
            </w:r>
            <w:r>
              <w:rPr>
                <w:lang w:eastAsia="en-US"/>
              </w:rPr>
              <w:t>inhalation</w:t>
            </w:r>
            <w:r w:rsidRPr="0041376A">
              <w:rPr>
                <w:lang w:eastAsia="en-US"/>
              </w:rPr>
              <w:t xml:space="preserve"> toxicity is required.</w:t>
            </w:r>
          </w:p>
        </w:tc>
      </w:tr>
    </w:tbl>
    <w:p w14:paraId="5E57383C" w14:textId="77777777" w:rsidR="00251207" w:rsidRDefault="00251207" w:rsidP="00251207">
      <w:pPr>
        <w:spacing w:line="260" w:lineRule="atLeast"/>
        <w:rPr>
          <w:rFonts w:eastAsia="Calibri"/>
          <w:lang w:eastAsia="en-US"/>
        </w:rPr>
      </w:pPr>
    </w:p>
    <w:p w14:paraId="53154F7B" w14:textId="77777777" w:rsidR="00251207" w:rsidRDefault="00251207" w:rsidP="00251207">
      <w:pPr>
        <w:spacing w:line="260" w:lineRule="atLeast"/>
        <w:rPr>
          <w:rFonts w:ascii="Times New Roman" w:eastAsia="Calibri" w:hAnsi="Times New Roman" w:cs="Times New Roman"/>
          <w:i/>
          <w:iCs/>
          <w:lang w:eastAsia="en-US"/>
        </w:rPr>
      </w:pPr>
    </w:p>
    <w:p w14:paraId="7396FAEC" w14:textId="77777777" w:rsidR="00251207" w:rsidRDefault="00251207" w:rsidP="00251207">
      <w:pPr>
        <w:rPr>
          <w:rFonts w:eastAsia="Calibri"/>
          <w:i/>
          <w:u w:val="single"/>
          <w:lang w:eastAsia="en-US"/>
        </w:rPr>
      </w:pPr>
      <w:r>
        <w:rPr>
          <w:rFonts w:eastAsia="Calibri"/>
          <w:i/>
          <w:u w:val="single"/>
          <w:lang w:eastAsia="en-US"/>
        </w:rPr>
        <w:t>Acute toxicity by dermal route</w:t>
      </w:r>
    </w:p>
    <w:p w14:paraId="02251664" w14:textId="77777777" w:rsidR="00A53A58" w:rsidRDefault="00A53A58" w:rsidP="00251207">
      <w:pPr>
        <w:rPr>
          <w:rFonts w:eastAsia="Calibri"/>
          <w:i/>
          <w:u w:val="single"/>
          <w:lang w:eastAsia="en-US"/>
        </w:rPr>
      </w:pPr>
    </w:p>
    <w:p w14:paraId="63D8A81C" w14:textId="77777777" w:rsidR="00A53A58" w:rsidRPr="002400E7" w:rsidRDefault="00A53A58" w:rsidP="00251207">
      <w:pPr>
        <w:rPr>
          <w:rFonts w:ascii="Times New Roman" w:eastAsia="Calibri" w:hAnsi="Times New Roman" w:cs="Times New Roman"/>
          <w:i/>
          <w:iCs/>
          <w:u w:val="single"/>
          <w:lang w:eastAsia="en-US"/>
        </w:rPr>
      </w:pPr>
      <w:r w:rsidRPr="00D20248">
        <w:rPr>
          <w:rFonts w:eastAsia="Calibri"/>
          <w:i/>
          <w:sz w:val="22"/>
          <w:szCs w:val="22"/>
          <w:u w:val="single"/>
          <w:lang w:eastAsia="en-US"/>
        </w:rPr>
        <w:t>Meta SPC 1-2</w:t>
      </w:r>
    </w:p>
    <w:p w14:paraId="09B61358" w14:textId="77777777" w:rsidR="00251207" w:rsidRDefault="00251207" w:rsidP="00251207">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1955"/>
        <w:gridCol w:w="7386"/>
      </w:tblGrid>
      <w:tr w:rsidR="00251207" w14:paraId="02C63984" w14:textId="77777777" w:rsidTr="0025120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2910C0EE" w14:textId="77777777" w:rsidR="00251207" w:rsidRDefault="00251207" w:rsidP="00251207">
            <w:pPr>
              <w:spacing w:line="260" w:lineRule="atLeast"/>
            </w:pPr>
            <w:r>
              <w:rPr>
                <w:rFonts w:eastAsia="Calibri"/>
                <w:b/>
                <w:bCs/>
                <w:lang w:eastAsia="en-US"/>
              </w:rPr>
              <w:t>Value used in the Risk Assessment – Acute dermal toxicity</w:t>
            </w:r>
          </w:p>
        </w:tc>
      </w:tr>
      <w:tr w:rsidR="00251207" w14:paraId="55F2B2E6" w14:textId="77777777" w:rsidTr="00251207">
        <w:tc>
          <w:tcPr>
            <w:tcW w:w="1955" w:type="dxa"/>
            <w:tcBorders>
              <w:top w:val="single" w:sz="6" w:space="0" w:color="000000"/>
              <w:left w:val="single" w:sz="4" w:space="0" w:color="000000"/>
              <w:bottom w:val="single" w:sz="6" w:space="0" w:color="000000"/>
            </w:tcBorders>
            <w:shd w:val="clear" w:color="auto" w:fill="auto"/>
          </w:tcPr>
          <w:p w14:paraId="09992245" w14:textId="77777777" w:rsidR="00251207" w:rsidRDefault="00251207" w:rsidP="00251207">
            <w:pPr>
              <w:spacing w:line="260" w:lineRule="atLeast"/>
              <w:rPr>
                <w:rFonts w:eastAsia="Calibri"/>
                <w:lang w:eastAsia="en-US"/>
              </w:rPr>
            </w:pPr>
            <w:r>
              <w:rPr>
                <w:rFonts w:eastAsia="Calibri"/>
                <w:lang w:eastAsia="en-US"/>
              </w:rPr>
              <w:t>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C47614" w14:textId="77777777" w:rsidR="00251207" w:rsidRDefault="00251207" w:rsidP="00251207">
            <w:pPr>
              <w:snapToGrid w:val="0"/>
              <w:spacing w:line="260" w:lineRule="atLeast"/>
              <w:rPr>
                <w:rFonts w:eastAsia="Calibri"/>
                <w:lang w:eastAsia="en-US"/>
              </w:rPr>
            </w:pPr>
            <w:r w:rsidRPr="0041376A">
              <w:rPr>
                <w:lang w:eastAsia="en-US"/>
              </w:rPr>
              <w:t>Not acutely toxic via the dermal route.</w:t>
            </w:r>
          </w:p>
        </w:tc>
      </w:tr>
      <w:tr w:rsidR="00251207" w14:paraId="1FC36A0A" w14:textId="77777777" w:rsidTr="00251207">
        <w:tc>
          <w:tcPr>
            <w:tcW w:w="1955" w:type="dxa"/>
            <w:tcBorders>
              <w:top w:val="single" w:sz="6" w:space="0" w:color="000000"/>
              <w:left w:val="single" w:sz="4" w:space="0" w:color="000000"/>
              <w:bottom w:val="single" w:sz="6" w:space="0" w:color="000000"/>
            </w:tcBorders>
            <w:shd w:val="clear" w:color="auto" w:fill="auto"/>
          </w:tcPr>
          <w:p w14:paraId="5AC603B6" w14:textId="77777777" w:rsidR="00251207" w:rsidRDefault="00251207" w:rsidP="00251207">
            <w:pPr>
              <w:spacing w:line="260" w:lineRule="atLeast"/>
              <w:rPr>
                <w:rFonts w:eastAsia="Calibri"/>
                <w:lang w:eastAsia="en-US"/>
              </w:rPr>
            </w:pPr>
            <w:r>
              <w:rPr>
                <w:rFonts w:eastAsia="Calibri"/>
                <w:lang w:eastAsia="en-US"/>
              </w:rPr>
              <w:lastRenderedPageBreak/>
              <w:t>Justification for the selected 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893501" w14:textId="77777777" w:rsidR="00251207" w:rsidRDefault="00251207" w:rsidP="00251207">
            <w:pPr>
              <w:snapToGrid w:val="0"/>
              <w:spacing w:line="260" w:lineRule="atLeast"/>
              <w:rPr>
                <w:rFonts w:eastAsia="Calibri"/>
                <w:lang w:eastAsia="en-US"/>
              </w:rPr>
            </w:pPr>
            <w:r w:rsidRPr="0041376A">
              <w:rPr>
                <w:lang w:eastAsia="en-US"/>
              </w:rPr>
              <w:t>The classification has been determined using the calculation method.</w:t>
            </w:r>
            <w:r>
              <w:rPr>
                <w:lang w:eastAsia="en-US"/>
              </w:rPr>
              <w:t xml:space="preserve"> None of the components is classified for acute dermal toxicity.</w:t>
            </w:r>
          </w:p>
        </w:tc>
      </w:tr>
      <w:tr w:rsidR="00251207" w14:paraId="3340E020" w14:textId="77777777" w:rsidTr="00251207">
        <w:tc>
          <w:tcPr>
            <w:tcW w:w="1955" w:type="dxa"/>
            <w:tcBorders>
              <w:top w:val="single" w:sz="6" w:space="0" w:color="000000"/>
              <w:left w:val="single" w:sz="4" w:space="0" w:color="000000"/>
              <w:bottom w:val="single" w:sz="6" w:space="0" w:color="000000"/>
            </w:tcBorders>
            <w:shd w:val="clear" w:color="auto" w:fill="auto"/>
          </w:tcPr>
          <w:p w14:paraId="26C7D315" w14:textId="77777777" w:rsidR="00251207" w:rsidRDefault="00251207" w:rsidP="00251207">
            <w:pPr>
              <w:spacing w:line="260" w:lineRule="atLeast"/>
              <w:rPr>
                <w:rFonts w:eastAsia="Calibri"/>
                <w:lang w:eastAsia="en-US"/>
              </w:rPr>
            </w:pPr>
            <w:r>
              <w:rPr>
                <w:rFonts w:eastAsia="Calibri"/>
                <w:lang w:eastAsia="en-US"/>
              </w:rPr>
              <w:t>Classification of the product according to CLP and DSD</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5AF9911D" w14:textId="77777777" w:rsidR="00251207" w:rsidRDefault="00251207" w:rsidP="00251207">
            <w:pPr>
              <w:spacing w:line="260" w:lineRule="atLeast"/>
            </w:pPr>
            <w:r w:rsidRPr="0041376A">
              <w:rPr>
                <w:lang w:eastAsia="en-US"/>
              </w:rPr>
              <w:t>No classification for acute dermal toxicity is required.</w:t>
            </w:r>
          </w:p>
        </w:tc>
      </w:tr>
    </w:tbl>
    <w:p w14:paraId="5AE2F641" w14:textId="77777777" w:rsidR="00251207" w:rsidRDefault="00251207" w:rsidP="00251207">
      <w:pPr>
        <w:rPr>
          <w:rFonts w:eastAsia="Calibri"/>
          <w:lang w:eastAsia="en-US"/>
        </w:rPr>
      </w:pPr>
    </w:p>
    <w:p w14:paraId="500DF228" w14:textId="77777777" w:rsidR="00251207" w:rsidRDefault="00251207" w:rsidP="00251207">
      <w:pPr>
        <w:spacing w:line="260" w:lineRule="atLeast"/>
        <w:rPr>
          <w:rFonts w:eastAsia="Calibri"/>
          <w:lang w:eastAsia="en-US"/>
        </w:rPr>
      </w:pPr>
    </w:p>
    <w:p w14:paraId="420FBA81" w14:textId="77777777" w:rsidR="00251207" w:rsidRDefault="00251207" w:rsidP="00251207">
      <w:pPr>
        <w:rPr>
          <w:rFonts w:eastAsia="Calibri"/>
          <w:b/>
          <w:i/>
          <w:sz w:val="22"/>
          <w:szCs w:val="22"/>
          <w:lang w:eastAsia="en-US"/>
        </w:rPr>
      </w:pPr>
      <w:r>
        <w:rPr>
          <w:rFonts w:eastAsia="Calibri"/>
          <w:b/>
          <w:i/>
          <w:sz w:val="22"/>
          <w:szCs w:val="22"/>
          <w:lang w:eastAsia="en-US"/>
        </w:rPr>
        <w:t>Information on dermal absorption</w:t>
      </w:r>
    </w:p>
    <w:p w14:paraId="7072B5C3" w14:textId="77777777" w:rsidR="00F52250" w:rsidRDefault="00F52250" w:rsidP="00251207">
      <w:pPr>
        <w:rPr>
          <w:rFonts w:eastAsia="Calibri"/>
          <w:b/>
          <w:i/>
          <w:sz w:val="22"/>
          <w:szCs w:val="22"/>
          <w:lang w:eastAsia="en-US"/>
        </w:rPr>
      </w:pPr>
    </w:p>
    <w:p w14:paraId="7BB3DDF1" w14:textId="77777777" w:rsidR="00F52250" w:rsidRPr="00D20248" w:rsidRDefault="00F52250" w:rsidP="00F52250">
      <w:pPr>
        <w:rPr>
          <w:rFonts w:ascii="Times New Roman" w:eastAsia="Calibri" w:hAnsi="Times New Roman" w:cs="Times New Roman"/>
          <w:i/>
          <w:iCs/>
          <w:u w:val="single"/>
          <w:lang w:eastAsia="en-US"/>
        </w:rPr>
      </w:pPr>
      <w:r w:rsidRPr="00D20248">
        <w:rPr>
          <w:rFonts w:eastAsia="Calibri"/>
          <w:i/>
          <w:sz w:val="22"/>
          <w:szCs w:val="22"/>
          <w:u w:val="single"/>
          <w:lang w:eastAsia="en-US"/>
        </w:rPr>
        <w:t>Meta SPC 1-2</w:t>
      </w:r>
    </w:p>
    <w:p w14:paraId="3E565A2A" w14:textId="77777777" w:rsidR="00251207" w:rsidRDefault="00251207" w:rsidP="00251207">
      <w:pPr>
        <w:spacing w:line="260" w:lineRule="atLeast"/>
        <w:rPr>
          <w:rFonts w:eastAsia="Calibri"/>
          <w:b/>
          <w:bCs/>
          <w:lang w:eastAsia="en-US"/>
        </w:rPr>
      </w:pPr>
    </w:p>
    <w:tbl>
      <w:tblPr>
        <w:tblW w:w="0" w:type="auto"/>
        <w:tblInd w:w="-5" w:type="dxa"/>
        <w:tblLayout w:type="fixed"/>
        <w:tblLook w:val="0000" w:firstRow="0" w:lastRow="0" w:firstColumn="0" w:lastColumn="0" w:noHBand="0" w:noVBand="0"/>
      </w:tblPr>
      <w:tblGrid>
        <w:gridCol w:w="1937"/>
        <w:gridCol w:w="7320"/>
      </w:tblGrid>
      <w:tr w:rsidR="00251207" w14:paraId="225419A6" w14:textId="77777777" w:rsidTr="00251207">
        <w:tc>
          <w:tcPr>
            <w:tcW w:w="9257" w:type="dxa"/>
            <w:gridSpan w:val="2"/>
            <w:tcBorders>
              <w:top w:val="single" w:sz="4" w:space="0" w:color="000000"/>
              <w:left w:val="single" w:sz="4" w:space="0" w:color="000000"/>
              <w:bottom w:val="single" w:sz="6" w:space="0" w:color="000000"/>
              <w:right w:val="single" w:sz="6" w:space="0" w:color="000000"/>
            </w:tcBorders>
            <w:shd w:val="clear" w:color="auto" w:fill="CCFFCC"/>
          </w:tcPr>
          <w:p w14:paraId="11CDE197" w14:textId="77777777" w:rsidR="00251207" w:rsidRDefault="00251207" w:rsidP="00251207">
            <w:pPr>
              <w:spacing w:line="260" w:lineRule="atLeast"/>
            </w:pPr>
            <w:r>
              <w:rPr>
                <w:rFonts w:eastAsia="Calibri"/>
                <w:b/>
                <w:bCs/>
                <w:lang w:eastAsia="en-US"/>
              </w:rPr>
              <w:t>Value(s) used in the Risk Assessment – Dermal absorption</w:t>
            </w:r>
          </w:p>
        </w:tc>
      </w:tr>
      <w:tr w:rsidR="00251207" w14:paraId="6281C0C4" w14:textId="77777777" w:rsidTr="00251207">
        <w:tc>
          <w:tcPr>
            <w:tcW w:w="1937" w:type="dxa"/>
            <w:tcBorders>
              <w:top w:val="single" w:sz="6" w:space="0" w:color="000000"/>
              <w:left w:val="single" w:sz="4" w:space="0" w:color="000000"/>
              <w:bottom w:val="single" w:sz="6" w:space="0" w:color="000000"/>
            </w:tcBorders>
            <w:shd w:val="clear" w:color="auto" w:fill="auto"/>
          </w:tcPr>
          <w:p w14:paraId="0F68CD33" w14:textId="77777777" w:rsidR="00251207" w:rsidRDefault="00251207" w:rsidP="00251207">
            <w:pPr>
              <w:spacing w:line="260" w:lineRule="atLeast"/>
              <w:rPr>
                <w:rFonts w:eastAsia="Calibri"/>
                <w:lang w:eastAsia="en-US"/>
              </w:rPr>
            </w:pPr>
            <w:r>
              <w:rPr>
                <w:rFonts w:eastAsia="Calibri"/>
                <w:lang w:eastAsia="en-US"/>
              </w:rPr>
              <w:t>Substance</w:t>
            </w:r>
          </w:p>
        </w:tc>
        <w:tc>
          <w:tcPr>
            <w:tcW w:w="7320" w:type="dxa"/>
            <w:tcBorders>
              <w:top w:val="single" w:sz="6" w:space="0" w:color="000000"/>
              <w:left w:val="single" w:sz="6" w:space="0" w:color="000000"/>
              <w:bottom w:val="single" w:sz="6" w:space="0" w:color="000000"/>
              <w:right w:val="single" w:sz="6" w:space="0" w:color="000000"/>
            </w:tcBorders>
            <w:shd w:val="clear" w:color="auto" w:fill="auto"/>
          </w:tcPr>
          <w:p w14:paraId="4294D37A" w14:textId="77777777" w:rsidR="00251207" w:rsidRDefault="00251207" w:rsidP="00251207">
            <w:pPr>
              <w:tabs>
                <w:tab w:val="left" w:pos="8505"/>
              </w:tabs>
              <w:ind w:right="-45"/>
              <w:rPr>
                <w:rFonts w:eastAsia="Calibri"/>
                <w:lang w:eastAsia="en-US"/>
              </w:rPr>
            </w:pPr>
            <w:r w:rsidRPr="00455341">
              <w:t>Calcium dihydroxide</w:t>
            </w:r>
          </w:p>
        </w:tc>
      </w:tr>
      <w:tr w:rsidR="00251207" w14:paraId="6F461AB0" w14:textId="77777777" w:rsidTr="00251207">
        <w:tc>
          <w:tcPr>
            <w:tcW w:w="1937" w:type="dxa"/>
            <w:tcBorders>
              <w:top w:val="single" w:sz="6" w:space="0" w:color="000000"/>
              <w:left w:val="single" w:sz="4" w:space="0" w:color="000000"/>
              <w:bottom w:val="single" w:sz="6" w:space="0" w:color="000000"/>
            </w:tcBorders>
            <w:shd w:val="clear" w:color="auto" w:fill="auto"/>
          </w:tcPr>
          <w:p w14:paraId="26CD0A0D" w14:textId="77777777" w:rsidR="00251207" w:rsidRDefault="00251207" w:rsidP="00251207">
            <w:pPr>
              <w:spacing w:line="260" w:lineRule="atLeast"/>
              <w:rPr>
                <w:rFonts w:eastAsia="Calibri"/>
                <w:lang w:eastAsia="en-US"/>
              </w:rPr>
            </w:pPr>
            <w:r>
              <w:rPr>
                <w:rFonts w:eastAsia="Calibri"/>
                <w:lang w:eastAsia="en-US"/>
              </w:rPr>
              <w:t>Value(s)*</w:t>
            </w:r>
          </w:p>
        </w:tc>
        <w:tc>
          <w:tcPr>
            <w:tcW w:w="7320" w:type="dxa"/>
            <w:tcBorders>
              <w:top w:val="single" w:sz="6" w:space="0" w:color="000000"/>
              <w:left w:val="single" w:sz="6" w:space="0" w:color="000000"/>
              <w:bottom w:val="single" w:sz="6" w:space="0" w:color="000000"/>
              <w:right w:val="single" w:sz="6" w:space="0" w:color="000000"/>
            </w:tcBorders>
            <w:shd w:val="clear" w:color="auto" w:fill="auto"/>
          </w:tcPr>
          <w:p w14:paraId="23076F50" w14:textId="77777777" w:rsidR="00251207" w:rsidRDefault="00251207" w:rsidP="00251207">
            <w:pPr>
              <w:snapToGrid w:val="0"/>
              <w:spacing w:line="260" w:lineRule="atLeast"/>
              <w:rPr>
                <w:rFonts w:eastAsia="Calibri"/>
                <w:lang w:eastAsia="en-US"/>
              </w:rPr>
            </w:pPr>
            <w:r>
              <w:rPr>
                <w:rFonts w:eastAsia="Calibri"/>
                <w:lang w:eastAsia="en-US"/>
              </w:rPr>
              <w:t>100%</w:t>
            </w:r>
          </w:p>
        </w:tc>
      </w:tr>
      <w:tr w:rsidR="00251207" w14:paraId="132CCBE6" w14:textId="77777777" w:rsidTr="00251207">
        <w:tc>
          <w:tcPr>
            <w:tcW w:w="1937" w:type="dxa"/>
            <w:tcBorders>
              <w:top w:val="single" w:sz="6" w:space="0" w:color="000000"/>
              <w:left w:val="single" w:sz="4" w:space="0" w:color="000000"/>
              <w:bottom w:val="single" w:sz="6" w:space="0" w:color="000000"/>
            </w:tcBorders>
            <w:shd w:val="clear" w:color="auto" w:fill="auto"/>
          </w:tcPr>
          <w:p w14:paraId="6F7ACED7" w14:textId="77777777" w:rsidR="00251207" w:rsidRDefault="00251207" w:rsidP="00251207">
            <w:pPr>
              <w:spacing w:line="260" w:lineRule="atLeast"/>
              <w:rPr>
                <w:rFonts w:eastAsia="Calibri"/>
                <w:lang w:eastAsia="en-US"/>
              </w:rPr>
            </w:pPr>
            <w:r>
              <w:rPr>
                <w:rFonts w:eastAsia="Calibri"/>
                <w:lang w:eastAsia="en-US"/>
              </w:rPr>
              <w:t>Justification for the selected value(s)</w:t>
            </w:r>
          </w:p>
        </w:tc>
        <w:tc>
          <w:tcPr>
            <w:tcW w:w="7320" w:type="dxa"/>
            <w:tcBorders>
              <w:top w:val="single" w:sz="6" w:space="0" w:color="000000"/>
              <w:left w:val="single" w:sz="6" w:space="0" w:color="000000"/>
              <w:bottom w:val="single" w:sz="6" w:space="0" w:color="000000"/>
              <w:right w:val="single" w:sz="6" w:space="0" w:color="000000"/>
            </w:tcBorders>
            <w:shd w:val="clear" w:color="auto" w:fill="auto"/>
          </w:tcPr>
          <w:p w14:paraId="555E0684" w14:textId="77777777" w:rsidR="00251207" w:rsidRDefault="00251207" w:rsidP="00251207">
            <w:pPr>
              <w:snapToGrid w:val="0"/>
              <w:spacing w:line="260" w:lineRule="atLeast"/>
              <w:rPr>
                <w:rFonts w:eastAsia="Calibri"/>
                <w:lang w:eastAsia="en-US"/>
              </w:rPr>
            </w:pPr>
            <w:r>
              <w:rPr>
                <w:rFonts w:eastAsia="Calibri"/>
                <w:lang w:eastAsia="en-US"/>
              </w:rPr>
              <w:t xml:space="preserve">According to the CAR of calcium </w:t>
            </w:r>
            <w:r w:rsidRPr="00B15557">
              <w:t>dihydroxide</w:t>
            </w:r>
            <w:r>
              <w:rPr>
                <w:rFonts w:eastAsia="Calibri"/>
                <w:lang w:eastAsia="en-US"/>
              </w:rPr>
              <w:t xml:space="preserve">, </w:t>
            </w:r>
            <w:r w:rsidRPr="00BC49EB">
              <w:t>a dermal absorption value of 100 % of the applied dose of calcium is a reasonable worst-case assumption at irritant concentrations</w:t>
            </w:r>
            <w:r w:rsidRPr="003D0FDD">
              <w:t>.</w:t>
            </w:r>
          </w:p>
        </w:tc>
      </w:tr>
    </w:tbl>
    <w:p w14:paraId="3896F725" w14:textId="77777777" w:rsidR="00251207" w:rsidRDefault="00251207" w:rsidP="00251207">
      <w:pPr>
        <w:spacing w:line="260" w:lineRule="atLeast"/>
        <w:rPr>
          <w:rFonts w:eastAsia="Calibri"/>
          <w:lang w:eastAsia="en-US"/>
        </w:rPr>
      </w:pPr>
    </w:p>
    <w:p w14:paraId="12940FF3" w14:textId="77777777" w:rsidR="00251207" w:rsidRDefault="00251207" w:rsidP="00251207">
      <w:pPr>
        <w:spacing w:line="260" w:lineRule="atLeast"/>
        <w:rPr>
          <w:rFonts w:ascii="Times New Roman" w:eastAsia="Calibri" w:hAnsi="Times New Roman" w:cs="Times New Roman"/>
          <w:i/>
          <w:iCs/>
          <w:lang w:eastAsia="en-US"/>
        </w:rPr>
      </w:pPr>
    </w:p>
    <w:p w14:paraId="55349805" w14:textId="77777777" w:rsidR="00251207" w:rsidRDefault="00251207" w:rsidP="00251207">
      <w:pPr>
        <w:rPr>
          <w:rFonts w:ascii="Times New Roman" w:eastAsia="Calibri" w:hAnsi="Times New Roman" w:cs="Times New Roman"/>
          <w:i/>
          <w:iCs/>
          <w:lang w:eastAsia="en-US"/>
        </w:rPr>
      </w:pPr>
      <w:r>
        <w:rPr>
          <w:rFonts w:eastAsia="Calibri"/>
          <w:b/>
          <w:i/>
          <w:sz w:val="22"/>
          <w:szCs w:val="22"/>
          <w:lang w:eastAsia="en-US"/>
        </w:rPr>
        <w:t>Available toxicological data relating to non active substance(s) (i.e. substance(s) of concern)</w:t>
      </w:r>
    </w:p>
    <w:p w14:paraId="5DB8E13D" w14:textId="77777777" w:rsidR="00251207" w:rsidRDefault="00251207" w:rsidP="00251207">
      <w:pPr>
        <w:rPr>
          <w:rFonts w:ascii="Times New Roman" w:eastAsia="Calibri" w:hAnsi="Times New Roman" w:cs="Times New Roman"/>
          <w:i/>
          <w:iCs/>
          <w:lang w:eastAsia="en-US"/>
        </w:rPr>
      </w:pPr>
      <w:r>
        <w:rPr>
          <w:rFonts w:ascii="Times New Roman" w:eastAsia="Calibri" w:hAnsi="Times New Roman" w:cs="Times New Roman"/>
          <w:i/>
          <w:iCs/>
          <w:lang w:eastAsia="en-US"/>
        </w:rPr>
        <w:t xml:space="preserve"> </w:t>
      </w:r>
    </w:p>
    <w:p w14:paraId="18A5D0CE" w14:textId="77777777" w:rsidR="00DE03FA" w:rsidRDefault="00DE03FA" w:rsidP="00DE03FA">
      <w:pPr>
        <w:rPr>
          <w:rFonts w:eastAsia="Calibri"/>
          <w:i/>
          <w:sz w:val="22"/>
          <w:szCs w:val="22"/>
          <w:u w:val="single"/>
          <w:lang w:eastAsia="en-US"/>
        </w:rPr>
      </w:pPr>
      <w:r w:rsidRPr="00D20248">
        <w:rPr>
          <w:rFonts w:eastAsia="Calibri"/>
          <w:i/>
          <w:sz w:val="22"/>
          <w:szCs w:val="22"/>
          <w:u w:val="single"/>
          <w:lang w:eastAsia="en-US"/>
        </w:rPr>
        <w:t>Meta SPC 1-2</w:t>
      </w:r>
    </w:p>
    <w:p w14:paraId="2C483B0A" w14:textId="77777777" w:rsidR="00DE03FA" w:rsidRPr="00D20248" w:rsidRDefault="00DE03FA" w:rsidP="00DE03FA">
      <w:pPr>
        <w:rPr>
          <w:rFonts w:ascii="Times New Roman" w:eastAsia="Calibri" w:hAnsi="Times New Roman" w:cs="Times New Roman"/>
          <w:i/>
          <w:iCs/>
          <w:u w:val="single"/>
          <w:lang w:eastAsia="en-US"/>
        </w:rPr>
      </w:pPr>
    </w:p>
    <w:p w14:paraId="6A0DBE0E" w14:textId="77777777" w:rsidR="00251207" w:rsidRDefault="00251207" w:rsidP="00251207">
      <w:pPr>
        <w:spacing w:line="260" w:lineRule="atLeast"/>
        <w:jc w:val="both"/>
        <w:rPr>
          <w:rFonts w:ascii="Times New Roman" w:eastAsia="Calibri" w:hAnsi="Times New Roman" w:cs="Times New Roman"/>
          <w:i/>
          <w:iCs/>
          <w:lang w:eastAsia="en-US"/>
        </w:rPr>
      </w:pPr>
      <w:r w:rsidRPr="00455341">
        <w:rPr>
          <w:rFonts w:eastAsia="Calibri" w:cs="Times New Roman"/>
          <w:iCs/>
          <w:lang w:eastAsia="en-US"/>
        </w:rPr>
        <w:t>According to the definition of a substance of concern laid down in the Guidance on the BPR Volume III Human Health – Part B and C Risk Assessment, no co-formulant has been identified as SOC.</w:t>
      </w:r>
    </w:p>
    <w:p w14:paraId="2C410D9B" w14:textId="77777777" w:rsidR="001C3302" w:rsidRDefault="00696F01" w:rsidP="002400E7">
      <w:pPr>
        <w:pStyle w:val="Titre4"/>
        <w:rPr>
          <w:lang w:eastAsia="en-US"/>
        </w:rPr>
      </w:pPr>
      <w:bookmarkStart w:id="198" w:name="_Toc93420871"/>
      <w:r>
        <w:t>Exposure assessment</w:t>
      </w:r>
      <w:bookmarkEnd w:id="198"/>
    </w:p>
    <w:p w14:paraId="56B3CA13" w14:textId="77777777" w:rsidR="00A63238" w:rsidRDefault="00A63238" w:rsidP="00A63238">
      <w:pPr>
        <w:spacing w:line="260" w:lineRule="atLeast"/>
        <w:jc w:val="both"/>
        <w:rPr>
          <w:rFonts w:eastAsia="Calibri" w:cs="Times New Roman"/>
          <w:iCs/>
          <w:lang w:eastAsia="en-US"/>
        </w:rPr>
      </w:pPr>
      <w:r>
        <w:rPr>
          <w:rFonts w:eastAsia="Calibri" w:cs="Times New Roman"/>
          <w:iCs/>
          <w:lang w:eastAsia="en-US"/>
        </w:rPr>
        <w:t>MILK OF LIME</w:t>
      </w:r>
      <w:r w:rsidRPr="00365440">
        <w:rPr>
          <w:rFonts w:eastAsia="Calibri" w:cs="Times New Roman"/>
          <w:iCs/>
          <w:lang w:eastAsia="en-US"/>
        </w:rPr>
        <w:t xml:space="preserve"> is used</w:t>
      </w:r>
      <w:r>
        <w:rPr>
          <w:rFonts w:eastAsia="Calibri" w:cs="Times New Roman"/>
          <w:iCs/>
          <w:lang w:eastAsia="en-US"/>
        </w:rPr>
        <w:t xml:space="preserve"> by professionals for:</w:t>
      </w:r>
    </w:p>
    <w:p w14:paraId="4A5C21C7" w14:textId="77777777" w:rsidR="00A63238" w:rsidRDefault="00A63238" w:rsidP="00A63238">
      <w:pPr>
        <w:spacing w:line="260" w:lineRule="atLeast"/>
        <w:jc w:val="both"/>
        <w:rPr>
          <w:rFonts w:eastAsia="Calibri" w:cs="Times New Roman"/>
          <w:iCs/>
          <w:lang w:eastAsia="en-US"/>
        </w:rPr>
      </w:pPr>
    </w:p>
    <w:p w14:paraId="4B88B831" w14:textId="77777777" w:rsidR="00A63238" w:rsidRDefault="00A63238" w:rsidP="00A63238">
      <w:pPr>
        <w:pStyle w:val="Paragraphedeliste"/>
        <w:numPr>
          <w:ilvl w:val="0"/>
          <w:numId w:val="6"/>
        </w:numPr>
        <w:spacing w:line="260" w:lineRule="atLeast"/>
        <w:jc w:val="both"/>
        <w:rPr>
          <w:rFonts w:eastAsia="Calibri" w:cs="Times New Roman"/>
          <w:iCs/>
          <w:lang w:eastAsia="en-US"/>
        </w:rPr>
      </w:pPr>
      <w:r w:rsidRPr="00991523">
        <w:rPr>
          <w:rFonts w:eastAsia="Calibri" w:cs="Times New Roman"/>
          <w:iCs/>
          <w:lang w:eastAsia="en-US"/>
        </w:rPr>
        <w:t>disinfection of sewage sludge (PT2)</w:t>
      </w:r>
      <w:r>
        <w:rPr>
          <w:rFonts w:eastAsia="Calibri" w:cs="Times New Roman"/>
          <w:iCs/>
          <w:lang w:eastAsia="en-US"/>
        </w:rPr>
        <w:t xml:space="preserve"> and</w:t>
      </w:r>
      <w:r w:rsidRPr="00991523">
        <w:rPr>
          <w:rFonts w:eastAsia="Calibri" w:cs="Times New Roman"/>
          <w:iCs/>
          <w:lang w:eastAsia="en-US"/>
        </w:rPr>
        <w:t xml:space="preserve"> manures (PT3</w:t>
      </w:r>
      <w:r>
        <w:rPr>
          <w:rFonts w:eastAsia="Calibri" w:cs="Times New Roman"/>
          <w:iCs/>
          <w:lang w:eastAsia="en-US"/>
        </w:rPr>
        <w:t>),</w:t>
      </w:r>
    </w:p>
    <w:p w14:paraId="570F1507" w14:textId="77777777" w:rsidR="00A63238" w:rsidRDefault="00A63238" w:rsidP="00A63238">
      <w:pPr>
        <w:pStyle w:val="Paragraphedeliste"/>
        <w:numPr>
          <w:ilvl w:val="0"/>
          <w:numId w:val="6"/>
        </w:numPr>
        <w:spacing w:line="260" w:lineRule="atLeast"/>
        <w:jc w:val="both"/>
        <w:rPr>
          <w:rFonts w:eastAsia="Calibri" w:cs="Times New Roman"/>
          <w:iCs/>
          <w:lang w:eastAsia="en-US"/>
        </w:rPr>
      </w:pPr>
      <w:r>
        <w:rPr>
          <w:rFonts w:eastAsia="Calibri" w:cs="Times New Roman"/>
          <w:iCs/>
          <w:lang w:eastAsia="en-US"/>
        </w:rPr>
        <w:t xml:space="preserve">disinfection of </w:t>
      </w:r>
      <w:r w:rsidRPr="00991523">
        <w:rPr>
          <w:rFonts w:eastAsia="Calibri" w:cs="Times New Roman"/>
          <w:iCs/>
          <w:lang w:eastAsia="en-US"/>
        </w:rPr>
        <w:t>flo</w:t>
      </w:r>
      <w:r w:rsidRPr="00180791">
        <w:rPr>
          <w:rFonts w:eastAsia="Calibri" w:cs="Times New Roman"/>
          <w:iCs/>
          <w:lang w:eastAsia="en-US"/>
        </w:rPr>
        <w:t>o</w:t>
      </w:r>
      <w:r w:rsidRPr="00180AD7">
        <w:rPr>
          <w:rFonts w:eastAsia="Calibri" w:cs="Times New Roman"/>
          <w:iCs/>
          <w:lang w:eastAsia="en-US"/>
        </w:rPr>
        <w:t xml:space="preserve">rs </w:t>
      </w:r>
      <w:r>
        <w:rPr>
          <w:rFonts w:eastAsia="Calibri" w:cs="Times New Roman"/>
          <w:iCs/>
          <w:lang w:eastAsia="en-US"/>
        </w:rPr>
        <w:t>surfaces (animal accomodation</w:t>
      </w:r>
      <w:r w:rsidRPr="00991523">
        <w:rPr>
          <w:rFonts w:eastAsia="Calibri" w:cs="Times New Roman"/>
          <w:iCs/>
          <w:lang w:eastAsia="en-US"/>
        </w:rPr>
        <w:t xml:space="preserve"> and transportation</w:t>
      </w:r>
      <w:r>
        <w:rPr>
          <w:rFonts w:eastAsia="Calibri" w:cs="Times New Roman"/>
          <w:iCs/>
          <w:lang w:eastAsia="en-US"/>
        </w:rPr>
        <w:t>, animal beddings materials</w:t>
      </w:r>
      <w:r w:rsidR="00533D1E">
        <w:rPr>
          <w:rFonts w:eastAsia="Calibri" w:cs="Times New Roman"/>
          <w:iCs/>
          <w:lang w:eastAsia="en-US"/>
        </w:rPr>
        <w:t xml:space="preserve"> and outdoor enclosure</w:t>
      </w:r>
      <w:r>
        <w:rPr>
          <w:rFonts w:eastAsia="Calibri" w:cs="Times New Roman"/>
          <w:iCs/>
          <w:lang w:eastAsia="en-US"/>
        </w:rPr>
        <w:t>)</w:t>
      </w:r>
      <w:r w:rsidRPr="00991523">
        <w:rPr>
          <w:rFonts w:eastAsia="Calibri" w:cs="Times New Roman"/>
          <w:iCs/>
          <w:lang w:eastAsia="en-US"/>
        </w:rPr>
        <w:t xml:space="preserve"> </w:t>
      </w:r>
      <w:r w:rsidRPr="00180791">
        <w:rPr>
          <w:rFonts w:eastAsia="Calibri" w:cs="Times New Roman"/>
          <w:iCs/>
          <w:lang w:eastAsia="en-US"/>
        </w:rPr>
        <w:t>(PT3</w:t>
      </w:r>
      <w:r>
        <w:rPr>
          <w:rFonts w:eastAsia="Calibri" w:cs="Times New Roman"/>
          <w:iCs/>
          <w:lang w:eastAsia="en-US"/>
        </w:rPr>
        <w:t>),</w:t>
      </w:r>
    </w:p>
    <w:p w14:paraId="78A69697" w14:textId="77777777" w:rsidR="00A63238" w:rsidRPr="00991523" w:rsidRDefault="00A63238" w:rsidP="00A63238">
      <w:pPr>
        <w:pStyle w:val="Paragraphedeliste"/>
        <w:numPr>
          <w:ilvl w:val="0"/>
          <w:numId w:val="6"/>
        </w:numPr>
        <w:spacing w:line="260" w:lineRule="atLeast"/>
        <w:jc w:val="both"/>
        <w:rPr>
          <w:rFonts w:eastAsia="Calibri" w:cs="Times New Roman"/>
          <w:iCs/>
          <w:lang w:eastAsia="en-US"/>
        </w:rPr>
      </w:pPr>
      <w:r>
        <w:rPr>
          <w:rFonts w:eastAsia="Calibri" w:cs="Times New Roman"/>
          <w:iCs/>
          <w:lang w:eastAsia="en-US"/>
        </w:rPr>
        <w:t>disinfection of walls animal accomodation using a brush (PT3).</w:t>
      </w:r>
    </w:p>
    <w:p w14:paraId="29EC1206" w14:textId="77777777" w:rsidR="00A63238" w:rsidRDefault="00A63238" w:rsidP="00A63238">
      <w:pPr>
        <w:spacing w:line="260" w:lineRule="atLeast"/>
        <w:jc w:val="both"/>
        <w:rPr>
          <w:rFonts w:eastAsia="Calibri" w:cs="Times New Roman"/>
          <w:iCs/>
          <w:lang w:eastAsia="en-US"/>
        </w:rPr>
      </w:pPr>
    </w:p>
    <w:p w14:paraId="607C2AB2" w14:textId="77777777" w:rsidR="00A63238" w:rsidRDefault="00A63238" w:rsidP="00A63238">
      <w:pPr>
        <w:spacing w:line="260" w:lineRule="atLeast"/>
        <w:jc w:val="both"/>
        <w:rPr>
          <w:rFonts w:eastAsia="Calibri" w:cs="Times New Roman"/>
          <w:b/>
          <w:iCs/>
          <w:lang w:eastAsia="en-US"/>
        </w:rPr>
      </w:pPr>
      <w:r>
        <w:rPr>
          <w:rFonts w:eastAsia="Calibri" w:cs="Times New Roman"/>
          <w:iCs/>
          <w:lang w:eastAsia="en-US"/>
        </w:rPr>
        <w:t xml:space="preserve">The product is packed in containers up to 25t or IBC tanker. </w:t>
      </w:r>
    </w:p>
    <w:p w14:paraId="167EE98D" w14:textId="77777777" w:rsidR="00A63238" w:rsidRDefault="00A63238" w:rsidP="00A63238">
      <w:pPr>
        <w:spacing w:line="260" w:lineRule="atLeast"/>
        <w:rPr>
          <w:rFonts w:eastAsia="Calibri" w:cs="Times New Roman"/>
          <w:b/>
          <w:iCs/>
          <w:lang w:eastAsia="en-US"/>
        </w:rPr>
      </w:pPr>
    </w:p>
    <w:p w14:paraId="1DD27581" w14:textId="77777777" w:rsidR="00A63238" w:rsidRPr="00123BA2" w:rsidRDefault="00A63238" w:rsidP="00A63238">
      <w:pPr>
        <w:spacing w:line="260" w:lineRule="atLeast"/>
        <w:rPr>
          <w:rFonts w:eastAsia="Calibri" w:cs="Times New Roman"/>
          <w:b/>
          <w:iCs/>
          <w:lang w:eastAsia="en-US"/>
        </w:rPr>
      </w:pPr>
      <w:r w:rsidRPr="005F1339">
        <w:rPr>
          <w:rFonts w:eastAsia="Calibri" w:cs="Times New Roman"/>
          <w:b/>
          <w:iCs/>
          <w:lang w:eastAsia="en-US"/>
        </w:rPr>
        <w:t>Calcium and magnesium contents</w:t>
      </w:r>
    </w:p>
    <w:p w14:paraId="2DF2A0F1" w14:textId="77777777" w:rsidR="00A63238" w:rsidRDefault="00A63238" w:rsidP="00A63238">
      <w:pPr>
        <w:spacing w:line="260" w:lineRule="atLeast"/>
        <w:jc w:val="both"/>
        <w:rPr>
          <w:rFonts w:eastAsia="Calibri" w:cs="Times New Roman"/>
          <w:iCs/>
          <w:lang w:eastAsia="en-US"/>
        </w:rPr>
      </w:pPr>
      <w:r w:rsidRPr="00C5164A">
        <w:rPr>
          <w:rFonts w:eastAsia="Calibri" w:cs="Times New Roman"/>
          <w:iCs/>
          <w:lang w:eastAsia="en-US"/>
        </w:rPr>
        <w:t>The main contents of the lime variants are calcium, magnesium and their oxides and</w:t>
      </w:r>
      <w:r>
        <w:rPr>
          <w:rFonts w:eastAsia="Calibri" w:cs="Times New Roman"/>
          <w:iCs/>
          <w:lang w:eastAsia="en-US"/>
        </w:rPr>
        <w:t xml:space="preserve"> </w:t>
      </w:r>
      <w:r w:rsidRPr="00C5164A">
        <w:rPr>
          <w:rFonts w:eastAsia="Calibri" w:cs="Times New Roman"/>
          <w:iCs/>
          <w:lang w:eastAsia="en-US"/>
        </w:rPr>
        <w:t>hydroxides.</w:t>
      </w:r>
      <w:r>
        <w:rPr>
          <w:rFonts w:eastAsia="Calibri" w:cs="Times New Roman"/>
          <w:iCs/>
          <w:lang w:eastAsia="en-US"/>
        </w:rPr>
        <w:t xml:space="preserve"> According to the CAR, the assessments of </w:t>
      </w:r>
      <w:r>
        <w:rPr>
          <w:rFonts w:eastAsia="Calibri"/>
          <w:lang w:eastAsia="en-US"/>
        </w:rPr>
        <w:t xml:space="preserve">calcium </w:t>
      </w:r>
      <w:r w:rsidRPr="00B15557">
        <w:t>dihydroxide</w:t>
      </w:r>
      <w:r>
        <w:t xml:space="preserve">, </w:t>
      </w:r>
      <w:r w:rsidRPr="00FF44FE">
        <w:rPr>
          <w:rFonts w:eastAsia="Calibri" w:cs="Times New Roman"/>
          <w:b/>
          <w:iCs/>
          <w:lang w:eastAsia="en-US"/>
        </w:rPr>
        <w:t>calcium and magnesium</w:t>
      </w:r>
      <w:r>
        <w:rPr>
          <w:rFonts w:eastAsia="Calibri" w:cs="Times New Roman"/>
          <w:iCs/>
          <w:lang w:eastAsia="en-US"/>
        </w:rPr>
        <w:t xml:space="preserve"> exposure are proposed. </w:t>
      </w:r>
    </w:p>
    <w:p w14:paraId="5015178A" w14:textId="77777777" w:rsidR="00A63238" w:rsidRDefault="00A63238" w:rsidP="00A63238">
      <w:pPr>
        <w:spacing w:line="260" w:lineRule="atLeast"/>
        <w:jc w:val="both"/>
        <w:rPr>
          <w:rFonts w:eastAsia="Calibri" w:cs="Times New Roman"/>
          <w:iCs/>
          <w:lang w:eastAsia="en-US"/>
        </w:rPr>
      </w:pPr>
    </w:p>
    <w:p w14:paraId="5434E8BE" w14:textId="77777777" w:rsidR="00A63238" w:rsidRDefault="00A63238" w:rsidP="00A63238">
      <w:pPr>
        <w:spacing w:line="260" w:lineRule="atLeast"/>
        <w:jc w:val="both"/>
        <w:rPr>
          <w:rFonts w:eastAsia="Calibri" w:cs="Times New Roman"/>
          <w:iCs/>
          <w:lang w:eastAsia="en-US"/>
        </w:rPr>
      </w:pPr>
      <w:r>
        <w:rPr>
          <w:rFonts w:eastAsia="Calibri" w:cs="Times New Roman"/>
          <w:iCs/>
          <w:lang w:eastAsia="en-US"/>
        </w:rPr>
        <w:t>The following contents are considered for exposure:</w:t>
      </w:r>
    </w:p>
    <w:p w14:paraId="0CD1922D" w14:textId="77777777" w:rsidR="00A63238" w:rsidRDefault="00A63238" w:rsidP="00A63238">
      <w:pPr>
        <w:spacing w:line="260" w:lineRule="atLeast"/>
        <w:jc w:val="both"/>
        <w:rPr>
          <w:rFonts w:eastAsia="Calibri" w:cs="Times New Roman"/>
          <w:iCs/>
          <w:lang w:eastAsia="en-US"/>
        </w:rPr>
      </w:pPr>
    </w:p>
    <w:p w14:paraId="5EE170F5" w14:textId="77777777" w:rsidR="00135BED" w:rsidRDefault="00135BED" w:rsidP="00A63238">
      <w:pPr>
        <w:spacing w:line="260" w:lineRule="atLeast"/>
        <w:jc w:val="both"/>
        <w:rPr>
          <w:rFonts w:eastAsia="Calibri" w:cs="Times New Roman"/>
          <w:iCs/>
          <w:u w:val="single"/>
          <w:lang w:eastAsia="en-US"/>
        </w:rPr>
      </w:pPr>
    </w:p>
    <w:p w14:paraId="09B75214" w14:textId="77777777" w:rsidR="00135BED" w:rsidRDefault="00135BED" w:rsidP="00A63238">
      <w:pPr>
        <w:spacing w:line="260" w:lineRule="atLeast"/>
        <w:jc w:val="both"/>
        <w:rPr>
          <w:rFonts w:eastAsia="Calibri" w:cs="Times New Roman"/>
          <w:iCs/>
          <w:u w:val="single"/>
          <w:lang w:eastAsia="en-US"/>
        </w:rPr>
      </w:pPr>
    </w:p>
    <w:p w14:paraId="58D49265" w14:textId="77777777" w:rsidR="00135BED" w:rsidRDefault="00135BED" w:rsidP="00A63238">
      <w:pPr>
        <w:spacing w:line="260" w:lineRule="atLeast"/>
        <w:jc w:val="both"/>
        <w:rPr>
          <w:rFonts w:eastAsia="Calibri" w:cs="Times New Roman"/>
          <w:iCs/>
          <w:u w:val="single"/>
          <w:lang w:eastAsia="en-US"/>
        </w:rPr>
      </w:pPr>
    </w:p>
    <w:p w14:paraId="6E011151" w14:textId="77777777" w:rsidR="00A63238" w:rsidRPr="002400E7" w:rsidRDefault="00A63238" w:rsidP="00A63238">
      <w:pPr>
        <w:spacing w:line="260" w:lineRule="atLeast"/>
        <w:jc w:val="both"/>
        <w:rPr>
          <w:rFonts w:eastAsia="Calibri" w:cs="Times New Roman"/>
          <w:iCs/>
          <w:u w:val="single"/>
          <w:lang w:eastAsia="en-US"/>
        </w:rPr>
      </w:pPr>
      <w:r w:rsidRPr="002400E7">
        <w:rPr>
          <w:rFonts w:eastAsia="Calibri" w:cs="Times New Roman"/>
          <w:iCs/>
          <w:u w:val="single"/>
          <w:lang w:eastAsia="en-US"/>
        </w:rPr>
        <w:lastRenderedPageBreak/>
        <w:t>Meta SPC 1</w:t>
      </w:r>
    </w:p>
    <w:p w14:paraId="3A024E75" w14:textId="77777777" w:rsidR="00A63238" w:rsidRDefault="00A63238" w:rsidP="00A63238">
      <w:pPr>
        <w:spacing w:line="260" w:lineRule="atLeast"/>
        <w:jc w:val="both"/>
        <w:rPr>
          <w:rFonts w:eastAsia="Calibri" w:cs="Times New Roman"/>
          <w:iCs/>
          <w:lang w:eastAsia="en-US"/>
        </w:rPr>
      </w:pPr>
    </w:p>
    <w:tbl>
      <w:tblPr>
        <w:tblStyle w:val="Grilledutableau"/>
        <w:tblW w:w="0" w:type="auto"/>
        <w:tblLook w:val="04A0" w:firstRow="1" w:lastRow="0" w:firstColumn="1" w:lastColumn="0" w:noHBand="0" w:noVBand="1"/>
      </w:tblPr>
      <w:tblGrid>
        <w:gridCol w:w="4608"/>
        <w:gridCol w:w="4595"/>
      </w:tblGrid>
      <w:tr w:rsidR="00A63238" w14:paraId="66577932" w14:textId="77777777" w:rsidTr="00A63238">
        <w:tc>
          <w:tcPr>
            <w:tcW w:w="9353" w:type="dxa"/>
            <w:gridSpan w:val="2"/>
            <w:shd w:val="clear" w:color="auto" w:fill="BFBFBF" w:themeFill="background1" w:themeFillShade="BF"/>
            <w:vAlign w:val="center"/>
          </w:tcPr>
          <w:p w14:paraId="0588A610" w14:textId="77777777" w:rsidR="00A63238" w:rsidRPr="00E65940" w:rsidRDefault="00A63238" w:rsidP="00A63238">
            <w:pPr>
              <w:spacing w:line="260" w:lineRule="atLeast"/>
              <w:jc w:val="center"/>
            </w:pPr>
            <w:r w:rsidRPr="00123BA2">
              <w:rPr>
                <w:rFonts w:eastAsia="Calibri" w:cs="Times New Roman"/>
                <w:b/>
                <w:iCs/>
                <w:lang w:eastAsia="en-US"/>
              </w:rPr>
              <w:t>Calcium and magnesium content</w:t>
            </w:r>
            <w:r>
              <w:rPr>
                <w:rFonts w:eastAsia="Calibri" w:cs="Times New Roman"/>
                <w:b/>
                <w:iCs/>
                <w:lang w:eastAsia="en-US"/>
              </w:rPr>
              <w:t>s</w:t>
            </w:r>
          </w:p>
        </w:tc>
      </w:tr>
      <w:tr w:rsidR="00A63238" w14:paraId="4CD0F082" w14:textId="77777777" w:rsidTr="00A63238">
        <w:tc>
          <w:tcPr>
            <w:tcW w:w="4676" w:type="dxa"/>
            <w:vAlign w:val="center"/>
          </w:tcPr>
          <w:p w14:paraId="44D154A5" w14:textId="77777777" w:rsidR="00A63238" w:rsidRPr="00E65940" w:rsidRDefault="00A63238" w:rsidP="00A63238">
            <w:pPr>
              <w:spacing w:line="260" w:lineRule="atLeast"/>
              <w:jc w:val="both"/>
              <w:rPr>
                <w:rFonts w:eastAsia="Calibri" w:cs="Times New Roman"/>
                <w:iCs/>
                <w:lang w:eastAsia="en-US"/>
              </w:rPr>
            </w:pPr>
            <w:r w:rsidRPr="005F1339">
              <w:t>Ca</w:t>
            </w:r>
            <w:r>
              <w:t>(</w:t>
            </w:r>
            <w:r w:rsidRPr="005F1339">
              <w:t>O</w:t>
            </w:r>
            <w:r>
              <w:t>H)</w:t>
            </w:r>
            <w:r w:rsidRPr="00DE4885">
              <w:rPr>
                <w:vertAlign w:val="subscript"/>
              </w:rPr>
              <w:t>2</w:t>
            </w:r>
            <w:r>
              <w:t xml:space="preserve"> </w:t>
            </w:r>
            <w:r w:rsidRPr="00380001">
              <w:t>(max.)</w:t>
            </w:r>
          </w:p>
        </w:tc>
        <w:tc>
          <w:tcPr>
            <w:tcW w:w="4677" w:type="dxa"/>
          </w:tcPr>
          <w:p w14:paraId="2DA923D8" w14:textId="77777777" w:rsidR="00A63238" w:rsidRPr="00E65940" w:rsidRDefault="00A63238" w:rsidP="00A63238">
            <w:pPr>
              <w:spacing w:line="260" w:lineRule="atLeast"/>
              <w:jc w:val="center"/>
              <w:rPr>
                <w:rFonts w:eastAsia="Calibri" w:cs="Times New Roman"/>
                <w:iCs/>
                <w:lang w:eastAsia="en-US"/>
              </w:rPr>
            </w:pPr>
            <w:r>
              <w:t xml:space="preserve"> 45</w:t>
            </w:r>
            <w:r w:rsidRPr="005F1339">
              <w:t>%</w:t>
            </w:r>
          </w:p>
        </w:tc>
      </w:tr>
      <w:tr w:rsidR="00A63238" w14:paraId="3819A363" w14:textId="77777777" w:rsidTr="00A63238">
        <w:tc>
          <w:tcPr>
            <w:tcW w:w="4676" w:type="dxa"/>
            <w:vAlign w:val="center"/>
          </w:tcPr>
          <w:p w14:paraId="06A7794E" w14:textId="77777777" w:rsidR="00A63238" w:rsidRPr="00E65940" w:rsidRDefault="00A63238" w:rsidP="00A63238">
            <w:pPr>
              <w:spacing w:line="260" w:lineRule="atLeast"/>
              <w:jc w:val="both"/>
              <w:rPr>
                <w:rFonts w:eastAsia="Calibri" w:cs="Times New Roman"/>
                <w:iCs/>
                <w:lang w:eastAsia="en-US"/>
              </w:rPr>
            </w:pPr>
            <w:r w:rsidRPr="005F1339">
              <w:rPr>
                <w:b/>
                <w:bCs/>
              </w:rPr>
              <w:t>Ca (equivalent)</w:t>
            </w:r>
            <w:r>
              <w:rPr>
                <w:b/>
                <w:bCs/>
              </w:rPr>
              <w:t xml:space="preserve"> (max.)</w:t>
            </w:r>
          </w:p>
        </w:tc>
        <w:tc>
          <w:tcPr>
            <w:tcW w:w="4677" w:type="dxa"/>
          </w:tcPr>
          <w:p w14:paraId="61E56326" w14:textId="77777777" w:rsidR="00A63238" w:rsidRPr="00E65940" w:rsidRDefault="00A63238" w:rsidP="00A63238">
            <w:pPr>
              <w:spacing w:line="260" w:lineRule="atLeast"/>
              <w:jc w:val="center"/>
              <w:rPr>
                <w:rFonts w:eastAsia="Calibri" w:cs="Times New Roman"/>
                <w:iCs/>
                <w:lang w:eastAsia="en-US"/>
              </w:rPr>
            </w:pPr>
            <w:r>
              <w:rPr>
                <w:b/>
                <w:bCs/>
              </w:rPr>
              <w:t>24.3</w:t>
            </w:r>
            <w:r w:rsidRPr="005F1339">
              <w:rPr>
                <w:b/>
                <w:bCs/>
              </w:rPr>
              <w:t>%</w:t>
            </w:r>
          </w:p>
        </w:tc>
      </w:tr>
      <w:tr w:rsidR="00A63238" w14:paraId="6801996E" w14:textId="77777777" w:rsidTr="00A63238">
        <w:tc>
          <w:tcPr>
            <w:tcW w:w="4676" w:type="dxa"/>
            <w:vAlign w:val="center"/>
          </w:tcPr>
          <w:p w14:paraId="4A9DED19" w14:textId="77777777" w:rsidR="00A63238" w:rsidRPr="00E65940" w:rsidRDefault="00A63238" w:rsidP="00A63238">
            <w:pPr>
              <w:spacing w:line="260" w:lineRule="atLeast"/>
              <w:jc w:val="both"/>
              <w:rPr>
                <w:rFonts w:eastAsia="Calibri" w:cs="Times New Roman"/>
                <w:iCs/>
                <w:lang w:eastAsia="en-US"/>
              </w:rPr>
            </w:pPr>
            <w:r w:rsidRPr="005F1339">
              <w:rPr>
                <w:b/>
                <w:bCs/>
              </w:rPr>
              <w:t>Mg (equivalent)</w:t>
            </w:r>
            <w:r>
              <w:rPr>
                <w:b/>
                <w:bCs/>
              </w:rPr>
              <w:t xml:space="preserve"> (max.)</w:t>
            </w:r>
          </w:p>
        </w:tc>
        <w:tc>
          <w:tcPr>
            <w:tcW w:w="4677" w:type="dxa"/>
          </w:tcPr>
          <w:p w14:paraId="279DB3A5" w14:textId="77777777" w:rsidR="00A63238" w:rsidRPr="00E65940" w:rsidRDefault="00A63238" w:rsidP="00A63238">
            <w:pPr>
              <w:spacing w:line="260" w:lineRule="atLeast"/>
              <w:jc w:val="center"/>
              <w:rPr>
                <w:rFonts w:eastAsia="Calibri" w:cs="Times New Roman"/>
                <w:iCs/>
                <w:lang w:eastAsia="en-US"/>
              </w:rPr>
            </w:pPr>
            <w:r>
              <w:rPr>
                <w:bCs/>
              </w:rPr>
              <w:t>1.0</w:t>
            </w:r>
            <w:r w:rsidRPr="002400E7">
              <w:rPr>
                <w:bCs/>
              </w:rPr>
              <w:t>%</w:t>
            </w:r>
          </w:p>
        </w:tc>
      </w:tr>
    </w:tbl>
    <w:p w14:paraId="2067FEA9" w14:textId="77777777" w:rsidR="00A63238" w:rsidRPr="00E82EF1" w:rsidRDefault="00A63238" w:rsidP="00A63238">
      <w:pPr>
        <w:spacing w:line="260" w:lineRule="atLeast"/>
        <w:jc w:val="both"/>
        <w:rPr>
          <w:rFonts w:eastAsia="Calibri" w:cs="Times New Roman"/>
          <w:iCs/>
          <w:lang w:eastAsia="en-US"/>
        </w:rPr>
      </w:pPr>
      <w:r>
        <w:rPr>
          <w:rFonts w:eastAsia="Calibri" w:cs="Times New Roman"/>
          <w:iCs/>
          <w:lang w:eastAsia="en-US"/>
        </w:rPr>
        <w:t xml:space="preserve"> </w:t>
      </w:r>
    </w:p>
    <w:p w14:paraId="50A149DF" w14:textId="77777777" w:rsidR="00A63238" w:rsidRPr="00D20248" w:rsidRDefault="00A63238" w:rsidP="00A63238">
      <w:pPr>
        <w:spacing w:line="260" w:lineRule="atLeast"/>
        <w:jc w:val="both"/>
        <w:rPr>
          <w:rFonts w:eastAsia="Calibri" w:cs="Times New Roman"/>
          <w:iCs/>
          <w:u w:val="single"/>
          <w:lang w:eastAsia="en-US"/>
        </w:rPr>
      </w:pPr>
      <w:r w:rsidDel="009E4DBE">
        <w:rPr>
          <w:rFonts w:ascii="Times New Roman" w:eastAsia="Calibri" w:hAnsi="Times New Roman" w:cs="Times New Roman"/>
          <w:i/>
          <w:iCs/>
          <w:lang w:eastAsia="en-US"/>
        </w:rPr>
        <w:t xml:space="preserve"> </w:t>
      </w:r>
      <w:r>
        <w:rPr>
          <w:rFonts w:eastAsia="Calibri" w:cs="Times New Roman"/>
          <w:iCs/>
          <w:u w:val="single"/>
          <w:lang w:eastAsia="en-US"/>
        </w:rPr>
        <w:t>Meta SPC 2</w:t>
      </w:r>
    </w:p>
    <w:p w14:paraId="569BDDDB" w14:textId="77777777" w:rsidR="00A63238" w:rsidRDefault="00A63238" w:rsidP="00A63238">
      <w:pPr>
        <w:spacing w:line="260" w:lineRule="atLeast"/>
        <w:jc w:val="both"/>
        <w:rPr>
          <w:rFonts w:eastAsia="Calibri" w:cs="Times New Roman"/>
          <w:iCs/>
          <w:lang w:eastAsia="en-US"/>
        </w:rPr>
      </w:pPr>
    </w:p>
    <w:tbl>
      <w:tblPr>
        <w:tblStyle w:val="Grilledutableau"/>
        <w:tblW w:w="0" w:type="auto"/>
        <w:tblLook w:val="04A0" w:firstRow="1" w:lastRow="0" w:firstColumn="1" w:lastColumn="0" w:noHBand="0" w:noVBand="1"/>
      </w:tblPr>
      <w:tblGrid>
        <w:gridCol w:w="4606"/>
        <w:gridCol w:w="4597"/>
      </w:tblGrid>
      <w:tr w:rsidR="00A63238" w14:paraId="39426BD8" w14:textId="77777777" w:rsidTr="00A63238">
        <w:tc>
          <w:tcPr>
            <w:tcW w:w="9353" w:type="dxa"/>
            <w:gridSpan w:val="2"/>
            <w:shd w:val="clear" w:color="auto" w:fill="BFBFBF" w:themeFill="background1" w:themeFillShade="BF"/>
            <w:vAlign w:val="center"/>
          </w:tcPr>
          <w:p w14:paraId="349AFF57" w14:textId="77777777" w:rsidR="00A63238" w:rsidRPr="00E65940" w:rsidRDefault="00A63238" w:rsidP="00A63238">
            <w:pPr>
              <w:spacing w:line="260" w:lineRule="atLeast"/>
              <w:jc w:val="center"/>
            </w:pPr>
            <w:r w:rsidRPr="00123BA2">
              <w:rPr>
                <w:rFonts w:eastAsia="Calibri" w:cs="Times New Roman"/>
                <w:b/>
                <w:iCs/>
                <w:lang w:eastAsia="en-US"/>
              </w:rPr>
              <w:t>Calcium and magnesium content</w:t>
            </w:r>
            <w:r>
              <w:rPr>
                <w:rFonts w:eastAsia="Calibri" w:cs="Times New Roman"/>
                <w:b/>
                <w:iCs/>
                <w:lang w:eastAsia="en-US"/>
              </w:rPr>
              <w:t>s</w:t>
            </w:r>
          </w:p>
        </w:tc>
      </w:tr>
      <w:tr w:rsidR="00A63238" w14:paraId="02A5B3D9" w14:textId="77777777" w:rsidTr="00A63238">
        <w:tc>
          <w:tcPr>
            <w:tcW w:w="4676" w:type="dxa"/>
            <w:vAlign w:val="center"/>
          </w:tcPr>
          <w:p w14:paraId="443022FF" w14:textId="77777777" w:rsidR="00A63238" w:rsidRPr="00E65940" w:rsidRDefault="00A63238" w:rsidP="00A63238">
            <w:pPr>
              <w:spacing w:line="260" w:lineRule="atLeast"/>
              <w:jc w:val="both"/>
              <w:rPr>
                <w:rFonts w:eastAsia="Calibri" w:cs="Times New Roman"/>
                <w:iCs/>
                <w:lang w:eastAsia="en-US"/>
              </w:rPr>
            </w:pPr>
            <w:r w:rsidRPr="005F1339">
              <w:t>Ca</w:t>
            </w:r>
            <w:r>
              <w:t>(</w:t>
            </w:r>
            <w:r w:rsidRPr="005F1339">
              <w:t>O</w:t>
            </w:r>
            <w:r>
              <w:t>H)</w:t>
            </w:r>
            <w:r w:rsidRPr="00DE4885">
              <w:rPr>
                <w:vertAlign w:val="subscript"/>
              </w:rPr>
              <w:t>2</w:t>
            </w:r>
            <w:r>
              <w:t xml:space="preserve"> </w:t>
            </w:r>
            <w:r w:rsidRPr="00380001">
              <w:t>(max.)</w:t>
            </w:r>
          </w:p>
        </w:tc>
        <w:tc>
          <w:tcPr>
            <w:tcW w:w="4677" w:type="dxa"/>
          </w:tcPr>
          <w:p w14:paraId="05BB6F33" w14:textId="77777777" w:rsidR="00A63238" w:rsidRPr="00E65940" w:rsidRDefault="00A63238" w:rsidP="00A63238">
            <w:pPr>
              <w:spacing w:line="260" w:lineRule="atLeast"/>
              <w:jc w:val="center"/>
              <w:rPr>
                <w:rFonts w:eastAsia="Calibri" w:cs="Times New Roman"/>
                <w:iCs/>
                <w:lang w:eastAsia="en-US"/>
              </w:rPr>
            </w:pPr>
            <w:r>
              <w:t xml:space="preserve"> </w:t>
            </w:r>
            <w:r w:rsidRPr="000E1484">
              <w:t>19.99%*</w:t>
            </w:r>
          </w:p>
        </w:tc>
      </w:tr>
      <w:tr w:rsidR="00A63238" w14:paraId="5402698C" w14:textId="77777777" w:rsidTr="00A63238">
        <w:tc>
          <w:tcPr>
            <w:tcW w:w="4676" w:type="dxa"/>
            <w:vAlign w:val="center"/>
          </w:tcPr>
          <w:p w14:paraId="29F147C7" w14:textId="77777777" w:rsidR="00A63238" w:rsidRPr="00E65940" w:rsidRDefault="00A63238" w:rsidP="00A63238">
            <w:pPr>
              <w:spacing w:line="260" w:lineRule="atLeast"/>
              <w:jc w:val="both"/>
              <w:rPr>
                <w:rFonts w:eastAsia="Calibri" w:cs="Times New Roman"/>
                <w:iCs/>
                <w:lang w:eastAsia="en-US"/>
              </w:rPr>
            </w:pPr>
            <w:r w:rsidRPr="005F1339">
              <w:rPr>
                <w:b/>
                <w:bCs/>
              </w:rPr>
              <w:t>Ca (equivalent)</w:t>
            </w:r>
            <w:r>
              <w:rPr>
                <w:b/>
                <w:bCs/>
              </w:rPr>
              <w:t xml:space="preserve"> (max.)</w:t>
            </w:r>
          </w:p>
        </w:tc>
        <w:tc>
          <w:tcPr>
            <w:tcW w:w="4677" w:type="dxa"/>
          </w:tcPr>
          <w:p w14:paraId="285B5CC3" w14:textId="77777777" w:rsidR="00A63238" w:rsidRPr="00E65940" w:rsidRDefault="00A63238" w:rsidP="00A63238">
            <w:pPr>
              <w:spacing w:line="260" w:lineRule="atLeast"/>
              <w:jc w:val="center"/>
              <w:rPr>
                <w:rFonts w:eastAsia="Calibri" w:cs="Times New Roman"/>
                <w:iCs/>
                <w:lang w:eastAsia="en-US"/>
              </w:rPr>
            </w:pPr>
            <w:r>
              <w:rPr>
                <w:b/>
                <w:bCs/>
              </w:rPr>
              <w:t>10.8</w:t>
            </w:r>
            <w:r w:rsidRPr="005F1339">
              <w:rPr>
                <w:b/>
                <w:bCs/>
              </w:rPr>
              <w:t>%</w:t>
            </w:r>
          </w:p>
        </w:tc>
      </w:tr>
      <w:tr w:rsidR="00A63238" w14:paraId="5C8B4BE4" w14:textId="77777777" w:rsidTr="00A63238">
        <w:tc>
          <w:tcPr>
            <w:tcW w:w="4676" w:type="dxa"/>
            <w:vAlign w:val="center"/>
          </w:tcPr>
          <w:p w14:paraId="7B980F59" w14:textId="77777777" w:rsidR="00A63238" w:rsidRPr="00E65940" w:rsidRDefault="00A63238" w:rsidP="00A63238">
            <w:pPr>
              <w:spacing w:line="260" w:lineRule="atLeast"/>
              <w:jc w:val="both"/>
              <w:rPr>
                <w:rFonts w:eastAsia="Calibri" w:cs="Times New Roman"/>
                <w:iCs/>
                <w:lang w:eastAsia="en-US"/>
              </w:rPr>
            </w:pPr>
            <w:r w:rsidRPr="005F1339">
              <w:rPr>
                <w:b/>
                <w:bCs/>
              </w:rPr>
              <w:t>Mg (equivalent)</w:t>
            </w:r>
            <w:r>
              <w:rPr>
                <w:b/>
                <w:bCs/>
              </w:rPr>
              <w:t xml:space="preserve"> (max.)</w:t>
            </w:r>
          </w:p>
        </w:tc>
        <w:tc>
          <w:tcPr>
            <w:tcW w:w="4677" w:type="dxa"/>
          </w:tcPr>
          <w:p w14:paraId="1391D454" w14:textId="77777777" w:rsidR="00A63238" w:rsidRPr="00E65940" w:rsidRDefault="00A63238" w:rsidP="00A63238">
            <w:pPr>
              <w:spacing w:line="260" w:lineRule="atLeast"/>
              <w:jc w:val="center"/>
              <w:rPr>
                <w:rFonts w:eastAsia="Calibri" w:cs="Times New Roman"/>
                <w:iCs/>
                <w:lang w:eastAsia="en-US"/>
              </w:rPr>
            </w:pPr>
            <w:r>
              <w:rPr>
                <w:bCs/>
              </w:rPr>
              <w:t>0.46</w:t>
            </w:r>
            <w:r w:rsidRPr="002400E7">
              <w:rPr>
                <w:bCs/>
              </w:rPr>
              <w:t>%</w:t>
            </w:r>
          </w:p>
        </w:tc>
      </w:tr>
    </w:tbl>
    <w:p w14:paraId="66EB5E90" w14:textId="77777777" w:rsidR="00A63238" w:rsidRPr="000758D3" w:rsidRDefault="00A63238" w:rsidP="00A63238">
      <w:pPr>
        <w:spacing w:line="260" w:lineRule="atLeast"/>
        <w:rPr>
          <w:rFonts w:eastAsia="Calibri" w:cs="Times New Roman"/>
          <w:iCs/>
          <w:sz w:val="18"/>
          <w:lang w:eastAsia="en-US"/>
        </w:rPr>
      </w:pPr>
      <w:r w:rsidRPr="000758D3">
        <w:rPr>
          <w:rFonts w:eastAsia="Calibri" w:cs="Times New Roman"/>
          <w:iCs/>
          <w:sz w:val="18"/>
          <w:vertAlign w:val="superscript"/>
          <w:lang w:eastAsia="en-US"/>
        </w:rPr>
        <w:t>*</w:t>
      </w:r>
      <w:r w:rsidRPr="000758D3">
        <w:rPr>
          <w:rFonts w:eastAsia="Calibri" w:cs="Times New Roman"/>
          <w:iCs/>
          <w:sz w:val="18"/>
          <w:lang w:eastAsia="en-US"/>
        </w:rPr>
        <w:t xml:space="preserve"> For sake of simplicity, the </w:t>
      </w:r>
      <w:r>
        <w:rPr>
          <w:rFonts w:eastAsia="Calibri" w:cs="Times New Roman"/>
          <w:iCs/>
          <w:sz w:val="18"/>
          <w:lang w:eastAsia="en-US"/>
        </w:rPr>
        <w:t>concentration</w:t>
      </w:r>
      <w:r w:rsidRPr="000758D3">
        <w:rPr>
          <w:rFonts w:eastAsia="Calibri" w:cs="Times New Roman"/>
          <w:iCs/>
          <w:sz w:val="18"/>
          <w:lang w:eastAsia="en-US"/>
        </w:rPr>
        <w:t xml:space="preserve"> of active substance (</w:t>
      </w:r>
      <w:r w:rsidRPr="000758D3">
        <w:rPr>
          <w:sz w:val="18"/>
        </w:rPr>
        <w:t>Ca(OH)</w:t>
      </w:r>
      <w:r w:rsidRPr="000758D3">
        <w:rPr>
          <w:sz w:val="18"/>
          <w:vertAlign w:val="subscript"/>
        </w:rPr>
        <w:t>2</w:t>
      </w:r>
      <w:r w:rsidRPr="000758D3">
        <w:rPr>
          <w:sz w:val="18"/>
        </w:rPr>
        <w:t>)</w:t>
      </w:r>
      <w:r>
        <w:rPr>
          <w:sz w:val="18"/>
        </w:rPr>
        <w:t xml:space="preserve"> has been rounded to 20% for exposure assessment.</w:t>
      </w:r>
    </w:p>
    <w:p w14:paraId="6E97BA5D" w14:textId="77777777" w:rsidR="00A63238" w:rsidRDefault="00A63238" w:rsidP="00A63238">
      <w:pPr>
        <w:spacing w:line="260" w:lineRule="atLeast"/>
        <w:rPr>
          <w:rFonts w:eastAsia="Calibri" w:cs="Times New Roman"/>
          <w:b/>
          <w:iCs/>
          <w:lang w:eastAsia="en-US"/>
        </w:rPr>
      </w:pPr>
    </w:p>
    <w:p w14:paraId="4DD56BE2" w14:textId="77777777" w:rsidR="00A63238" w:rsidRPr="006D7276" w:rsidRDefault="00A63238" w:rsidP="00A63238">
      <w:pPr>
        <w:spacing w:line="260" w:lineRule="atLeast"/>
        <w:rPr>
          <w:rFonts w:eastAsia="Calibri" w:cs="Times New Roman"/>
          <w:b/>
          <w:iCs/>
          <w:lang w:eastAsia="en-US"/>
        </w:rPr>
      </w:pPr>
      <w:r w:rsidRPr="006D7276">
        <w:rPr>
          <w:rFonts w:eastAsia="Calibri" w:cs="Times New Roman"/>
          <w:b/>
          <w:iCs/>
          <w:lang w:eastAsia="en-US"/>
        </w:rPr>
        <w:t xml:space="preserve">Ammonia </w:t>
      </w:r>
    </w:p>
    <w:p w14:paraId="0F989EBD" w14:textId="77777777" w:rsidR="00A63238" w:rsidRDefault="00A63238" w:rsidP="00A63238">
      <w:pPr>
        <w:spacing w:line="260" w:lineRule="atLeast"/>
        <w:rPr>
          <w:rFonts w:eastAsia="Calibri" w:cs="Times New Roman"/>
          <w:iCs/>
          <w:lang w:eastAsia="en-US"/>
        </w:rPr>
      </w:pPr>
    </w:p>
    <w:p w14:paraId="6D0E5FC5" w14:textId="77777777" w:rsidR="00A63238" w:rsidRPr="00FC1185" w:rsidRDefault="00A63238" w:rsidP="00A63238">
      <w:pPr>
        <w:spacing w:line="260" w:lineRule="atLeast"/>
        <w:jc w:val="both"/>
        <w:rPr>
          <w:rFonts w:eastAsia="Calibri" w:cs="Times New Roman"/>
          <w:iCs/>
          <w:lang w:eastAsia="en-US"/>
        </w:rPr>
      </w:pPr>
      <w:r>
        <w:rPr>
          <w:rFonts w:eastAsia="Calibri" w:cs="Times New Roman"/>
          <w:iCs/>
          <w:lang w:eastAsia="en-US"/>
        </w:rPr>
        <w:t xml:space="preserve">It </w:t>
      </w:r>
      <w:r w:rsidRPr="00FC1185">
        <w:rPr>
          <w:rFonts w:eastAsia="Calibri" w:cs="Times New Roman"/>
          <w:iCs/>
          <w:lang w:eastAsia="en-US"/>
        </w:rPr>
        <w:t>is likely that the addition of calcium dihydroxide to sewage</w:t>
      </w:r>
      <w:r>
        <w:rPr>
          <w:rFonts w:eastAsia="Calibri" w:cs="Times New Roman"/>
          <w:iCs/>
          <w:lang w:eastAsia="en-US"/>
        </w:rPr>
        <w:t xml:space="preserve"> sludge/manure/animal beddings</w:t>
      </w:r>
      <w:r w:rsidRPr="00FC1185">
        <w:rPr>
          <w:rFonts w:eastAsia="Calibri" w:cs="Times New Roman"/>
          <w:iCs/>
          <w:lang w:eastAsia="en-US"/>
        </w:rPr>
        <w:t xml:space="preserve"> leads to the production of ammonia gas, which may be of some concern. </w:t>
      </w:r>
      <w:r>
        <w:rPr>
          <w:rFonts w:eastAsia="Calibri" w:cs="Times New Roman"/>
          <w:iCs/>
          <w:lang w:eastAsia="en-US"/>
        </w:rPr>
        <w:t>Please refer to a</w:t>
      </w:r>
      <w:r w:rsidRPr="007C501D">
        <w:rPr>
          <w:rFonts w:eastAsia="Calibri" w:cs="Times New Roman"/>
          <w:iCs/>
          <w:lang w:eastAsia="en-US"/>
        </w:rPr>
        <w:t xml:space="preserve">mmonia </w:t>
      </w:r>
      <w:r>
        <w:rPr>
          <w:rFonts w:eastAsia="Calibri" w:cs="Times New Roman"/>
          <w:iCs/>
          <w:lang w:eastAsia="en-US"/>
        </w:rPr>
        <w:t>assessment</w:t>
      </w:r>
      <w:r w:rsidRPr="007C501D">
        <w:rPr>
          <w:rFonts w:eastAsia="Calibri" w:cs="Times New Roman"/>
          <w:iCs/>
          <w:lang w:eastAsia="en-US"/>
        </w:rPr>
        <w:t xml:space="preserve"> </w:t>
      </w:r>
      <w:r>
        <w:rPr>
          <w:rFonts w:eastAsia="Calibri" w:cs="Times New Roman"/>
          <w:iCs/>
          <w:lang w:eastAsia="en-US"/>
        </w:rPr>
        <w:t>(PAR 2.2.6.3)</w:t>
      </w:r>
      <w:r w:rsidRPr="007C501D">
        <w:rPr>
          <w:rFonts w:eastAsia="Calibri" w:cs="Times New Roman"/>
          <w:iCs/>
          <w:lang w:eastAsia="en-US"/>
        </w:rPr>
        <w:t>.</w:t>
      </w:r>
    </w:p>
    <w:p w14:paraId="5B7D01B9" w14:textId="77777777" w:rsidR="00A63238" w:rsidRDefault="00A63238" w:rsidP="00A63238">
      <w:pPr>
        <w:spacing w:line="260" w:lineRule="atLeast"/>
        <w:rPr>
          <w:rFonts w:ascii="Times New Roman" w:eastAsia="Calibri" w:hAnsi="Times New Roman" w:cs="Times New Roman"/>
          <w:i/>
          <w:iCs/>
          <w:lang w:eastAsia="en-US"/>
        </w:rPr>
      </w:pPr>
    </w:p>
    <w:p w14:paraId="65B80B78" w14:textId="77777777" w:rsidR="00A63238" w:rsidRDefault="00A63238" w:rsidP="00A63238">
      <w:pPr>
        <w:spacing w:line="260" w:lineRule="atLeast"/>
        <w:jc w:val="both"/>
        <w:rPr>
          <w:rFonts w:eastAsia="Calibri"/>
          <w:b/>
          <w:bCs/>
          <w:lang w:eastAsia="en-US"/>
        </w:rPr>
      </w:pPr>
      <w:r>
        <w:rPr>
          <w:rFonts w:eastAsia="Calibri"/>
          <w:b/>
          <w:bCs/>
          <w:lang w:eastAsia="en-US"/>
        </w:rPr>
        <w:t>Identification of main paths of human exposure towards active substance(s) and substances of concern from its use in biocidal product</w:t>
      </w:r>
    </w:p>
    <w:p w14:paraId="609CDEB2" w14:textId="77777777" w:rsidR="00A63238" w:rsidRDefault="00A63238" w:rsidP="00A63238">
      <w:pPr>
        <w:spacing w:line="260" w:lineRule="atLeast"/>
        <w:jc w:val="both"/>
        <w:rPr>
          <w:rFonts w:eastAsia="Calibri"/>
          <w:b/>
          <w:bCs/>
          <w:lang w:eastAsia="en-US"/>
        </w:rPr>
      </w:pPr>
    </w:p>
    <w:tbl>
      <w:tblPr>
        <w:tblW w:w="9369" w:type="dxa"/>
        <w:tblInd w:w="-7" w:type="dxa"/>
        <w:tblLayout w:type="fixed"/>
        <w:tblCellMar>
          <w:left w:w="70" w:type="dxa"/>
          <w:right w:w="70" w:type="dxa"/>
        </w:tblCellMar>
        <w:tblLook w:val="0000" w:firstRow="0" w:lastRow="0" w:firstColumn="0" w:lastColumn="0" w:noHBand="0" w:noVBand="0"/>
      </w:tblPr>
      <w:tblGrid>
        <w:gridCol w:w="1208"/>
        <w:gridCol w:w="1134"/>
        <w:gridCol w:w="1397"/>
        <w:gridCol w:w="1433"/>
        <w:gridCol w:w="1182"/>
        <w:gridCol w:w="1373"/>
        <w:gridCol w:w="849"/>
        <w:gridCol w:w="793"/>
      </w:tblGrid>
      <w:tr w:rsidR="00A63238" w14:paraId="274CF60D" w14:textId="77777777" w:rsidTr="00A63238">
        <w:trPr>
          <w:tblHeader/>
        </w:trPr>
        <w:tc>
          <w:tcPr>
            <w:tcW w:w="9369" w:type="dxa"/>
            <w:gridSpan w:val="8"/>
            <w:tcBorders>
              <w:top w:val="single" w:sz="6" w:space="0" w:color="000000"/>
              <w:left w:val="single" w:sz="6" w:space="0" w:color="000000"/>
              <w:bottom w:val="single" w:sz="6" w:space="0" w:color="000000"/>
              <w:right w:val="single" w:sz="6" w:space="0" w:color="000000"/>
            </w:tcBorders>
            <w:shd w:val="clear" w:color="auto" w:fill="FFFFCC"/>
          </w:tcPr>
          <w:p w14:paraId="7D184646" w14:textId="77777777" w:rsidR="00A63238" w:rsidRDefault="00A63238" w:rsidP="00A63238">
            <w:pPr>
              <w:spacing w:line="260" w:lineRule="atLeast"/>
              <w:jc w:val="center"/>
            </w:pPr>
            <w:r>
              <w:rPr>
                <w:rFonts w:eastAsia="Calibri"/>
                <w:b/>
                <w:lang w:eastAsia="en-US"/>
              </w:rPr>
              <w:t>Summary table: relevant paths of human exposure</w:t>
            </w:r>
          </w:p>
        </w:tc>
      </w:tr>
      <w:tr w:rsidR="00A63238" w14:paraId="3E1C6CA7" w14:textId="77777777" w:rsidTr="00A63238">
        <w:trPr>
          <w:cantSplit/>
        </w:trPr>
        <w:tc>
          <w:tcPr>
            <w:tcW w:w="1208" w:type="dxa"/>
            <w:vMerge w:val="restart"/>
            <w:tcBorders>
              <w:top w:val="single" w:sz="6" w:space="0" w:color="000000"/>
              <w:left w:val="single" w:sz="6" w:space="0" w:color="000000"/>
              <w:bottom w:val="single" w:sz="6" w:space="0" w:color="000000"/>
            </w:tcBorders>
            <w:shd w:val="clear" w:color="auto" w:fill="auto"/>
            <w:vAlign w:val="center"/>
          </w:tcPr>
          <w:p w14:paraId="4E8805B2" w14:textId="77777777" w:rsidR="00A63238" w:rsidRDefault="00A63238" w:rsidP="00A63238">
            <w:pPr>
              <w:spacing w:line="260" w:lineRule="atLeast"/>
              <w:rPr>
                <w:rFonts w:eastAsia="Calibri"/>
                <w:b/>
                <w:lang w:eastAsia="en-US"/>
              </w:rPr>
            </w:pPr>
            <w:r>
              <w:rPr>
                <w:rFonts w:eastAsia="Calibri"/>
                <w:b/>
                <w:lang w:eastAsia="en-US"/>
              </w:rPr>
              <w:t>Exposure path</w:t>
            </w:r>
          </w:p>
        </w:tc>
        <w:tc>
          <w:tcPr>
            <w:tcW w:w="3964" w:type="dxa"/>
            <w:gridSpan w:val="3"/>
            <w:tcBorders>
              <w:top w:val="single" w:sz="6" w:space="0" w:color="000000"/>
              <w:left w:val="single" w:sz="6" w:space="0" w:color="000000"/>
              <w:bottom w:val="single" w:sz="6" w:space="0" w:color="000000"/>
            </w:tcBorders>
            <w:shd w:val="clear" w:color="auto" w:fill="auto"/>
            <w:vAlign w:val="center"/>
          </w:tcPr>
          <w:p w14:paraId="534F679D" w14:textId="77777777" w:rsidR="00A63238" w:rsidRDefault="00A63238" w:rsidP="00A63238">
            <w:pPr>
              <w:spacing w:line="260" w:lineRule="atLeast"/>
              <w:rPr>
                <w:rFonts w:eastAsia="Calibri"/>
                <w:b/>
                <w:lang w:eastAsia="en-US"/>
              </w:rPr>
            </w:pPr>
            <w:r>
              <w:rPr>
                <w:rFonts w:eastAsia="Calibri"/>
                <w:b/>
                <w:lang w:eastAsia="en-US"/>
              </w:rPr>
              <w:t xml:space="preserve">Primary (direct) exposure </w:t>
            </w:r>
          </w:p>
        </w:tc>
        <w:tc>
          <w:tcPr>
            <w:tcW w:w="4197" w:type="dxa"/>
            <w:gridSpan w:val="4"/>
            <w:tcBorders>
              <w:top w:val="single" w:sz="6" w:space="0" w:color="000000"/>
              <w:left w:val="single" w:sz="6" w:space="0" w:color="000000"/>
              <w:bottom w:val="single" w:sz="6" w:space="0" w:color="000000"/>
              <w:right w:val="single" w:sz="6" w:space="0" w:color="000000"/>
            </w:tcBorders>
            <w:shd w:val="clear" w:color="auto" w:fill="auto"/>
          </w:tcPr>
          <w:p w14:paraId="2846C5BB" w14:textId="77777777" w:rsidR="00A63238" w:rsidRDefault="00A63238" w:rsidP="00A63238">
            <w:pPr>
              <w:spacing w:line="260" w:lineRule="atLeast"/>
            </w:pPr>
            <w:r>
              <w:rPr>
                <w:rFonts w:eastAsia="Calibri"/>
                <w:b/>
                <w:lang w:eastAsia="en-US"/>
              </w:rPr>
              <w:t xml:space="preserve">Secondary (indirect) exposure </w:t>
            </w:r>
          </w:p>
        </w:tc>
      </w:tr>
      <w:tr w:rsidR="00A63238" w14:paraId="33C00736" w14:textId="77777777" w:rsidTr="00A63238">
        <w:trPr>
          <w:cantSplit/>
        </w:trPr>
        <w:tc>
          <w:tcPr>
            <w:tcW w:w="1208" w:type="dxa"/>
            <w:vMerge/>
            <w:tcBorders>
              <w:top w:val="single" w:sz="6" w:space="0" w:color="000000"/>
              <w:left w:val="single" w:sz="6" w:space="0" w:color="000000"/>
              <w:bottom w:val="single" w:sz="6" w:space="0" w:color="000000"/>
            </w:tcBorders>
            <w:shd w:val="clear" w:color="auto" w:fill="auto"/>
            <w:vAlign w:val="center"/>
          </w:tcPr>
          <w:p w14:paraId="638114B6" w14:textId="77777777" w:rsidR="00A63238" w:rsidRDefault="00A63238" w:rsidP="00A63238"/>
        </w:tc>
        <w:tc>
          <w:tcPr>
            <w:tcW w:w="1134" w:type="dxa"/>
            <w:tcBorders>
              <w:top w:val="single" w:sz="6" w:space="0" w:color="000000"/>
              <w:left w:val="single" w:sz="6" w:space="0" w:color="000000"/>
              <w:bottom w:val="single" w:sz="6" w:space="0" w:color="000000"/>
            </w:tcBorders>
            <w:shd w:val="clear" w:color="auto" w:fill="auto"/>
          </w:tcPr>
          <w:p w14:paraId="6A048659" w14:textId="77777777" w:rsidR="00A63238" w:rsidRDefault="00A63238" w:rsidP="00A63238">
            <w:pPr>
              <w:spacing w:line="260" w:lineRule="atLeast"/>
              <w:rPr>
                <w:rFonts w:eastAsia="Calibri"/>
                <w:b/>
                <w:lang w:eastAsia="en-US"/>
              </w:rPr>
            </w:pPr>
            <w:r>
              <w:rPr>
                <w:rFonts w:eastAsia="Calibri"/>
                <w:b/>
                <w:lang w:eastAsia="en-US"/>
              </w:rPr>
              <w:t>Industrial use</w:t>
            </w:r>
          </w:p>
        </w:tc>
        <w:tc>
          <w:tcPr>
            <w:tcW w:w="1397" w:type="dxa"/>
            <w:tcBorders>
              <w:top w:val="single" w:sz="6" w:space="0" w:color="000000"/>
              <w:left w:val="single" w:sz="6" w:space="0" w:color="000000"/>
              <w:bottom w:val="single" w:sz="6" w:space="0" w:color="000000"/>
            </w:tcBorders>
            <w:shd w:val="clear" w:color="auto" w:fill="auto"/>
          </w:tcPr>
          <w:p w14:paraId="4AA2E451" w14:textId="77777777" w:rsidR="00A63238" w:rsidRDefault="00A63238" w:rsidP="00A63238">
            <w:pPr>
              <w:spacing w:line="260" w:lineRule="atLeast"/>
              <w:rPr>
                <w:rFonts w:eastAsia="Calibri"/>
                <w:b/>
                <w:lang w:eastAsia="en-US"/>
              </w:rPr>
            </w:pPr>
            <w:r>
              <w:rPr>
                <w:rFonts w:eastAsia="Calibri"/>
                <w:b/>
                <w:lang w:eastAsia="en-US"/>
              </w:rPr>
              <w:t>Professional use</w:t>
            </w:r>
          </w:p>
        </w:tc>
        <w:tc>
          <w:tcPr>
            <w:tcW w:w="1433" w:type="dxa"/>
            <w:tcBorders>
              <w:top w:val="single" w:sz="6" w:space="0" w:color="000000"/>
              <w:left w:val="single" w:sz="6" w:space="0" w:color="000000"/>
              <w:bottom w:val="single" w:sz="6" w:space="0" w:color="000000"/>
            </w:tcBorders>
            <w:shd w:val="clear" w:color="auto" w:fill="auto"/>
          </w:tcPr>
          <w:p w14:paraId="661DC50D" w14:textId="77777777" w:rsidR="00A63238" w:rsidRDefault="00A63238" w:rsidP="00A63238">
            <w:pPr>
              <w:spacing w:line="260" w:lineRule="atLeast"/>
              <w:rPr>
                <w:rFonts w:eastAsia="Calibri"/>
                <w:b/>
                <w:lang w:eastAsia="en-US"/>
              </w:rPr>
            </w:pPr>
            <w:r>
              <w:rPr>
                <w:rFonts w:eastAsia="Calibri"/>
                <w:b/>
                <w:lang w:eastAsia="en-US"/>
              </w:rPr>
              <w:t>Non-professional use</w:t>
            </w:r>
          </w:p>
        </w:tc>
        <w:tc>
          <w:tcPr>
            <w:tcW w:w="1182" w:type="dxa"/>
            <w:tcBorders>
              <w:top w:val="single" w:sz="6" w:space="0" w:color="000000"/>
              <w:left w:val="single" w:sz="6" w:space="0" w:color="000000"/>
              <w:bottom w:val="single" w:sz="6" w:space="0" w:color="000000"/>
            </w:tcBorders>
            <w:shd w:val="clear" w:color="auto" w:fill="auto"/>
          </w:tcPr>
          <w:p w14:paraId="1F1D6475" w14:textId="77777777" w:rsidR="00A63238" w:rsidRDefault="00A63238" w:rsidP="00A63238">
            <w:pPr>
              <w:spacing w:line="260" w:lineRule="atLeast"/>
              <w:rPr>
                <w:rFonts w:eastAsia="Calibri"/>
                <w:b/>
                <w:lang w:eastAsia="en-US"/>
              </w:rPr>
            </w:pPr>
            <w:r>
              <w:rPr>
                <w:rFonts w:eastAsia="Calibri"/>
                <w:b/>
                <w:lang w:eastAsia="en-US"/>
              </w:rPr>
              <w:t>Industrial use</w:t>
            </w:r>
          </w:p>
        </w:tc>
        <w:tc>
          <w:tcPr>
            <w:tcW w:w="1373" w:type="dxa"/>
            <w:tcBorders>
              <w:top w:val="single" w:sz="6" w:space="0" w:color="000000"/>
              <w:left w:val="single" w:sz="6" w:space="0" w:color="000000"/>
              <w:bottom w:val="single" w:sz="6" w:space="0" w:color="000000"/>
            </w:tcBorders>
            <w:shd w:val="clear" w:color="auto" w:fill="auto"/>
          </w:tcPr>
          <w:p w14:paraId="45A3A316" w14:textId="77777777" w:rsidR="00A63238" w:rsidRDefault="00A63238" w:rsidP="00A63238">
            <w:pPr>
              <w:spacing w:line="260" w:lineRule="atLeast"/>
              <w:rPr>
                <w:rFonts w:eastAsia="Calibri"/>
                <w:b/>
                <w:lang w:eastAsia="en-US"/>
              </w:rPr>
            </w:pPr>
            <w:r>
              <w:rPr>
                <w:rFonts w:eastAsia="Calibri"/>
                <w:b/>
                <w:lang w:eastAsia="en-US"/>
              </w:rPr>
              <w:t>Professional use</w:t>
            </w:r>
          </w:p>
        </w:tc>
        <w:tc>
          <w:tcPr>
            <w:tcW w:w="849" w:type="dxa"/>
            <w:tcBorders>
              <w:top w:val="single" w:sz="6" w:space="0" w:color="000000"/>
              <w:left w:val="single" w:sz="6" w:space="0" w:color="000000"/>
              <w:bottom w:val="single" w:sz="6" w:space="0" w:color="000000"/>
            </w:tcBorders>
            <w:shd w:val="clear" w:color="auto" w:fill="auto"/>
          </w:tcPr>
          <w:p w14:paraId="31B460E1" w14:textId="77777777" w:rsidR="00A63238" w:rsidRDefault="00A63238" w:rsidP="00A63238">
            <w:pPr>
              <w:spacing w:line="260" w:lineRule="atLeast"/>
              <w:rPr>
                <w:rFonts w:eastAsia="Calibri"/>
                <w:b/>
                <w:lang w:eastAsia="en-US"/>
              </w:rPr>
            </w:pPr>
            <w:r>
              <w:rPr>
                <w:rFonts w:eastAsia="Calibri"/>
                <w:b/>
                <w:lang w:eastAsia="en-US"/>
              </w:rPr>
              <w:t>General public</w:t>
            </w:r>
          </w:p>
        </w:tc>
        <w:tc>
          <w:tcPr>
            <w:tcW w:w="793" w:type="dxa"/>
            <w:tcBorders>
              <w:top w:val="single" w:sz="6" w:space="0" w:color="000000"/>
              <w:left w:val="single" w:sz="6" w:space="0" w:color="000000"/>
              <w:bottom w:val="single" w:sz="6" w:space="0" w:color="000000"/>
              <w:right w:val="single" w:sz="6" w:space="0" w:color="000000"/>
            </w:tcBorders>
            <w:shd w:val="clear" w:color="auto" w:fill="auto"/>
          </w:tcPr>
          <w:p w14:paraId="6FF56211" w14:textId="77777777" w:rsidR="00A63238" w:rsidRDefault="00A63238" w:rsidP="00A63238">
            <w:pPr>
              <w:spacing w:line="260" w:lineRule="atLeast"/>
            </w:pPr>
            <w:r>
              <w:rPr>
                <w:rFonts w:eastAsia="Calibri"/>
                <w:b/>
                <w:lang w:eastAsia="en-US"/>
              </w:rPr>
              <w:t>Via food</w:t>
            </w:r>
          </w:p>
        </w:tc>
      </w:tr>
      <w:tr w:rsidR="00A63238" w14:paraId="118DB065" w14:textId="77777777" w:rsidTr="00A63238">
        <w:tc>
          <w:tcPr>
            <w:tcW w:w="1208" w:type="dxa"/>
            <w:tcBorders>
              <w:top w:val="single" w:sz="6" w:space="0" w:color="000000"/>
              <w:left w:val="single" w:sz="6" w:space="0" w:color="000000"/>
              <w:bottom w:val="single" w:sz="6" w:space="0" w:color="000000"/>
            </w:tcBorders>
            <w:shd w:val="clear" w:color="auto" w:fill="auto"/>
          </w:tcPr>
          <w:p w14:paraId="68E15EC8" w14:textId="77777777" w:rsidR="00A63238" w:rsidRDefault="00A63238" w:rsidP="00A63238">
            <w:pPr>
              <w:spacing w:line="260" w:lineRule="atLeast"/>
              <w:rPr>
                <w:rFonts w:eastAsia="Calibri"/>
                <w:lang w:eastAsia="en-US"/>
              </w:rPr>
            </w:pPr>
            <w:r>
              <w:rPr>
                <w:rFonts w:eastAsia="Calibri"/>
                <w:lang w:eastAsia="en-US"/>
              </w:rPr>
              <w:t>Inhalation</w:t>
            </w:r>
          </w:p>
        </w:tc>
        <w:tc>
          <w:tcPr>
            <w:tcW w:w="1134" w:type="dxa"/>
            <w:tcBorders>
              <w:top w:val="single" w:sz="6" w:space="0" w:color="000000"/>
              <w:left w:val="single" w:sz="6" w:space="0" w:color="000000"/>
              <w:bottom w:val="single" w:sz="6" w:space="0" w:color="000000"/>
            </w:tcBorders>
            <w:shd w:val="clear" w:color="auto" w:fill="auto"/>
          </w:tcPr>
          <w:p w14:paraId="28FE1964" w14:textId="77777777" w:rsidR="00A63238" w:rsidRDefault="00A63238" w:rsidP="001B46D0">
            <w:pPr>
              <w:snapToGrid w:val="0"/>
              <w:spacing w:line="260" w:lineRule="atLeast"/>
              <w:jc w:val="center"/>
              <w:rPr>
                <w:rFonts w:eastAsia="Calibri"/>
                <w:lang w:eastAsia="en-US"/>
              </w:rPr>
            </w:pPr>
            <w:r>
              <w:rPr>
                <w:rFonts w:eastAsia="Calibri"/>
                <w:lang w:eastAsia="en-US"/>
              </w:rPr>
              <w:t>N</w:t>
            </w:r>
            <w:r w:rsidR="001B46D0">
              <w:rPr>
                <w:rFonts w:eastAsia="Calibri"/>
                <w:lang w:eastAsia="en-US"/>
              </w:rPr>
              <w:t>r</w:t>
            </w:r>
          </w:p>
        </w:tc>
        <w:tc>
          <w:tcPr>
            <w:tcW w:w="1397" w:type="dxa"/>
            <w:tcBorders>
              <w:top w:val="single" w:sz="6" w:space="0" w:color="000000"/>
              <w:left w:val="single" w:sz="6" w:space="0" w:color="000000"/>
              <w:bottom w:val="single" w:sz="6" w:space="0" w:color="000000"/>
            </w:tcBorders>
            <w:shd w:val="clear" w:color="auto" w:fill="auto"/>
          </w:tcPr>
          <w:p w14:paraId="3720D909" w14:textId="77777777" w:rsidR="00A63238" w:rsidRDefault="00A63238" w:rsidP="00A63238">
            <w:pPr>
              <w:snapToGrid w:val="0"/>
              <w:spacing w:line="260" w:lineRule="atLeast"/>
              <w:jc w:val="center"/>
              <w:rPr>
                <w:rFonts w:eastAsia="Calibri"/>
                <w:lang w:eastAsia="en-US"/>
              </w:rPr>
            </w:pPr>
            <w:r w:rsidRPr="008D46F8">
              <w:rPr>
                <w:rFonts w:eastAsia="Calibri"/>
                <w:lang w:eastAsia="en-US"/>
              </w:rPr>
              <w:t>Yes</w:t>
            </w:r>
          </w:p>
        </w:tc>
        <w:tc>
          <w:tcPr>
            <w:tcW w:w="1433" w:type="dxa"/>
            <w:tcBorders>
              <w:top w:val="single" w:sz="6" w:space="0" w:color="000000"/>
              <w:left w:val="single" w:sz="6" w:space="0" w:color="000000"/>
              <w:bottom w:val="single" w:sz="6" w:space="0" w:color="000000"/>
            </w:tcBorders>
            <w:shd w:val="clear" w:color="auto" w:fill="auto"/>
          </w:tcPr>
          <w:p w14:paraId="02330198" w14:textId="77777777" w:rsidR="00A63238" w:rsidRDefault="00A63238" w:rsidP="001B46D0">
            <w:pPr>
              <w:snapToGrid w:val="0"/>
              <w:spacing w:line="260" w:lineRule="atLeast"/>
              <w:jc w:val="center"/>
              <w:rPr>
                <w:rFonts w:eastAsia="Calibri"/>
                <w:lang w:eastAsia="en-US"/>
              </w:rPr>
            </w:pPr>
            <w:r>
              <w:rPr>
                <w:rFonts w:eastAsia="Calibri"/>
                <w:lang w:eastAsia="en-US"/>
              </w:rPr>
              <w:t>N</w:t>
            </w:r>
            <w:r w:rsidR="001B46D0">
              <w:rPr>
                <w:rFonts w:eastAsia="Calibri"/>
                <w:lang w:eastAsia="en-US"/>
              </w:rPr>
              <w:t>r</w:t>
            </w:r>
          </w:p>
        </w:tc>
        <w:tc>
          <w:tcPr>
            <w:tcW w:w="1182" w:type="dxa"/>
            <w:tcBorders>
              <w:top w:val="single" w:sz="6" w:space="0" w:color="000000"/>
              <w:left w:val="single" w:sz="6" w:space="0" w:color="000000"/>
              <w:bottom w:val="single" w:sz="6" w:space="0" w:color="000000"/>
            </w:tcBorders>
            <w:shd w:val="clear" w:color="auto" w:fill="auto"/>
          </w:tcPr>
          <w:p w14:paraId="79D0D718" w14:textId="77777777" w:rsidR="00A63238" w:rsidRDefault="00A63238" w:rsidP="00A63238">
            <w:pPr>
              <w:snapToGrid w:val="0"/>
              <w:spacing w:line="260" w:lineRule="atLeast"/>
              <w:jc w:val="center"/>
              <w:rPr>
                <w:rFonts w:eastAsia="Calibri"/>
                <w:lang w:eastAsia="en-US"/>
              </w:rPr>
            </w:pPr>
            <w:r w:rsidRPr="008D46F8">
              <w:rPr>
                <w:rFonts w:eastAsia="Calibri"/>
                <w:lang w:eastAsia="en-US"/>
              </w:rPr>
              <w:t>n.a.</w:t>
            </w:r>
          </w:p>
        </w:tc>
        <w:tc>
          <w:tcPr>
            <w:tcW w:w="1373" w:type="dxa"/>
            <w:tcBorders>
              <w:top w:val="single" w:sz="6" w:space="0" w:color="000000"/>
              <w:left w:val="single" w:sz="6" w:space="0" w:color="000000"/>
              <w:bottom w:val="single" w:sz="6" w:space="0" w:color="000000"/>
            </w:tcBorders>
            <w:shd w:val="clear" w:color="auto" w:fill="auto"/>
          </w:tcPr>
          <w:p w14:paraId="5BD89A5F" w14:textId="77777777" w:rsidR="00A63238" w:rsidRPr="002400E7" w:rsidRDefault="00A63238" w:rsidP="00A63238">
            <w:pPr>
              <w:snapToGrid w:val="0"/>
              <w:spacing w:line="260" w:lineRule="atLeast"/>
              <w:jc w:val="center"/>
              <w:rPr>
                <w:rFonts w:eastAsia="Calibri"/>
                <w:lang w:eastAsia="en-US"/>
              </w:rPr>
            </w:pPr>
            <w:r>
              <w:rPr>
                <w:rFonts w:eastAsia="Calibri"/>
                <w:lang w:eastAsia="en-US"/>
              </w:rPr>
              <w:t>No</w:t>
            </w:r>
          </w:p>
        </w:tc>
        <w:tc>
          <w:tcPr>
            <w:tcW w:w="849" w:type="dxa"/>
            <w:tcBorders>
              <w:top w:val="single" w:sz="6" w:space="0" w:color="000000"/>
              <w:left w:val="single" w:sz="6" w:space="0" w:color="000000"/>
              <w:bottom w:val="single" w:sz="6" w:space="0" w:color="000000"/>
            </w:tcBorders>
            <w:shd w:val="clear" w:color="auto" w:fill="auto"/>
          </w:tcPr>
          <w:p w14:paraId="1FA71996" w14:textId="77777777" w:rsidR="00A63238" w:rsidRDefault="00A63238" w:rsidP="00A63238">
            <w:pPr>
              <w:snapToGrid w:val="0"/>
              <w:spacing w:line="260" w:lineRule="atLeast"/>
              <w:jc w:val="center"/>
              <w:rPr>
                <w:rFonts w:eastAsia="Calibri"/>
                <w:lang w:eastAsia="en-US"/>
              </w:rPr>
            </w:pPr>
            <w:r>
              <w:rPr>
                <w:rFonts w:eastAsia="Calibri"/>
                <w:lang w:eastAsia="en-US"/>
              </w:rPr>
              <w:t>No</w:t>
            </w:r>
          </w:p>
        </w:tc>
        <w:tc>
          <w:tcPr>
            <w:tcW w:w="793" w:type="dxa"/>
            <w:tcBorders>
              <w:top w:val="single" w:sz="6" w:space="0" w:color="000000"/>
              <w:left w:val="single" w:sz="6" w:space="0" w:color="000000"/>
              <w:bottom w:val="single" w:sz="6" w:space="0" w:color="000000"/>
              <w:right w:val="single" w:sz="6" w:space="0" w:color="000000"/>
            </w:tcBorders>
            <w:shd w:val="clear" w:color="auto" w:fill="auto"/>
          </w:tcPr>
          <w:p w14:paraId="688D589F" w14:textId="77777777" w:rsidR="00A63238" w:rsidRDefault="00A63238" w:rsidP="00A63238">
            <w:pPr>
              <w:snapToGrid w:val="0"/>
              <w:spacing w:line="260" w:lineRule="atLeast"/>
              <w:jc w:val="center"/>
              <w:rPr>
                <w:rFonts w:eastAsia="Calibri"/>
                <w:lang w:eastAsia="en-US"/>
              </w:rPr>
            </w:pPr>
            <w:r>
              <w:rPr>
                <w:rFonts w:eastAsia="Calibri"/>
                <w:lang w:eastAsia="en-US"/>
              </w:rPr>
              <w:t>No</w:t>
            </w:r>
          </w:p>
        </w:tc>
      </w:tr>
      <w:tr w:rsidR="00A63238" w14:paraId="215CA555" w14:textId="77777777" w:rsidTr="00A63238">
        <w:tc>
          <w:tcPr>
            <w:tcW w:w="1208" w:type="dxa"/>
            <w:tcBorders>
              <w:top w:val="single" w:sz="6" w:space="0" w:color="000000"/>
              <w:left w:val="single" w:sz="6" w:space="0" w:color="000000"/>
              <w:bottom w:val="single" w:sz="6" w:space="0" w:color="000000"/>
            </w:tcBorders>
            <w:shd w:val="clear" w:color="auto" w:fill="auto"/>
          </w:tcPr>
          <w:p w14:paraId="03B4C400" w14:textId="77777777" w:rsidR="00A63238" w:rsidRDefault="00A63238" w:rsidP="00A63238">
            <w:pPr>
              <w:spacing w:line="260" w:lineRule="atLeast"/>
              <w:rPr>
                <w:rFonts w:eastAsia="Calibri"/>
                <w:lang w:eastAsia="en-US"/>
              </w:rPr>
            </w:pPr>
            <w:r>
              <w:rPr>
                <w:rFonts w:eastAsia="Calibri"/>
                <w:lang w:eastAsia="en-US"/>
              </w:rPr>
              <w:t>Dermal</w:t>
            </w:r>
          </w:p>
        </w:tc>
        <w:tc>
          <w:tcPr>
            <w:tcW w:w="1134" w:type="dxa"/>
            <w:tcBorders>
              <w:top w:val="single" w:sz="6" w:space="0" w:color="000000"/>
              <w:left w:val="single" w:sz="6" w:space="0" w:color="000000"/>
              <w:bottom w:val="single" w:sz="6" w:space="0" w:color="000000"/>
            </w:tcBorders>
            <w:shd w:val="clear" w:color="auto" w:fill="auto"/>
          </w:tcPr>
          <w:p w14:paraId="48CFD50B" w14:textId="77777777" w:rsidR="00A63238" w:rsidRDefault="00A63238" w:rsidP="001B46D0">
            <w:pPr>
              <w:snapToGrid w:val="0"/>
              <w:spacing w:line="260" w:lineRule="atLeast"/>
              <w:jc w:val="center"/>
              <w:rPr>
                <w:rFonts w:eastAsia="Calibri"/>
                <w:lang w:eastAsia="en-US"/>
              </w:rPr>
            </w:pPr>
            <w:r>
              <w:rPr>
                <w:rFonts w:eastAsia="Calibri"/>
                <w:lang w:eastAsia="en-US"/>
              </w:rPr>
              <w:t>N</w:t>
            </w:r>
            <w:r w:rsidR="001B46D0">
              <w:rPr>
                <w:rFonts w:eastAsia="Calibri"/>
                <w:lang w:eastAsia="en-US"/>
              </w:rPr>
              <w:t>r</w:t>
            </w:r>
          </w:p>
        </w:tc>
        <w:tc>
          <w:tcPr>
            <w:tcW w:w="1397" w:type="dxa"/>
            <w:tcBorders>
              <w:top w:val="single" w:sz="6" w:space="0" w:color="000000"/>
              <w:left w:val="single" w:sz="6" w:space="0" w:color="000000"/>
              <w:bottom w:val="single" w:sz="6" w:space="0" w:color="000000"/>
            </w:tcBorders>
            <w:shd w:val="clear" w:color="auto" w:fill="auto"/>
          </w:tcPr>
          <w:p w14:paraId="682CE4CE" w14:textId="77777777" w:rsidR="00A63238" w:rsidRDefault="00A63238" w:rsidP="00A63238">
            <w:pPr>
              <w:snapToGrid w:val="0"/>
              <w:spacing w:line="260" w:lineRule="atLeast"/>
              <w:jc w:val="center"/>
              <w:rPr>
                <w:rFonts w:eastAsia="Calibri"/>
                <w:lang w:eastAsia="en-US"/>
              </w:rPr>
            </w:pPr>
            <w:r w:rsidRPr="008D46F8">
              <w:rPr>
                <w:rFonts w:eastAsia="Calibri"/>
                <w:lang w:eastAsia="en-US"/>
              </w:rPr>
              <w:t>Yes</w:t>
            </w:r>
          </w:p>
        </w:tc>
        <w:tc>
          <w:tcPr>
            <w:tcW w:w="1433" w:type="dxa"/>
            <w:tcBorders>
              <w:top w:val="single" w:sz="6" w:space="0" w:color="000000"/>
              <w:left w:val="single" w:sz="6" w:space="0" w:color="000000"/>
              <w:bottom w:val="single" w:sz="6" w:space="0" w:color="000000"/>
            </w:tcBorders>
            <w:shd w:val="clear" w:color="auto" w:fill="auto"/>
          </w:tcPr>
          <w:p w14:paraId="1D529C90" w14:textId="77777777" w:rsidR="00A63238" w:rsidRDefault="00A63238" w:rsidP="001B46D0">
            <w:pPr>
              <w:snapToGrid w:val="0"/>
              <w:spacing w:line="260" w:lineRule="atLeast"/>
              <w:jc w:val="center"/>
              <w:rPr>
                <w:rFonts w:eastAsia="Calibri"/>
                <w:lang w:eastAsia="en-US"/>
              </w:rPr>
            </w:pPr>
            <w:r>
              <w:rPr>
                <w:rFonts w:eastAsia="Calibri"/>
                <w:lang w:eastAsia="en-US"/>
              </w:rPr>
              <w:t>N</w:t>
            </w:r>
            <w:r w:rsidR="001B46D0">
              <w:rPr>
                <w:rFonts w:eastAsia="Calibri"/>
                <w:lang w:eastAsia="en-US"/>
              </w:rPr>
              <w:t>r</w:t>
            </w:r>
          </w:p>
        </w:tc>
        <w:tc>
          <w:tcPr>
            <w:tcW w:w="1182" w:type="dxa"/>
            <w:tcBorders>
              <w:top w:val="single" w:sz="6" w:space="0" w:color="000000"/>
              <w:left w:val="single" w:sz="6" w:space="0" w:color="000000"/>
              <w:bottom w:val="single" w:sz="6" w:space="0" w:color="000000"/>
            </w:tcBorders>
            <w:shd w:val="clear" w:color="auto" w:fill="auto"/>
          </w:tcPr>
          <w:p w14:paraId="054CFF1B" w14:textId="77777777" w:rsidR="00A63238" w:rsidRDefault="00A63238" w:rsidP="00A63238">
            <w:pPr>
              <w:snapToGrid w:val="0"/>
              <w:spacing w:line="260" w:lineRule="atLeast"/>
              <w:jc w:val="center"/>
              <w:rPr>
                <w:rFonts w:eastAsia="Calibri"/>
                <w:lang w:eastAsia="en-US"/>
              </w:rPr>
            </w:pPr>
            <w:r w:rsidRPr="008D46F8">
              <w:rPr>
                <w:rFonts w:eastAsia="Calibri"/>
                <w:lang w:eastAsia="en-US"/>
              </w:rPr>
              <w:t>n.a.</w:t>
            </w:r>
          </w:p>
        </w:tc>
        <w:tc>
          <w:tcPr>
            <w:tcW w:w="1373" w:type="dxa"/>
            <w:tcBorders>
              <w:top w:val="single" w:sz="6" w:space="0" w:color="000000"/>
              <w:left w:val="single" w:sz="6" w:space="0" w:color="000000"/>
              <w:bottom w:val="single" w:sz="6" w:space="0" w:color="000000"/>
            </w:tcBorders>
            <w:shd w:val="clear" w:color="auto" w:fill="auto"/>
          </w:tcPr>
          <w:p w14:paraId="75E36A86" w14:textId="77777777" w:rsidR="00A63238" w:rsidRPr="002400E7" w:rsidRDefault="00A63238" w:rsidP="00A63238">
            <w:pPr>
              <w:snapToGrid w:val="0"/>
              <w:spacing w:line="260" w:lineRule="atLeast"/>
              <w:jc w:val="center"/>
              <w:rPr>
                <w:rFonts w:eastAsia="Calibri"/>
                <w:lang w:eastAsia="en-US"/>
              </w:rPr>
            </w:pPr>
            <w:r w:rsidRPr="002400E7">
              <w:rPr>
                <w:rFonts w:eastAsia="Calibri"/>
                <w:lang w:eastAsia="en-US"/>
              </w:rPr>
              <w:t>Yes</w:t>
            </w:r>
          </w:p>
        </w:tc>
        <w:tc>
          <w:tcPr>
            <w:tcW w:w="849" w:type="dxa"/>
            <w:tcBorders>
              <w:top w:val="single" w:sz="6" w:space="0" w:color="000000"/>
              <w:left w:val="single" w:sz="6" w:space="0" w:color="000000"/>
              <w:bottom w:val="single" w:sz="6" w:space="0" w:color="000000"/>
            </w:tcBorders>
            <w:shd w:val="clear" w:color="auto" w:fill="auto"/>
          </w:tcPr>
          <w:p w14:paraId="307A8DF8" w14:textId="77777777" w:rsidR="00A63238" w:rsidRDefault="00A63238" w:rsidP="00A63238">
            <w:pPr>
              <w:snapToGrid w:val="0"/>
              <w:spacing w:line="260" w:lineRule="atLeast"/>
              <w:jc w:val="center"/>
              <w:rPr>
                <w:rFonts w:eastAsia="Calibri"/>
                <w:lang w:eastAsia="en-US"/>
              </w:rPr>
            </w:pPr>
            <w:r>
              <w:rPr>
                <w:rFonts w:eastAsia="Calibri"/>
                <w:lang w:eastAsia="en-US"/>
              </w:rPr>
              <w:t>Yes</w:t>
            </w:r>
          </w:p>
        </w:tc>
        <w:tc>
          <w:tcPr>
            <w:tcW w:w="793" w:type="dxa"/>
            <w:tcBorders>
              <w:top w:val="single" w:sz="6" w:space="0" w:color="000000"/>
              <w:left w:val="single" w:sz="6" w:space="0" w:color="000000"/>
              <w:bottom w:val="single" w:sz="6" w:space="0" w:color="000000"/>
              <w:right w:val="single" w:sz="6" w:space="0" w:color="000000"/>
            </w:tcBorders>
            <w:shd w:val="clear" w:color="auto" w:fill="auto"/>
          </w:tcPr>
          <w:p w14:paraId="68A51D29" w14:textId="77777777" w:rsidR="00A63238" w:rsidRDefault="00A63238" w:rsidP="00A63238">
            <w:pPr>
              <w:snapToGrid w:val="0"/>
              <w:spacing w:line="260" w:lineRule="atLeast"/>
              <w:jc w:val="center"/>
              <w:rPr>
                <w:rFonts w:eastAsia="Calibri"/>
                <w:lang w:eastAsia="en-US"/>
              </w:rPr>
            </w:pPr>
            <w:r>
              <w:rPr>
                <w:rFonts w:eastAsia="Calibri"/>
                <w:lang w:eastAsia="en-US"/>
              </w:rPr>
              <w:t>No</w:t>
            </w:r>
          </w:p>
        </w:tc>
      </w:tr>
      <w:tr w:rsidR="00A63238" w14:paraId="0382FE3F" w14:textId="77777777" w:rsidTr="00A63238">
        <w:tc>
          <w:tcPr>
            <w:tcW w:w="1208" w:type="dxa"/>
            <w:tcBorders>
              <w:top w:val="single" w:sz="6" w:space="0" w:color="000000"/>
              <w:left w:val="single" w:sz="6" w:space="0" w:color="000000"/>
              <w:bottom w:val="single" w:sz="6" w:space="0" w:color="000000"/>
            </w:tcBorders>
            <w:shd w:val="clear" w:color="auto" w:fill="auto"/>
          </w:tcPr>
          <w:p w14:paraId="7A3F75E2" w14:textId="77777777" w:rsidR="00A63238" w:rsidRDefault="00A63238" w:rsidP="00A63238">
            <w:pPr>
              <w:spacing w:line="260" w:lineRule="atLeast"/>
              <w:rPr>
                <w:rFonts w:eastAsia="Calibri"/>
                <w:lang w:eastAsia="en-US"/>
              </w:rPr>
            </w:pPr>
            <w:r>
              <w:rPr>
                <w:rFonts w:eastAsia="Calibri"/>
                <w:lang w:eastAsia="en-US"/>
              </w:rPr>
              <w:t>Oral</w:t>
            </w:r>
          </w:p>
        </w:tc>
        <w:tc>
          <w:tcPr>
            <w:tcW w:w="1134" w:type="dxa"/>
            <w:tcBorders>
              <w:top w:val="single" w:sz="6" w:space="0" w:color="000000"/>
              <w:left w:val="single" w:sz="6" w:space="0" w:color="000000"/>
              <w:bottom w:val="single" w:sz="6" w:space="0" w:color="000000"/>
            </w:tcBorders>
            <w:shd w:val="clear" w:color="auto" w:fill="auto"/>
          </w:tcPr>
          <w:p w14:paraId="6F9A4E4B" w14:textId="77777777" w:rsidR="00A63238" w:rsidRDefault="00A63238" w:rsidP="001B46D0">
            <w:pPr>
              <w:snapToGrid w:val="0"/>
              <w:spacing w:line="260" w:lineRule="atLeast"/>
              <w:jc w:val="center"/>
              <w:rPr>
                <w:rFonts w:eastAsia="Calibri"/>
                <w:lang w:eastAsia="en-US"/>
              </w:rPr>
            </w:pPr>
            <w:r w:rsidRPr="008D46F8">
              <w:rPr>
                <w:rFonts w:eastAsia="Calibri"/>
                <w:lang w:eastAsia="en-US"/>
              </w:rPr>
              <w:t>N</w:t>
            </w:r>
            <w:r w:rsidR="001B46D0">
              <w:rPr>
                <w:rFonts w:eastAsia="Calibri"/>
                <w:lang w:eastAsia="en-US"/>
              </w:rPr>
              <w:t>r</w:t>
            </w:r>
          </w:p>
        </w:tc>
        <w:tc>
          <w:tcPr>
            <w:tcW w:w="1397" w:type="dxa"/>
            <w:tcBorders>
              <w:top w:val="single" w:sz="6" w:space="0" w:color="000000"/>
              <w:left w:val="single" w:sz="6" w:space="0" w:color="000000"/>
              <w:bottom w:val="single" w:sz="6" w:space="0" w:color="000000"/>
            </w:tcBorders>
            <w:shd w:val="clear" w:color="auto" w:fill="auto"/>
          </w:tcPr>
          <w:p w14:paraId="0DBA825E" w14:textId="77777777" w:rsidR="00A63238" w:rsidRDefault="00A63238" w:rsidP="00A63238">
            <w:pPr>
              <w:snapToGrid w:val="0"/>
              <w:spacing w:line="260" w:lineRule="atLeast"/>
              <w:jc w:val="center"/>
              <w:rPr>
                <w:rFonts w:eastAsia="Calibri"/>
                <w:lang w:eastAsia="en-US"/>
              </w:rPr>
            </w:pPr>
            <w:r w:rsidRPr="008D46F8">
              <w:rPr>
                <w:rFonts w:eastAsia="Calibri"/>
                <w:lang w:eastAsia="en-US"/>
              </w:rPr>
              <w:t>No</w:t>
            </w:r>
          </w:p>
        </w:tc>
        <w:tc>
          <w:tcPr>
            <w:tcW w:w="1433" w:type="dxa"/>
            <w:tcBorders>
              <w:top w:val="single" w:sz="6" w:space="0" w:color="000000"/>
              <w:left w:val="single" w:sz="6" w:space="0" w:color="000000"/>
              <w:bottom w:val="single" w:sz="6" w:space="0" w:color="000000"/>
            </w:tcBorders>
            <w:shd w:val="clear" w:color="auto" w:fill="auto"/>
          </w:tcPr>
          <w:p w14:paraId="47281203" w14:textId="77777777" w:rsidR="00A63238" w:rsidRDefault="00A63238" w:rsidP="001B46D0">
            <w:pPr>
              <w:snapToGrid w:val="0"/>
              <w:spacing w:line="260" w:lineRule="atLeast"/>
              <w:jc w:val="center"/>
              <w:rPr>
                <w:rFonts w:eastAsia="Calibri"/>
                <w:lang w:eastAsia="en-US"/>
              </w:rPr>
            </w:pPr>
            <w:r w:rsidRPr="008D46F8">
              <w:rPr>
                <w:rFonts w:eastAsia="Calibri"/>
                <w:lang w:eastAsia="en-US"/>
              </w:rPr>
              <w:t>N</w:t>
            </w:r>
            <w:r w:rsidR="001B46D0">
              <w:rPr>
                <w:rFonts w:eastAsia="Calibri"/>
                <w:lang w:eastAsia="en-US"/>
              </w:rPr>
              <w:t>r</w:t>
            </w:r>
          </w:p>
        </w:tc>
        <w:tc>
          <w:tcPr>
            <w:tcW w:w="1182" w:type="dxa"/>
            <w:tcBorders>
              <w:top w:val="single" w:sz="6" w:space="0" w:color="000000"/>
              <w:left w:val="single" w:sz="6" w:space="0" w:color="000000"/>
              <w:bottom w:val="single" w:sz="6" w:space="0" w:color="000000"/>
            </w:tcBorders>
            <w:shd w:val="clear" w:color="auto" w:fill="auto"/>
          </w:tcPr>
          <w:p w14:paraId="6747C9F7" w14:textId="77777777" w:rsidR="00A63238" w:rsidRDefault="00A63238" w:rsidP="00A63238">
            <w:pPr>
              <w:snapToGrid w:val="0"/>
              <w:spacing w:line="260" w:lineRule="atLeast"/>
              <w:jc w:val="center"/>
              <w:rPr>
                <w:rFonts w:eastAsia="Calibri"/>
                <w:lang w:eastAsia="en-US"/>
              </w:rPr>
            </w:pPr>
            <w:r w:rsidRPr="008D46F8">
              <w:rPr>
                <w:rFonts w:eastAsia="Calibri"/>
                <w:lang w:eastAsia="en-US"/>
              </w:rPr>
              <w:t>n.a</w:t>
            </w:r>
            <w:r>
              <w:rPr>
                <w:rFonts w:eastAsia="Calibri"/>
                <w:lang w:eastAsia="en-US"/>
              </w:rPr>
              <w:t>.</w:t>
            </w:r>
          </w:p>
        </w:tc>
        <w:tc>
          <w:tcPr>
            <w:tcW w:w="1373" w:type="dxa"/>
            <w:tcBorders>
              <w:top w:val="single" w:sz="6" w:space="0" w:color="000000"/>
              <w:left w:val="single" w:sz="6" w:space="0" w:color="000000"/>
              <w:bottom w:val="single" w:sz="6" w:space="0" w:color="000000"/>
            </w:tcBorders>
            <w:shd w:val="clear" w:color="auto" w:fill="auto"/>
          </w:tcPr>
          <w:p w14:paraId="481BF082" w14:textId="77777777" w:rsidR="00A63238" w:rsidRPr="002400E7" w:rsidRDefault="00A63238" w:rsidP="00A63238">
            <w:pPr>
              <w:snapToGrid w:val="0"/>
              <w:spacing w:line="260" w:lineRule="atLeast"/>
              <w:jc w:val="center"/>
              <w:rPr>
                <w:rFonts w:eastAsia="Calibri"/>
                <w:lang w:eastAsia="en-US"/>
              </w:rPr>
            </w:pPr>
            <w:r w:rsidRPr="002400E7">
              <w:rPr>
                <w:rFonts w:eastAsia="Calibri"/>
                <w:lang w:eastAsia="en-US"/>
              </w:rPr>
              <w:t>No</w:t>
            </w:r>
          </w:p>
        </w:tc>
        <w:tc>
          <w:tcPr>
            <w:tcW w:w="849" w:type="dxa"/>
            <w:tcBorders>
              <w:top w:val="single" w:sz="6" w:space="0" w:color="000000"/>
              <w:left w:val="single" w:sz="6" w:space="0" w:color="000000"/>
              <w:bottom w:val="single" w:sz="6" w:space="0" w:color="000000"/>
            </w:tcBorders>
            <w:shd w:val="clear" w:color="auto" w:fill="auto"/>
          </w:tcPr>
          <w:p w14:paraId="72E674A7" w14:textId="77777777" w:rsidR="00A63238" w:rsidRDefault="00A63238" w:rsidP="00A63238">
            <w:pPr>
              <w:snapToGrid w:val="0"/>
              <w:spacing w:line="260" w:lineRule="atLeast"/>
              <w:jc w:val="center"/>
              <w:rPr>
                <w:rFonts w:eastAsia="Calibri"/>
                <w:lang w:eastAsia="en-US"/>
              </w:rPr>
            </w:pPr>
            <w:r>
              <w:rPr>
                <w:rFonts w:eastAsia="Calibri"/>
                <w:lang w:eastAsia="en-US"/>
              </w:rPr>
              <w:t>Yes</w:t>
            </w:r>
          </w:p>
        </w:tc>
        <w:tc>
          <w:tcPr>
            <w:tcW w:w="793" w:type="dxa"/>
            <w:tcBorders>
              <w:top w:val="single" w:sz="6" w:space="0" w:color="000000"/>
              <w:left w:val="single" w:sz="6" w:space="0" w:color="000000"/>
              <w:bottom w:val="single" w:sz="6" w:space="0" w:color="000000"/>
              <w:right w:val="single" w:sz="6" w:space="0" w:color="000000"/>
            </w:tcBorders>
            <w:shd w:val="clear" w:color="auto" w:fill="auto"/>
          </w:tcPr>
          <w:p w14:paraId="0E162B2C" w14:textId="77777777" w:rsidR="00A63238" w:rsidRDefault="00A63238" w:rsidP="00A63238">
            <w:pPr>
              <w:snapToGrid w:val="0"/>
              <w:spacing w:line="260" w:lineRule="atLeast"/>
              <w:jc w:val="center"/>
              <w:rPr>
                <w:rFonts w:eastAsia="Calibri"/>
                <w:lang w:eastAsia="en-US"/>
              </w:rPr>
            </w:pPr>
            <w:r>
              <w:rPr>
                <w:rFonts w:eastAsia="Calibri"/>
                <w:lang w:eastAsia="en-US"/>
              </w:rPr>
              <w:t>No</w:t>
            </w:r>
          </w:p>
        </w:tc>
      </w:tr>
    </w:tbl>
    <w:p w14:paraId="53606065" w14:textId="77777777" w:rsidR="00A63238" w:rsidRPr="00973F58" w:rsidRDefault="00A63238" w:rsidP="00A63238">
      <w:pPr>
        <w:spacing w:line="260" w:lineRule="atLeast"/>
        <w:jc w:val="both"/>
        <w:rPr>
          <w:rFonts w:ascii="Times New Roman" w:eastAsia="Calibri" w:hAnsi="Times New Roman" w:cs="Times New Roman"/>
          <w:i/>
          <w:iCs/>
          <w:lang w:eastAsia="en-US"/>
        </w:rPr>
      </w:pPr>
      <w:r w:rsidRPr="00973F58">
        <w:rPr>
          <w:rFonts w:eastAsia="Calibri" w:cs="Times New Roman"/>
          <w:iCs/>
          <w:noProof/>
          <w:lang w:val="fr-FR" w:eastAsia="fr-FR"/>
        </w:rPr>
        <mc:AlternateContent>
          <mc:Choice Requires="wps">
            <w:drawing>
              <wp:anchor distT="45720" distB="45720" distL="114300" distR="114300" simplePos="0" relativeHeight="251658241" behindDoc="0" locked="0" layoutInCell="1" allowOverlap="1" wp14:anchorId="1EBE4B38" wp14:editId="0558788B">
                <wp:simplePos x="0" y="0"/>
                <wp:positionH relativeFrom="margin">
                  <wp:align>left</wp:align>
                </wp:positionH>
                <wp:positionV relativeFrom="paragraph">
                  <wp:posOffset>401955</wp:posOffset>
                </wp:positionV>
                <wp:extent cx="5848350" cy="1304925"/>
                <wp:effectExtent l="0" t="0" r="1905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304925"/>
                        </a:xfrm>
                        <a:prstGeom prst="rect">
                          <a:avLst/>
                        </a:prstGeom>
                        <a:ln>
                          <a:solidFill>
                            <a:srgbClr val="FF0000"/>
                          </a:solidFill>
                          <a:headEnd/>
                          <a:tailEnd/>
                        </a:ln>
                      </wps:spPr>
                      <wps:style>
                        <a:lnRef idx="2">
                          <a:schemeClr val="accent2"/>
                        </a:lnRef>
                        <a:fillRef idx="1">
                          <a:schemeClr val="lt1"/>
                        </a:fillRef>
                        <a:effectRef idx="0">
                          <a:schemeClr val="accent2"/>
                        </a:effectRef>
                        <a:fontRef idx="minor">
                          <a:schemeClr val="dk1"/>
                        </a:fontRef>
                      </wps:style>
                      <wps:txbx>
                        <w:txbxContent>
                          <w:p w14:paraId="42566DAF" w14:textId="77777777" w:rsidR="004C3591" w:rsidRPr="000758D3" w:rsidRDefault="004C3591" w:rsidP="00A63238">
                            <w:pPr>
                              <w:jc w:val="both"/>
                              <w:rPr>
                                <w:lang w:val="en-US"/>
                              </w:rPr>
                            </w:pPr>
                            <w:r w:rsidRPr="000758D3">
                              <w:rPr>
                                <w:lang w:val="en-US"/>
                              </w:rPr>
                              <w:t xml:space="preserve">First of all, the exposure assessment has been performed at the active substance concentration of 45%, corresponding to the maximum concentration of the products pertaining to the family MILK OF LIME, and consequently to the meta SPC 1. </w:t>
                            </w:r>
                          </w:p>
                          <w:p w14:paraId="08BAB722" w14:textId="77777777" w:rsidR="004C3591" w:rsidRPr="000758D3" w:rsidRDefault="004C3591" w:rsidP="00A63238">
                            <w:pPr>
                              <w:jc w:val="both"/>
                              <w:rPr>
                                <w:lang w:val="en-US"/>
                              </w:rPr>
                            </w:pPr>
                            <w:r w:rsidRPr="000758D3">
                              <w:rPr>
                                <w:lang w:val="en-US"/>
                              </w:rPr>
                              <w:t xml:space="preserve">If the systemic and/or local risk assessment leads to an unacceptable risk at 45% of a.s for some uses, the exposure assessment has been completed with the maximum concentration of meta SPC 2 (20%) to </w:t>
                            </w:r>
                            <w:r>
                              <w:rPr>
                                <w:lang w:val="en-US"/>
                              </w:rPr>
                              <w:t>ascertain</w:t>
                            </w:r>
                            <w:r w:rsidRPr="000758D3">
                              <w:rPr>
                                <w:lang w:val="en-US"/>
                              </w:rPr>
                              <w:t xml:space="preserve"> if the risk is acceptable </w:t>
                            </w:r>
                            <w:r>
                              <w:rPr>
                                <w:lang w:val="en-US"/>
                              </w:rPr>
                              <w:t>or unacceptable for these uses.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BE4B38" id="_x0000_t202" coordsize="21600,21600" o:spt="202" path="m,l,21600r21600,l21600,xe">
                <v:stroke joinstyle="miter"/>
                <v:path gradientshapeok="t" o:connecttype="rect"/>
              </v:shapetype>
              <v:shape id="Zone de texte 2" o:spid="_x0000_s1026" type="#_x0000_t202" style="position:absolute;left:0;text-align:left;margin-left:0;margin-top:31.65pt;width:460.5pt;height:102.7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" fillcolor="white [3201]" strokecolor="red" strokeweight="2pt">
                <v:textbox>
                  <w:txbxContent>
                    <w:p w14:paraId="42566DAF" w14:textId="77777777" w:rsidR="004C3591" w:rsidRPr="000758D3" w:rsidRDefault="004C3591" w:rsidP="00A63238">
                      <w:pPr>
                        <w:jc w:val="both"/>
                        <w:rPr>
                          <w:lang w:val="en-US"/>
                        </w:rPr>
                      </w:pPr>
                      <w:r w:rsidRPr="000758D3">
                        <w:rPr>
                          <w:lang w:val="en-US"/>
                        </w:rPr>
                        <w:t xml:space="preserve">First of all, the exposure assessment has been performed at the active substance concentration of 45%, corresponding to the maximum concentration of the products pertaining to the family MILK OF LIME, and consequently to the meta SPC 1. </w:t>
                      </w:r>
                    </w:p>
                    <w:p w14:paraId="08BAB722" w14:textId="77777777" w:rsidR="004C3591" w:rsidRPr="000758D3" w:rsidRDefault="004C3591" w:rsidP="00A63238">
                      <w:pPr>
                        <w:jc w:val="both"/>
                        <w:rPr>
                          <w:lang w:val="en-US"/>
                        </w:rPr>
                      </w:pPr>
                      <w:r w:rsidRPr="000758D3">
                        <w:rPr>
                          <w:lang w:val="en-US"/>
                        </w:rPr>
                        <w:t xml:space="preserve">If the systemic and/or local risk assessment leads to an unacceptable risk at 45% of a.s for some uses, the exposure assessment has been completed with the maximum concentration of meta SPC 2 (20%) to </w:t>
                      </w:r>
                      <w:r>
                        <w:rPr>
                          <w:lang w:val="en-US"/>
                        </w:rPr>
                        <w:t>ascertain</w:t>
                      </w:r>
                      <w:r w:rsidRPr="000758D3">
                        <w:rPr>
                          <w:lang w:val="en-US"/>
                        </w:rPr>
                        <w:t xml:space="preserve"> if the risk is acceptable </w:t>
                      </w:r>
                      <w:r>
                        <w:rPr>
                          <w:lang w:val="en-US"/>
                        </w:rPr>
                        <w:t>or unacceptable for these uses.</w:t>
                      </w:r>
                    </w:p>
                  </w:txbxContent>
                </v:textbox>
                <w10:wrap type="square" anchorx="margin"/>
              </v:shape>
            </w:pict>
          </mc:Fallback>
        </mc:AlternateContent>
      </w:r>
    </w:p>
    <w:p w14:paraId="335EF4A9" w14:textId="4D9D04C2" w:rsidR="00A63238" w:rsidRDefault="00A63238" w:rsidP="00A63238">
      <w:pPr>
        <w:pageBreakBefore/>
        <w:rPr>
          <w:rFonts w:eastAsia="Calibri"/>
          <w:b/>
          <w:i/>
          <w:sz w:val="22"/>
          <w:szCs w:val="22"/>
          <w:lang w:eastAsia="en-US"/>
        </w:rPr>
      </w:pPr>
      <w:r>
        <w:rPr>
          <w:rFonts w:eastAsia="Calibri"/>
          <w:b/>
          <w:i/>
          <w:sz w:val="22"/>
          <w:szCs w:val="22"/>
          <w:lang w:eastAsia="en-US"/>
        </w:rPr>
        <w:lastRenderedPageBreak/>
        <w:t>List of scenarios</w:t>
      </w:r>
    </w:p>
    <w:tbl>
      <w:tblPr>
        <w:tblW w:w="9369" w:type="dxa"/>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048"/>
        <w:gridCol w:w="2290"/>
        <w:gridCol w:w="4340"/>
        <w:gridCol w:w="1691"/>
      </w:tblGrid>
      <w:tr w:rsidR="00A63238" w14:paraId="1A294C74" w14:textId="77777777" w:rsidTr="00AC03D4">
        <w:tc>
          <w:tcPr>
            <w:tcW w:w="9369" w:type="dxa"/>
            <w:gridSpan w:val="4"/>
            <w:shd w:val="clear" w:color="auto" w:fill="FFFFCC"/>
          </w:tcPr>
          <w:p w14:paraId="5CDCB56F" w14:textId="77777777" w:rsidR="00A63238" w:rsidRDefault="00A63238" w:rsidP="00A63238">
            <w:pPr>
              <w:keepNext/>
              <w:widowControl w:val="0"/>
              <w:tabs>
                <w:tab w:val="center" w:pos="4536"/>
                <w:tab w:val="right" w:pos="9072"/>
              </w:tabs>
              <w:spacing w:before="60" w:after="60"/>
              <w:jc w:val="center"/>
            </w:pPr>
            <w:r>
              <w:rPr>
                <w:rFonts w:eastAsia="Calibri"/>
                <w:b/>
                <w:bCs/>
                <w:color w:val="000000"/>
                <w:sz w:val="18"/>
                <w:szCs w:val="18"/>
                <w:lang w:eastAsia="en-GB"/>
              </w:rPr>
              <w:lastRenderedPageBreak/>
              <w:t>Summary table: scenarios</w:t>
            </w:r>
          </w:p>
        </w:tc>
      </w:tr>
      <w:tr w:rsidR="00A63238" w14:paraId="7136CA98" w14:textId="77777777" w:rsidTr="00AC03D4">
        <w:tc>
          <w:tcPr>
            <w:tcW w:w="1048" w:type="dxa"/>
            <w:shd w:val="clear" w:color="auto" w:fill="auto"/>
          </w:tcPr>
          <w:p w14:paraId="3D66AB8C" w14:textId="77777777" w:rsidR="00A63238" w:rsidRDefault="00A63238" w:rsidP="00A63238">
            <w:pPr>
              <w:keepNext/>
              <w:widowControl w:val="0"/>
              <w:tabs>
                <w:tab w:val="center" w:pos="4536"/>
                <w:tab w:val="right" w:pos="9072"/>
              </w:tabs>
              <w:rPr>
                <w:rFonts w:eastAsia="Calibri"/>
                <w:b/>
                <w:bCs/>
                <w:color w:val="000000"/>
                <w:sz w:val="18"/>
                <w:szCs w:val="18"/>
                <w:lang w:eastAsia="en-GB"/>
              </w:rPr>
            </w:pPr>
            <w:r>
              <w:rPr>
                <w:rFonts w:eastAsia="Calibri"/>
                <w:b/>
                <w:bCs/>
                <w:color w:val="000000"/>
                <w:sz w:val="18"/>
                <w:szCs w:val="18"/>
                <w:lang w:eastAsia="en-GB"/>
              </w:rPr>
              <w:t>Scenario number</w:t>
            </w:r>
          </w:p>
        </w:tc>
        <w:tc>
          <w:tcPr>
            <w:tcW w:w="2290" w:type="dxa"/>
            <w:shd w:val="clear" w:color="auto" w:fill="auto"/>
          </w:tcPr>
          <w:p w14:paraId="26CFF68C" w14:textId="77777777" w:rsidR="00A63238" w:rsidRDefault="00A63238" w:rsidP="00A63238">
            <w:pPr>
              <w:keepNext/>
              <w:widowControl w:val="0"/>
              <w:tabs>
                <w:tab w:val="center" w:pos="4536"/>
                <w:tab w:val="right" w:pos="9072"/>
              </w:tabs>
              <w:rPr>
                <w:rFonts w:eastAsia="Calibri"/>
                <w:bCs/>
                <w:color w:val="000000"/>
                <w:sz w:val="18"/>
                <w:szCs w:val="18"/>
                <w:lang w:eastAsia="en-GB"/>
              </w:rPr>
            </w:pPr>
            <w:r>
              <w:rPr>
                <w:rFonts w:eastAsia="Calibri"/>
                <w:b/>
                <w:bCs/>
                <w:color w:val="000000"/>
                <w:sz w:val="18"/>
                <w:szCs w:val="18"/>
                <w:lang w:eastAsia="en-GB"/>
              </w:rPr>
              <w:t>Scenario</w:t>
            </w:r>
          </w:p>
          <w:p w14:paraId="133226CA" w14:textId="77777777" w:rsidR="00A63238" w:rsidRDefault="00A63238" w:rsidP="00A63238">
            <w:pPr>
              <w:keepNext/>
              <w:widowControl w:val="0"/>
              <w:tabs>
                <w:tab w:val="center" w:pos="4536"/>
                <w:tab w:val="right" w:pos="9072"/>
              </w:tabs>
              <w:rPr>
                <w:rFonts w:eastAsia="Calibri"/>
                <w:b/>
                <w:bCs/>
                <w:color w:val="000000"/>
                <w:sz w:val="18"/>
                <w:szCs w:val="18"/>
                <w:lang w:eastAsia="en-GB"/>
              </w:rPr>
            </w:pPr>
            <w:r>
              <w:rPr>
                <w:rFonts w:eastAsia="Calibri"/>
                <w:bCs/>
                <w:color w:val="000000"/>
                <w:sz w:val="18"/>
                <w:szCs w:val="18"/>
                <w:lang w:eastAsia="en-GB"/>
              </w:rPr>
              <w:t>(e.g. mixing/ loading)</w:t>
            </w:r>
          </w:p>
        </w:tc>
        <w:tc>
          <w:tcPr>
            <w:tcW w:w="4340" w:type="dxa"/>
            <w:shd w:val="clear" w:color="auto" w:fill="auto"/>
          </w:tcPr>
          <w:p w14:paraId="0606C344" w14:textId="77777777" w:rsidR="00A63238" w:rsidRDefault="00A63238" w:rsidP="00A63238">
            <w:pPr>
              <w:keepNext/>
              <w:widowControl w:val="0"/>
              <w:tabs>
                <w:tab w:val="center" w:pos="4536"/>
                <w:tab w:val="right" w:pos="9072"/>
              </w:tabs>
              <w:rPr>
                <w:rFonts w:eastAsia="Calibri"/>
                <w:b/>
                <w:bCs/>
                <w:color w:val="000000"/>
                <w:sz w:val="18"/>
                <w:szCs w:val="18"/>
                <w:lang w:eastAsia="en-GB"/>
              </w:rPr>
            </w:pPr>
            <w:r>
              <w:rPr>
                <w:rFonts w:eastAsia="Calibri"/>
                <w:b/>
                <w:bCs/>
                <w:color w:val="000000"/>
                <w:sz w:val="18"/>
                <w:szCs w:val="18"/>
                <w:lang w:eastAsia="en-GB"/>
              </w:rPr>
              <w:t xml:space="preserve">Primary or secondary exposure </w:t>
            </w:r>
          </w:p>
          <w:p w14:paraId="4C7DBDCD" w14:textId="77777777" w:rsidR="00A63238" w:rsidRDefault="00A63238" w:rsidP="00A63238">
            <w:pPr>
              <w:keepNext/>
              <w:widowControl w:val="0"/>
              <w:tabs>
                <w:tab w:val="center" w:pos="4536"/>
                <w:tab w:val="right" w:pos="9072"/>
              </w:tabs>
              <w:rPr>
                <w:rFonts w:eastAsia="Calibri"/>
                <w:b/>
                <w:bCs/>
                <w:color w:val="000000"/>
                <w:sz w:val="18"/>
                <w:szCs w:val="18"/>
                <w:lang w:eastAsia="en-GB"/>
              </w:rPr>
            </w:pPr>
            <w:r>
              <w:rPr>
                <w:rFonts w:eastAsia="Calibri"/>
                <w:b/>
                <w:bCs/>
                <w:color w:val="000000"/>
                <w:sz w:val="18"/>
                <w:szCs w:val="18"/>
                <w:lang w:eastAsia="en-GB"/>
              </w:rPr>
              <w:t>Description of scenario</w:t>
            </w:r>
          </w:p>
        </w:tc>
        <w:tc>
          <w:tcPr>
            <w:tcW w:w="1691" w:type="dxa"/>
            <w:shd w:val="clear" w:color="auto" w:fill="auto"/>
          </w:tcPr>
          <w:p w14:paraId="0EE740DC" w14:textId="77777777" w:rsidR="00A63238" w:rsidRDefault="00A63238" w:rsidP="00A63238">
            <w:pPr>
              <w:keepNext/>
              <w:widowControl w:val="0"/>
              <w:tabs>
                <w:tab w:val="center" w:pos="4536"/>
                <w:tab w:val="right" w:pos="9072"/>
              </w:tabs>
              <w:rPr>
                <w:rFonts w:eastAsia="Calibri"/>
                <w:bCs/>
                <w:color w:val="000000"/>
                <w:sz w:val="18"/>
                <w:szCs w:val="18"/>
                <w:lang w:eastAsia="en-GB"/>
              </w:rPr>
            </w:pPr>
            <w:r>
              <w:rPr>
                <w:rFonts w:eastAsia="Calibri"/>
                <w:b/>
                <w:bCs/>
                <w:color w:val="000000"/>
                <w:sz w:val="18"/>
                <w:szCs w:val="18"/>
                <w:lang w:eastAsia="en-GB"/>
              </w:rPr>
              <w:t>Exposed group</w:t>
            </w:r>
          </w:p>
          <w:p w14:paraId="58AFF42A" w14:textId="77777777" w:rsidR="00A63238" w:rsidRDefault="00A63238" w:rsidP="00A63238">
            <w:pPr>
              <w:keepNext/>
              <w:widowControl w:val="0"/>
              <w:tabs>
                <w:tab w:val="center" w:pos="4536"/>
                <w:tab w:val="right" w:pos="9072"/>
              </w:tabs>
            </w:pPr>
            <w:r>
              <w:rPr>
                <w:rFonts w:eastAsia="Calibri"/>
                <w:bCs/>
                <w:color w:val="000000"/>
                <w:sz w:val="18"/>
                <w:szCs w:val="18"/>
                <w:lang w:eastAsia="en-GB"/>
              </w:rPr>
              <w:t>(e.g. professionals, non-professionals, bystanders)</w:t>
            </w:r>
          </w:p>
        </w:tc>
      </w:tr>
      <w:tr w:rsidR="00A63238" w14:paraId="50772C77" w14:textId="77777777" w:rsidTr="00AC03D4">
        <w:tc>
          <w:tcPr>
            <w:tcW w:w="9369" w:type="dxa"/>
            <w:gridSpan w:val="4"/>
            <w:shd w:val="clear" w:color="auto" w:fill="BFBFBF" w:themeFill="background1" w:themeFillShade="BF"/>
          </w:tcPr>
          <w:p w14:paraId="5E07132A" w14:textId="77777777" w:rsidR="00A63238" w:rsidRPr="00E805B0" w:rsidRDefault="00A63238" w:rsidP="00A63238">
            <w:pPr>
              <w:keepNext/>
              <w:widowControl w:val="0"/>
              <w:tabs>
                <w:tab w:val="center" w:pos="4536"/>
                <w:tab w:val="right" w:pos="9072"/>
              </w:tabs>
              <w:snapToGrid w:val="0"/>
              <w:rPr>
                <w:rFonts w:eastAsia="Calibri"/>
                <w:b/>
                <w:color w:val="000000"/>
                <w:sz w:val="18"/>
                <w:szCs w:val="18"/>
                <w:lang w:eastAsia="en-GB"/>
              </w:rPr>
            </w:pPr>
            <w:r w:rsidRPr="00E805B0">
              <w:rPr>
                <w:rFonts w:eastAsia="Calibri"/>
                <w:b/>
                <w:color w:val="000000"/>
                <w:sz w:val="18"/>
                <w:szCs w:val="18"/>
                <w:lang w:eastAsia="en-GB"/>
              </w:rPr>
              <w:t>Disinfection of sewage sludge and manures</w:t>
            </w:r>
          </w:p>
        </w:tc>
      </w:tr>
      <w:tr w:rsidR="00A63238" w14:paraId="26D4ADAC" w14:textId="77777777" w:rsidTr="00AC03D4">
        <w:tc>
          <w:tcPr>
            <w:tcW w:w="1048" w:type="dxa"/>
            <w:shd w:val="clear" w:color="auto" w:fill="auto"/>
          </w:tcPr>
          <w:p w14:paraId="06F1B4E4" w14:textId="77777777" w:rsidR="00A63238" w:rsidRDefault="00A63238" w:rsidP="00A63238">
            <w:pPr>
              <w:keepNext/>
              <w:rPr>
                <w:rFonts w:eastAsia="Calibri"/>
                <w:sz w:val="18"/>
                <w:szCs w:val="18"/>
              </w:rPr>
            </w:pPr>
            <w:r>
              <w:rPr>
                <w:rFonts w:eastAsia="Calibri"/>
                <w:sz w:val="18"/>
                <w:szCs w:val="18"/>
              </w:rPr>
              <w:t>1.</w:t>
            </w:r>
          </w:p>
          <w:p w14:paraId="01B53246" w14:textId="77777777" w:rsidR="00A63238" w:rsidRDefault="00A63238" w:rsidP="00A63238">
            <w:pPr>
              <w:keepNext/>
              <w:rPr>
                <w:rFonts w:eastAsia="Calibri"/>
                <w:color w:val="000000"/>
                <w:sz w:val="18"/>
                <w:szCs w:val="18"/>
                <w:lang w:eastAsia="en-GB"/>
              </w:rPr>
            </w:pPr>
          </w:p>
        </w:tc>
        <w:tc>
          <w:tcPr>
            <w:tcW w:w="2290" w:type="dxa"/>
            <w:shd w:val="clear" w:color="auto" w:fill="auto"/>
          </w:tcPr>
          <w:p w14:paraId="1F5657B0" w14:textId="77777777" w:rsidR="00A63238" w:rsidRDefault="008839BB" w:rsidP="00A63238">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A</w:t>
            </w:r>
            <w:r w:rsidR="00A63238">
              <w:rPr>
                <w:rFonts w:eastAsia="Calibri"/>
                <w:color w:val="000000"/>
                <w:sz w:val="18"/>
                <w:szCs w:val="18"/>
                <w:lang w:eastAsia="en-GB"/>
              </w:rPr>
              <w:t>utomatic loading</w:t>
            </w:r>
          </w:p>
        </w:tc>
        <w:tc>
          <w:tcPr>
            <w:tcW w:w="4340" w:type="dxa"/>
            <w:shd w:val="clear" w:color="auto" w:fill="auto"/>
          </w:tcPr>
          <w:p w14:paraId="4E6EAD84" w14:textId="77777777" w:rsidR="00A63238" w:rsidRDefault="00A63238" w:rsidP="00A63238">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Primary</w:t>
            </w:r>
          </w:p>
          <w:p w14:paraId="070382BD" w14:textId="77777777" w:rsidR="00A63238" w:rsidRDefault="008839BB" w:rsidP="00A63238">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A</w:t>
            </w:r>
            <w:r w:rsidR="00A63238">
              <w:rPr>
                <w:rFonts w:eastAsia="Calibri"/>
                <w:color w:val="000000"/>
                <w:sz w:val="18"/>
                <w:szCs w:val="18"/>
                <w:lang w:eastAsia="en-GB"/>
              </w:rPr>
              <w:t>utomatic loading of product to system</w:t>
            </w:r>
            <w:r w:rsidR="00A63238">
              <w:t xml:space="preserve"> </w:t>
            </w:r>
            <w:r w:rsidR="00A63238" w:rsidRPr="007601F8">
              <w:rPr>
                <w:rFonts w:eastAsia="Calibri"/>
                <w:color w:val="000000"/>
                <w:sz w:val="18"/>
                <w:szCs w:val="18"/>
                <w:lang w:eastAsia="en-GB"/>
              </w:rPr>
              <w:t>of sewage sludge and manures</w:t>
            </w:r>
          </w:p>
        </w:tc>
        <w:tc>
          <w:tcPr>
            <w:tcW w:w="1691" w:type="dxa"/>
            <w:shd w:val="clear" w:color="auto" w:fill="auto"/>
          </w:tcPr>
          <w:p w14:paraId="2CBB41B6" w14:textId="77777777" w:rsidR="00A63238" w:rsidRDefault="00A63238" w:rsidP="00A63238">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Professionals</w:t>
            </w:r>
          </w:p>
        </w:tc>
      </w:tr>
      <w:tr w:rsidR="00A63238" w14:paraId="22E06CAA" w14:textId="77777777" w:rsidTr="00AC03D4">
        <w:tc>
          <w:tcPr>
            <w:tcW w:w="1048" w:type="dxa"/>
            <w:shd w:val="clear" w:color="auto" w:fill="auto"/>
          </w:tcPr>
          <w:p w14:paraId="48176F0F" w14:textId="77777777" w:rsidR="00A63238" w:rsidRDefault="00A63238" w:rsidP="00A63238">
            <w:pPr>
              <w:keepNext/>
              <w:rPr>
                <w:rFonts w:eastAsia="Calibri"/>
                <w:color w:val="000000"/>
                <w:sz w:val="18"/>
                <w:szCs w:val="18"/>
                <w:lang w:eastAsia="en-GB"/>
              </w:rPr>
            </w:pPr>
            <w:r>
              <w:rPr>
                <w:rFonts w:eastAsia="Calibri"/>
                <w:sz w:val="18"/>
                <w:szCs w:val="18"/>
              </w:rPr>
              <w:t>2.</w:t>
            </w:r>
          </w:p>
        </w:tc>
        <w:tc>
          <w:tcPr>
            <w:tcW w:w="2290" w:type="dxa"/>
            <w:shd w:val="clear" w:color="auto" w:fill="auto"/>
          </w:tcPr>
          <w:p w14:paraId="460C688B" w14:textId="77777777" w:rsidR="00A63238" w:rsidRDefault="00A63238" w:rsidP="00A63238">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Cleaning and maintenance</w:t>
            </w:r>
          </w:p>
        </w:tc>
        <w:tc>
          <w:tcPr>
            <w:tcW w:w="4340" w:type="dxa"/>
            <w:shd w:val="clear" w:color="auto" w:fill="auto"/>
          </w:tcPr>
          <w:p w14:paraId="65136B05" w14:textId="77777777" w:rsidR="00A63238" w:rsidRDefault="00A63238" w:rsidP="00A63238">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Primary</w:t>
            </w:r>
          </w:p>
          <w:p w14:paraId="34FD8671" w14:textId="77777777" w:rsidR="00A63238" w:rsidRDefault="00A63238" w:rsidP="00A63238">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Manual cleaning of equipment.</w:t>
            </w:r>
          </w:p>
        </w:tc>
        <w:tc>
          <w:tcPr>
            <w:tcW w:w="1691" w:type="dxa"/>
            <w:shd w:val="clear" w:color="auto" w:fill="auto"/>
          </w:tcPr>
          <w:p w14:paraId="7D1B7EE7" w14:textId="77777777" w:rsidR="00A63238" w:rsidRDefault="00A63238" w:rsidP="00A63238">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Professionals</w:t>
            </w:r>
          </w:p>
        </w:tc>
      </w:tr>
      <w:tr w:rsidR="00A63238" w14:paraId="4B6D139F" w14:textId="77777777" w:rsidTr="00AC03D4">
        <w:tc>
          <w:tcPr>
            <w:tcW w:w="9369" w:type="dxa"/>
            <w:gridSpan w:val="4"/>
            <w:shd w:val="clear" w:color="auto" w:fill="BFBFBF" w:themeFill="background1" w:themeFillShade="BF"/>
          </w:tcPr>
          <w:p w14:paraId="16B57C45" w14:textId="77777777" w:rsidR="00A63238" w:rsidRPr="00E805B0" w:rsidRDefault="00A63238" w:rsidP="00A63238">
            <w:pPr>
              <w:keepNext/>
              <w:widowControl w:val="0"/>
              <w:tabs>
                <w:tab w:val="center" w:pos="4536"/>
                <w:tab w:val="right" w:pos="9072"/>
              </w:tabs>
              <w:snapToGrid w:val="0"/>
              <w:rPr>
                <w:rFonts w:eastAsia="Calibri"/>
                <w:b/>
                <w:color w:val="000000"/>
                <w:sz w:val="18"/>
                <w:szCs w:val="18"/>
                <w:lang w:eastAsia="en-GB"/>
              </w:rPr>
            </w:pPr>
            <w:r w:rsidRPr="00E805B0">
              <w:rPr>
                <w:rFonts w:eastAsia="Calibri"/>
                <w:b/>
                <w:color w:val="000000"/>
                <w:sz w:val="18"/>
                <w:szCs w:val="18"/>
                <w:lang w:eastAsia="en-GB"/>
              </w:rPr>
              <w:t>Disinfection of floor surfaces</w:t>
            </w:r>
          </w:p>
        </w:tc>
      </w:tr>
      <w:tr w:rsidR="00A63238" w14:paraId="541ABD46" w14:textId="77777777" w:rsidTr="00AC03D4">
        <w:tc>
          <w:tcPr>
            <w:tcW w:w="9369" w:type="dxa"/>
            <w:gridSpan w:val="4"/>
            <w:shd w:val="clear" w:color="auto" w:fill="auto"/>
          </w:tcPr>
          <w:p w14:paraId="32968936" w14:textId="77777777" w:rsidR="00A63238" w:rsidRDefault="00A63238" w:rsidP="00A63238">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Manual application</w:t>
            </w:r>
          </w:p>
        </w:tc>
      </w:tr>
      <w:tr w:rsidR="00A63238" w14:paraId="5DD737BA" w14:textId="77777777" w:rsidTr="00AC03D4">
        <w:tc>
          <w:tcPr>
            <w:tcW w:w="1048" w:type="dxa"/>
            <w:shd w:val="clear" w:color="auto" w:fill="auto"/>
          </w:tcPr>
          <w:p w14:paraId="20DC0C69" w14:textId="77777777" w:rsidR="00A63238" w:rsidRDefault="00A63238" w:rsidP="00A63238">
            <w:pPr>
              <w:keepNext/>
              <w:rPr>
                <w:rFonts w:eastAsia="Calibri"/>
                <w:sz w:val="18"/>
                <w:szCs w:val="18"/>
              </w:rPr>
            </w:pPr>
            <w:r>
              <w:rPr>
                <w:rFonts w:eastAsia="Calibri"/>
                <w:sz w:val="18"/>
                <w:szCs w:val="18"/>
              </w:rPr>
              <w:t>3.</w:t>
            </w:r>
          </w:p>
        </w:tc>
        <w:tc>
          <w:tcPr>
            <w:tcW w:w="2290" w:type="dxa"/>
            <w:shd w:val="clear" w:color="auto" w:fill="auto"/>
          </w:tcPr>
          <w:p w14:paraId="34D4D3CA" w14:textId="77777777" w:rsidR="00A63238" w:rsidRDefault="00A63238" w:rsidP="00A63238">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Semi-automatic loading</w:t>
            </w:r>
          </w:p>
        </w:tc>
        <w:tc>
          <w:tcPr>
            <w:tcW w:w="4340" w:type="dxa"/>
            <w:shd w:val="clear" w:color="auto" w:fill="auto"/>
          </w:tcPr>
          <w:p w14:paraId="63CDB656" w14:textId="77777777" w:rsidR="00A63238" w:rsidRPr="00C94227" w:rsidRDefault="00A63238" w:rsidP="00A63238">
            <w:pPr>
              <w:keepNext/>
              <w:widowControl w:val="0"/>
              <w:tabs>
                <w:tab w:val="center" w:pos="4536"/>
                <w:tab w:val="right" w:pos="9072"/>
              </w:tabs>
              <w:rPr>
                <w:rFonts w:eastAsia="Calibri"/>
                <w:color w:val="000000"/>
                <w:sz w:val="18"/>
                <w:szCs w:val="18"/>
                <w:lang w:eastAsia="en-GB"/>
              </w:rPr>
            </w:pPr>
            <w:r w:rsidRPr="00C94227">
              <w:rPr>
                <w:rFonts w:eastAsia="Calibri"/>
                <w:color w:val="000000"/>
                <w:sz w:val="18"/>
                <w:szCs w:val="18"/>
                <w:lang w:eastAsia="en-GB"/>
              </w:rPr>
              <w:t>Primary</w:t>
            </w:r>
          </w:p>
          <w:p w14:paraId="65D8E5CB" w14:textId="77777777" w:rsidR="00A63238" w:rsidRDefault="00A63238" w:rsidP="00A63238">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Semi-automatic</w:t>
            </w:r>
            <w:r w:rsidRPr="00C94227">
              <w:rPr>
                <w:rFonts w:eastAsia="Calibri"/>
                <w:color w:val="000000"/>
                <w:sz w:val="18"/>
                <w:szCs w:val="18"/>
                <w:lang w:eastAsia="en-GB"/>
              </w:rPr>
              <w:t xml:space="preserve"> </w:t>
            </w:r>
            <w:r w:rsidR="00B933C9">
              <w:rPr>
                <w:rFonts w:eastAsia="Calibri"/>
                <w:color w:val="000000"/>
                <w:sz w:val="18"/>
                <w:szCs w:val="18"/>
                <w:lang w:eastAsia="en-GB"/>
              </w:rPr>
              <w:t xml:space="preserve">loading </w:t>
            </w:r>
            <w:r w:rsidRPr="00C94227">
              <w:rPr>
                <w:rFonts w:eastAsia="Calibri"/>
                <w:color w:val="000000"/>
                <w:sz w:val="18"/>
                <w:szCs w:val="18"/>
                <w:lang w:eastAsia="en-GB"/>
              </w:rPr>
              <w:t xml:space="preserve">of </w:t>
            </w:r>
            <w:r>
              <w:rPr>
                <w:rFonts w:eastAsia="Calibri"/>
                <w:color w:val="000000"/>
                <w:sz w:val="18"/>
                <w:szCs w:val="18"/>
                <w:lang w:eastAsia="en-GB"/>
              </w:rPr>
              <w:t xml:space="preserve">the </w:t>
            </w:r>
            <w:r w:rsidRPr="00C94227">
              <w:rPr>
                <w:rFonts w:eastAsia="Calibri"/>
                <w:color w:val="000000"/>
                <w:sz w:val="18"/>
                <w:szCs w:val="18"/>
                <w:lang w:eastAsia="en-GB"/>
              </w:rPr>
              <w:t xml:space="preserve">product </w:t>
            </w:r>
            <w:r>
              <w:rPr>
                <w:rFonts w:eastAsia="Calibri"/>
                <w:color w:val="000000"/>
                <w:sz w:val="18"/>
                <w:szCs w:val="18"/>
                <w:lang w:eastAsia="en-GB"/>
              </w:rPr>
              <w:t>from packaging (IBC 1m</w:t>
            </w:r>
            <w:r w:rsidRPr="00E57A57">
              <w:rPr>
                <w:rFonts w:eastAsia="Calibri"/>
                <w:color w:val="000000"/>
                <w:sz w:val="18"/>
                <w:szCs w:val="18"/>
                <w:vertAlign w:val="superscript"/>
                <w:lang w:eastAsia="en-GB"/>
              </w:rPr>
              <w:t>3</w:t>
            </w:r>
            <w:r>
              <w:rPr>
                <w:rFonts w:eastAsia="Calibri"/>
                <w:color w:val="000000"/>
                <w:sz w:val="18"/>
                <w:szCs w:val="18"/>
                <w:lang w:eastAsia="en-GB"/>
              </w:rPr>
              <w:t xml:space="preserve"> or c</w:t>
            </w:r>
            <w:r w:rsidRPr="00632AA9">
              <w:rPr>
                <w:rFonts w:eastAsia="Calibri"/>
                <w:color w:val="000000"/>
                <w:sz w:val="18"/>
                <w:szCs w:val="18"/>
                <w:lang w:eastAsia="en-GB"/>
              </w:rPr>
              <w:t>ontainer up to 25t</w:t>
            </w:r>
            <w:r>
              <w:rPr>
                <w:rFonts w:eastAsia="Calibri"/>
                <w:color w:val="000000"/>
                <w:sz w:val="18"/>
                <w:szCs w:val="18"/>
                <w:lang w:eastAsia="en-GB"/>
              </w:rPr>
              <w:t>) to the low-pressure sprayer</w:t>
            </w:r>
          </w:p>
        </w:tc>
        <w:tc>
          <w:tcPr>
            <w:tcW w:w="1691" w:type="dxa"/>
            <w:shd w:val="clear" w:color="auto" w:fill="auto"/>
          </w:tcPr>
          <w:p w14:paraId="4CF493CF" w14:textId="77777777" w:rsidR="00A63238" w:rsidRDefault="00A63238" w:rsidP="00A63238">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Professionals</w:t>
            </w:r>
          </w:p>
        </w:tc>
      </w:tr>
      <w:tr w:rsidR="00A63238" w14:paraId="1983FE11" w14:textId="77777777" w:rsidTr="00AC03D4">
        <w:tc>
          <w:tcPr>
            <w:tcW w:w="1048" w:type="dxa"/>
            <w:shd w:val="clear" w:color="auto" w:fill="auto"/>
          </w:tcPr>
          <w:p w14:paraId="2481B802" w14:textId="77777777" w:rsidR="00A63238" w:rsidRDefault="00A63238" w:rsidP="00A63238">
            <w:pPr>
              <w:keepNext/>
              <w:rPr>
                <w:rFonts w:eastAsia="Calibri"/>
                <w:sz w:val="18"/>
                <w:szCs w:val="18"/>
              </w:rPr>
            </w:pPr>
            <w:r>
              <w:rPr>
                <w:rFonts w:eastAsia="Calibri"/>
                <w:sz w:val="18"/>
                <w:szCs w:val="18"/>
              </w:rPr>
              <w:t>4.</w:t>
            </w:r>
          </w:p>
        </w:tc>
        <w:tc>
          <w:tcPr>
            <w:tcW w:w="2290" w:type="dxa"/>
            <w:shd w:val="clear" w:color="auto" w:fill="auto"/>
          </w:tcPr>
          <w:p w14:paraId="1F7CEB9C" w14:textId="77777777" w:rsidR="00A63238" w:rsidRDefault="00A63238" w:rsidP="00A63238">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 xml:space="preserve">Manual application with low-pressure sprayer  </w:t>
            </w:r>
            <w:r w:rsidR="00B933C9">
              <w:rPr>
                <w:rFonts w:eastAsia="Calibri"/>
                <w:color w:val="000000"/>
                <w:sz w:val="18"/>
                <w:szCs w:val="18"/>
                <w:lang w:eastAsia="en-GB"/>
              </w:rPr>
              <w:t>(downward</w:t>
            </w:r>
            <w:r w:rsidR="00F821C1">
              <w:rPr>
                <w:rFonts w:eastAsia="Calibri"/>
                <w:color w:val="000000"/>
                <w:sz w:val="18"/>
                <w:szCs w:val="18"/>
                <w:lang w:eastAsia="en-GB"/>
              </w:rPr>
              <w:t xml:space="preserve"> application</w:t>
            </w:r>
            <w:r w:rsidR="00B933C9">
              <w:rPr>
                <w:rFonts w:eastAsia="Calibri"/>
                <w:color w:val="000000"/>
                <w:sz w:val="18"/>
                <w:szCs w:val="18"/>
                <w:lang w:eastAsia="en-GB"/>
              </w:rPr>
              <w:t>)</w:t>
            </w:r>
          </w:p>
        </w:tc>
        <w:tc>
          <w:tcPr>
            <w:tcW w:w="4340" w:type="dxa"/>
            <w:shd w:val="clear" w:color="auto" w:fill="auto"/>
          </w:tcPr>
          <w:p w14:paraId="16679312" w14:textId="77777777" w:rsidR="00A63238" w:rsidRDefault="00A63238" w:rsidP="00A63238">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Primary</w:t>
            </w:r>
          </w:p>
          <w:p w14:paraId="1E81D363" w14:textId="77777777" w:rsidR="00B933C9" w:rsidRDefault="00A63238" w:rsidP="00B933C9">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 xml:space="preserve">Manual application of product with a manual sprayer equipment (low-pressure). </w:t>
            </w:r>
          </w:p>
          <w:p w14:paraId="75973921" w14:textId="77777777" w:rsidR="00A63238" w:rsidRDefault="00B933C9" w:rsidP="00A63238">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Downward application</w:t>
            </w:r>
          </w:p>
        </w:tc>
        <w:tc>
          <w:tcPr>
            <w:tcW w:w="1691" w:type="dxa"/>
            <w:shd w:val="clear" w:color="auto" w:fill="auto"/>
          </w:tcPr>
          <w:p w14:paraId="4577A1B9" w14:textId="77777777" w:rsidR="00A63238" w:rsidRDefault="00A63238" w:rsidP="00A63238">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Professionals</w:t>
            </w:r>
          </w:p>
        </w:tc>
      </w:tr>
      <w:tr w:rsidR="00A63238" w14:paraId="7CD6848C" w14:textId="77777777" w:rsidTr="00AC03D4">
        <w:tc>
          <w:tcPr>
            <w:tcW w:w="1048" w:type="dxa"/>
            <w:shd w:val="clear" w:color="auto" w:fill="auto"/>
          </w:tcPr>
          <w:p w14:paraId="77B68D11" w14:textId="77777777" w:rsidR="00A63238" w:rsidRDefault="00A63238" w:rsidP="00A63238">
            <w:pPr>
              <w:keepNext/>
              <w:rPr>
                <w:rFonts w:eastAsia="Calibri"/>
                <w:sz w:val="18"/>
                <w:szCs w:val="18"/>
              </w:rPr>
            </w:pPr>
            <w:r>
              <w:rPr>
                <w:rFonts w:eastAsia="Calibri"/>
                <w:sz w:val="18"/>
                <w:szCs w:val="18"/>
              </w:rPr>
              <w:t>5.</w:t>
            </w:r>
          </w:p>
        </w:tc>
        <w:tc>
          <w:tcPr>
            <w:tcW w:w="2290" w:type="dxa"/>
            <w:shd w:val="clear" w:color="auto" w:fill="auto"/>
          </w:tcPr>
          <w:p w14:paraId="314EBC8A" w14:textId="77777777" w:rsidR="00A63238" w:rsidRDefault="00A63238" w:rsidP="00A63238">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 xml:space="preserve">Manual application with high-pressure sprayer (loading included) </w:t>
            </w:r>
          </w:p>
        </w:tc>
        <w:tc>
          <w:tcPr>
            <w:tcW w:w="4340" w:type="dxa"/>
            <w:shd w:val="clear" w:color="auto" w:fill="auto"/>
          </w:tcPr>
          <w:p w14:paraId="34A3BB3F" w14:textId="77777777" w:rsidR="00A63238" w:rsidRDefault="00A63238" w:rsidP="00A63238">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Primary</w:t>
            </w:r>
          </w:p>
          <w:p w14:paraId="085333CF" w14:textId="77777777" w:rsidR="00A63238" w:rsidRDefault="00A63238" w:rsidP="00A63238">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Manual application of product with a manual sprayer equipment (high-pressure). The exposure modelling covers also loading of the product from the packaging to the spray equipment</w:t>
            </w:r>
          </w:p>
        </w:tc>
        <w:tc>
          <w:tcPr>
            <w:tcW w:w="1691" w:type="dxa"/>
            <w:shd w:val="clear" w:color="auto" w:fill="auto"/>
          </w:tcPr>
          <w:p w14:paraId="7AF75075" w14:textId="77777777" w:rsidR="00A63238" w:rsidRDefault="00A63238" w:rsidP="00A63238">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Professionals</w:t>
            </w:r>
          </w:p>
        </w:tc>
      </w:tr>
      <w:tr w:rsidR="00A63238" w14:paraId="0D83758F" w14:textId="77777777" w:rsidTr="00AC03D4">
        <w:tc>
          <w:tcPr>
            <w:tcW w:w="1048" w:type="dxa"/>
            <w:shd w:val="clear" w:color="auto" w:fill="auto"/>
          </w:tcPr>
          <w:p w14:paraId="4CA7EC5D" w14:textId="77777777" w:rsidR="00A63238" w:rsidRDefault="00A63238" w:rsidP="00A63238">
            <w:pPr>
              <w:keepNext/>
              <w:rPr>
                <w:rFonts w:eastAsia="Calibri"/>
                <w:sz w:val="18"/>
                <w:szCs w:val="18"/>
              </w:rPr>
            </w:pPr>
            <w:r>
              <w:rPr>
                <w:rFonts w:eastAsia="Calibri"/>
                <w:sz w:val="18"/>
                <w:szCs w:val="18"/>
              </w:rPr>
              <w:t>6.</w:t>
            </w:r>
          </w:p>
        </w:tc>
        <w:tc>
          <w:tcPr>
            <w:tcW w:w="2290" w:type="dxa"/>
            <w:shd w:val="clear" w:color="auto" w:fill="auto"/>
          </w:tcPr>
          <w:p w14:paraId="61238F37" w14:textId="77777777" w:rsidR="00A63238" w:rsidRDefault="00A63238" w:rsidP="00A63238">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Cleaning of equipment</w:t>
            </w:r>
          </w:p>
        </w:tc>
        <w:tc>
          <w:tcPr>
            <w:tcW w:w="4340" w:type="dxa"/>
            <w:shd w:val="clear" w:color="auto" w:fill="auto"/>
          </w:tcPr>
          <w:p w14:paraId="2C3A0C3F" w14:textId="77777777" w:rsidR="00A63238" w:rsidRDefault="00A63238" w:rsidP="00A63238">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Primary</w:t>
            </w:r>
          </w:p>
          <w:p w14:paraId="49F48981" w14:textId="77777777" w:rsidR="00A63238" w:rsidRDefault="00A63238" w:rsidP="00A63238">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Manual cleaning of equipment (system application: manual sprayer)</w:t>
            </w:r>
          </w:p>
        </w:tc>
        <w:tc>
          <w:tcPr>
            <w:tcW w:w="1691" w:type="dxa"/>
            <w:shd w:val="clear" w:color="auto" w:fill="auto"/>
          </w:tcPr>
          <w:p w14:paraId="454BF1AE" w14:textId="77777777" w:rsidR="00A63238" w:rsidRDefault="00A63238" w:rsidP="00A63238">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Professionals</w:t>
            </w:r>
          </w:p>
        </w:tc>
      </w:tr>
      <w:tr w:rsidR="00A63238" w14:paraId="7B5D28A3" w14:textId="77777777" w:rsidTr="00AC03D4">
        <w:tc>
          <w:tcPr>
            <w:tcW w:w="9369" w:type="dxa"/>
            <w:gridSpan w:val="4"/>
            <w:shd w:val="clear" w:color="auto" w:fill="auto"/>
          </w:tcPr>
          <w:p w14:paraId="07419E28" w14:textId="77777777" w:rsidR="00A63238" w:rsidRDefault="00A63238" w:rsidP="00A63238">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Semi-automatic application</w:t>
            </w:r>
          </w:p>
        </w:tc>
      </w:tr>
      <w:tr w:rsidR="00A63238" w14:paraId="2A2C6EF2" w14:textId="77777777" w:rsidTr="00AC03D4">
        <w:tc>
          <w:tcPr>
            <w:tcW w:w="1048" w:type="dxa"/>
            <w:shd w:val="clear" w:color="auto" w:fill="auto"/>
          </w:tcPr>
          <w:p w14:paraId="3FECF9B0" w14:textId="77777777" w:rsidR="00A63238" w:rsidRDefault="00A63238" w:rsidP="00A63238">
            <w:pPr>
              <w:keepNext/>
              <w:rPr>
                <w:rFonts w:eastAsia="Calibri"/>
                <w:sz w:val="18"/>
                <w:szCs w:val="18"/>
              </w:rPr>
            </w:pPr>
            <w:r>
              <w:rPr>
                <w:rFonts w:eastAsia="Calibri"/>
                <w:sz w:val="18"/>
                <w:szCs w:val="18"/>
              </w:rPr>
              <w:t>7.</w:t>
            </w:r>
          </w:p>
        </w:tc>
        <w:tc>
          <w:tcPr>
            <w:tcW w:w="2290" w:type="dxa"/>
            <w:shd w:val="clear" w:color="auto" w:fill="auto"/>
          </w:tcPr>
          <w:p w14:paraId="0133B42D" w14:textId="77777777" w:rsidR="00A63238" w:rsidRDefault="00A63238" w:rsidP="00A63238">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Semi-automatic loading</w:t>
            </w:r>
          </w:p>
        </w:tc>
        <w:tc>
          <w:tcPr>
            <w:tcW w:w="4340" w:type="dxa"/>
            <w:shd w:val="clear" w:color="auto" w:fill="auto"/>
          </w:tcPr>
          <w:p w14:paraId="3793D0A7" w14:textId="77777777" w:rsidR="00A63238" w:rsidRDefault="00A63238" w:rsidP="00A63238">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Primary</w:t>
            </w:r>
          </w:p>
          <w:p w14:paraId="3CB87A40" w14:textId="77777777" w:rsidR="00A63238" w:rsidRPr="00632AA9" w:rsidRDefault="00A63238" w:rsidP="00A63238">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Semi-automatic loading of the product from packaging (IBC 1m</w:t>
            </w:r>
            <w:r w:rsidRPr="002400E7">
              <w:rPr>
                <w:rFonts w:eastAsia="Calibri"/>
                <w:color w:val="000000"/>
                <w:sz w:val="18"/>
                <w:szCs w:val="18"/>
                <w:vertAlign w:val="superscript"/>
                <w:lang w:eastAsia="en-GB"/>
              </w:rPr>
              <w:t>3</w:t>
            </w:r>
            <w:r>
              <w:rPr>
                <w:rFonts w:eastAsia="Calibri"/>
                <w:color w:val="000000"/>
                <w:sz w:val="18"/>
                <w:szCs w:val="18"/>
                <w:lang w:eastAsia="en-GB"/>
              </w:rPr>
              <w:t xml:space="preserve"> or c</w:t>
            </w:r>
            <w:r w:rsidRPr="00632AA9">
              <w:rPr>
                <w:rFonts w:eastAsia="Calibri"/>
                <w:color w:val="000000"/>
                <w:sz w:val="18"/>
                <w:szCs w:val="18"/>
                <w:lang w:eastAsia="en-GB"/>
              </w:rPr>
              <w:t>ontainer up to 25t</w:t>
            </w:r>
            <w:r>
              <w:rPr>
                <w:rFonts w:eastAsia="Calibri"/>
                <w:color w:val="000000"/>
                <w:sz w:val="18"/>
                <w:szCs w:val="18"/>
                <w:lang w:eastAsia="en-GB"/>
              </w:rPr>
              <w:t xml:space="preserve">) to the tank of tractor sprayer </w:t>
            </w:r>
          </w:p>
        </w:tc>
        <w:tc>
          <w:tcPr>
            <w:tcW w:w="1691" w:type="dxa"/>
            <w:shd w:val="clear" w:color="auto" w:fill="auto"/>
          </w:tcPr>
          <w:p w14:paraId="0C36B78E" w14:textId="77777777" w:rsidR="00A63238" w:rsidRDefault="00A63238" w:rsidP="00A63238">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Professionals</w:t>
            </w:r>
          </w:p>
        </w:tc>
      </w:tr>
      <w:tr w:rsidR="00A63238" w14:paraId="53B44122" w14:textId="77777777" w:rsidTr="00AC03D4">
        <w:tc>
          <w:tcPr>
            <w:tcW w:w="1048" w:type="dxa"/>
            <w:shd w:val="clear" w:color="auto" w:fill="auto"/>
          </w:tcPr>
          <w:p w14:paraId="05A901C6" w14:textId="77777777" w:rsidR="00A63238" w:rsidRDefault="00A63238" w:rsidP="00A63238">
            <w:pPr>
              <w:keepNext/>
              <w:rPr>
                <w:rFonts w:eastAsia="Calibri"/>
                <w:sz w:val="18"/>
                <w:szCs w:val="18"/>
              </w:rPr>
            </w:pPr>
            <w:r>
              <w:rPr>
                <w:rFonts w:eastAsia="Calibri"/>
                <w:sz w:val="18"/>
                <w:szCs w:val="18"/>
              </w:rPr>
              <w:t>8.</w:t>
            </w:r>
          </w:p>
        </w:tc>
        <w:tc>
          <w:tcPr>
            <w:tcW w:w="2290" w:type="dxa"/>
            <w:shd w:val="clear" w:color="auto" w:fill="auto"/>
          </w:tcPr>
          <w:p w14:paraId="3FB5C3D3" w14:textId="77777777" w:rsidR="00A63238" w:rsidRDefault="00A63238" w:rsidP="00A63238">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Semi-automatic application</w:t>
            </w:r>
          </w:p>
        </w:tc>
        <w:tc>
          <w:tcPr>
            <w:tcW w:w="4340" w:type="dxa"/>
            <w:shd w:val="clear" w:color="auto" w:fill="auto"/>
          </w:tcPr>
          <w:p w14:paraId="3B2646A7" w14:textId="77777777" w:rsidR="00A63238" w:rsidRDefault="00A63238" w:rsidP="00A63238">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Primary</w:t>
            </w:r>
          </w:p>
          <w:p w14:paraId="467135B5" w14:textId="77777777" w:rsidR="00A63238" w:rsidRDefault="00A63238" w:rsidP="00A63238">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Semi-automatic application with vehicle-mounted (downward spraying)</w:t>
            </w:r>
          </w:p>
        </w:tc>
        <w:tc>
          <w:tcPr>
            <w:tcW w:w="1691" w:type="dxa"/>
            <w:shd w:val="clear" w:color="auto" w:fill="auto"/>
          </w:tcPr>
          <w:p w14:paraId="00262DB6" w14:textId="77777777" w:rsidR="00A63238" w:rsidRDefault="00A63238" w:rsidP="00A63238">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Professionals</w:t>
            </w:r>
          </w:p>
        </w:tc>
      </w:tr>
      <w:tr w:rsidR="00A63238" w14:paraId="68B54C14" w14:textId="77777777" w:rsidTr="00AC03D4">
        <w:tc>
          <w:tcPr>
            <w:tcW w:w="9369" w:type="dxa"/>
            <w:gridSpan w:val="4"/>
            <w:shd w:val="clear" w:color="auto" w:fill="BFBFBF" w:themeFill="background1" w:themeFillShade="BF"/>
          </w:tcPr>
          <w:p w14:paraId="4533A106" w14:textId="77777777" w:rsidR="00A63238" w:rsidRPr="00E805B0" w:rsidRDefault="00A63238" w:rsidP="00A63238">
            <w:pPr>
              <w:keepNext/>
              <w:widowControl w:val="0"/>
              <w:tabs>
                <w:tab w:val="center" w:pos="4536"/>
                <w:tab w:val="right" w:pos="9072"/>
              </w:tabs>
              <w:snapToGrid w:val="0"/>
              <w:rPr>
                <w:rFonts w:eastAsia="Calibri"/>
                <w:b/>
                <w:color w:val="000000"/>
                <w:sz w:val="18"/>
                <w:szCs w:val="18"/>
                <w:lang w:eastAsia="en-GB"/>
              </w:rPr>
            </w:pPr>
            <w:r w:rsidRPr="00E805B0">
              <w:rPr>
                <w:rFonts w:eastAsia="Calibri"/>
                <w:b/>
                <w:color w:val="000000"/>
                <w:sz w:val="18"/>
                <w:szCs w:val="18"/>
                <w:lang w:eastAsia="en-GB"/>
              </w:rPr>
              <w:t>Disinfection of animal accommodation walls using a brush</w:t>
            </w:r>
          </w:p>
        </w:tc>
      </w:tr>
      <w:tr w:rsidR="00A63238" w14:paraId="79FDECC7" w14:textId="77777777" w:rsidTr="00AC03D4">
        <w:tc>
          <w:tcPr>
            <w:tcW w:w="1048" w:type="dxa"/>
            <w:shd w:val="clear" w:color="auto" w:fill="auto"/>
          </w:tcPr>
          <w:p w14:paraId="0E34807F" w14:textId="77777777" w:rsidR="00A63238" w:rsidRDefault="00A63238" w:rsidP="00A63238">
            <w:pPr>
              <w:keepNext/>
              <w:rPr>
                <w:rFonts w:eastAsia="Calibri"/>
                <w:sz w:val="18"/>
                <w:szCs w:val="18"/>
              </w:rPr>
            </w:pPr>
            <w:r>
              <w:rPr>
                <w:rFonts w:eastAsia="Calibri"/>
                <w:sz w:val="18"/>
                <w:szCs w:val="18"/>
              </w:rPr>
              <w:t>9.</w:t>
            </w:r>
          </w:p>
        </w:tc>
        <w:tc>
          <w:tcPr>
            <w:tcW w:w="2290" w:type="dxa"/>
            <w:shd w:val="clear" w:color="auto" w:fill="auto"/>
          </w:tcPr>
          <w:p w14:paraId="0F324AD4" w14:textId="77777777" w:rsidR="00A63238" w:rsidRDefault="00A63238" w:rsidP="00A63238">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Semi-automatic loading</w:t>
            </w:r>
          </w:p>
        </w:tc>
        <w:tc>
          <w:tcPr>
            <w:tcW w:w="4340" w:type="dxa"/>
            <w:shd w:val="clear" w:color="auto" w:fill="auto"/>
          </w:tcPr>
          <w:p w14:paraId="176D4D75" w14:textId="77777777" w:rsidR="00A63238" w:rsidRDefault="00A63238" w:rsidP="00A63238">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Primary</w:t>
            </w:r>
          </w:p>
          <w:p w14:paraId="57413BF2" w14:textId="77777777" w:rsidR="00A63238" w:rsidRDefault="00A63238" w:rsidP="00A63238">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Semi-automatic loading of the product from packaging (IBC 1m</w:t>
            </w:r>
            <w:r w:rsidRPr="00E57A57">
              <w:rPr>
                <w:rFonts w:eastAsia="Calibri"/>
                <w:color w:val="000000"/>
                <w:sz w:val="18"/>
                <w:szCs w:val="18"/>
                <w:vertAlign w:val="superscript"/>
                <w:lang w:eastAsia="en-GB"/>
              </w:rPr>
              <w:t>3</w:t>
            </w:r>
            <w:r>
              <w:rPr>
                <w:rFonts w:eastAsia="Calibri"/>
                <w:color w:val="000000"/>
                <w:sz w:val="18"/>
                <w:szCs w:val="18"/>
                <w:lang w:eastAsia="en-GB"/>
              </w:rPr>
              <w:t xml:space="preserve"> or c</w:t>
            </w:r>
            <w:r w:rsidRPr="00632AA9">
              <w:rPr>
                <w:rFonts w:eastAsia="Calibri"/>
                <w:color w:val="000000"/>
                <w:sz w:val="18"/>
                <w:szCs w:val="18"/>
                <w:lang w:eastAsia="en-GB"/>
              </w:rPr>
              <w:t>ontainer up to 25t</w:t>
            </w:r>
            <w:r>
              <w:rPr>
                <w:rFonts w:eastAsia="Calibri"/>
                <w:color w:val="000000"/>
                <w:sz w:val="18"/>
                <w:szCs w:val="18"/>
                <w:lang w:eastAsia="en-GB"/>
              </w:rPr>
              <w:t xml:space="preserve">) to buckets </w:t>
            </w:r>
          </w:p>
        </w:tc>
        <w:tc>
          <w:tcPr>
            <w:tcW w:w="1691" w:type="dxa"/>
            <w:shd w:val="clear" w:color="auto" w:fill="auto"/>
          </w:tcPr>
          <w:p w14:paraId="7CA5A6D3" w14:textId="77777777" w:rsidR="00A63238" w:rsidRDefault="00A63238" w:rsidP="00A63238">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Professionals</w:t>
            </w:r>
          </w:p>
        </w:tc>
      </w:tr>
      <w:tr w:rsidR="00A63238" w14:paraId="14339689" w14:textId="77777777" w:rsidTr="00AC03D4">
        <w:tc>
          <w:tcPr>
            <w:tcW w:w="1048" w:type="dxa"/>
            <w:shd w:val="clear" w:color="auto" w:fill="auto"/>
          </w:tcPr>
          <w:p w14:paraId="1D717F83" w14:textId="77777777" w:rsidR="00A63238" w:rsidRDefault="00A63238" w:rsidP="00A63238">
            <w:pPr>
              <w:keepNext/>
              <w:rPr>
                <w:rFonts w:eastAsia="Calibri"/>
                <w:sz w:val="18"/>
                <w:szCs w:val="18"/>
              </w:rPr>
            </w:pPr>
            <w:r>
              <w:rPr>
                <w:rFonts w:eastAsia="Calibri"/>
                <w:sz w:val="18"/>
                <w:szCs w:val="18"/>
              </w:rPr>
              <w:t>10.</w:t>
            </w:r>
          </w:p>
        </w:tc>
        <w:tc>
          <w:tcPr>
            <w:tcW w:w="2290" w:type="dxa"/>
            <w:shd w:val="clear" w:color="auto" w:fill="auto"/>
          </w:tcPr>
          <w:p w14:paraId="263589C0" w14:textId="77777777" w:rsidR="00A63238" w:rsidRDefault="00A63238" w:rsidP="00A63238">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Manual application on walls</w:t>
            </w:r>
          </w:p>
        </w:tc>
        <w:tc>
          <w:tcPr>
            <w:tcW w:w="4340" w:type="dxa"/>
            <w:shd w:val="clear" w:color="auto" w:fill="auto"/>
          </w:tcPr>
          <w:p w14:paraId="6EF25753" w14:textId="77777777" w:rsidR="00A63238" w:rsidRDefault="00A63238" w:rsidP="00A63238">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Primary</w:t>
            </w:r>
          </w:p>
          <w:p w14:paraId="620CFD6B" w14:textId="77777777" w:rsidR="00A63238" w:rsidRDefault="00A63238" w:rsidP="00A63238">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 xml:space="preserve">Manual application by brush </w:t>
            </w:r>
          </w:p>
        </w:tc>
        <w:tc>
          <w:tcPr>
            <w:tcW w:w="1691" w:type="dxa"/>
            <w:shd w:val="clear" w:color="auto" w:fill="auto"/>
          </w:tcPr>
          <w:p w14:paraId="2762CBDD" w14:textId="77777777" w:rsidR="00A63238" w:rsidRDefault="00A63238" w:rsidP="00A63238">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Professionals</w:t>
            </w:r>
          </w:p>
        </w:tc>
      </w:tr>
      <w:tr w:rsidR="00A63238" w14:paraId="2907672F" w14:textId="77777777" w:rsidTr="00AC03D4">
        <w:tc>
          <w:tcPr>
            <w:tcW w:w="1048" w:type="dxa"/>
            <w:shd w:val="clear" w:color="auto" w:fill="auto"/>
          </w:tcPr>
          <w:p w14:paraId="1A22B08E" w14:textId="77777777" w:rsidR="00A63238" w:rsidRDefault="00A63238" w:rsidP="00A63238">
            <w:pPr>
              <w:keepNext/>
              <w:rPr>
                <w:rFonts w:eastAsia="Calibri"/>
                <w:sz w:val="18"/>
                <w:szCs w:val="18"/>
              </w:rPr>
            </w:pPr>
            <w:r>
              <w:rPr>
                <w:rFonts w:eastAsia="Calibri"/>
                <w:sz w:val="18"/>
                <w:szCs w:val="18"/>
              </w:rPr>
              <w:t>11.</w:t>
            </w:r>
          </w:p>
        </w:tc>
        <w:tc>
          <w:tcPr>
            <w:tcW w:w="2290" w:type="dxa"/>
            <w:shd w:val="clear" w:color="auto" w:fill="auto"/>
          </w:tcPr>
          <w:p w14:paraId="3FDC0690" w14:textId="77777777" w:rsidR="00A63238" w:rsidRDefault="00A63238" w:rsidP="00A63238">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Cleaning of the brush</w:t>
            </w:r>
          </w:p>
        </w:tc>
        <w:tc>
          <w:tcPr>
            <w:tcW w:w="4340" w:type="dxa"/>
            <w:shd w:val="clear" w:color="auto" w:fill="auto"/>
          </w:tcPr>
          <w:p w14:paraId="76F48705" w14:textId="77777777" w:rsidR="00A63238" w:rsidRDefault="00A63238" w:rsidP="00A63238">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Primary</w:t>
            </w:r>
          </w:p>
          <w:p w14:paraId="1DECBA50" w14:textId="77777777" w:rsidR="00A63238" w:rsidRDefault="00A63238" w:rsidP="00A63238">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Cleaning of the brush equipment</w:t>
            </w:r>
          </w:p>
        </w:tc>
        <w:tc>
          <w:tcPr>
            <w:tcW w:w="1691" w:type="dxa"/>
            <w:shd w:val="clear" w:color="auto" w:fill="auto"/>
          </w:tcPr>
          <w:p w14:paraId="1DB44D55" w14:textId="77777777" w:rsidR="00A63238" w:rsidRDefault="00A63238" w:rsidP="00A63238">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Professionals</w:t>
            </w:r>
          </w:p>
        </w:tc>
      </w:tr>
      <w:tr w:rsidR="00A63238" w14:paraId="02137DA8" w14:textId="77777777" w:rsidTr="00AC03D4">
        <w:tc>
          <w:tcPr>
            <w:tcW w:w="1048" w:type="dxa"/>
            <w:shd w:val="clear" w:color="auto" w:fill="auto"/>
          </w:tcPr>
          <w:p w14:paraId="1C0E3D7C" w14:textId="77777777" w:rsidR="00A63238" w:rsidRDefault="00A63238" w:rsidP="00A63238">
            <w:pPr>
              <w:keepNext/>
              <w:rPr>
                <w:rFonts w:eastAsia="Calibri"/>
                <w:sz w:val="18"/>
                <w:szCs w:val="18"/>
              </w:rPr>
            </w:pPr>
            <w:r>
              <w:rPr>
                <w:rFonts w:eastAsia="Calibri"/>
                <w:sz w:val="18"/>
                <w:szCs w:val="18"/>
              </w:rPr>
              <w:t>12.</w:t>
            </w:r>
          </w:p>
        </w:tc>
        <w:tc>
          <w:tcPr>
            <w:tcW w:w="2290" w:type="dxa"/>
            <w:shd w:val="clear" w:color="auto" w:fill="auto"/>
          </w:tcPr>
          <w:p w14:paraId="6959757E" w14:textId="77777777" w:rsidR="00A63238" w:rsidRDefault="00A63238" w:rsidP="00A63238">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Professional touching freshly-painted or dry surfaces of walls</w:t>
            </w:r>
          </w:p>
        </w:tc>
        <w:tc>
          <w:tcPr>
            <w:tcW w:w="4340" w:type="dxa"/>
            <w:shd w:val="clear" w:color="auto" w:fill="auto"/>
            <w:vAlign w:val="center"/>
          </w:tcPr>
          <w:p w14:paraId="27FD4C80" w14:textId="77777777" w:rsidR="00A63238" w:rsidRPr="002400E7" w:rsidRDefault="00A63238" w:rsidP="00A63238">
            <w:pPr>
              <w:keepNext/>
              <w:widowControl w:val="0"/>
              <w:tabs>
                <w:tab w:val="center" w:pos="4536"/>
                <w:tab w:val="right" w:pos="9072"/>
              </w:tabs>
              <w:rPr>
                <w:color w:val="000000"/>
                <w:sz w:val="18"/>
                <w:szCs w:val="18"/>
                <w:lang w:eastAsia="en-GB"/>
              </w:rPr>
            </w:pPr>
            <w:r w:rsidRPr="002400E7">
              <w:rPr>
                <w:color w:val="000000"/>
                <w:sz w:val="18"/>
                <w:szCs w:val="18"/>
                <w:lang w:eastAsia="en-GB"/>
              </w:rPr>
              <w:t xml:space="preserve">Secondary </w:t>
            </w:r>
          </w:p>
          <w:p w14:paraId="3B6C894A" w14:textId="77777777" w:rsidR="00A63238" w:rsidRDefault="00A63238" w:rsidP="00A63238">
            <w:pPr>
              <w:keepNext/>
              <w:widowControl w:val="0"/>
              <w:tabs>
                <w:tab w:val="center" w:pos="4536"/>
                <w:tab w:val="right" w:pos="9072"/>
              </w:tabs>
              <w:rPr>
                <w:rFonts w:eastAsia="Calibri"/>
                <w:color w:val="000000"/>
                <w:sz w:val="18"/>
                <w:szCs w:val="18"/>
                <w:lang w:eastAsia="en-GB"/>
              </w:rPr>
            </w:pPr>
            <w:r>
              <w:rPr>
                <w:color w:val="000000"/>
                <w:sz w:val="18"/>
                <w:szCs w:val="18"/>
                <w:lang w:eastAsia="en-GB"/>
              </w:rPr>
              <w:t>After application, secondary dermal exposure may occur during the contact with the treated surfaces (wet or dried)</w:t>
            </w:r>
          </w:p>
        </w:tc>
        <w:tc>
          <w:tcPr>
            <w:tcW w:w="1691" w:type="dxa"/>
            <w:shd w:val="clear" w:color="auto" w:fill="auto"/>
          </w:tcPr>
          <w:p w14:paraId="4DDBBDF7" w14:textId="77777777" w:rsidR="00A63238" w:rsidRDefault="00A63238" w:rsidP="00A63238">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 xml:space="preserve">Professionals </w:t>
            </w:r>
          </w:p>
        </w:tc>
      </w:tr>
      <w:tr w:rsidR="00A63238" w14:paraId="3CCAA85F" w14:textId="77777777" w:rsidTr="00AC03D4">
        <w:tc>
          <w:tcPr>
            <w:tcW w:w="1048" w:type="dxa"/>
            <w:shd w:val="clear" w:color="auto" w:fill="auto"/>
          </w:tcPr>
          <w:p w14:paraId="40C8501A" w14:textId="77777777" w:rsidR="00A63238" w:rsidRDefault="00A63238" w:rsidP="00A63238">
            <w:pPr>
              <w:keepNext/>
              <w:rPr>
                <w:rFonts w:eastAsia="Calibri"/>
                <w:sz w:val="18"/>
                <w:szCs w:val="18"/>
              </w:rPr>
            </w:pPr>
            <w:r>
              <w:rPr>
                <w:rFonts w:eastAsia="Calibri"/>
                <w:sz w:val="18"/>
                <w:szCs w:val="18"/>
              </w:rPr>
              <w:t>13.</w:t>
            </w:r>
          </w:p>
        </w:tc>
        <w:tc>
          <w:tcPr>
            <w:tcW w:w="2290" w:type="dxa"/>
            <w:shd w:val="clear" w:color="auto" w:fill="auto"/>
          </w:tcPr>
          <w:p w14:paraId="5FB5C685" w14:textId="77777777" w:rsidR="00A63238" w:rsidRDefault="00A63238" w:rsidP="00A63238">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Toddler touching freshly-painted or dry surfaces of walls and hand-to-mouth transfer</w:t>
            </w:r>
          </w:p>
        </w:tc>
        <w:tc>
          <w:tcPr>
            <w:tcW w:w="4340" w:type="dxa"/>
            <w:shd w:val="clear" w:color="auto" w:fill="auto"/>
            <w:vAlign w:val="center"/>
          </w:tcPr>
          <w:p w14:paraId="5B8DBB53" w14:textId="77777777" w:rsidR="00A63238" w:rsidRPr="002400E7" w:rsidRDefault="00A63238" w:rsidP="00A63238">
            <w:pPr>
              <w:keepNext/>
              <w:widowControl w:val="0"/>
              <w:tabs>
                <w:tab w:val="center" w:pos="4536"/>
                <w:tab w:val="right" w:pos="9072"/>
              </w:tabs>
              <w:rPr>
                <w:color w:val="000000"/>
                <w:sz w:val="18"/>
                <w:szCs w:val="18"/>
                <w:lang w:eastAsia="en-GB"/>
              </w:rPr>
            </w:pPr>
            <w:r w:rsidRPr="002400E7">
              <w:rPr>
                <w:color w:val="000000"/>
                <w:sz w:val="18"/>
                <w:szCs w:val="18"/>
                <w:lang w:eastAsia="en-GB"/>
              </w:rPr>
              <w:t xml:space="preserve">Secondary </w:t>
            </w:r>
          </w:p>
          <w:p w14:paraId="67584547" w14:textId="77777777" w:rsidR="00A63238" w:rsidRDefault="00A63238" w:rsidP="00A63238">
            <w:pPr>
              <w:keepNext/>
              <w:widowControl w:val="0"/>
              <w:tabs>
                <w:tab w:val="center" w:pos="4536"/>
                <w:tab w:val="right" w:pos="9072"/>
              </w:tabs>
              <w:rPr>
                <w:rFonts w:eastAsia="Calibri"/>
                <w:color w:val="000000"/>
                <w:sz w:val="18"/>
                <w:szCs w:val="18"/>
                <w:lang w:eastAsia="en-GB"/>
              </w:rPr>
            </w:pPr>
            <w:r>
              <w:rPr>
                <w:color w:val="000000"/>
                <w:sz w:val="18"/>
                <w:szCs w:val="18"/>
                <w:lang w:eastAsia="en-GB"/>
              </w:rPr>
              <w:t>After brushing on surfaces, secondary dermal exposure may occur during the contact with the treated surfaces (wet or dried)</w:t>
            </w:r>
          </w:p>
        </w:tc>
        <w:tc>
          <w:tcPr>
            <w:tcW w:w="1691" w:type="dxa"/>
            <w:shd w:val="clear" w:color="auto" w:fill="auto"/>
          </w:tcPr>
          <w:p w14:paraId="4066A4BC" w14:textId="77777777" w:rsidR="00A63238" w:rsidRDefault="00A63238" w:rsidP="00A63238">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General public (Toddler)</w:t>
            </w:r>
          </w:p>
        </w:tc>
      </w:tr>
    </w:tbl>
    <w:p w14:paraId="45AA29D1" w14:textId="77777777" w:rsidR="00A63238" w:rsidRDefault="00A63238" w:rsidP="00A63238">
      <w:pPr>
        <w:spacing w:line="260" w:lineRule="atLeast"/>
        <w:rPr>
          <w:rFonts w:ascii="Times New Roman" w:eastAsia="Calibri" w:hAnsi="Times New Roman" w:cs="Times New Roman"/>
          <w:i/>
          <w:szCs w:val="22"/>
          <w:lang w:eastAsia="en-US"/>
        </w:rPr>
      </w:pPr>
    </w:p>
    <w:p w14:paraId="2C130095" w14:textId="77777777" w:rsidR="00A63238" w:rsidRDefault="00A63238" w:rsidP="00A63238">
      <w:pPr>
        <w:rPr>
          <w:rFonts w:eastAsia="Calibri"/>
          <w:b/>
          <w:i/>
          <w:sz w:val="22"/>
          <w:szCs w:val="22"/>
          <w:lang w:eastAsia="en-US"/>
        </w:rPr>
      </w:pPr>
    </w:p>
    <w:p w14:paraId="700A1CCF" w14:textId="77777777" w:rsidR="00A63238" w:rsidRDefault="00A63238" w:rsidP="00A63238">
      <w:pPr>
        <w:rPr>
          <w:rFonts w:eastAsia="Calibri"/>
          <w:b/>
          <w:i/>
          <w:sz w:val="22"/>
          <w:szCs w:val="22"/>
          <w:shd w:val="clear" w:color="auto" w:fill="00FFFF"/>
          <w:lang w:eastAsia="en-US"/>
        </w:rPr>
      </w:pPr>
      <w:r>
        <w:rPr>
          <w:rFonts w:eastAsia="Calibri"/>
          <w:b/>
          <w:i/>
          <w:sz w:val="22"/>
          <w:szCs w:val="22"/>
          <w:lang w:eastAsia="en-US"/>
        </w:rPr>
        <w:t xml:space="preserve">Professional exposure </w:t>
      </w:r>
    </w:p>
    <w:p w14:paraId="4F001261" w14:textId="77777777" w:rsidR="00A63238" w:rsidRDefault="00A63238" w:rsidP="00A63238">
      <w:pPr>
        <w:spacing w:line="260" w:lineRule="atLeast"/>
        <w:rPr>
          <w:rFonts w:eastAsia="Calibri"/>
          <w:b/>
          <w:i/>
          <w:sz w:val="22"/>
          <w:szCs w:val="22"/>
          <w:lang w:eastAsia="en-US"/>
        </w:rPr>
      </w:pPr>
    </w:p>
    <w:p w14:paraId="50CE03B4" w14:textId="77777777" w:rsidR="00A63238" w:rsidRPr="00350B5B" w:rsidRDefault="00A63238" w:rsidP="00A63238">
      <w:pPr>
        <w:jc w:val="both"/>
        <w:rPr>
          <w:rFonts w:ascii="Times New Roman" w:eastAsia="Calibri" w:hAnsi="Times New Roman" w:cs="Times New Roman"/>
          <w:i/>
          <w:iCs/>
          <w:sz w:val="18"/>
          <w:lang w:eastAsia="en-US"/>
        </w:rPr>
      </w:pPr>
      <w:r w:rsidRPr="00E805B0">
        <w:rPr>
          <w:rFonts w:eastAsia="Calibri"/>
          <w:i/>
          <w:szCs w:val="22"/>
          <w:u w:val="single"/>
          <w:lang w:eastAsia="en-US"/>
        </w:rPr>
        <w:t xml:space="preserve">Scenario [1] </w:t>
      </w:r>
      <w:r w:rsidR="00801819">
        <w:rPr>
          <w:rFonts w:eastAsia="Calibri"/>
          <w:i/>
          <w:szCs w:val="22"/>
          <w:u w:val="single"/>
          <w:lang w:eastAsia="en-US"/>
        </w:rPr>
        <w:t>Automatic loading of product</w:t>
      </w:r>
      <w:r w:rsidRPr="00C12612">
        <w:rPr>
          <w:rFonts w:eastAsia="Calibri"/>
          <w:i/>
          <w:u w:val="single"/>
        </w:rPr>
        <w:t xml:space="preserve"> to </w:t>
      </w:r>
      <w:r>
        <w:rPr>
          <w:rFonts w:eastAsia="Calibri"/>
          <w:i/>
          <w:u w:val="single"/>
        </w:rPr>
        <w:t xml:space="preserve">system of </w:t>
      </w:r>
      <w:r w:rsidRPr="00C12612">
        <w:rPr>
          <w:rFonts w:eastAsia="Calibri"/>
          <w:i/>
          <w:u w:val="single"/>
        </w:rPr>
        <w:t>sewage sludge</w:t>
      </w:r>
      <w:r>
        <w:rPr>
          <w:rFonts w:eastAsia="Calibri"/>
          <w:i/>
          <w:u w:val="single"/>
        </w:rPr>
        <w:t xml:space="preserve"> and manures</w:t>
      </w:r>
    </w:p>
    <w:p w14:paraId="0A7102E2" w14:textId="77777777" w:rsidR="00A63238" w:rsidRDefault="00A63238" w:rsidP="00A63238">
      <w:pPr>
        <w:spacing w:line="260" w:lineRule="atLeast"/>
        <w:rPr>
          <w:rFonts w:ascii="Times New Roman" w:eastAsia="Calibri" w:hAnsi="Times New Roman" w:cs="Times New Roman"/>
          <w:i/>
          <w:iCs/>
          <w:lang w:eastAsia="en-US"/>
        </w:rPr>
      </w:pPr>
      <w:r w:rsidDel="000742B5">
        <w:rPr>
          <w:rFonts w:ascii="Times New Roman" w:eastAsia="Calibri" w:hAnsi="Times New Roman" w:cs="Times New Roman"/>
          <w:i/>
          <w:iCs/>
          <w:lang w:eastAsia="en-US"/>
        </w:rPr>
        <w:t xml:space="preserve"> </w:t>
      </w:r>
    </w:p>
    <w:tbl>
      <w:tblPr>
        <w:tblW w:w="9858" w:type="dxa"/>
        <w:tblInd w:w="-8" w:type="dxa"/>
        <w:tblLayout w:type="fixed"/>
        <w:tblCellMar>
          <w:top w:w="57" w:type="dxa"/>
          <w:left w:w="70" w:type="dxa"/>
          <w:bottom w:w="57" w:type="dxa"/>
          <w:right w:w="70" w:type="dxa"/>
        </w:tblCellMar>
        <w:tblLook w:val="0000" w:firstRow="0" w:lastRow="0" w:firstColumn="0" w:lastColumn="0" w:noHBand="0" w:noVBand="0"/>
      </w:tblPr>
      <w:tblGrid>
        <w:gridCol w:w="1795"/>
        <w:gridCol w:w="4370"/>
        <w:gridCol w:w="1567"/>
        <w:gridCol w:w="2126"/>
      </w:tblGrid>
      <w:tr w:rsidR="00A63238" w14:paraId="06ED1A3B" w14:textId="77777777" w:rsidTr="00A63238">
        <w:trPr>
          <w:tblHeader/>
        </w:trPr>
        <w:tc>
          <w:tcPr>
            <w:tcW w:w="9858" w:type="dxa"/>
            <w:gridSpan w:val="4"/>
            <w:tcBorders>
              <w:top w:val="single" w:sz="6" w:space="0" w:color="000000"/>
              <w:left w:val="single" w:sz="6" w:space="0" w:color="000000"/>
              <w:bottom w:val="single" w:sz="6" w:space="0" w:color="000000"/>
              <w:right w:val="single" w:sz="6" w:space="0" w:color="000000"/>
            </w:tcBorders>
            <w:shd w:val="clear" w:color="auto" w:fill="FFFFCC"/>
          </w:tcPr>
          <w:p w14:paraId="2C88608F" w14:textId="77777777" w:rsidR="00A63238" w:rsidRDefault="00A63238" w:rsidP="00A63238">
            <w:pPr>
              <w:spacing w:line="260" w:lineRule="atLeast"/>
            </w:pPr>
            <w:r>
              <w:rPr>
                <w:rFonts w:eastAsia="Calibri"/>
                <w:b/>
                <w:lang w:eastAsia="en-US"/>
              </w:rPr>
              <w:t>Description of Scenario [1]</w:t>
            </w:r>
          </w:p>
        </w:tc>
      </w:tr>
      <w:tr w:rsidR="00A63238" w14:paraId="1F4F6CA7" w14:textId="77777777" w:rsidTr="00A63238">
        <w:tc>
          <w:tcPr>
            <w:tcW w:w="9858" w:type="dxa"/>
            <w:gridSpan w:val="4"/>
            <w:tcBorders>
              <w:top w:val="single" w:sz="6" w:space="0" w:color="000000"/>
              <w:left w:val="single" w:sz="6" w:space="0" w:color="000000"/>
              <w:bottom w:val="single" w:sz="4" w:space="0" w:color="auto"/>
              <w:right w:val="single" w:sz="6" w:space="0" w:color="000000"/>
            </w:tcBorders>
            <w:shd w:val="clear" w:color="auto" w:fill="auto"/>
          </w:tcPr>
          <w:p w14:paraId="5113F976" w14:textId="77777777" w:rsidR="00A63238" w:rsidRPr="003B5191" w:rsidRDefault="00A63238" w:rsidP="00A63238">
            <w:pPr>
              <w:spacing w:line="260" w:lineRule="atLeast"/>
              <w:jc w:val="both"/>
              <w:rPr>
                <w:rFonts w:eastAsia="Calibri"/>
                <w:lang w:eastAsia="en-US"/>
              </w:rPr>
            </w:pPr>
            <w:r>
              <w:rPr>
                <w:rFonts w:eastAsia="Calibri"/>
                <w:lang w:eastAsia="en-US"/>
              </w:rPr>
              <w:t>MILK OF LIME</w:t>
            </w:r>
            <w:r w:rsidRPr="003B5191">
              <w:rPr>
                <w:rFonts w:eastAsia="Calibri"/>
                <w:lang w:eastAsia="en-US"/>
              </w:rPr>
              <w:t xml:space="preserve"> is a suspension packed in containers up to 25t or IBC tanker</w:t>
            </w:r>
            <w:r>
              <w:rPr>
                <w:rFonts w:eastAsia="Calibri"/>
                <w:lang w:eastAsia="en-US"/>
              </w:rPr>
              <w:t xml:space="preserve"> of 1m</w:t>
            </w:r>
            <w:r w:rsidRPr="00E805B0">
              <w:rPr>
                <w:rFonts w:eastAsia="Calibri"/>
                <w:vertAlign w:val="superscript"/>
                <w:lang w:eastAsia="en-US"/>
              </w:rPr>
              <w:t>3</w:t>
            </w:r>
            <w:r w:rsidRPr="003B5191">
              <w:rPr>
                <w:rFonts w:eastAsia="Calibri"/>
                <w:lang w:eastAsia="en-US"/>
              </w:rPr>
              <w:t xml:space="preserve">. </w:t>
            </w:r>
          </w:p>
          <w:p w14:paraId="06560E45" w14:textId="77777777" w:rsidR="00A63238" w:rsidRPr="003B5191" w:rsidRDefault="00A63238" w:rsidP="00A63238">
            <w:pPr>
              <w:spacing w:line="260" w:lineRule="atLeast"/>
              <w:jc w:val="both"/>
              <w:rPr>
                <w:rFonts w:eastAsia="Calibri"/>
                <w:lang w:eastAsia="en-US"/>
              </w:rPr>
            </w:pPr>
            <w:r w:rsidRPr="003B5191">
              <w:rPr>
                <w:rFonts w:eastAsia="Calibri"/>
                <w:lang w:eastAsia="en-US"/>
              </w:rPr>
              <w:t xml:space="preserve">Considering the high volume of the packaging, it is considered that the loading will be performed by (semi-)automated transfer/pumping. </w:t>
            </w:r>
          </w:p>
          <w:p w14:paraId="2E6E1DD9" w14:textId="77777777" w:rsidR="00A63238" w:rsidRPr="003B5191" w:rsidRDefault="00A63238" w:rsidP="00A63238">
            <w:pPr>
              <w:spacing w:line="260" w:lineRule="atLeast"/>
              <w:jc w:val="both"/>
              <w:rPr>
                <w:rFonts w:eastAsia="Calibri"/>
                <w:lang w:eastAsia="en-US"/>
              </w:rPr>
            </w:pPr>
            <w:r w:rsidRPr="003B5191">
              <w:rPr>
                <w:rFonts w:eastAsia="Calibri"/>
                <w:lang w:eastAsia="en-US"/>
              </w:rPr>
              <w:t xml:space="preserve">During this step, the worker has to connect the container to the system. </w:t>
            </w:r>
          </w:p>
          <w:p w14:paraId="517BCAD3" w14:textId="77777777" w:rsidR="00A63238" w:rsidRPr="003B5191" w:rsidRDefault="00A63238" w:rsidP="00A63238">
            <w:pPr>
              <w:spacing w:line="260" w:lineRule="atLeast"/>
              <w:jc w:val="both"/>
              <w:rPr>
                <w:rFonts w:eastAsia="Calibri"/>
                <w:lang w:eastAsia="en-US"/>
              </w:rPr>
            </w:pPr>
            <w:r w:rsidRPr="003B5191">
              <w:rPr>
                <w:rFonts w:eastAsia="Calibri"/>
                <w:lang w:eastAsia="en-US"/>
              </w:rPr>
              <w:t xml:space="preserve">The product is then transferred to the sewage sludge through closed systems. </w:t>
            </w:r>
          </w:p>
          <w:p w14:paraId="1520D4F3" w14:textId="77777777" w:rsidR="00A63238" w:rsidRPr="003B5191" w:rsidRDefault="00A63238" w:rsidP="00A63238">
            <w:pPr>
              <w:spacing w:line="260" w:lineRule="atLeast"/>
              <w:jc w:val="both"/>
              <w:rPr>
                <w:rFonts w:eastAsia="Calibri"/>
                <w:lang w:eastAsia="en-US"/>
              </w:rPr>
            </w:pPr>
          </w:p>
          <w:p w14:paraId="27962F04" w14:textId="77777777" w:rsidR="00A63238" w:rsidRPr="003B5191" w:rsidRDefault="00A63238" w:rsidP="00A63238">
            <w:pPr>
              <w:spacing w:line="260" w:lineRule="atLeast"/>
              <w:jc w:val="both"/>
              <w:rPr>
                <w:rFonts w:eastAsia="Calibri"/>
                <w:lang w:eastAsia="en-US"/>
              </w:rPr>
            </w:pPr>
            <w:r w:rsidRPr="003B5191">
              <w:rPr>
                <w:rFonts w:eastAsia="Calibri"/>
                <w:lang w:eastAsia="en-US"/>
              </w:rPr>
              <w:t>Calcium di</w:t>
            </w:r>
            <w:r w:rsidR="00585C9B">
              <w:rPr>
                <w:rFonts w:eastAsia="Calibri"/>
                <w:lang w:eastAsia="en-US"/>
              </w:rPr>
              <w:t>hydroxide</w:t>
            </w:r>
            <w:r w:rsidRPr="003B5191">
              <w:rPr>
                <w:rFonts w:eastAsia="Calibri"/>
                <w:lang w:eastAsia="en-US"/>
              </w:rPr>
              <w:t xml:space="preserve"> has a low vapour pressure (below 10</w:t>
            </w:r>
            <w:r w:rsidRPr="00E805B0">
              <w:rPr>
                <w:rFonts w:eastAsia="Calibri"/>
                <w:vertAlign w:val="superscript"/>
                <w:lang w:eastAsia="en-US"/>
              </w:rPr>
              <w:t>-5</w:t>
            </w:r>
            <w:r w:rsidRPr="003B5191">
              <w:rPr>
                <w:rFonts w:eastAsia="Calibri"/>
                <w:lang w:eastAsia="en-US"/>
              </w:rPr>
              <w:t xml:space="preserve"> Pa), therefore no exposure by inhalation is expected.</w:t>
            </w:r>
          </w:p>
          <w:p w14:paraId="479683E5" w14:textId="77777777" w:rsidR="00A63238" w:rsidRPr="003B5191" w:rsidRDefault="00A63238" w:rsidP="00A63238">
            <w:pPr>
              <w:spacing w:line="260" w:lineRule="atLeast"/>
              <w:jc w:val="both"/>
              <w:rPr>
                <w:rFonts w:eastAsia="Calibri"/>
                <w:lang w:eastAsia="en-US"/>
              </w:rPr>
            </w:pPr>
          </w:p>
          <w:p w14:paraId="744EC10E" w14:textId="77777777" w:rsidR="00A63238" w:rsidRPr="003B5191" w:rsidRDefault="00A63238" w:rsidP="00A63238">
            <w:pPr>
              <w:spacing w:line="260" w:lineRule="atLeast"/>
              <w:jc w:val="both"/>
              <w:rPr>
                <w:rFonts w:eastAsia="Calibri"/>
                <w:lang w:eastAsia="en-US"/>
              </w:rPr>
            </w:pPr>
            <w:r w:rsidRPr="003B5191">
              <w:rPr>
                <w:rFonts w:eastAsia="Calibri"/>
                <w:lang w:eastAsia="en-US"/>
              </w:rPr>
              <w:t>To determine dermal exposure, RISKOFDERM Toolkit Connecting lines Model is used (HEEG opinion 1).</w:t>
            </w:r>
          </w:p>
          <w:p w14:paraId="0C512043" w14:textId="77777777" w:rsidR="00A63238" w:rsidRDefault="00A63238" w:rsidP="00A63238">
            <w:pPr>
              <w:spacing w:line="260" w:lineRule="atLeast"/>
              <w:jc w:val="both"/>
            </w:pPr>
            <w:r w:rsidRPr="003B5191">
              <w:rPr>
                <w:rFonts w:eastAsia="Calibri"/>
                <w:lang w:eastAsia="en-US"/>
              </w:rPr>
              <w:t>A duration of 10 minutes is taken into consideration</w:t>
            </w:r>
            <w:r>
              <w:rPr>
                <w:rFonts w:eastAsia="Calibri"/>
                <w:lang w:eastAsia="en-US"/>
              </w:rPr>
              <w:t xml:space="preserve"> (CAR hydrated lime).</w:t>
            </w:r>
          </w:p>
        </w:tc>
      </w:tr>
      <w:tr w:rsidR="00A63238" w14:paraId="76E10AF7" w14:textId="77777777" w:rsidTr="00A63238">
        <w:tc>
          <w:tcPr>
            <w:tcW w:w="1795" w:type="dxa"/>
            <w:tcBorders>
              <w:top w:val="single" w:sz="4" w:space="0" w:color="auto"/>
              <w:left w:val="single" w:sz="4" w:space="0" w:color="auto"/>
              <w:bottom w:val="single" w:sz="4" w:space="0" w:color="auto"/>
              <w:right w:val="single" w:sz="4" w:space="0" w:color="auto"/>
            </w:tcBorders>
            <w:shd w:val="clear" w:color="auto" w:fill="auto"/>
          </w:tcPr>
          <w:p w14:paraId="450812FE" w14:textId="77777777" w:rsidR="00A63238" w:rsidRDefault="00A63238" w:rsidP="00A63238">
            <w:pPr>
              <w:snapToGrid w:val="0"/>
              <w:spacing w:line="260" w:lineRule="atLeast"/>
              <w:rPr>
                <w:rFonts w:eastAsia="Calibri"/>
                <w:lang w:eastAsia="en-US"/>
              </w:rPr>
            </w:pPr>
          </w:p>
        </w:tc>
        <w:tc>
          <w:tcPr>
            <w:tcW w:w="4370" w:type="dxa"/>
            <w:tcBorders>
              <w:top w:val="single" w:sz="4" w:space="0" w:color="auto"/>
              <w:left w:val="single" w:sz="4" w:space="0" w:color="auto"/>
              <w:bottom w:val="single" w:sz="4" w:space="0" w:color="auto"/>
              <w:right w:val="single" w:sz="4" w:space="0" w:color="auto"/>
            </w:tcBorders>
            <w:shd w:val="clear" w:color="auto" w:fill="auto"/>
          </w:tcPr>
          <w:p w14:paraId="61CD6952" w14:textId="77777777" w:rsidR="00A63238" w:rsidRDefault="00A63238" w:rsidP="00A63238">
            <w:pPr>
              <w:spacing w:line="260" w:lineRule="atLeast"/>
              <w:rPr>
                <w:rFonts w:eastAsia="Calibri"/>
                <w:lang w:eastAsia="en-US"/>
              </w:rPr>
            </w:pPr>
            <w:r>
              <w:rPr>
                <w:rFonts w:eastAsia="Calibri"/>
                <w:lang w:eastAsia="en-US"/>
              </w:rPr>
              <w:t>Parameters</w:t>
            </w:r>
            <w:r>
              <w:rPr>
                <w:rFonts w:eastAsia="Calibri"/>
                <w:vertAlign w:val="superscript"/>
                <w:lang w:eastAsia="en-US"/>
              </w:rPr>
              <w:t>1</w:t>
            </w:r>
          </w:p>
        </w:tc>
        <w:tc>
          <w:tcPr>
            <w:tcW w:w="1567" w:type="dxa"/>
            <w:tcBorders>
              <w:top w:val="single" w:sz="4" w:space="0" w:color="auto"/>
              <w:left w:val="single" w:sz="4" w:space="0" w:color="auto"/>
              <w:bottom w:val="single" w:sz="4" w:space="0" w:color="auto"/>
              <w:right w:val="single" w:sz="4" w:space="0" w:color="auto"/>
            </w:tcBorders>
            <w:shd w:val="clear" w:color="auto" w:fill="auto"/>
          </w:tcPr>
          <w:p w14:paraId="204E60D5" w14:textId="77777777" w:rsidR="00A63238" w:rsidRDefault="00A63238" w:rsidP="00A63238">
            <w:pPr>
              <w:spacing w:line="260" w:lineRule="atLeast"/>
            </w:pPr>
            <w:r>
              <w:rPr>
                <w:rFonts w:eastAsia="Calibri"/>
                <w:lang w:eastAsia="en-US"/>
              </w:rPr>
              <w:t>Value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9E59062" w14:textId="77777777" w:rsidR="00A63238" w:rsidRDefault="00A63238" w:rsidP="00A63238">
            <w:pPr>
              <w:spacing w:line="260" w:lineRule="atLeast"/>
            </w:pPr>
            <w:r>
              <w:t>Reference</w:t>
            </w:r>
          </w:p>
        </w:tc>
      </w:tr>
      <w:tr w:rsidR="00A63238" w14:paraId="4298C43F" w14:textId="77777777" w:rsidTr="00A63238">
        <w:trPr>
          <w:cantSplit/>
          <w:trHeight w:val="258"/>
        </w:trPr>
        <w:tc>
          <w:tcPr>
            <w:tcW w:w="17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6EA03D" w14:textId="77777777" w:rsidR="00A63238" w:rsidRDefault="00A63238" w:rsidP="00A63238"/>
          <w:p w14:paraId="59061D66" w14:textId="77777777" w:rsidR="00A63238" w:rsidRDefault="00A63238" w:rsidP="00A63238"/>
          <w:p w14:paraId="5AA2B8B5" w14:textId="77777777" w:rsidR="00A63238" w:rsidRDefault="00A63238" w:rsidP="00A63238"/>
          <w:p w14:paraId="2F94CBC0" w14:textId="77777777" w:rsidR="00A63238" w:rsidRDefault="00A63238" w:rsidP="00A63238"/>
          <w:p w14:paraId="7A594FFA" w14:textId="77777777" w:rsidR="00A63238" w:rsidRDefault="00A63238" w:rsidP="00A63238"/>
          <w:p w14:paraId="4F5E11BF" w14:textId="77777777" w:rsidR="00A63238" w:rsidRDefault="00A63238" w:rsidP="00A63238">
            <w:pPr>
              <w:rPr>
                <w:rFonts w:eastAsia="Calibri"/>
                <w:lang w:eastAsia="en-US"/>
              </w:rPr>
            </w:pPr>
          </w:p>
        </w:tc>
        <w:tc>
          <w:tcPr>
            <w:tcW w:w="4370" w:type="dxa"/>
            <w:tcBorders>
              <w:top w:val="single" w:sz="4" w:space="0" w:color="auto"/>
              <w:left w:val="single" w:sz="4" w:space="0" w:color="auto"/>
              <w:bottom w:val="single" w:sz="4" w:space="0" w:color="auto"/>
              <w:right w:val="single" w:sz="4" w:space="0" w:color="auto"/>
            </w:tcBorders>
            <w:shd w:val="clear" w:color="auto" w:fill="auto"/>
          </w:tcPr>
          <w:p w14:paraId="66DBA3D3" w14:textId="77777777" w:rsidR="00A63238" w:rsidRPr="00077201" w:rsidRDefault="00A63238" w:rsidP="00A63238">
            <w:pPr>
              <w:snapToGrid w:val="0"/>
              <w:spacing w:line="260" w:lineRule="atLeast"/>
              <w:rPr>
                <w:rFonts w:eastAsia="Calibri"/>
                <w:lang w:eastAsia="en-US"/>
              </w:rPr>
            </w:pPr>
            <w:r>
              <w:t>Ca(OH)</w:t>
            </w:r>
            <w:r w:rsidRPr="000758D3">
              <w:rPr>
                <w:vertAlign w:val="subscript"/>
              </w:rPr>
              <w:t>2</w:t>
            </w:r>
            <w:r>
              <w:t xml:space="preserve"> concentration </w:t>
            </w:r>
          </w:p>
        </w:tc>
        <w:tc>
          <w:tcPr>
            <w:tcW w:w="1567" w:type="dxa"/>
            <w:tcBorders>
              <w:top w:val="single" w:sz="4" w:space="0" w:color="auto"/>
              <w:left w:val="single" w:sz="4" w:space="0" w:color="auto"/>
              <w:bottom w:val="single" w:sz="4" w:space="0" w:color="auto"/>
              <w:right w:val="single" w:sz="4" w:space="0" w:color="auto"/>
            </w:tcBorders>
            <w:shd w:val="clear" w:color="auto" w:fill="auto"/>
          </w:tcPr>
          <w:p w14:paraId="1328D4E2" w14:textId="77777777" w:rsidR="00A63238" w:rsidRPr="00077201" w:rsidRDefault="00A63238" w:rsidP="00A63238">
            <w:pPr>
              <w:snapToGrid w:val="0"/>
              <w:spacing w:line="260" w:lineRule="atLeast"/>
              <w:rPr>
                <w:rFonts w:eastAsia="Calibri"/>
                <w:lang w:eastAsia="en-US"/>
              </w:rPr>
            </w:pPr>
            <w:r w:rsidRPr="00077201">
              <w:rPr>
                <w:rFonts w:eastAsia="Calibri"/>
                <w:lang w:eastAsia="en-US"/>
              </w:rPr>
              <w:t>45%</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07BA5EA" w14:textId="77777777" w:rsidR="00A63238" w:rsidRDefault="00A63238" w:rsidP="00A63238">
            <w:pPr>
              <w:snapToGrid w:val="0"/>
              <w:spacing w:line="260" w:lineRule="atLeast"/>
              <w:rPr>
                <w:rFonts w:eastAsia="Calibri"/>
                <w:lang w:eastAsia="en-US"/>
              </w:rPr>
            </w:pPr>
          </w:p>
        </w:tc>
      </w:tr>
      <w:tr w:rsidR="00A63238" w14:paraId="13895928" w14:textId="77777777" w:rsidTr="00A63238">
        <w:trPr>
          <w:cantSplit/>
          <w:trHeight w:val="293"/>
        </w:trPr>
        <w:tc>
          <w:tcPr>
            <w:tcW w:w="1795" w:type="dxa"/>
            <w:vMerge/>
            <w:tcBorders>
              <w:top w:val="single" w:sz="4" w:space="0" w:color="auto"/>
              <w:left w:val="single" w:sz="4" w:space="0" w:color="auto"/>
              <w:bottom w:val="single" w:sz="4" w:space="0" w:color="auto"/>
              <w:right w:val="single" w:sz="4" w:space="0" w:color="auto"/>
            </w:tcBorders>
            <w:shd w:val="clear" w:color="auto" w:fill="auto"/>
          </w:tcPr>
          <w:p w14:paraId="79AD6E3D" w14:textId="77777777" w:rsidR="00A63238" w:rsidRDefault="00A63238" w:rsidP="00A63238"/>
        </w:tc>
        <w:tc>
          <w:tcPr>
            <w:tcW w:w="4370" w:type="dxa"/>
            <w:tcBorders>
              <w:top w:val="single" w:sz="4" w:space="0" w:color="auto"/>
              <w:left w:val="single" w:sz="4" w:space="0" w:color="auto"/>
              <w:bottom w:val="single" w:sz="4" w:space="0" w:color="auto"/>
              <w:right w:val="single" w:sz="4" w:space="0" w:color="auto"/>
            </w:tcBorders>
            <w:shd w:val="clear" w:color="auto" w:fill="auto"/>
          </w:tcPr>
          <w:p w14:paraId="0D6B13B3" w14:textId="77777777" w:rsidR="00A63238" w:rsidRPr="00077201" w:rsidRDefault="00A63238" w:rsidP="00A63238">
            <w:pPr>
              <w:snapToGrid w:val="0"/>
              <w:spacing w:line="260" w:lineRule="atLeast"/>
              <w:rPr>
                <w:rFonts w:eastAsia="Calibri"/>
                <w:lang w:eastAsia="en-US"/>
              </w:rPr>
            </w:pPr>
            <w:r w:rsidRPr="005E6F40">
              <w:t>Assumed calcium fraction</w:t>
            </w:r>
          </w:p>
        </w:tc>
        <w:tc>
          <w:tcPr>
            <w:tcW w:w="1567" w:type="dxa"/>
            <w:tcBorders>
              <w:top w:val="single" w:sz="4" w:space="0" w:color="auto"/>
              <w:left w:val="single" w:sz="4" w:space="0" w:color="auto"/>
              <w:right w:val="single" w:sz="4" w:space="0" w:color="auto"/>
            </w:tcBorders>
            <w:shd w:val="clear" w:color="auto" w:fill="auto"/>
          </w:tcPr>
          <w:p w14:paraId="5FDF5F1E" w14:textId="77777777" w:rsidR="00A63238" w:rsidRPr="00077201" w:rsidRDefault="00A63238" w:rsidP="00A63238">
            <w:pPr>
              <w:snapToGrid w:val="0"/>
              <w:spacing w:line="260" w:lineRule="atLeast"/>
              <w:rPr>
                <w:rFonts w:eastAsia="Calibri"/>
                <w:lang w:eastAsia="en-US"/>
              </w:rPr>
            </w:pPr>
            <w:r w:rsidRPr="00077201">
              <w:rPr>
                <w:rFonts w:eastAsia="Calibri"/>
                <w:lang w:eastAsia="en-US"/>
              </w:rPr>
              <w:t>24.3%</w:t>
            </w:r>
          </w:p>
        </w:tc>
        <w:tc>
          <w:tcPr>
            <w:tcW w:w="2126" w:type="dxa"/>
            <w:tcBorders>
              <w:top w:val="single" w:sz="4" w:space="0" w:color="auto"/>
              <w:left w:val="single" w:sz="4" w:space="0" w:color="auto"/>
              <w:right w:val="single" w:sz="4" w:space="0" w:color="auto"/>
            </w:tcBorders>
            <w:shd w:val="clear" w:color="auto" w:fill="auto"/>
          </w:tcPr>
          <w:p w14:paraId="1750D85E" w14:textId="77777777" w:rsidR="00A63238" w:rsidRDefault="00A63238" w:rsidP="00A63238">
            <w:pPr>
              <w:snapToGrid w:val="0"/>
              <w:spacing w:line="260" w:lineRule="atLeast"/>
              <w:rPr>
                <w:rFonts w:eastAsia="Calibri"/>
                <w:lang w:eastAsia="en-US"/>
              </w:rPr>
            </w:pPr>
          </w:p>
        </w:tc>
      </w:tr>
      <w:tr w:rsidR="00A63238" w14:paraId="47CD46C0" w14:textId="77777777" w:rsidTr="00A63238">
        <w:trPr>
          <w:cantSplit/>
          <w:trHeight w:val="231"/>
        </w:trPr>
        <w:tc>
          <w:tcPr>
            <w:tcW w:w="1795" w:type="dxa"/>
            <w:vMerge/>
            <w:tcBorders>
              <w:top w:val="single" w:sz="4" w:space="0" w:color="auto"/>
              <w:left w:val="single" w:sz="4" w:space="0" w:color="auto"/>
              <w:bottom w:val="single" w:sz="4" w:space="0" w:color="auto"/>
              <w:right w:val="single" w:sz="4" w:space="0" w:color="auto"/>
            </w:tcBorders>
            <w:shd w:val="clear" w:color="auto" w:fill="auto"/>
          </w:tcPr>
          <w:p w14:paraId="172E0031" w14:textId="77777777" w:rsidR="00A63238" w:rsidRDefault="00A63238" w:rsidP="00A63238"/>
        </w:tc>
        <w:tc>
          <w:tcPr>
            <w:tcW w:w="4370" w:type="dxa"/>
            <w:tcBorders>
              <w:top w:val="single" w:sz="4" w:space="0" w:color="auto"/>
              <w:left w:val="single" w:sz="4" w:space="0" w:color="auto"/>
              <w:bottom w:val="single" w:sz="4" w:space="0" w:color="auto"/>
              <w:right w:val="single" w:sz="4" w:space="0" w:color="auto"/>
            </w:tcBorders>
            <w:shd w:val="clear" w:color="auto" w:fill="auto"/>
          </w:tcPr>
          <w:p w14:paraId="5ACA152A" w14:textId="77777777" w:rsidR="00A63238" w:rsidRPr="00077201" w:rsidRDefault="00A63238" w:rsidP="00A63238">
            <w:pPr>
              <w:snapToGrid w:val="0"/>
              <w:spacing w:line="260" w:lineRule="atLeast"/>
              <w:rPr>
                <w:rFonts w:eastAsia="Calibri"/>
                <w:lang w:eastAsia="en-US"/>
              </w:rPr>
            </w:pPr>
            <w:r w:rsidRPr="005E6F40">
              <w:t>Assumed magnesium fraction</w:t>
            </w:r>
          </w:p>
        </w:tc>
        <w:tc>
          <w:tcPr>
            <w:tcW w:w="1567" w:type="dxa"/>
            <w:tcBorders>
              <w:top w:val="single" w:sz="4" w:space="0" w:color="auto"/>
              <w:left w:val="single" w:sz="4" w:space="0" w:color="auto"/>
              <w:right w:val="single" w:sz="4" w:space="0" w:color="auto"/>
            </w:tcBorders>
            <w:shd w:val="clear" w:color="auto" w:fill="auto"/>
          </w:tcPr>
          <w:p w14:paraId="159AE366" w14:textId="77777777" w:rsidR="00A63238" w:rsidRPr="00077201" w:rsidRDefault="00A63238" w:rsidP="00A63238">
            <w:pPr>
              <w:snapToGrid w:val="0"/>
              <w:spacing w:line="260" w:lineRule="atLeast"/>
              <w:rPr>
                <w:rFonts w:eastAsia="Calibri"/>
                <w:lang w:eastAsia="en-US"/>
              </w:rPr>
            </w:pPr>
            <w:r w:rsidRPr="00077201">
              <w:rPr>
                <w:rFonts w:eastAsia="Calibri"/>
                <w:lang w:eastAsia="en-US"/>
              </w:rPr>
              <w:t>1%</w:t>
            </w:r>
          </w:p>
        </w:tc>
        <w:tc>
          <w:tcPr>
            <w:tcW w:w="2126" w:type="dxa"/>
            <w:tcBorders>
              <w:top w:val="single" w:sz="4" w:space="0" w:color="auto"/>
              <w:left w:val="single" w:sz="4" w:space="0" w:color="auto"/>
              <w:right w:val="single" w:sz="4" w:space="0" w:color="auto"/>
            </w:tcBorders>
            <w:shd w:val="clear" w:color="auto" w:fill="auto"/>
          </w:tcPr>
          <w:p w14:paraId="72126C2F" w14:textId="77777777" w:rsidR="00A63238" w:rsidRDefault="00A63238" w:rsidP="00A63238">
            <w:pPr>
              <w:snapToGrid w:val="0"/>
              <w:spacing w:line="260" w:lineRule="atLeast"/>
              <w:rPr>
                <w:rFonts w:eastAsia="Calibri"/>
                <w:lang w:eastAsia="en-US"/>
              </w:rPr>
            </w:pPr>
          </w:p>
        </w:tc>
      </w:tr>
      <w:tr w:rsidR="00A63238" w14:paraId="15354165" w14:textId="77777777" w:rsidTr="00A63238">
        <w:trPr>
          <w:cantSplit/>
        </w:trPr>
        <w:tc>
          <w:tcPr>
            <w:tcW w:w="1795" w:type="dxa"/>
            <w:vMerge/>
            <w:tcBorders>
              <w:top w:val="single" w:sz="4" w:space="0" w:color="auto"/>
              <w:left w:val="single" w:sz="4" w:space="0" w:color="auto"/>
              <w:bottom w:val="single" w:sz="4" w:space="0" w:color="auto"/>
              <w:right w:val="single" w:sz="4" w:space="0" w:color="auto"/>
            </w:tcBorders>
            <w:shd w:val="clear" w:color="auto" w:fill="auto"/>
          </w:tcPr>
          <w:p w14:paraId="2920215F" w14:textId="77777777" w:rsidR="00A63238" w:rsidRDefault="00A63238" w:rsidP="00A63238"/>
        </w:tc>
        <w:tc>
          <w:tcPr>
            <w:tcW w:w="4370" w:type="dxa"/>
            <w:tcBorders>
              <w:top w:val="single" w:sz="4" w:space="0" w:color="auto"/>
              <w:left w:val="single" w:sz="4" w:space="0" w:color="auto"/>
              <w:bottom w:val="single" w:sz="4" w:space="0" w:color="auto"/>
              <w:right w:val="single" w:sz="4" w:space="0" w:color="auto"/>
            </w:tcBorders>
            <w:shd w:val="clear" w:color="auto" w:fill="auto"/>
          </w:tcPr>
          <w:p w14:paraId="50AD0962" w14:textId="77777777" w:rsidR="00A63238" w:rsidRDefault="00A63238" w:rsidP="00A63238">
            <w:pPr>
              <w:snapToGrid w:val="0"/>
              <w:spacing w:line="260" w:lineRule="atLeast"/>
              <w:rPr>
                <w:rFonts w:eastAsia="Calibri"/>
                <w:lang w:eastAsia="en-US"/>
              </w:rPr>
            </w:pPr>
            <w:r w:rsidRPr="004E5CE3">
              <w:rPr>
                <w:rFonts w:eastAsia="Calibri"/>
              </w:rPr>
              <w:t>Duration</w:t>
            </w:r>
            <w:r>
              <w:rPr>
                <w:rFonts w:eastAsia="Calibri"/>
              </w:rPr>
              <w:t xml:space="preserve"> (min)</w:t>
            </w:r>
          </w:p>
        </w:tc>
        <w:tc>
          <w:tcPr>
            <w:tcW w:w="1567" w:type="dxa"/>
            <w:tcBorders>
              <w:top w:val="single" w:sz="4" w:space="0" w:color="auto"/>
              <w:left w:val="single" w:sz="4" w:space="0" w:color="auto"/>
              <w:bottom w:val="single" w:sz="4" w:space="0" w:color="auto"/>
              <w:right w:val="single" w:sz="4" w:space="0" w:color="auto"/>
            </w:tcBorders>
            <w:shd w:val="clear" w:color="auto" w:fill="auto"/>
          </w:tcPr>
          <w:p w14:paraId="194DE692" w14:textId="77777777" w:rsidR="00A63238" w:rsidRDefault="00A63238" w:rsidP="00A63238">
            <w:pPr>
              <w:snapToGrid w:val="0"/>
              <w:spacing w:line="260" w:lineRule="atLeast"/>
              <w:rPr>
                <w:rFonts w:eastAsia="Calibri"/>
                <w:lang w:eastAsia="en-US"/>
              </w:rPr>
            </w:pPr>
            <w:r>
              <w:rPr>
                <w:rFonts w:eastAsia="Calibri"/>
              </w:rPr>
              <w:t>10</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C932D14" w14:textId="77777777" w:rsidR="00A63238" w:rsidRDefault="00A63238" w:rsidP="00A63238">
            <w:pPr>
              <w:snapToGrid w:val="0"/>
              <w:spacing w:line="260" w:lineRule="atLeast"/>
              <w:rPr>
                <w:rFonts w:eastAsia="Calibri"/>
                <w:lang w:eastAsia="en-US"/>
              </w:rPr>
            </w:pPr>
            <w:r>
              <w:rPr>
                <w:rFonts w:eastAsia="Calibri"/>
                <w:lang w:eastAsia="en-US"/>
              </w:rPr>
              <w:t>CAR</w:t>
            </w:r>
          </w:p>
        </w:tc>
      </w:tr>
      <w:tr w:rsidR="00A63238" w14:paraId="2B3E7CEB" w14:textId="77777777" w:rsidTr="00A63238">
        <w:trPr>
          <w:cantSplit/>
        </w:trPr>
        <w:tc>
          <w:tcPr>
            <w:tcW w:w="1795" w:type="dxa"/>
            <w:vMerge/>
            <w:tcBorders>
              <w:top w:val="single" w:sz="4" w:space="0" w:color="auto"/>
              <w:left w:val="single" w:sz="4" w:space="0" w:color="auto"/>
              <w:bottom w:val="single" w:sz="4" w:space="0" w:color="auto"/>
              <w:right w:val="single" w:sz="4" w:space="0" w:color="auto"/>
            </w:tcBorders>
            <w:shd w:val="clear" w:color="auto" w:fill="auto"/>
          </w:tcPr>
          <w:p w14:paraId="371A6D19" w14:textId="77777777" w:rsidR="00A63238" w:rsidRDefault="00A63238" w:rsidP="00A63238"/>
        </w:tc>
        <w:tc>
          <w:tcPr>
            <w:tcW w:w="4370" w:type="dxa"/>
            <w:tcBorders>
              <w:top w:val="single" w:sz="4" w:space="0" w:color="auto"/>
              <w:left w:val="single" w:sz="4" w:space="0" w:color="auto"/>
              <w:bottom w:val="single" w:sz="4" w:space="0" w:color="auto"/>
              <w:right w:val="single" w:sz="4" w:space="0" w:color="auto"/>
            </w:tcBorders>
            <w:shd w:val="clear" w:color="auto" w:fill="auto"/>
          </w:tcPr>
          <w:p w14:paraId="0BD834C6" w14:textId="77777777" w:rsidR="00A63238" w:rsidRDefault="00A63238" w:rsidP="00A63238">
            <w:pPr>
              <w:snapToGrid w:val="0"/>
              <w:spacing w:line="260" w:lineRule="atLeast"/>
              <w:rPr>
                <w:rFonts w:eastAsia="Calibri"/>
                <w:lang w:eastAsia="en-US"/>
              </w:rPr>
            </w:pPr>
            <w:r w:rsidRPr="004E5CE3">
              <w:rPr>
                <w:rFonts w:eastAsia="Calibri"/>
              </w:rPr>
              <w:t>Dermal exposure – Hand</w:t>
            </w:r>
            <w:r>
              <w:rPr>
                <w:rFonts w:eastAsia="Calibri"/>
              </w:rPr>
              <w:t>s</w:t>
            </w:r>
            <w:r w:rsidRPr="004E5CE3">
              <w:rPr>
                <w:rFonts w:eastAsia="Calibri"/>
              </w:rPr>
              <w:t xml:space="preserve"> only</w:t>
            </w:r>
            <w:r>
              <w:rPr>
                <w:rFonts w:eastAsia="Calibri"/>
              </w:rPr>
              <w:t xml:space="preserve"> (mg p.b /min)</w:t>
            </w:r>
          </w:p>
        </w:tc>
        <w:tc>
          <w:tcPr>
            <w:tcW w:w="1567" w:type="dxa"/>
            <w:tcBorders>
              <w:top w:val="single" w:sz="4" w:space="0" w:color="auto"/>
              <w:left w:val="single" w:sz="4" w:space="0" w:color="auto"/>
              <w:bottom w:val="single" w:sz="4" w:space="0" w:color="auto"/>
              <w:right w:val="single" w:sz="4" w:space="0" w:color="auto"/>
            </w:tcBorders>
            <w:shd w:val="clear" w:color="auto" w:fill="auto"/>
          </w:tcPr>
          <w:p w14:paraId="006D377F" w14:textId="77777777" w:rsidR="00A63238" w:rsidRDefault="00A63238" w:rsidP="00A63238">
            <w:pPr>
              <w:snapToGrid w:val="0"/>
              <w:spacing w:line="260" w:lineRule="atLeast"/>
              <w:rPr>
                <w:rFonts w:eastAsia="Calibri"/>
                <w:lang w:eastAsia="en-US"/>
              </w:rPr>
            </w:pPr>
            <w:r>
              <w:rPr>
                <w:rFonts w:eastAsia="Calibri"/>
              </w:rPr>
              <w:t>0.92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8F6B303" w14:textId="77777777" w:rsidR="00A63238" w:rsidRDefault="00A63238" w:rsidP="00A63238">
            <w:pPr>
              <w:snapToGrid w:val="0"/>
              <w:spacing w:line="260" w:lineRule="atLeast"/>
              <w:rPr>
                <w:rFonts w:eastAsia="Calibri"/>
                <w:lang w:eastAsia="en-US"/>
              </w:rPr>
            </w:pPr>
            <w:r w:rsidRPr="00B91140">
              <w:rPr>
                <w:rFonts w:eastAsia="Calibri"/>
                <w:lang w:eastAsia="en-US"/>
              </w:rPr>
              <w:t>RISKOFDERM Toolkit</w:t>
            </w:r>
            <w:r>
              <w:rPr>
                <w:rFonts w:eastAsia="Calibri"/>
                <w:lang w:eastAsia="en-US"/>
              </w:rPr>
              <w:t xml:space="preserve"> Connecting Lines (HEEG Opinion 1)</w:t>
            </w:r>
          </w:p>
        </w:tc>
      </w:tr>
      <w:tr w:rsidR="00A63238" w14:paraId="54B8F4FD" w14:textId="77777777" w:rsidTr="00A63238">
        <w:trPr>
          <w:cantSplit/>
        </w:trPr>
        <w:tc>
          <w:tcPr>
            <w:tcW w:w="1795" w:type="dxa"/>
            <w:vMerge/>
            <w:tcBorders>
              <w:top w:val="single" w:sz="4" w:space="0" w:color="auto"/>
              <w:left w:val="single" w:sz="4" w:space="0" w:color="auto"/>
              <w:bottom w:val="single" w:sz="4" w:space="0" w:color="auto"/>
              <w:right w:val="single" w:sz="4" w:space="0" w:color="auto"/>
            </w:tcBorders>
            <w:shd w:val="clear" w:color="auto" w:fill="auto"/>
          </w:tcPr>
          <w:p w14:paraId="174B07EF" w14:textId="77777777" w:rsidR="00A63238" w:rsidRDefault="00A63238" w:rsidP="00A63238"/>
        </w:tc>
        <w:tc>
          <w:tcPr>
            <w:tcW w:w="4370" w:type="dxa"/>
            <w:tcBorders>
              <w:top w:val="single" w:sz="4" w:space="0" w:color="auto"/>
              <w:left w:val="single" w:sz="4" w:space="0" w:color="auto"/>
              <w:bottom w:val="single" w:sz="4" w:space="0" w:color="auto"/>
              <w:right w:val="single" w:sz="4" w:space="0" w:color="auto"/>
            </w:tcBorders>
            <w:shd w:val="clear" w:color="auto" w:fill="auto"/>
          </w:tcPr>
          <w:p w14:paraId="347C1705" w14:textId="77777777" w:rsidR="00A63238" w:rsidRDefault="00A63238" w:rsidP="00A63238">
            <w:pPr>
              <w:snapToGrid w:val="0"/>
              <w:spacing w:line="260" w:lineRule="atLeast"/>
              <w:rPr>
                <w:rFonts w:eastAsia="Calibri"/>
                <w:lang w:eastAsia="en-US"/>
              </w:rPr>
            </w:pPr>
            <w:r>
              <w:rPr>
                <w:rFonts w:eastAsia="Calibri"/>
              </w:rPr>
              <w:t>Dermal absorption</w:t>
            </w:r>
          </w:p>
        </w:tc>
        <w:tc>
          <w:tcPr>
            <w:tcW w:w="1567" w:type="dxa"/>
            <w:tcBorders>
              <w:top w:val="single" w:sz="4" w:space="0" w:color="auto"/>
              <w:left w:val="single" w:sz="4" w:space="0" w:color="auto"/>
              <w:bottom w:val="single" w:sz="4" w:space="0" w:color="auto"/>
              <w:right w:val="single" w:sz="4" w:space="0" w:color="auto"/>
            </w:tcBorders>
            <w:shd w:val="clear" w:color="auto" w:fill="auto"/>
          </w:tcPr>
          <w:p w14:paraId="178BE154" w14:textId="77777777" w:rsidR="00A63238" w:rsidRDefault="00A63238" w:rsidP="00A63238">
            <w:pPr>
              <w:snapToGrid w:val="0"/>
              <w:spacing w:line="260" w:lineRule="atLeast"/>
              <w:rPr>
                <w:rFonts w:eastAsia="Calibri"/>
                <w:lang w:eastAsia="en-US"/>
              </w:rPr>
            </w:pPr>
            <w:r>
              <w:rPr>
                <w:rFonts w:eastAsia="Calibri"/>
              </w:rPr>
              <w:t>100%</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C500411" w14:textId="77777777" w:rsidR="00A63238" w:rsidRDefault="00A63238" w:rsidP="00A63238">
            <w:pPr>
              <w:snapToGrid w:val="0"/>
              <w:spacing w:line="260" w:lineRule="atLeast"/>
              <w:rPr>
                <w:rFonts w:eastAsia="Calibri"/>
                <w:lang w:eastAsia="en-US"/>
              </w:rPr>
            </w:pPr>
            <w:r w:rsidRPr="00B91140">
              <w:rPr>
                <w:rFonts w:eastAsia="Calibri"/>
                <w:lang w:eastAsia="en-US"/>
              </w:rPr>
              <w:t>Default value, CAR</w:t>
            </w:r>
          </w:p>
        </w:tc>
      </w:tr>
      <w:tr w:rsidR="00A63238" w14:paraId="15BFA866" w14:textId="77777777" w:rsidTr="00A63238">
        <w:trPr>
          <w:cantSplit/>
        </w:trPr>
        <w:tc>
          <w:tcPr>
            <w:tcW w:w="1795" w:type="dxa"/>
            <w:vMerge/>
            <w:tcBorders>
              <w:top w:val="single" w:sz="4" w:space="0" w:color="auto"/>
              <w:left w:val="single" w:sz="4" w:space="0" w:color="auto"/>
              <w:bottom w:val="single" w:sz="4" w:space="0" w:color="auto"/>
              <w:right w:val="single" w:sz="4" w:space="0" w:color="auto"/>
            </w:tcBorders>
            <w:shd w:val="clear" w:color="auto" w:fill="auto"/>
          </w:tcPr>
          <w:p w14:paraId="569B6EA4" w14:textId="77777777" w:rsidR="00A63238" w:rsidRDefault="00A63238" w:rsidP="00A63238"/>
        </w:tc>
        <w:tc>
          <w:tcPr>
            <w:tcW w:w="4370" w:type="dxa"/>
            <w:tcBorders>
              <w:top w:val="single" w:sz="4" w:space="0" w:color="auto"/>
              <w:left w:val="single" w:sz="4" w:space="0" w:color="auto"/>
              <w:bottom w:val="single" w:sz="4" w:space="0" w:color="auto"/>
              <w:right w:val="single" w:sz="4" w:space="0" w:color="auto"/>
            </w:tcBorders>
            <w:shd w:val="clear" w:color="auto" w:fill="auto"/>
          </w:tcPr>
          <w:p w14:paraId="23F07687" w14:textId="77777777" w:rsidR="00A63238" w:rsidRDefault="00A63238" w:rsidP="00A63238">
            <w:pPr>
              <w:snapToGrid w:val="0"/>
              <w:spacing w:line="260" w:lineRule="atLeast"/>
              <w:rPr>
                <w:rFonts w:eastAsia="Calibri"/>
                <w:lang w:eastAsia="en-US"/>
              </w:rPr>
            </w:pPr>
            <w:r w:rsidRPr="004E5CE3">
              <w:rPr>
                <w:rFonts w:eastAsia="Calibri"/>
              </w:rPr>
              <w:t>Body weight</w:t>
            </w:r>
            <w:r>
              <w:rPr>
                <w:rFonts w:eastAsia="Calibri"/>
              </w:rPr>
              <w:t xml:space="preserve"> (kg)</w:t>
            </w:r>
          </w:p>
        </w:tc>
        <w:tc>
          <w:tcPr>
            <w:tcW w:w="1567" w:type="dxa"/>
            <w:tcBorders>
              <w:top w:val="single" w:sz="4" w:space="0" w:color="auto"/>
              <w:left w:val="single" w:sz="4" w:space="0" w:color="auto"/>
              <w:bottom w:val="single" w:sz="4" w:space="0" w:color="auto"/>
              <w:right w:val="single" w:sz="4" w:space="0" w:color="auto"/>
            </w:tcBorders>
            <w:shd w:val="clear" w:color="auto" w:fill="auto"/>
          </w:tcPr>
          <w:p w14:paraId="5AFFD090" w14:textId="77777777" w:rsidR="00A63238" w:rsidRDefault="00A63238" w:rsidP="00A63238">
            <w:pPr>
              <w:snapToGrid w:val="0"/>
              <w:spacing w:line="260" w:lineRule="atLeast"/>
              <w:rPr>
                <w:rFonts w:eastAsia="Calibri"/>
                <w:lang w:eastAsia="en-US"/>
              </w:rPr>
            </w:pPr>
            <w:r>
              <w:rPr>
                <w:rFonts w:eastAsia="Calibri"/>
              </w:rPr>
              <w:t>60</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2F11502" w14:textId="77777777" w:rsidR="00A63238" w:rsidRDefault="00A63238" w:rsidP="00A63238">
            <w:pPr>
              <w:snapToGrid w:val="0"/>
              <w:spacing w:line="260" w:lineRule="atLeast"/>
              <w:rPr>
                <w:rFonts w:eastAsia="Calibri"/>
                <w:lang w:eastAsia="en-US"/>
              </w:rPr>
            </w:pPr>
            <w:r>
              <w:rPr>
                <w:rFonts w:eastAsia="Calibri"/>
                <w:lang w:eastAsia="en-US"/>
              </w:rPr>
              <w:t>Ad Hoc R</w:t>
            </w:r>
            <w:r w:rsidRPr="00B91140">
              <w:rPr>
                <w:rFonts w:eastAsia="Calibri"/>
                <w:lang w:eastAsia="en-US"/>
              </w:rPr>
              <w:t>ecommendation 14</w:t>
            </w:r>
            <w:r>
              <w:rPr>
                <w:rFonts w:eastAsia="Calibri"/>
                <w:lang w:eastAsia="en-US"/>
              </w:rPr>
              <w:t xml:space="preserve"> (</w:t>
            </w:r>
            <w:r w:rsidRPr="00B91140">
              <w:rPr>
                <w:rFonts w:eastAsia="Calibri"/>
                <w:lang w:eastAsia="en-US"/>
              </w:rPr>
              <w:t>2017</w:t>
            </w:r>
            <w:r>
              <w:rPr>
                <w:rFonts w:eastAsia="Calibri"/>
                <w:lang w:eastAsia="en-US"/>
              </w:rPr>
              <w:t>)</w:t>
            </w:r>
          </w:p>
        </w:tc>
      </w:tr>
    </w:tbl>
    <w:p w14:paraId="74AC0D25" w14:textId="77777777" w:rsidR="00A63238" w:rsidRDefault="00A63238" w:rsidP="00A63238">
      <w:pPr>
        <w:spacing w:line="260" w:lineRule="atLeast"/>
        <w:rPr>
          <w:rFonts w:ascii="Times New Roman" w:eastAsia="Calibri" w:hAnsi="Times New Roman" w:cs="Times New Roman"/>
          <w:i/>
          <w:iCs/>
          <w:lang w:eastAsia="en-US"/>
        </w:rPr>
      </w:pPr>
    </w:p>
    <w:p w14:paraId="07813836" w14:textId="77777777" w:rsidR="00A63238" w:rsidRDefault="00A63238" w:rsidP="00A63238">
      <w:pPr>
        <w:spacing w:line="260" w:lineRule="atLeast"/>
        <w:jc w:val="both"/>
        <w:rPr>
          <w:rFonts w:ascii="Times New Roman" w:eastAsia="Calibri" w:hAnsi="Times New Roman" w:cs="Times New Roman"/>
          <w:i/>
          <w:iCs/>
          <w:lang w:eastAsia="en-US"/>
        </w:rPr>
      </w:pPr>
    </w:p>
    <w:p w14:paraId="03561529" w14:textId="77777777" w:rsidR="00A63238" w:rsidRDefault="00A63238" w:rsidP="00A63238">
      <w:pPr>
        <w:rPr>
          <w:rFonts w:eastAsia="Calibri"/>
          <w:b/>
          <w:i/>
          <w:sz w:val="22"/>
          <w:szCs w:val="22"/>
          <w:lang w:eastAsia="en-US"/>
        </w:rPr>
      </w:pPr>
      <w:r>
        <w:rPr>
          <w:rFonts w:eastAsia="Calibri"/>
          <w:b/>
          <w:i/>
          <w:sz w:val="22"/>
          <w:szCs w:val="22"/>
          <w:lang w:eastAsia="en-US"/>
        </w:rPr>
        <w:t>Calculations for Scenario [1]</w:t>
      </w:r>
    </w:p>
    <w:p w14:paraId="18767973" w14:textId="77777777" w:rsidR="00A63238" w:rsidRDefault="00A63238" w:rsidP="00A63238">
      <w:pPr>
        <w:rPr>
          <w:rFonts w:eastAsia="Calibri"/>
          <w:b/>
          <w:i/>
          <w:sz w:val="22"/>
          <w:szCs w:val="22"/>
          <w:lang w:eastAsia="en-US"/>
        </w:rPr>
      </w:pPr>
    </w:p>
    <w:p w14:paraId="141DE30F" w14:textId="77777777" w:rsidR="00A63238" w:rsidRDefault="00A63238" w:rsidP="00A63238">
      <w:pPr>
        <w:keepNext/>
        <w:spacing w:line="260" w:lineRule="atLeast"/>
        <w:jc w:val="both"/>
        <w:rPr>
          <w:b/>
          <w:lang w:eastAsia="en-GB"/>
        </w:rPr>
      </w:pPr>
      <w:r w:rsidRPr="00694D7E">
        <w:rPr>
          <w:b/>
          <w:lang w:eastAsia="en-GB"/>
        </w:rPr>
        <w:lastRenderedPageBreak/>
        <w:t>Systemic exposure</w:t>
      </w:r>
      <w:r>
        <w:rPr>
          <w:b/>
          <w:lang w:eastAsia="en-GB"/>
        </w:rPr>
        <w:t xml:space="preserve"> – calcium</w:t>
      </w:r>
    </w:p>
    <w:p w14:paraId="599C655A" w14:textId="77777777" w:rsidR="00A63238" w:rsidRDefault="00A63238" w:rsidP="00A63238">
      <w:pPr>
        <w:keepNext/>
        <w:spacing w:line="260" w:lineRule="atLeast"/>
        <w:jc w:val="both"/>
        <w:rPr>
          <w:b/>
          <w:lang w:eastAsia="en-GB"/>
        </w:rPr>
      </w:pPr>
    </w:p>
    <w:tbl>
      <w:tblPr>
        <w:tblStyle w:val="Grilledutableau"/>
        <w:tblW w:w="0" w:type="auto"/>
        <w:tblLook w:val="04A0" w:firstRow="1" w:lastRow="0" w:firstColumn="1" w:lastColumn="0" w:noHBand="0" w:noVBand="1"/>
      </w:tblPr>
      <w:tblGrid>
        <w:gridCol w:w="1836"/>
        <w:gridCol w:w="1786"/>
        <w:gridCol w:w="1862"/>
        <w:gridCol w:w="1859"/>
        <w:gridCol w:w="1860"/>
      </w:tblGrid>
      <w:tr w:rsidR="00A63238" w14:paraId="0DE375A1" w14:textId="77777777" w:rsidTr="00A63238">
        <w:tc>
          <w:tcPr>
            <w:tcW w:w="9203" w:type="dxa"/>
            <w:gridSpan w:val="5"/>
            <w:shd w:val="clear" w:color="auto" w:fill="FFFFCC"/>
          </w:tcPr>
          <w:p w14:paraId="5FE922A8" w14:textId="77777777" w:rsidR="00A63238" w:rsidRDefault="00A63238" w:rsidP="00A63238">
            <w:pPr>
              <w:keepNext/>
              <w:spacing w:line="260" w:lineRule="atLeast"/>
              <w:jc w:val="center"/>
              <w:rPr>
                <w:b/>
                <w:lang w:eastAsia="en-GB"/>
              </w:rPr>
            </w:pPr>
            <w:r w:rsidRPr="000933E3">
              <w:rPr>
                <w:b/>
                <w:lang w:eastAsia="en-GB"/>
              </w:rPr>
              <w:t xml:space="preserve">Summary table: estimated </w:t>
            </w:r>
            <w:r>
              <w:rPr>
                <w:b/>
                <w:lang w:eastAsia="en-GB"/>
              </w:rPr>
              <w:t>exposure from professional uses</w:t>
            </w:r>
          </w:p>
        </w:tc>
      </w:tr>
      <w:tr w:rsidR="00A63238" w14:paraId="7B0B98CE" w14:textId="77777777" w:rsidTr="00A63238">
        <w:tc>
          <w:tcPr>
            <w:tcW w:w="1836" w:type="dxa"/>
          </w:tcPr>
          <w:p w14:paraId="6A2458DC" w14:textId="77777777" w:rsidR="00A63238" w:rsidRDefault="00A63238" w:rsidP="00A63238">
            <w:pPr>
              <w:keepNext/>
              <w:spacing w:line="260" w:lineRule="atLeast"/>
              <w:jc w:val="both"/>
              <w:rPr>
                <w:b/>
                <w:lang w:eastAsia="en-GB"/>
              </w:rPr>
            </w:pPr>
            <w:r>
              <w:rPr>
                <w:rFonts w:eastAsia="Calibri"/>
                <w:b/>
                <w:lang w:eastAsia="en-US"/>
              </w:rPr>
              <w:t>Exposure scenario</w:t>
            </w:r>
          </w:p>
        </w:tc>
        <w:tc>
          <w:tcPr>
            <w:tcW w:w="1786" w:type="dxa"/>
          </w:tcPr>
          <w:p w14:paraId="0F71D2AE" w14:textId="77777777" w:rsidR="00A63238" w:rsidRDefault="00A63238" w:rsidP="00A63238">
            <w:pPr>
              <w:keepNext/>
              <w:spacing w:line="260" w:lineRule="atLeast"/>
              <w:jc w:val="both"/>
              <w:rPr>
                <w:b/>
                <w:lang w:eastAsia="en-GB"/>
              </w:rPr>
            </w:pPr>
            <w:r>
              <w:rPr>
                <w:rFonts w:eastAsia="Calibri"/>
                <w:b/>
                <w:lang w:eastAsia="en-US"/>
              </w:rPr>
              <w:t>Tier/PPE</w:t>
            </w:r>
          </w:p>
        </w:tc>
        <w:tc>
          <w:tcPr>
            <w:tcW w:w="1862" w:type="dxa"/>
          </w:tcPr>
          <w:p w14:paraId="1CAC2020" w14:textId="77777777" w:rsidR="00A63238" w:rsidRDefault="00A63238" w:rsidP="00A63238">
            <w:pPr>
              <w:keepNext/>
              <w:spacing w:line="260" w:lineRule="atLeast"/>
              <w:rPr>
                <w:b/>
                <w:lang w:eastAsia="en-GB"/>
              </w:rPr>
            </w:pPr>
            <w:r>
              <w:rPr>
                <w:rFonts w:eastAsia="Calibri"/>
                <w:b/>
                <w:lang w:eastAsia="en-US"/>
              </w:rPr>
              <w:t xml:space="preserve">Estimated inhalation uptake </w:t>
            </w:r>
            <w:r w:rsidRPr="00A92D9E">
              <w:rPr>
                <w:rFonts w:eastAsia="Calibri"/>
                <w:b/>
                <w:lang w:eastAsia="en-US"/>
              </w:rPr>
              <w:t>(mg/kg bw/d)</w:t>
            </w:r>
          </w:p>
        </w:tc>
        <w:tc>
          <w:tcPr>
            <w:tcW w:w="1859" w:type="dxa"/>
          </w:tcPr>
          <w:p w14:paraId="125926F9" w14:textId="77777777" w:rsidR="00A63238" w:rsidRDefault="00A63238" w:rsidP="00A63238">
            <w:pPr>
              <w:keepNext/>
              <w:spacing w:line="260" w:lineRule="atLeast"/>
              <w:rPr>
                <w:b/>
                <w:lang w:eastAsia="en-GB"/>
              </w:rPr>
            </w:pPr>
            <w:r>
              <w:rPr>
                <w:rFonts w:eastAsia="Calibri"/>
                <w:b/>
                <w:lang w:eastAsia="en-US"/>
              </w:rPr>
              <w:t xml:space="preserve">Estimated dermal uptake </w:t>
            </w:r>
            <w:r w:rsidRPr="00A92D9E">
              <w:rPr>
                <w:rFonts w:eastAsia="Calibri"/>
                <w:b/>
                <w:lang w:eastAsia="en-US"/>
              </w:rPr>
              <w:t>(mg/kg bw/d)</w:t>
            </w:r>
          </w:p>
        </w:tc>
        <w:tc>
          <w:tcPr>
            <w:tcW w:w="1860" w:type="dxa"/>
          </w:tcPr>
          <w:p w14:paraId="0138CC8B" w14:textId="77777777" w:rsidR="00A63238" w:rsidRDefault="00A63238" w:rsidP="00A63238">
            <w:pPr>
              <w:keepNext/>
              <w:spacing w:line="260" w:lineRule="atLeast"/>
              <w:rPr>
                <w:b/>
                <w:lang w:eastAsia="en-GB"/>
              </w:rPr>
            </w:pPr>
            <w:r>
              <w:rPr>
                <w:rFonts w:eastAsia="Calibri"/>
                <w:b/>
                <w:lang w:eastAsia="en-US"/>
              </w:rPr>
              <w:t xml:space="preserve">Estimated total uptake </w:t>
            </w:r>
            <w:r w:rsidRPr="00A92D9E">
              <w:rPr>
                <w:rFonts w:eastAsia="Calibri"/>
                <w:b/>
                <w:lang w:eastAsia="en-US"/>
              </w:rPr>
              <w:t>(mg/kg bw/d)</w:t>
            </w:r>
          </w:p>
        </w:tc>
      </w:tr>
      <w:tr w:rsidR="00A63238" w14:paraId="0ED28A49" w14:textId="77777777" w:rsidTr="00A63238">
        <w:tc>
          <w:tcPr>
            <w:tcW w:w="9203" w:type="dxa"/>
            <w:gridSpan w:val="5"/>
            <w:shd w:val="clear" w:color="auto" w:fill="BFBFBF" w:themeFill="background1" w:themeFillShade="BF"/>
          </w:tcPr>
          <w:p w14:paraId="06F20C67" w14:textId="77777777" w:rsidR="00A63238" w:rsidRPr="00545201" w:rsidRDefault="00A63238" w:rsidP="00A63238">
            <w:pPr>
              <w:keepNext/>
              <w:spacing w:line="260" w:lineRule="atLeast"/>
              <w:jc w:val="both"/>
              <w:rPr>
                <w:b/>
                <w:lang w:eastAsia="en-GB"/>
              </w:rPr>
            </w:pPr>
            <w:r w:rsidRPr="00545201">
              <w:rPr>
                <w:rFonts w:eastAsia="Calibri"/>
                <w:b/>
                <w:lang w:eastAsia="en-US"/>
              </w:rPr>
              <w:t>META SPC 1</w:t>
            </w:r>
          </w:p>
        </w:tc>
      </w:tr>
      <w:tr w:rsidR="00A63238" w14:paraId="247E604D" w14:textId="77777777" w:rsidTr="00A63238">
        <w:tc>
          <w:tcPr>
            <w:tcW w:w="1836" w:type="dxa"/>
          </w:tcPr>
          <w:p w14:paraId="3E0FD535" w14:textId="77777777" w:rsidR="00A63238" w:rsidRPr="00545201" w:rsidRDefault="00A63238" w:rsidP="00A63238">
            <w:pPr>
              <w:keepNext/>
              <w:spacing w:line="260" w:lineRule="atLeast"/>
              <w:rPr>
                <w:lang w:eastAsia="en-GB"/>
              </w:rPr>
            </w:pPr>
            <w:r>
              <w:rPr>
                <w:lang w:eastAsia="en-GB"/>
              </w:rPr>
              <w:t>Scenario 1 – automatic application to system</w:t>
            </w:r>
          </w:p>
        </w:tc>
        <w:tc>
          <w:tcPr>
            <w:tcW w:w="1786" w:type="dxa"/>
          </w:tcPr>
          <w:p w14:paraId="00731F0F" w14:textId="77777777" w:rsidR="00A63238" w:rsidRDefault="00A63238" w:rsidP="00A63238">
            <w:pPr>
              <w:keepNext/>
              <w:spacing w:line="260" w:lineRule="atLeast"/>
              <w:jc w:val="both"/>
              <w:rPr>
                <w:b/>
                <w:lang w:eastAsia="en-GB"/>
              </w:rPr>
            </w:pPr>
            <w:r w:rsidRPr="00A177E4">
              <w:rPr>
                <w:rFonts w:eastAsia="Calibri"/>
                <w:lang w:eastAsia="en-US"/>
              </w:rPr>
              <w:t>Tier 1/ no PPE</w:t>
            </w:r>
          </w:p>
        </w:tc>
        <w:tc>
          <w:tcPr>
            <w:tcW w:w="1862" w:type="dxa"/>
          </w:tcPr>
          <w:p w14:paraId="5B7B3CE4" w14:textId="77777777" w:rsidR="00A63238" w:rsidRDefault="00A63238" w:rsidP="00A63238">
            <w:pPr>
              <w:keepNext/>
              <w:spacing w:line="260" w:lineRule="atLeast"/>
              <w:jc w:val="both"/>
              <w:rPr>
                <w:b/>
                <w:lang w:eastAsia="en-GB"/>
              </w:rPr>
            </w:pPr>
            <w:r w:rsidRPr="00141666">
              <w:t>negligible</w:t>
            </w:r>
          </w:p>
        </w:tc>
        <w:tc>
          <w:tcPr>
            <w:tcW w:w="1859" w:type="dxa"/>
          </w:tcPr>
          <w:p w14:paraId="21DBEABF" w14:textId="77777777" w:rsidR="00A63238" w:rsidRDefault="00A63238" w:rsidP="00A63238">
            <w:pPr>
              <w:keepNext/>
              <w:spacing w:line="260" w:lineRule="atLeast"/>
              <w:jc w:val="both"/>
              <w:rPr>
                <w:b/>
                <w:lang w:eastAsia="en-GB"/>
              </w:rPr>
            </w:pPr>
            <w:r>
              <w:t>3.73E-02</w:t>
            </w:r>
          </w:p>
        </w:tc>
        <w:tc>
          <w:tcPr>
            <w:tcW w:w="1860" w:type="dxa"/>
          </w:tcPr>
          <w:p w14:paraId="0CC96041" w14:textId="77777777" w:rsidR="00A63238" w:rsidRDefault="00A63238" w:rsidP="00A63238">
            <w:pPr>
              <w:keepNext/>
              <w:spacing w:line="260" w:lineRule="atLeast"/>
              <w:jc w:val="both"/>
              <w:rPr>
                <w:b/>
                <w:lang w:eastAsia="en-GB"/>
              </w:rPr>
            </w:pPr>
            <w:r>
              <w:t>3.73E-02</w:t>
            </w:r>
          </w:p>
        </w:tc>
      </w:tr>
    </w:tbl>
    <w:p w14:paraId="1F4136C7" w14:textId="77777777" w:rsidR="00A63238" w:rsidRPr="00E805B0" w:rsidRDefault="00A63238" w:rsidP="00A63238">
      <w:pPr>
        <w:keepNext/>
        <w:spacing w:line="260" w:lineRule="atLeast"/>
        <w:jc w:val="both"/>
        <w:rPr>
          <w:b/>
          <w:lang w:eastAsia="en-GB"/>
        </w:rPr>
      </w:pPr>
    </w:p>
    <w:p w14:paraId="23DF2ABD" w14:textId="77777777" w:rsidR="00A63238" w:rsidRDefault="00A63238" w:rsidP="00A63238">
      <w:pPr>
        <w:rPr>
          <w:rFonts w:eastAsia="Calibri"/>
          <w:b/>
          <w:i/>
          <w:sz w:val="22"/>
          <w:szCs w:val="22"/>
          <w:lang w:eastAsia="en-US"/>
        </w:rPr>
      </w:pPr>
    </w:p>
    <w:p w14:paraId="43776236" w14:textId="77777777" w:rsidR="00A63238" w:rsidRPr="00545201" w:rsidRDefault="00A63238" w:rsidP="00A63238">
      <w:pPr>
        <w:keepNext/>
        <w:spacing w:line="260" w:lineRule="atLeast"/>
        <w:jc w:val="both"/>
        <w:rPr>
          <w:b/>
          <w:lang w:eastAsia="en-GB"/>
        </w:rPr>
      </w:pPr>
      <w:r w:rsidRPr="00694D7E">
        <w:rPr>
          <w:b/>
          <w:lang w:eastAsia="en-GB"/>
        </w:rPr>
        <w:t>Systemic exposure</w:t>
      </w:r>
      <w:r>
        <w:rPr>
          <w:b/>
          <w:lang w:eastAsia="en-GB"/>
        </w:rPr>
        <w:t xml:space="preserve"> - magnesium</w:t>
      </w:r>
    </w:p>
    <w:p w14:paraId="55FF8B61" w14:textId="77777777" w:rsidR="00A63238" w:rsidRDefault="00A63238" w:rsidP="00A63238">
      <w:pPr>
        <w:rPr>
          <w:rFonts w:eastAsia="Calibri"/>
          <w:b/>
          <w:i/>
          <w:sz w:val="22"/>
          <w:szCs w:val="22"/>
          <w:lang w:eastAsia="en-US"/>
        </w:rPr>
      </w:pPr>
    </w:p>
    <w:tbl>
      <w:tblPr>
        <w:tblStyle w:val="Grilledutableau"/>
        <w:tblW w:w="0" w:type="auto"/>
        <w:tblLook w:val="04A0" w:firstRow="1" w:lastRow="0" w:firstColumn="1" w:lastColumn="0" w:noHBand="0" w:noVBand="1"/>
      </w:tblPr>
      <w:tblGrid>
        <w:gridCol w:w="1836"/>
        <w:gridCol w:w="1786"/>
        <w:gridCol w:w="1862"/>
        <w:gridCol w:w="1859"/>
        <w:gridCol w:w="1860"/>
      </w:tblGrid>
      <w:tr w:rsidR="00A63238" w14:paraId="6C7302D8" w14:textId="77777777" w:rsidTr="00A63238">
        <w:tc>
          <w:tcPr>
            <w:tcW w:w="9203" w:type="dxa"/>
            <w:gridSpan w:val="5"/>
            <w:shd w:val="clear" w:color="auto" w:fill="FFFFCC"/>
          </w:tcPr>
          <w:p w14:paraId="4792F94E" w14:textId="77777777" w:rsidR="00A63238" w:rsidRDefault="00A63238" w:rsidP="00A63238">
            <w:pPr>
              <w:keepNext/>
              <w:spacing w:line="260" w:lineRule="atLeast"/>
              <w:jc w:val="center"/>
              <w:rPr>
                <w:b/>
                <w:lang w:eastAsia="en-GB"/>
              </w:rPr>
            </w:pPr>
            <w:r w:rsidRPr="000933E3">
              <w:rPr>
                <w:b/>
                <w:lang w:eastAsia="en-GB"/>
              </w:rPr>
              <w:t xml:space="preserve">Summary table: estimated </w:t>
            </w:r>
            <w:r>
              <w:rPr>
                <w:b/>
                <w:lang w:eastAsia="en-GB"/>
              </w:rPr>
              <w:t>exposure from professional uses</w:t>
            </w:r>
          </w:p>
        </w:tc>
      </w:tr>
      <w:tr w:rsidR="00A63238" w14:paraId="365D2294" w14:textId="77777777" w:rsidTr="00A63238">
        <w:tc>
          <w:tcPr>
            <w:tcW w:w="1836" w:type="dxa"/>
          </w:tcPr>
          <w:p w14:paraId="13410CB0" w14:textId="77777777" w:rsidR="00A63238" w:rsidRDefault="00A63238" w:rsidP="00A63238">
            <w:pPr>
              <w:keepNext/>
              <w:spacing w:line="260" w:lineRule="atLeast"/>
              <w:jc w:val="both"/>
              <w:rPr>
                <w:b/>
                <w:lang w:eastAsia="en-GB"/>
              </w:rPr>
            </w:pPr>
            <w:r>
              <w:rPr>
                <w:rFonts w:eastAsia="Calibri"/>
                <w:b/>
                <w:lang w:eastAsia="en-US"/>
              </w:rPr>
              <w:t>Exposure scenario</w:t>
            </w:r>
          </w:p>
        </w:tc>
        <w:tc>
          <w:tcPr>
            <w:tcW w:w="1786" w:type="dxa"/>
          </w:tcPr>
          <w:p w14:paraId="419064EC" w14:textId="77777777" w:rsidR="00A63238" w:rsidRDefault="00A63238" w:rsidP="00A63238">
            <w:pPr>
              <w:keepNext/>
              <w:spacing w:line="260" w:lineRule="atLeast"/>
              <w:jc w:val="both"/>
              <w:rPr>
                <w:b/>
                <w:lang w:eastAsia="en-GB"/>
              </w:rPr>
            </w:pPr>
            <w:r>
              <w:rPr>
                <w:rFonts w:eastAsia="Calibri"/>
                <w:b/>
                <w:lang w:eastAsia="en-US"/>
              </w:rPr>
              <w:t>Tier/PPE</w:t>
            </w:r>
          </w:p>
        </w:tc>
        <w:tc>
          <w:tcPr>
            <w:tcW w:w="1862" w:type="dxa"/>
          </w:tcPr>
          <w:p w14:paraId="5B7C9949" w14:textId="77777777" w:rsidR="00A63238" w:rsidRDefault="00A63238" w:rsidP="00A63238">
            <w:pPr>
              <w:keepNext/>
              <w:spacing w:line="260" w:lineRule="atLeast"/>
              <w:rPr>
                <w:b/>
                <w:lang w:eastAsia="en-GB"/>
              </w:rPr>
            </w:pPr>
            <w:r>
              <w:rPr>
                <w:rFonts w:eastAsia="Calibri"/>
                <w:b/>
                <w:lang w:eastAsia="en-US"/>
              </w:rPr>
              <w:t xml:space="preserve">Estimated inhalation uptake </w:t>
            </w:r>
            <w:r w:rsidRPr="00A92D9E">
              <w:rPr>
                <w:rFonts w:eastAsia="Calibri"/>
                <w:b/>
                <w:lang w:eastAsia="en-US"/>
              </w:rPr>
              <w:t>(mg/kg bw/d)</w:t>
            </w:r>
          </w:p>
        </w:tc>
        <w:tc>
          <w:tcPr>
            <w:tcW w:w="1859" w:type="dxa"/>
          </w:tcPr>
          <w:p w14:paraId="56116068" w14:textId="77777777" w:rsidR="00A63238" w:rsidRDefault="00A63238" w:rsidP="00A63238">
            <w:pPr>
              <w:keepNext/>
              <w:spacing w:line="260" w:lineRule="atLeast"/>
              <w:rPr>
                <w:b/>
                <w:lang w:eastAsia="en-GB"/>
              </w:rPr>
            </w:pPr>
            <w:r>
              <w:rPr>
                <w:rFonts w:eastAsia="Calibri"/>
                <w:b/>
                <w:lang w:eastAsia="en-US"/>
              </w:rPr>
              <w:t xml:space="preserve">Estimated dermal uptake </w:t>
            </w:r>
            <w:r w:rsidRPr="00A92D9E">
              <w:rPr>
                <w:rFonts w:eastAsia="Calibri"/>
                <w:b/>
                <w:lang w:eastAsia="en-US"/>
              </w:rPr>
              <w:t>(mg/kg bw/d)</w:t>
            </w:r>
          </w:p>
        </w:tc>
        <w:tc>
          <w:tcPr>
            <w:tcW w:w="1860" w:type="dxa"/>
          </w:tcPr>
          <w:p w14:paraId="73AC5C48" w14:textId="77777777" w:rsidR="00A63238" w:rsidRDefault="00A63238" w:rsidP="00A63238">
            <w:pPr>
              <w:keepNext/>
              <w:spacing w:line="260" w:lineRule="atLeast"/>
              <w:rPr>
                <w:b/>
                <w:lang w:eastAsia="en-GB"/>
              </w:rPr>
            </w:pPr>
            <w:r>
              <w:rPr>
                <w:rFonts w:eastAsia="Calibri"/>
                <w:b/>
                <w:lang w:eastAsia="en-US"/>
              </w:rPr>
              <w:t xml:space="preserve">Estimated total uptake </w:t>
            </w:r>
            <w:r w:rsidRPr="00A92D9E">
              <w:rPr>
                <w:rFonts w:eastAsia="Calibri"/>
                <w:b/>
                <w:lang w:eastAsia="en-US"/>
              </w:rPr>
              <w:t>(mg/kg bw/d)</w:t>
            </w:r>
          </w:p>
        </w:tc>
      </w:tr>
      <w:tr w:rsidR="00A63238" w14:paraId="782FD3D7" w14:textId="77777777" w:rsidTr="00A63238">
        <w:tc>
          <w:tcPr>
            <w:tcW w:w="9203" w:type="dxa"/>
            <w:gridSpan w:val="5"/>
            <w:shd w:val="clear" w:color="auto" w:fill="BFBFBF" w:themeFill="background1" w:themeFillShade="BF"/>
          </w:tcPr>
          <w:p w14:paraId="2E045B50" w14:textId="77777777" w:rsidR="00A63238" w:rsidRPr="00545201" w:rsidRDefault="00A63238" w:rsidP="00A63238">
            <w:pPr>
              <w:keepNext/>
              <w:spacing w:line="260" w:lineRule="atLeast"/>
              <w:jc w:val="both"/>
              <w:rPr>
                <w:b/>
                <w:lang w:eastAsia="en-GB"/>
              </w:rPr>
            </w:pPr>
            <w:r w:rsidRPr="00545201">
              <w:rPr>
                <w:rFonts w:eastAsia="Calibri"/>
                <w:b/>
                <w:lang w:eastAsia="en-US"/>
              </w:rPr>
              <w:t>META SPC 1</w:t>
            </w:r>
          </w:p>
        </w:tc>
      </w:tr>
      <w:tr w:rsidR="00A63238" w14:paraId="00671DF4" w14:textId="77777777" w:rsidTr="00A63238">
        <w:tc>
          <w:tcPr>
            <w:tcW w:w="1836" w:type="dxa"/>
          </w:tcPr>
          <w:p w14:paraId="5DDEDFC1" w14:textId="77777777" w:rsidR="00A63238" w:rsidRPr="00545201" w:rsidRDefault="00A63238" w:rsidP="00A63238">
            <w:pPr>
              <w:keepNext/>
              <w:spacing w:line="260" w:lineRule="atLeast"/>
              <w:rPr>
                <w:lang w:eastAsia="en-GB"/>
              </w:rPr>
            </w:pPr>
            <w:r>
              <w:rPr>
                <w:lang w:eastAsia="en-GB"/>
              </w:rPr>
              <w:t>Scenario 1 – automatic application to system</w:t>
            </w:r>
          </w:p>
        </w:tc>
        <w:tc>
          <w:tcPr>
            <w:tcW w:w="1786" w:type="dxa"/>
          </w:tcPr>
          <w:p w14:paraId="4A3AEAAB" w14:textId="77777777" w:rsidR="00A63238" w:rsidRDefault="00A63238" w:rsidP="00A63238">
            <w:pPr>
              <w:keepNext/>
              <w:spacing w:line="260" w:lineRule="atLeast"/>
              <w:jc w:val="both"/>
              <w:rPr>
                <w:b/>
                <w:lang w:eastAsia="en-GB"/>
              </w:rPr>
            </w:pPr>
            <w:r w:rsidRPr="00A177E4">
              <w:rPr>
                <w:rFonts w:eastAsia="Calibri"/>
                <w:lang w:eastAsia="en-US"/>
              </w:rPr>
              <w:t>Tier 1/ no PPE</w:t>
            </w:r>
          </w:p>
        </w:tc>
        <w:tc>
          <w:tcPr>
            <w:tcW w:w="1862" w:type="dxa"/>
          </w:tcPr>
          <w:p w14:paraId="5149901D" w14:textId="77777777" w:rsidR="00A63238" w:rsidRDefault="00A63238" w:rsidP="00A63238">
            <w:pPr>
              <w:keepNext/>
              <w:spacing w:line="260" w:lineRule="atLeast"/>
              <w:jc w:val="both"/>
              <w:rPr>
                <w:b/>
                <w:lang w:eastAsia="en-GB"/>
              </w:rPr>
            </w:pPr>
            <w:r w:rsidRPr="00141666">
              <w:t>negligible</w:t>
            </w:r>
          </w:p>
        </w:tc>
        <w:tc>
          <w:tcPr>
            <w:tcW w:w="1859" w:type="dxa"/>
          </w:tcPr>
          <w:p w14:paraId="0E2A9B41" w14:textId="77777777" w:rsidR="00A63238" w:rsidRDefault="00A63238" w:rsidP="00A63238">
            <w:pPr>
              <w:keepNext/>
              <w:spacing w:line="260" w:lineRule="atLeast"/>
              <w:jc w:val="both"/>
              <w:rPr>
                <w:b/>
                <w:lang w:eastAsia="en-GB"/>
              </w:rPr>
            </w:pPr>
            <w:r>
              <w:t>1.53E-03</w:t>
            </w:r>
          </w:p>
        </w:tc>
        <w:tc>
          <w:tcPr>
            <w:tcW w:w="1860" w:type="dxa"/>
          </w:tcPr>
          <w:p w14:paraId="1392C39D" w14:textId="77777777" w:rsidR="00A63238" w:rsidRDefault="00A63238" w:rsidP="00A63238">
            <w:pPr>
              <w:keepNext/>
              <w:spacing w:line="260" w:lineRule="atLeast"/>
              <w:jc w:val="both"/>
              <w:rPr>
                <w:b/>
                <w:lang w:eastAsia="en-GB"/>
              </w:rPr>
            </w:pPr>
            <w:r>
              <w:t>1.53E-03</w:t>
            </w:r>
          </w:p>
        </w:tc>
      </w:tr>
    </w:tbl>
    <w:p w14:paraId="0EF4CACC" w14:textId="77777777" w:rsidR="00A63238" w:rsidRDefault="00A63238" w:rsidP="00A63238">
      <w:pPr>
        <w:rPr>
          <w:rFonts w:ascii="Times New Roman" w:eastAsia="Calibri" w:hAnsi="Times New Roman" w:cs="Times New Roman"/>
          <w:i/>
          <w:iCs/>
          <w:lang w:eastAsia="en-US"/>
        </w:rPr>
      </w:pPr>
    </w:p>
    <w:p w14:paraId="6014AD94" w14:textId="77777777" w:rsidR="00A63238" w:rsidRDefault="00A63238" w:rsidP="00A63238">
      <w:pPr>
        <w:rPr>
          <w:rFonts w:eastAsia="Calibri"/>
          <w:i/>
          <w:szCs w:val="22"/>
          <w:u w:val="single"/>
          <w:lang w:eastAsia="en-US"/>
        </w:rPr>
      </w:pPr>
    </w:p>
    <w:p w14:paraId="1453FB30" w14:textId="77777777" w:rsidR="00A63238" w:rsidRDefault="00A63238" w:rsidP="00A63238">
      <w:pPr>
        <w:rPr>
          <w:rFonts w:eastAsia="Calibri"/>
          <w:i/>
          <w:szCs w:val="22"/>
          <w:u w:val="single"/>
          <w:lang w:eastAsia="en-US"/>
        </w:rPr>
      </w:pPr>
      <w:r w:rsidRPr="00557AD2">
        <w:rPr>
          <w:rFonts w:eastAsia="Calibri"/>
          <w:i/>
          <w:szCs w:val="22"/>
          <w:u w:val="single"/>
          <w:lang w:eastAsia="en-US"/>
        </w:rPr>
        <w:t>Scenario [</w:t>
      </w:r>
      <w:r>
        <w:rPr>
          <w:rFonts w:eastAsia="Calibri"/>
          <w:i/>
          <w:szCs w:val="22"/>
          <w:u w:val="single"/>
          <w:lang w:eastAsia="en-US"/>
        </w:rPr>
        <w:t>2</w:t>
      </w:r>
      <w:r w:rsidRPr="00557AD2">
        <w:rPr>
          <w:rFonts w:eastAsia="Calibri"/>
          <w:i/>
          <w:szCs w:val="22"/>
          <w:u w:val="single"/>
          <w:lang w:eastAsia="en-US"/>
        </w:rPr>
        <w:t xml:space="preserve">] </w:t>
      </w:r>
      <w:r w:rsidRPr="00B77BA7">
        <w:rPr>
          <w:rFonts w:eastAsia="Calibri"/>
          <w:i/>
          <w:szCs w:val="22"/>
          <w:u w:val="single"/>
          <w:lang w:eastAsia="en-US"/>
        </w:rPr>
        <w:t>Cleaning and maintenance- Manual cleaning of equipment</w:t>
      </w:r>
    </w:p>
    <w:p w14:paraId="74D8261E" w14:textId="77777777" w:rsidR="00A63238" w:rsidRDefault="00A63238" w:rsidP="00A63238">
      <w:pPr>
        <w:spacing w:line="260" w:lineRule="atLeast"/>
        <w:rPr>
          <w:rFonts w:ascii="Times New Roman" w:eastAsia="Calibri" w:hAnsi="Times New Roman" w:cs="Times New Roman"/>
          <w:i/>
          <w:iCs/>
          <w:lang w:eastAsia="en-US"/>
        </w:rPr>
      </w:pPr>
    </w:p>
    <w:tbl>
      <w:tblPr>
        <w:tblW w:w="539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08"/>
        <w:gridCol w:w="4448"/>
        <w:gridCol w:w="1477"/>
        <w:gridCol w:w="2592"/>
      </w:tblGrid>
      <w:tr w:rsidR="00A63238" w:rsidRPr="00C12612" w14:paraId="349C751C" w14:textId="77777777" w:rsidTr="00406908">
        <w:tc>
          <w:tcPr>
            <w:tcW w:w="5317" w:type="pct"/>
            <w:gridSpan w:val="4"/>
            <w:shd w:val="clear" w:color="auto" w:fill="FFFFCC"/>
            <w:tcMar>
              <w:top w:w="57" w:type="dxa"/>
              <w:bottom w:w="57" w:type="dxa"/>
            </w:tcMar>
          </w:tcPr>
          <w:p w14:paraId="233B4A41" w14:textId="77777777" w:rsidR="00A63238" w:rsidRPr="00C12612" w:rsidRDefault="00A63238" w:rsidP="00A63238">
            <w:pPr>
              <w:keepNext/>
              <w:spacing w:line="260" w:lineRule="atLeast"/>
              <w:rPr>
                <w:rFonts w:eastAsia="Calibri"/>
                <w:b/>
              </w:rPr>
            </w:pPr>
            <w:r w:rsidRPr="00C12612">
              <w:rPr>
                <w:rFonts w:eastAsia="Calibri"/>
                <w:b/>
              </w:rPr>
              <w:t>Description of Scenario [</w:t>
            </w:r>
            <w:r>
              <w:rPr>
                <w:rFonts w:eastAsia="Calibri"/>
                <w:b/>
              </w:rPr>
              <w:t>2</w:t>
            </w:r>
            <w:r w:rsidRPr="00C12612">
              <w:rPr>
                <w:rFonts w:eastAsia="Calibri"/>
                <w:b/>
              </w:rPr>
              <w:t>]</w:t>
            </w:r>
          </w:p>
        </w:tc>
      </w:tr>
      <w:tr w:rsidR="00A63238" w:rsidRPr="00B02E7F" w14:paraId="2856B684" w14:textId="77777777" w:rsidTr="00406908">
        <w:tc>
          <w:tcPr>
            <w:tcW w:w="5317" w:type="pct"/>
            <w:gridSpan w:val="4"/>
            <w:shd w:val="clear" w:color="auto" w:fill="auto"/>
            <w:tcMar>
              <w:top w:w="57" w:type="dxa"/>
              <w:bottom w:w="57" w:type="dxa"/>
            </w:tcMar>
          </w:tcPr>
          <w:p w14:paraId="71457050" w14:textId="77777777" w:rsidR="00A63238" w:rsidRDefault="00A63238" w:rsidP="00A63238">
            <w:pPr>
              <w:spacing w:line="260" w:lineRule="atLeast"/>
              <w:jc w:val="both"/>
              <w:rPr>
                <w:rFonts w:eastAsia="Calibri"/>
                <w:lang w:eastAsia="en-US"/>
              </w:rPr>
            </w:pPr>
            <w:r>
              <w:rPr>
                <w:rFonts w:eastAsia="Calibri"/>
                <w:lang w:eastAsia="en-US"/>
              </w:rPr>
              <w:t>Routine cleaning and maintenance of equipment are required.</w:t>
            </w:r>
          </w:p>
          <w:p w14:paraId="0FF28F4C" w14:textId="77777777" w:rsidR="00A63238" w:rsidRDefault="00A63238" w:rsidP="00A63238">
            <w:pPr>
              <w:spacing w:line="260" w:lineRule="atLeast"/>
              <w:jc w:val="both"/>
              <w:rPr>
                <w:rFonts w:eastAsia="Calibri"/>
                <w:lang w:eastAsia="en-US"/>
              </w:rPr>
            </w:pPr>
          </w:p>
          <w:p w14:paraId="67700F2E" w14:textId="77777777" w:rsidR="00A63238" w:rsidRDefault="00A63238" w:rsidP="00A63238">
            <w:pPr>
              <w:spacing w:line="260" w:lineRule="atLeast"/>
              <w:jc w:val="both"/>
              <w:rPr>
                <w:rFonts w:eastAsia="Calibri"/>
                <w:lang w:eastAsia="en-US"/>
              </w:rPr>
            </w:pPr>
            <w:r>
              <w:rPr>
                <w:rFonts w:eastAsia="Calibri"/>
                <w:lang w:eastAsia="en-US"/>
              </w:rPr>
              <w:t xml:space="preserve">There is no readily available data to predict exposures for this scenario. </w:t>
            </w:r>
          </w:p>
          <w:p w14:paraId="510336DF" w14:textId="77777777" w:rsidR="00A63238" w:rsidRDefault="00A63238" w:rsidP="00A63238">
            <w:pPr>
              <w:spacing w:line="260" w:lineRule="atLeast"/>
              <w:jc w:val="both"/>
              <w:rPr>
                <w:rFonts w:eastAsia="Calibri"/>
                <w:lang w:eastAsia="en-US"/>
              </w:rPr>
            </w:pPr>
            <w:r>
              <w:rPr>
                <w:rFonts w:eastAsia="Calibri"/>
                <w:lang w:eastAsia="en-US"/>
              </w:rPr>
              <w:t xml:space="preserve">Although MILK OF LIME is a liquid, the exposure during the cleaning of the equipment will be equal or inferior to the cleaning of the equipment after treatment with a product in powder. Therefore, the same approach than the approach proposed in the CAR of hydrated lime is applied. </w:t>
            </w:r>
          </w:p>
          <w:p w14:paraId="035CD6B7" w14:textId="77777777" w:rsidR="00A63238" w:rsidRDefault="00A63238" w:rsidP="00A63238">
            <w:pPr>
              <w:spacing w:line="260" w:lineRule="atLeast"/>
              <w:jc w:val="both"/>
              <w:rPr>
                <w:rFonts w:eastAsia="Calibri"/>
                <w:lang w:eastAsia="en-US"/>
              </w:rPr>
            </w:pPr>
          </w:p>
          <w:p w14:paraId="1BA5EBD2" w14:textId="77777777" w:rsidR="00A63238" w:rsidRDefault="00A63238" w:rsidP="00A63238">
            <w:pPr>
              <w:spacing w:line="260" w:lineRule="atLeast"/>
              <w:jc w:val="both"/>
              <w:rPr>
                <w:rFonts w:eastAsia="Calibri"/>
                <w:lang w:eastAsia="en-US"/>
              </w:rPr>
            </w:pPr>
            <w:r>
              <w:rPr>
                <w:rFonts w:eastAsia="Calibri"/>
                <w:lang w:eastAsia="en-US"/>
              </w:rPr>
              <w:t>The BEAT model “Cleaning of spray equipment” is used to determine the dermal exposure.</w:t>
            </w:r>
          </w:p>
          <w:p w14:paraId="475499C0" w14:textId="77777777" w:rsidR="00A63238" w:rsidRDefault="00A63238" w:rsidP="00A63238">
            <w:pPr>
              <w:spacing w:line="260" w:lineRule="atLeast"/>
              <w:jc w:val="both"/>
              <w:rPr>
                <w:rFonts w:eastAsia="Calibri"/>
                <w:lang w:eastAsia="en-US"/>
              </w:rPr>
            </w:pPr>
          </w:p>
          <w:p w14:paraId="139B3903" w14:textId="77777777" w:rsidR="00A63238" w:rsidRDefault="00A63238" w:rsidP="00A63238">
            <w:pPr>
              <w:spacing w:line="260" w:lineRule="atLeast"/>
              <w:jc w:val="both"/>
              <w:rPr>
                <w:rFonts w:eastAsia="Calibri"/>
                <w:lang w:eastAsia="en-US"/>
              </w:rPr>
            </w:pPr>
            <w:r>
              <w:rPr>
                <w:rFonts w:eastAsia="Calibri"/>
                <w:lang w:eastAsia="en-US"/>
              </w:rPr>
              <w:t>For inhalation exposure, it is assumed that the air concentrations would not be higher than the maximal predicted air concentration for manual loading of bags of powder of 23.2 mg/m</w:t>
            </w:r>
            <w:r w:rsidRPr="00E805B0">
              <w:rPr>
                <w:rFonts w:eastAsia="Calibri"/>
                <w:vertAlign w:val="superscript"/>
                <w:lang w:eastAsia="en-US"/>
              </w:rPr>
              <w:t>3</w:t>
            </w:r>
            <w:r>
              <w:rPr>
                <w:rFonts w:eastAsia="Calibri"/>
                <w:lang w:eastAsia="en-US"/>
              </w:rPr>
              <w:t xml:space="preserve"> (see EuLA study presentend in the CAR). </w:t>
            </w:r>
          </w:p>
          <w:p w14:paraId="44E6EEE6" w14:textId="77777777" w:rsidR="00A63238" w:rsidRDefault="00A63238" w:rsidP="00A63238">
            <w:pPr>
              <w:spacing w:line="260" w:lineRule="atLeast"/>
              <w:jc w:val="both"/>
              <w:rPr>
                <w:rFonts w:eastAsia="Calibri"/>
                <w:lang w:eastAsia="en-US"/>
              </w:rPr>
            </w:pPr>
          </w:p>
          <w:p w14:paraId="6A67B9FB" w14:textId="77777777" w:rsidR="00A63238" w:rsidRPr="00492E28" w:rsidRDefault="00A63238" w:rsidP="00A63238">
            <w:pPr>
              <w:spacing w:line="260" w:lineRule="atLeast"/>
              <w:jc w:val="both"/>
              <w:rPr>
                <w:rFonts w:eastAsia="Calibri"/>
                <w:lang w:eastAsia="en-US"/>
              </w:rPr>
            </w:pPr>
            <w:r>
              <w:rPr>
                <w:rFonts w:eastAsia="Calibri"/>
                <w:lang w:eastAsia="en-US"/>
              </w:rPr>
              <w:t>The task duration is 30 min according to the CAR.</w:t>
            </w:r>
          </w:p>
        </w:tc>
      </w:tr>
      <w:tr w:rsidR="00A63238" w:rsidRPr="00C12612" w14:paraId="65EE3576" w14:textId="77777777" w:rsidTr="00406908">
        <w:trPr>
          <w:tblHeader/>
        </w:trPr>
        <w:tc>
          <w:tcPr>
            <w:tcW w:w="709" w:type="pct"/>
            <w:shd w:val="clear" w:color="auto" w:fill="auto"/>
            <w:tcMar>
              <w:top w:w="57" w:type="dxa"/>
              <w:bottom w:w="57" w:type="dxa"/>
            </w:tcMar>
          </w:tcPr>
          <w:p w14:paraId="21A4A1C0" w14:textId="77777777" w:rsidR="00A63238" w:rsidRPr="00C12612" w:rsidRDefault="00A63238" w:rsidP="00A63238">
            <w:pPr>
              <w:keepNext/>
              <w:spacing w:line="260" w:lineRule="atLeast"/>
              <w:rPr>
                <w:rFonts w:eastAsia="Calibri"/>
              </w:rPr>
            </w:pPr>
          </w:p>
        </w:tc>
        <w:tc>
          <w:tcPr>
            <w:tcW w:w="2241" w:type="pct"/>
            <w:shd w:val="clear" w:color="auto" w:fill="auto"/>
            <w:tcMar>
              <w:top w:w="57" w:type="dxa"/>
              <w:bottom w:w="57" w:type="dxa"/>
            </w:tcMar>
          </w:tcPr>
          <w:p w14:paraId="43DDF447" w14:textId="77777777" w:rsidR="00A63238" w:rsidRPr="00C12612" w:rsidRDefault="00A63238" w:rsidP="00A63238">
            <w:pPr>
              <w:keepNext/>
              <w:spacing w:line="260" w:lineRule="atLeast"/>
              <w:rPr>
                <w:rFonts w:eastAsia="Calibri"/>
              </w:rPr>
            </w:pPr>
            <w:r w:rsidRPr="00C12612">
              <w:rPr>
                <w:rFonts w:eastAsia="Calibri"/>
              </w:rPr>
              <w:t>Parameters</w:t>
            </w:r>
          </w:p>
        </w:tc>
        <w:tc>
          <w:tcPr>
            <w:tcW w:w="744" w:type="pct"/>
            <w:shd w:val="clear" w:color="auto" w:fill="auto"/>
            <w:tcMar>
              <w:top w:w="57" w:type="dxa"/>
              <w:bottom w:w="57" w:type="dxa"/>
            </w:tcMar>
          </w:tcPr>
          <w:p w14:paraId="34F1241B" w14:textId="77777777" w:rsidR="00A63238" w:rsidRPr="00C12612" w:rsidRDefault="00A63238" w:rsidP="00A63238">
            <w:pPr>
              <w:keepNext/>
              <w:spacing w:line="260" w:lineRule="atLeast"/>
              <w:rPr>
                <w:rFonts w:eastAsia="Calibri"/>
              </w:rPr>
            </w:pPr>
            <w:r w:rsidRPr="00C12612">
              <w:rPr>
                <w:rFonts w:eastAsia="Calibri"/>
              </w:rPr>
              <w:t>Value</w:t>
            </w:r>
          </w:p>
        </w:tc>
        <w:tc>
          <w:tcPr>
            <w:tcW w:w="1623" w:type="pct"/>
          </w:tcPr>
          <w:p w14:paraId="2202F142" w14:textId="77777777" w:rsidR="00A63238" w:rsidRPr="00C12612" w:rsidRDefault="00A63238" w:rsidP="00A63238">
            <w:pPr>
              <w:keepNext/>
              <w:spacing w:line="260" w:lineRule="atLeast"/>
              <w:rPr>
                <w:rFonts w:eastAsia="Calibri"/>
              </w:rPr>
            </w:pPr>
            <w:r>
              <w:rPr>
                <w:rFonts w:eastAsia="Calibri"/>
              </w:rPr>
              <w:t>References</w:t>
            </w:r>
          </w:p>
        </w:tc>
      </w:tr>
      <w:tr w:rsidR="00A63238" w:rsidRPr="00B02E7F" w14:paraId="0B211808" w14:textId="77777777" w:rsidTr="00406908">
        <w:trPr>
          <w:tblHeader/>
        </w:trPr>
        <w:tc>
          <w:tcPr>
            <w:tcW w:w="709" w:type="pct"/>
            <w:vMerge w:val="restart"/>
            <w:tcMar>
              <w:top w:w="57" w:type="dxa"/>
              <w:bottom w:w="57" w:type="dxa"/>
            </w:tcMar>
          </w:tcPr>
          <w:p w14:paraId="7E85CA74" w14:textId="77777777" w:rsidR="00A63238" w:rsidRPr="00C12612" w:rsidRDefault="00A63238" w:rsidP="00A63238">
            <w:pPr>
              <w:keepNext/>
              <w:spacing w:line="260" w:lineRule="atLeast"/>
              <w:rPr>
                <w:rFonts w:eastAsia="Calibri"/>
              </w:rPr>
            </w:pPr>
          </w:p>
        </w:tc>
        <w:tc>
          <w:tcPr>
            <w:tcW w:w="2241" w:type="pct"/>
            <w:shd w:val="clear" w:color="auto" w:fill="auto"/>
            <w:tcMar>
              <w:top w:w="57" w:type="dxa"/>
              <w:bottom w:w="57" w:type="dxa"/>
            </w:tcMar>
          </w:tcPr>
          <w:p w14:paraId="6DB4B521" w14:textId="77777777" w:rsidR="00A63238" w:rsidRPr="00822F57" w:rsidRDefault="00A63238" w:rsidP="00A63238">
            <w:pPr>
              <w:keepNext/>
              <w:spacing w:line="260" w:lineRule="atLeast"/>
              <w:rPr>
                <w:rFonts w:eastAsia="Calibri"/>
              </w:rPr>
            </w:pPr>
            <w:r>
              <w:t>Ca(OH)</w:t>
            </w:r>
            <w:r w:rsidRPr="00E805B0">
              <w:rPr>
                <w:vertAlign w:val="subscript"/>
              </w:rPr>
              <w:t xml:space="preserve">2 </w:t>
            </w:r>
            <w:r>
              <w:t xml:space="preserve">concentration </w:t>
            </w:r>
          </w:p>
        </w:tc>
        <w:tc>
          <w:tcPr>
            <w:tcW w:w="744" w:type="pct"/>
            <w:shd w:val="clear" w:color="auto" w:fill="auto"/>
            <w:tcMar>
              <w:top w:w="57" w:type="dxa"/>
              <w:bottom w:w="57" w:type="dxa"/>
            </w:tcMar>
          </w:tcPr>
          <w:p w14:paraId="4895AFE5" w14:textId="77777777" w:rsidR="00A63238" w:rsidRPr="00822F57" w:rsidRDefault="00A63238" w:rsidP="00A63238">
            <w:pPr>
              <w:snapToGrid w:val="0"/>
              <w:spacing w:line="260" w:lineRule="atLeast"/>
              <w:rPr>
                <w:rFonts w:eastAsia="Calibri"/>
              </w:rPr>
            </w:pPr>
            <w:r>
              <w:rPr>
                <w:rFonts w:eastAsia="Calibri"/>
                <w:lang w:eastAsia="en-US"/>
              </w:rPr>
              <w:t>45%</w:t>
            </w:r>
          </w:p>
        </w:tc>
        <w:tc>
          <w:tcPr>
            <w:tcW w:w="1623" w:type="pct"/>
          </w:tcPr>
          <w:p w14:paraId="3189B63D" w14:textId="77777777" w:rsidR="00A63238" w:rsidRPr="00AC08CB" w:rsidRDefault="00A63238" w:rsidP="00A63238">
            <w:pPr>
              <w:keepNext/>
              <w:spacing w:line="260" w:lineRule="atLeast"/>
              <w:rPr>
                <w:rFonts w:eastAsia="Calibri"/>
                <w:sz w:val="18"/>
                <w:szCs w:val="18"/>
              </w:rPr>
            </w:pPr>
          </w:p>
        </w:tc>
      </w:tr>
      <w:tr w:rsidR="00A63238" w:rsidRPr="00B02E7F" w14:paraId="066706F8" w14:textId="77777777" w:rsidTr="00406908">
        <w:trPr>
          <w:trHeight w:val="241"/>
          <w:tblHeader/>
        </w:trPr>
        <w:tc>
          <w:tcPr>
            <w:tcW w:w="709" w:type="pct"/>
            <w:vMerge/>
            <w:tcMar>
              <w:top w:w="57" w:type="dxa"/>
              <w:bottom w:w="57" w:type="dxa"/>
            </w:tcMar>
          </w:tcPr>
          <w:p w14:paraId="0FA3A488" w14:textId="77777777" w:rsidR="00A63238" w:rsidRPr="00C12612" w:rsidRDefault="00A63238" w:rsidP="00A63238">
            <w:pPr>
              <w:keepNext/>
              <w:spacing w:line="260" w:lineRule="atLeast"/>
              <w:rPr>
                <w:rFonts w:eastAsia="Calibri"/>
              </w:rPr>
            </w:pPr>
          </w:p>
        </w:tc>
        <w:tc>
          <w:tcPr>
            <w:tcW w:w="2241" w:type="pct"/>
            <w:shd w:val="clear" w:color="auto" w:fill="auto"/>
            <w:tcMar>
              <w:top w:w="57" w:type="dxa"/>
              <w:bottom w:w="57" w:type="dxa"/>
            </w:tcMar>
          </w:tcPr>
          <w:p w14:paraId="13EB9CAC" w14:textId="77777777" w:rsidR="00A63238" w:rsidRPr="00822F57" w:rsidRDefault="00A63238" w:rsidP="00A63238">
            <w:pPr>
              <w:keepNext/>
              <w:spacing w:line="260" w:lineRule="atLeast"/>
              <w:rPr>
                <w:rFonts w:eastAsia="Calibri"/>
              </w:rPr>
            </w:pPr>
            <w:r w:rsidRPr="005E6F40">
              <w:t>Assumed calcium fraction</w:t>
            </w:r>
          </w:p>
        </w:tc>
        <w:tc>
          <w:tcPr>
            <w:tcW w:w="744" w:type="pct"/>
            <w:shd w:val="clear" w:color="auto" w:fill="auto"/>
            <w:tcMar>
              <w:top w:w="57" w:type="dxa"/>
              <w:bottom w:w="57" w:type="dxa"/>
            </w:tcMar>
          </w:tcPr>
          <w:p w14:paraId="50E62CDA" w14:textId="77777777" w:rsidR="00A63238" w:rsidRPr="00822F57" w:rsidRDefault="00A63238" w:rsidP="00A63238">
            <w:pPr>
              <w:keepNext/>
              <w:spacing w:line="260" w:lineRule="atLeast"/>
              <w:rPr>
                <w:rFonts w:eastAsia="Calibri"/>
              </w:rPr>
            </w:pPr>
            <w:r>
              <w:rPr>
                <w:rFonts w:eastAsia="Calibri"/>
                <w:lang w:eastAsia="en-US"/>
              </w:rPr>
              <w:t>24.3%</w:t>
            </w:r>
          </w:p>
        </w:tc>
        <w:tc>
          <w:tcPr>
            <w:tcW w:w="1623" w:type="pct"/>
          </w:tcPr>
          <w:p w14:paraId="29539425" w14:textId="77777777" w:rsidR="00A63238" w:rsidRPr="00AC08CB" w:rsidRDefault="00A63238" w:rsidP="00A63238">
            <w:pPr>
              <w:keepNext/>
              <w:spacing w:line="260" w:lineRule="atLeast"/>
              <w:rPr>
                <w:rFonts w:eastAsia="Calibri"/>
                <w:sz w:val="18"/>
                <w:szCs w:val="18"/>
              </w:rPr>
            </w:pPr>
          </w:p>
        </w:tc>
      </w:tr>
      <w:tr w:rsidR="00A63238" w:rsidRPr="00C12612" w14:paraId="5D301940" w14:textId="77777777" w:rsidTr="00406908">
        <w:trPr>
          <w:trHeight w:val="152"/>
          <w:tblHeader/>
        </w:trPr>
        <w:tc>
          <w:tcPr>
            <w:tcW w:w="709" w:type="pct"/>
            <w:vMerge/>
            <w:tcMar>
              <w:top w:w="57" w:type="dxa"/>
              <w:bottom w:w="57" w:type="dxa"/>
            </w:tcMar>
          </w:tcPr>
          <w:p w14:paraId="3982FC0F" w14:textId="77777777" w:rsidR="00A63238" w:rsidRPr="00C12612" w:rsidRDefault="00A63238" w:rsidP="00A63238">
            <w:pPr>
              <w:keepNext/>
              <w:spacing w:line="260" w:lineRule="atLeast"/>
              <w:rPr>
                <w:rFonts w:eastAsia="Calibri"/>
              </w:rPr>
            </w:pPr>
          </w:p>
        </w:tc>
        <w:tc>
          <w:tcPr>
            <w:tcW w:w="2241" w:type="pct"/>
            <w:shd w:val="clear" w:color="auto" w:fill="auto"/>
            <w:tcMar>
              <w:top w:w="57" w:type="dxa"/>
              <w:bottom w:w="57" w:type="dxa"/>
            </w:tcMar>
          </w:tcPr>
          <w:p w14:paraId="710CAC7B" w14:textId="77777777" w:rsidR="00A63238" w:rsidRPr="00822F57" w:rsidRDefault="00A63238" w:rsidP="00A63238">
            <w:pPr>
              <w:keepNext/>
              <w:spacing w:line="260" w:lineRule="atLeast"/>
              <w:rPr>
                <w:rFonts w:eastAsia="Calibri"/>
                <w:vertAlign w:val="superscript"/>
              </w:rPr>
            </w:pPr>
            <w:r w:rsidRPr="005E6F40">
              <w:t>Assumed magnesium fraction</w:t>
            </w:r>
          </w:p>
        </w:tc>
        <w:tc>
          <w:tcPr>
            <w:tcW w:w="744" w:type="pct"/>
            <w:shd w:val="clear" w:color="auto" w:fill="auto"/>
            <w:tcMar>
              <w:top w:w="57" w:type="dxa"/>
              <w:bottom w:w="57" w:type="dxa"/>
            </w:tcMar>
          </w:tcPr>
          <w:p w14:paraId="0E41CD25" w14:textId="77777777" w:rsidR="00A63238" w:rsidRPr="00822F57" w:rsidRDefault="00A63238" w:rsidP="00A63238">
            <w:pPr>
              <w:keepNext/>
              <w:spacing w:line="260" w:lineRule="atLeast"/>
              <w:rPr>
                <w:rFonts w:eastAsia="Calibri"/>
              </w:rPr>
            </w:pPr>
            <w:r>
              <w:rPr>
                <w:rFonts w:eastAsia="Calibri"/>
                <w:lang w:eastAsia="en-US"/>
              </w:rPr>
              <w:t>1%</w:t>
            </w:r>
          </w:p>
        </w:tc>
        <w:tc>
          <w:tcPr>
            <w:tcW w:w="1623" w:type="pct"/>
          </w:tcPr>
          <w:p w14:paraId="0D67ABA2" w14:textId="77777777" w:rsidR="00A63238" w:rsidRPr="0076074B" w:rsidRDefault="00A63238" w:rsidP="00A63238">
            <w:pPr>
              <w:keepNext/>
              <w:spacing w:line="260" w:lineRule="atLeast"/>
              <w:rPr>
                <w:rFonts w:eastAsia="Calibri"/>
                <w:sz w:val="18"/>
                <w:szCs w:val="18"/>
              </w:rPr>
            </w:pPr>
          </w:p>
        </w:tc>
      </w:tr>
      <w:tr w:rsidR="00A63238" w:rsidRPr="00C12612" w14:paraId="382ED4DD" w14:textId="77777777" w:rsidTr="00406908">
        <w:trPr>
          <w:tblHeader/>
        </w:trPr>
        <w:tc>
          <w:tcPr>
            <w:tcW w:w="709" w:type="pct"/>
            <w:vMerge/>
            <w:tcMar>
              <w:top w:w="57" w:type="dxa"/>
              <w:bottom w:w="57" w:type="dxa"/>
            </w:tcMar>
          </w:tcPr>
          <w:p w14:paraId="19459D52" w14:textId="77777777" w:rsidR="00A63238" w:rsidRPr="00C12612" w:rsidRDefault="00A63238" w:rsidP="00A63238">
            <w:pPr>
              <w:keepNext/>
              <w:spacing w:line="260" w:lineRule="atLeast"/>
              <w:rPr>
                <w:rFonts w:eastAsia="Calibri"/>
              </w:rPr>
            </w:pPr>
          </w:p>
        </w:tc>
        <w:tc>
          <w:tcPr>
            <w:tcW w:w="2241" w:type="pct"/>
            <w:shd w:val="clear" w:color="auto" w:fill="auto"/>
            <w:tcMar>
              <w:top w:w="57" w:type="dxa"/>
              <w:bottom w:w="57" w:type="dxa"/>
            </w:tcMar>
          </w:tcPr>
          <w:p w14:paraId="1EB109F0" w14:textId="77777777" w:rsidR="00A63238" w:rsidRPr="00822F57" w:rsidRDefault="00A63238" w:rsidP="00A63238">
            <w:pPr>
              <w:snapToGrid w:val="0"/>
              <w:spacing w:line="260" w:lineRule="atLeast"/>
              <w:rPr>
                <w:rFonts w:eastAsia="Calibri"/>
                <w:lang w:eastAsia="en-US"/>
              </w:rPr>
            </w:pPr>
            <w:r>
              <w:t>Density</w:t>
            </w:r>
          </w:p>
        </w:tc>
        <w:tc>
          <w:tcPr>
            <w:tcW w:w="744" w:type="pct"/>
            <w:shd w:val="clear" w:color="auto" w:fill="auto"/>
            <w:tcMar>
              <w:top w:w="57" w:type="dxa"/>
              <w:bottom w:w="57" w:type="dxa"/>
            </w:tcMar>
          </w:tcPr>
          <w:p w14:paraId="08D70A0B" w14:textId="77777777" w:rsidR="00A63238" w:rsidRPr="00822F57" w:rsidRDefault="00A63238" w:rsidP="00A63238">
            <w:pPr>
              <w:keepNext/>
              <w:spacing w:line="260" w:lineRule="atLeast"/>
              <w:rPr>
                <w:rFonts w:eastAsia="Calibri"/>
              </w:rPr>
            </w:pPr>
            <w:r>
              <w:rPr>
                <w:rFonts w:eastAsia="Calibri"/>
              </w:rPr>
              <w:t>1.33</w:t>
            </w:r>
          </w:p>
        </w:tc>
        <w:tc>
          <w:tcPr>
            <w:tcW w:w="1623" w:type="pct"/>
          </w:tcPr>
          <w:p w14:paraId="3CA8F0E8" w14:textId="77777777" w:rsidR="00A63238" w:rsidRPr="0076074B" w:rsidRDefault="00A63238" w:rsidP="00A63238">
            <w:pPr>
              <w:keepNext/>
              <w:spacing w:line="260" w:lineRule="atLeast"/>
              <w:rPr>
                <w:rFonts w:eastAsia="Calibri"/>
                <w:sz w:val="18"/>
                <w:szCs w:val="18"/>
              </w:rPr>
            </w:pPr>
          </w:p>
        </w:tc>
      </w:tr>
      <w:tr w:rsidR="00A63238" w:rsidRPr="00C12612" w14:paraId="1A5B7B2E" w14:textId="77777777" w:rsidTr="00406908">
        <w:trPr>
          <w:tblHeader/>
        </w:trPr>
        <w:tc>
          <w:tcPr>
            <w:tcW w:w="709" w:type="pct"/>
            <w:vMerge/>
            <w:tcMar>
              <w:top w:w="57" w:type="dxa"/>
              <w:bottom w:w="57" w:type="dxa"/>
            </w:tcMar>
          </w:tcPr>
          <w:p w14:paraId="77A9014B" w14:textId="77777777" w:rsidR="00A63238" w:rsidRPr="00C12612" w:rsidRDefault="00A63238" w:rsidP="00A63238">
            <w:pPr>
              <w:keepNext/>
              <w:spacing w:line="260" w:lineRule="atLeast"/>
              <w:rPr>
                <w:rFonts w:eastAsia="Calibri"/>
              </w:rPr>
            </w:pPr>
          </w:p>
        </w:tc>
        <w:tc>
          <w:tcPr>
            <w:tcW w:w="2241" w:type="pct"/>
            <w:shd w:val="clear" w:color="auto" w:fill="auto"/>
            <w:tcMar>
              <w:top w:w="57" w:type="dxa"/>
              <w:bottom w:w="57" w:type="dxa"/>
            </w:tcMar>
          </w:tcPr>
          <w:p w14:paraId="29A38060" w14:textId="77777777" w:rsidR="00A63238" w:rsidRPr="00CC0776" w:rsidRDefault="00A63238" w:rsidP="00A63238">
            <w:pPr>
              <w:keepNext/>
              <w:spacing w:line="260" w:lineRule="atLeast"/>
              <w:rPr>
                <w:rFonts w:eastAsia="Calibri"/>
                <w:vertAlign w:val="superscript"/>
              </w:rPr>
            </w:pPr>
            <w:r w:rsidRPr="004E5CE3">
              <w:rPr>
                <w:rFonts w:eastAsia="Calibri"/>
              </w:rPr>
              <w:t>Duration</w:t>
            </w:r>
            <w:r>
              <w:rPr>
                <w:rFonts w:eastAsia="Calibri"/>
              </w:rPr>
              <w:t xml:space="preserve"> (min)</w:t>
            </w:r>
          </w:p>
        </w:tc>
        <w:tc>
          <w:tcPr>
            <w:tcW w:w="744" w:type="pct"/>
            <w:shd w:val="clear" w:color="auto" w:fill="auto"/>
            <w:tcMar>
              <w:top w:w="57" w:type="dxa"/>
              <w:bottom w:w="57" w:type="dxa"/>
            </w:tcMar>
          </w:tcPr>
          <w:p w14:paraId="0080AC89" w14:textId="77777777" w:rsidR="00A63238" w:rsidRPr="00811310" w:rsidRDefault="00A63238" w:rsidP="00A63238">
            <w:pPr>
              <w:keepNext/>
              <w:spacing w:line="260" w:lineRule="atLeast"/>
              <w:rPr>
                <w:rFonts w:eastAsia="Calibri"/>
              </w:rPr>
            </w:pPr>
            <w:r>
              <w:rPr>
                <w:rFonts w:eastAsia="Calibri"/>
              </w:rPr>
              <w:t>30</w:t>
            </w:r>
          </w:p>
        </w:tc>
        <w:tc>
          <w:tcPr>
            <w:tcW w:w="1623" w:type="pct"/>
          </w:tcPr>
          <w:p w14:paraId="6367A616" w14:textId="77777777" w:rsidR="00A63238" w:rsidRPr="00811310" w:rsidRDefault="00A63238" w:rsidP="00A63238">
            <w:pPr>
              <w:keepNext/>
              <w:spacing w:line="260" w:lineRule="atLeast"/>
              <w:rPr>
                <w:rFonts w:eastAsia="Calibri"/>
                <w:sz w:val="18"/>
                <w:szCs w:val="18"/>
              </w:rPr>
            </w:pPr>
            <w:r w:rsidRPr="00E805B0">
              <w:rPr>
                <w:rFonts w:eastAsia="Calibri"/>
              </w:rPr>
              <w:t>CAR</w:t>
            </w:r>
          </w:p>
        </w:tc>
      </w:tr>
      <w:tr w:rsidR="00A63238" w:rsidRPr="00C6320B" w14:paraId="6A22F1A2" w14:textId="77777777" w:rsidTr="00406908">
        <w:trPr>
          <w:tblHeader/>
        </w:trPr>
        <w:tc>
          <w:tcPr>
            <w:tcW w:w="709" w:type="pct"/>
            <w:vMerge/>
            <w:tcMar>
              <w:top w:w="57" w:type="dxa"/>
              <w:bottom w:w="57" w:type="dxa"/>
            </w:tcMar>
          </w:tcPr>
          <w:p w14:paraId="429142D7" w14:textId="77777777" w:rsidR="00A63238" w:rsidRPr="00C12612" w:rsidRDefault="00A63238" w:rsidP="00A63238">
            <w:pPr>
              <w:keepNext/>
              <w:spacing w:line="260" w:lineRule="atLeast"/>
              <w:rPr>
                <w:rFonts w:eastAsia="Calibri"/>
              </w:rPr>
            </w:pPr>
          </w:p>
        </w:tc>
        <w:tc>
          <w:tcPr>
            <w:tcW w:w="2241" w:type="pct"/>
            <w:shd w:val="clear" w:color="auto" w:fill="auto"/>
            <w:tcMar>
              <w:top w:w="57" w:type="dxa"/>
              <w:bottom w:w="57" w:type="dxa"/>
            </w:tcMar>
          </w:tcPr>
          <w:p w14:paraId="59BE159C" w14:textId="77777777" w:rsidR="00A63238" w:rsidRPr="00CC0776" w:rsidRDefault="00A63238" w:rsidP="00A63238">
            <w:pPr>
              <w:keepNext/>
              <w:spacing w:line="260" w:lineRule="atLeast"/>
              <w:rPr>
                <w:rFonts w:eastAsia="Calibri"/>
              </w:rPr>
            </w:pPr>
            <w:r w:rsidRPr="004E5CE3">
              <w:rPr>
                <w:rFonts w:eastAsia="Calibri"/>
              </w:rPr>
              <w:t xml:space="preserve">Dermal exposure – Hand </w:t>
            </w:r>
            <w:r>
              <w:rPr>
                <w:rFonts w:eastAsia="Calibri"/>
              </w:rPr>
              <w:t>(µl b.p/min)</w:t>
            </w:r>
          </w:p>
        </w:tc>
        <w:tc>
          <w:tcPr>
            <w:tcW w:w="744" w:type="pct"/>
            <w:shd w:val="clear" w:color="auto" w:fill="auto"/>
            <w:tcMar>
              <w:top w:w="57" w:type="dxa"/>
              <w:bottom w:w="57" w:type="dxa"/>
            </w:tcMar>
          </w:tcPr>
          <w:p w14:paraId="6C4FE3E7" w14:textId="77777777" w:rsidR="00A63238" w:rsidRPr="00811310" w:rsidRDefault="00A63238" w:rsidP="00A63238">
            <w:pPr>
              <w:keepNext/>
              <w:spacing w:line="260" w:lineRule="atLeast"/>
              <w:rPr>
                <w:rFonts w:eastAsia="Calibri"/>
              </w:rPr>
            </w:pPr>
            <w:r>
              <w:rPr>
                <w:rFonts w:eastAsia="Calibri"/>
              </w:rPr>
              <w:t>35.87</w:t>
            </w:r>
          </w:p>
        </w:tc>
        <w:tc>
          <w:tcPr>
            <w:tcW w:w="1623" w:type="pct"/>
          </w:tcPr>
          <w:p w14:paraId="4FE6F3C7" w14:textId="77777777" w:rsidR="00A63238" w:rsidRPr="00E805B0" w:rsidRDefault="00A63238" w:rsidP="00A63238">
            <w:pPr>
              <w:keepNext/>
              <w:spacing w:line="260" w:lineRule="atLeast"/>
              <w:rPr>
                <w:rFonts w:eastAsia="Calibri"/>
              </w:rPr>
            </w:pPr>
            <w:r w:rsidRPr="00E805B0">
              <w:rPr>
                <w:rFonts w:eastAsia="Calibri"/>
              </w:rPr>
              <w:t xml:space="preserve">BEAT </w:t>
            </w:r>
          </w:p>
        </w:tc>
      </w:tr>
      <w:tr w:rsidR="00A63238" w:rsidRPr="00C6320B" w14:paraId="0562C96E" w14:textId="77777777" w:rsidTr="00406908">
        <w:trPr>
          <w:trHeight w:val="422"/>
          <w:tblHeader/>
        </w:trPr>
        <w:tc>
          <w:tcPr>
            <w:tcW w:w="709" w:type="pct"/>
            <w:vMerge/>
            <w:tcMar>
              <w:top w:w="57" w:type="dxa"/>
              <w:bottom w:w="57" w:type="dxa"/>
            </w:tcMar>
          </w:tcPr>
          <w:p w14:paraId="599CB39C" w14:textId="77777777" w:rsidR="00A63238" w:rsidRPr="00C12612" w:rsidRDefault="00A63238" w:rsidP="00A63238">
            <w:pPr>
              <w:keepNext/>
              <w:spacing w:line="260" w:lineRule="atLeast"/>
              <w:rPr>
                <w:rFonts w:eastAsia="Calibri"/>
              </w:rPr>
            </w:pPr>
          </w:p>
        </w:tc>
        <w:tc>
          <w:tcPr>
            <w:tcW w:w="2241" w:type="pct"/>
            <w:shd w:val="clear" w:color="auto" w:fill="auto"/>
            <w:tcMar>
              <w:top w:w="57" w:type="dxa"/>
              <w:bottom w:w="57" w:type="dxa"/>
            </w:tcMar>
          </w:tcPr>
          <w:p w14:paraId="6BA346C1" w14:textId="77777777" w:rsidR="00A63238" w:rsidRPr="005E6F40" w:rsidRDefault="00A63238" w:rsidP="00A63238">
            <w:pPr>
              <w:keepNext/>
              <w:spacing w:line="260" w:lineRule="atLeast"/>
              <w:rPr>
                <w:rFonts w:eastAsia="Calibri"/>
              </w:rPr>
            </w:pPr>
            <w:r w:rsidRPr="00DA4BDC">
              <w:rPr>
                <w:rFonts w:eastAsia="Calibri"/>
              </w:rPr>
              <w:t xml:space="preserve">Dermal exposure – </w:t>
            </w:r>
            <w:r>
              <w:rPr>
                <w:rFonts w:eastAsia="Calibri"/>
              </w:rPr>
              <w:t>Body</w:t>
            </w:r>
            <w:r w:rsidRPr="00DA4BDC">
              <w:rPr>
                <w:rFonts w:eastAsia="Calibri"/>
              </w:rPr>
              <w:t xml:space="preserve"> (</w:t>
            </w:r>
            <w:r>
              <w:rPr>
                <w:rFonts w:eastAsia="Calibri"/>
              </w:rPr>
              <w:t>µl</w:t>
            </w:r>
            <w:r w:rsidRPr="00DA4BDC">
              <w:rPr>
                <w:rFonts w:eastAsia="Calibri"/>
              </w:rPr>
              <w:t xml:space="preserve"> b.p/min)</w:t>
            </w:r>
          </w:p>
        </w:tc>
        <w:tc>
          <w:tcPr>
            <w:tcW w:w="744" w:type="pct"/>
            <w:shd w:val="clear" w:color="auto" w:fill="auto"/>
            <w:tcMar>
              <w:top w:w="57" w:type="dxa"/>
              <w:bottom w:w="57" w:type="dxa"/>
            </w:tcMar>
          </w:tcPr>
          <w:p w14:paraId="71DE4735" w14:textId="77777777" w:rsidR="00A63238" w:rsidRPr="003A0EAA" w:rsidRDefault="00A63238" w:rsidP="00A63238">
            <w:pPr>
              <w:keepNext/>
              <w:spacing w:line="260" w:lineRule="atLeast"/>
              <w:rPr>
                <w:rFonts w:eastAsia="Calibri"/>
              </w:rPr>
            </w:pPr>
            <w:r w:rsidRPr="003A0EAA">
              <w:rPr>
                <w:rFonts w:eastAsia="Calibri"/>
              </w:rPr>
              <w:t>19.</w:t>
            </w:r>
            <w:r>
              <w:rPr>
                <w:rFonts w:eastAsia="Calibri"/>
              </w:rPr>
              <w:t>28</w:t>
            </w:r>
          </w:p>
        </w:tc>
        <w:tc>
          <w:tcPr>
            <w:tcW w:w="1623" w:type="pct"/>
          </w:tcPr>
          <w:p w14:paraId="775EA813" w14:textId="77777777" w:rsidR="00A63238" w:rsidRPr="00E805B0" w:rsidRDefault="00A63238" w:rsidP="00A63238">
            <w:pPr>
              <w:keepNext/>
              <w:spacing w:line="260" w:lineRule="atLeast"/>
              <w:rPr>
                <w:rFonts w:eastAsia="Calibri"/>
              </w:rPr>
            </w:pPr>
            <w:r w:rsidRPr="00E805B0">
              <w:rPr>
                <w:rFonts w:eastAsia="Calibri"/>
              </w:rPr>
              <w:t>BEAT</w:t>
            </w:r>
          </w:p>
        </w:tc>
      </w:tr>
      <w:tr w:rsidR="00A63238" w:rsidRPr="00C6320B" w14:paraId="7AF94FCD" w14:textId="77777777" w:rsidTr="00406908">
        <w:trPr>
          <w:tblHeader/>
        </w:trPr>
        <w:tc>
          <w:tcPr>
            <w:tcW w:w="709" w:type="pct"/>
            <w:vMerge/>
            <w:tcMar>
              <w:top w:w="57" w:type="dxa"/>
              <w:bottom w:w="57" w:type="dxa"/>
            </w:tcMar>
          </w:tcPr>
          <w:p w14:paraId="39D6436C" w14:textId="77777777" w:rsidR="00A63238" w:rsidRPr="00C12612" w:rsidRDefault="00A63238" w:rsidP="00A63238">
            <w:pPr>
              <w:keepNext/>
              <w:spacing w:line="260" w:lineRule="atLeast"/>
              <w:rPr>
                <w:rFonts w:eastAsia="Calibri"/>
              </w:rPr>
            </w:pPr>
          </w:p>
        </w:tc>
        <w:tc>
          <w:tcPr>
            <w:tcW w:w="2241" w:type="pct"/>
            <w:shd w:val="clear" w:color="auto" w:fill="auto"/>
            <w:tcMar>
              <w:top w:w="57" w:type="dxa"/>
              <w:bottom w:w="57" w:type="dxa"/>
            </w:tcMar>
          </w:tcPr>
          <w:p w14:paraId="6BE5647E" w14:textId="77777777" w:rsidR="00A63238" w:rsidRPr="00AC08CB" w:rsidRDefault="00A63238" w:rsidP="00A63238">
            <w:pPr>
              <w:keepNext/>
              <w:spacing w:line="260" w:lineRule="atLeast"/>
              <w:rPr>
                <w:rFonts w:eastAsia="Calibri"/>
              </w:rPr>
            </w:pPr>
            <w:r>
              <w:rPr>
                <w:rFonts w:eastAsia="Calibri"/>
              </w:rPr>
              <w:t>Inhalation (mg b.p/m</w:t>
            </w:r>
            <w:r w:rsidRPr="003A0EAA">
              <w:rPr>
                <w:rFonts w:eastAsia="Calibri"/>
                <w:vertAlign w:val="superscript"/>
              </w:rPr>
              <w:t>3</w:t>
            </w:r>
            <w:r>
              <w:rPr>
                <w:rFonts w:eastAsia="Calibri"/>
              </w:rPr>
              <w:t xml:space="preserve">) </w:t>
            </w:r>
          </w:p>
        </w:tc>
        <w:tc>
          <w:tcPr>
            <w:tcW w:w="744" w:type="pct"/>
            <w:shd w:val="clear" w:color="auto" w:fill="auto"/>
            <w:tcMar>
              <w:top w:w="57" w:type="dxa"/>
              <w:bottom w:w="57" w:type="dxa"/>
            </w:tcMar>
          </w:tcPr>
          <w:p w14:paraId="5A4D22F1" w14:textId="77777777" w:rsidR="00A63238" w:rsidRPr="0076074B" w:rsidRDefault="00A63238" w:rsidP="00A63238">
            <w:pPr>
              <w:keepNext/>
              <w:spacing w:line="260" w:lineRule="atLeast"/>
              <w:rPr>
                <w:rFonts w:eastAsia="Calibri"/>
              </w:rPr>
            </w:pPr>
            <w:r>
              <w:rPr>
                <w:rFonts w:eastAsia="Calibri"/>
              </w:rPr>
              <w:t>23.2</w:t>
            </w:r>
          </w:p>
        </w:tc>
        <w:tc>
          <w:tcPr>
            <w:tcW w:w="1623" w:type="pct"/>
          </w:tcPr>
          <w:p w14:paraId="5C426A6A" w14:textId="77777777" w:rsidR="00A63238" w:rsidRPr="00E805B0" w:rsidRDefault="00A63238" w:rsidP="00A63238">
            <w:pPr>
              <w:keepNext/>
              <w:spacing w:line="260" w:lineRule="atLeast"/>
              <w:rPr>
                <w:iCs/>
                <w:lang w:eastAsia="de-DE"/>
              </w:rPr>
            </w:pPr>
            <w:r>
              <w:t xml:space="preserve">CAR (INTERPRETATION REPORT </w:t>
            </w:r>
            <w:r w:rsidRPr="00A60ED4">
              <w:t>No.  KSP1401-0272-001_1, 1403-0232-001, 1405-0047-001_1, Evaluation of Exposure to Lime Dust, 06/05/2014</w:t>
            </w:r>
            <w:r>
              <w:t>°</w:t>
            </w:r>
          </w:p>
        </w:tc>
      </w:tr>
      <w:tr w:rsidR="00A63238" w:rsidRPr="00C12612" w14:paraId="21C13ECE" w14:textId="77777777" w:rsidTr="00406908">
        <w:trPr>
          <w:tblHeader/>
        </w:trPr>
        <w:tc>
          <w:tcPr>
            <w:tcW w:w="709" w:type="pct"/>
            <w:vMerge/>
            <w:tcMar>
              <w:top w:w="57" w:type="dxa"/>
              <w:bottom w:w="57" w:type="dxa"/>
            </w:tcMar>
          </w:tcPr>
          <w:p w14:paraId="49776FDF" w14:textId="77777777" w:rsidR="00A63238" w:rsidRPr="00C12612" w:rsidRDefault="00A63238" w:rsidP="00A63238">
            <w:pPr>
              <w:keepNext/>
              <w:spacing w:line="260" w:lineRule="atLeast"/>
              <w:rPr>
                <w:rFonts w:eastAsia="Calibri"/>
              </w:rPr>
            </w:pPr>
          </w:p>
        </w:tc>
        <w:tc>
          <w:tcPr>
            <w:tcW w:w="2241" w:type="pct"/>
            <w:shd w:val="clear" w:color="auto" w:fill="auto"/>
            <w:tcMar>
              <w:top w:w="57" w:type="dxa"/>
              <w:bottom w:w="57" w:type="dxa"/>
            </w:tcMar>
          </w:tcPr>
          <w:p w14:paraId="060B965B" w14:textId="77777777" w:rsidR="00A63238" w:rsidRPr="002B0B2D" w:rsidRDefault="00A63238" w:rsidP="00A63238">
            <w:pPr>
              <w:keepNext/>
              <w:spacing w:line="260" w:lineRule="atLeast"/>
              <w:rPr>
                <w:rFonts w:eastAsia="Calibri"/>
              </w:rPr>
            </w:pPr>
            <w:r>
              <w:rPr>
                <w:rFonts w:eastAsia="Calibri"/>
              </w:rPr>
              <w:t>Inhalation absorption</w:t>
            </w:r>
          </w:p>
        </w:tc>
        <w:tc>
          <w:tcPr>
            <w:tcW w:w="744" w:type="pct"/>
            <w:shd w:val="clear" w:color="auto" w:fill="auto"/>
            <w:tcMar>
              <w:top w:w="57" w:type="dxa"/>
              <w:bottom w:w="57" w:type="dxa"/>
            </w:tcMar>
          </w:tcPr>
          <w:p w14:paraId="0593DA75" w14:textId="77777777" w:rsidR="00A63238" w:rsidRPr="0076074B" w:rsidRDefault="00A63238" w:rsidP="00A63238">
            <w:pPr>
              <w:keepNext/>
              <w:spacing w:line="260" w:lineRule="atLeast"/>
              <w:rPr>
                <w:rFonts w:eastAsia="Calibri"/>
              </w:rPr>
            </w:pPr>
            <w:r>
              <w:rPr>
                <w:lang w:eastAsia="en-GB"/>
              </w:rPr>
              <w:t>100%</w:t>
            </w:r>
          </w:p>
        </w:tc>
        <w:tc>
          <w:tcPr>
            <w:tcW w:w="1623" w:type="pct"/>
          </w:tcPr>
          <w:p w14:paraId="1430733A" w14:textId="77777777" w:rsidR="00A63238" w:rsidRPr="00E805B0" w:rsidRDefault="00A63238" w:rsidP="00A63238">
            <w:pPr>
              <w:keepNext/>
              <w:spacing w:line="260" w:lineRule="atLeast"/>
              <w:rPr>
                <w:iCs/>
                <w:lang w:eastAsia="de-DE"/>
              </w:rPr>
            </w:pPr>
            <w:r w:rsidRPr="00E805B0">
              <w:t>Default value, CAR</w:t>
            </w:r>
          </w:p>
        </w:tc>
      </w:tr>
      <w:tr w:rsidR="00A63238" w:rsidRPr="00C12612" w14:paraId="4CFD4092" w14:textId="77777777" w:rsidTr="00406908">
        <w:trPr>
          <w:tblHeader/>
        </w:trPr>
        <w:tc>
          <w:tcPr>
            <w:tcW w:w="709" w:type="pct"/>
            <w:vMerge/>
            <w:tcMar>
              <w:top w:w="57" w:type="dxa"/>
              <w:bottom w:w="57" w:type="dxa"/>
            </w:tcMar>
          </w:tcPr>
          <w:p w14:paraId="0D932A4C" w14:textId="77777777" w:rsidR="00A63238" w:rsidRPr="00C12612" w:rsidRDefault="00A63238" w:rsidP="00A63238">
            <w:pPr>
              <w:keepNext/>
              <w:spacing w:line="260" w:lineRule="atLeast"/>
              <w:rPr>
                <w:rFonts w:eastAsia="Calibri"/>
              </w:rPr>
            </w:pPr>
          </w:p>
        </w:tc>
        <w:tc>
          <w:tcPr>
            <w:tcW w:w="2241" w:type="pct"/>
            <w:shd w:val="clear" w:color="auto" w:fill="auto"/>
            <w:tcMar>
              <w:top w:w="57" w:type="dxa"/>
              <w:bottom w:w="57" w:type="dxa"/>
            </w:tcMar>
          </w:tcPr>
          <w:p w14:paraId="61CA67B2" w14:textId="77777777" w:rsidR="00A63238" w:rsidRPr="00D8610D" w:rsidRDefault="00A63238" w:rsidP="00A63238">
            <w:pPr>
              <w:keepNext/>
              <w:spacing w:line="260" w:lineRule="atLeast"/>
              <w:rPr>
                <w:rFonts w:eastAsia="Calibri"/>
                <w:strike/>
                <w:vertAlign w:val="superscript"/>
              </w:rPr>
            </w:pPr>
            <w:r>
              <w:rPr>
                <w:rFonts w:eastAsia="Calibri"/>
              </w:rPr>
              <w:t>Dermal absorption</w:t>
            </w:r>
          </w:p>
        </w:tc>
        <w:tc>
          <w:tcPr>
            <w:tcW w:w="744" w:type="pct"/>
            <w:shd w:val="clear" w:color="auto" w:fill="auto"/>
            <w:tcMar>
              <w:top w:w="57" w:type="dxa"/>
              <w:bottom w:w="57" w:type="dxa"/>
            </w:tcMar>
          </w:tcPr>
          <w:p w14:paraId="2CF8F972" w14:textId="77777777" w:rsidR="00A63238" w:rsidRPr="00D8610D" w:rsidRDefault="00A63238" w:rsidP="00A63238">
            <w:pPr>
              <w:keepNext/>
              <w:spacing w:line="260" w:lineRule="atLeast"/>
              <w:rPr>
                <w:rFonts w:eastAsia="Calibri"/>
                <w:strike/>
              </w:rPr>
            </w:pPr>
            <w:r>
              <w:rPr>
                <w:rFonts w:eastAsia="Calibri"/>
              </w:rPr>
              <w:t>100%</w:t>
            </w:r>
          </w:p>
        </w:tc>
        <w:tc>
          <w:tcPr>
            <w:tcW w:w="1623" w:type="pct"/>
          </w:tcPr>
          <w:p w14:paraId="668665D3" w14:textId="77777777" w:rsidR="00A63238" w:rsidRPr="00E805B0" w:rsidRDefault="00A63238" w:rsidP="00A63238">
            <w:pPr>
              <w:keepNext/>
              <w:spacing w:line="260" w:lineRule="atLeast"/>
              <w:rPr>
                <w:rFonts w:eastAsia="Calibri"/>
              </w:rPr>
            </w:pPr>
            <w:r w:rsidRPr="00E805B0">
              <w:t>Default value, CAR</w:t>
            </w:r>
          </w:p>
        </w:tc>
      </w:tr>
      <w:tr w:rsidR="00A63238" w:rsidRPr="00C12612" w14:paraId="5AE065D6" w14:textId="77777777" w:rsidTr="00406908">
        <w:trPr>
          <w:tblHeader/>
        </w:trPr>
        <w:tc>
          <w:tcPr>
            <w:tcW w:w="709" w:type="pct"/>
            <w:vMerge/>
            <w:tcMar>
              <w:top w:w="57" w:type="dxa"/>
              <w:bottom w:w="57" w:type="dxa"/>
            </w:tcMar>
          </w:tcPr>
          <w:p w14:paraId="2AA2F09D" w14:textId="77777777" w:rsidR="00A63238" w:rsidRPr="00C12612" w:rsidRDefault="00A63238" w:rsidP="00A63238">
            <w:pPr>
              <w:keepNext/>
              <w:spacing w:line="260" w:lineRule="atLeast"/>
              <w:rPr>
                <w:rFonts w:eastAsia="Calibri"/>
              </w:rPr>
            </w:pPr>
          </w:p>
        </w:tc>
        <w:tc>
          <w:tcPr>
            <w:tcW w:w="2241" w:type="pct"/>
            <w:shd w:val="clear" w:color="auto" w:fill="auto"/>
            <w:tcMar>
              <w:top w:w="57" w:type="dxa"/>
              <w:bottom w:w="57" w:type="dxa"/>
            </w:tcMar>
          </w:tcPr>
          <w:p w14:paraId="47F58D21" w14:textId="77777777" w:rsidR="00A63238" w:rsidRDefault="00A63238" w:rsidP="00A63238">
            <w:pPr>
              <w:keepNext/>
              <w:spacing w:line="260" w:lineRule="atLeast"/>
              <w:rPr>
                <w:rFonts w:eastAsia="Calibri"/>
              </w:rPr>
            </w:pPr>
            <w:r>
              <w:rPr>
                <w:rFonts w:eastAsia="Calibri"/>
              </w:rPr>
              <w:t>Inhalation rate</w:t>
            </w:r>
            <w:r w:rsidRPr="00440DE3">
              <w:rPr>
                <w:lang w:eastAsia="en-US"/>
              </w:rPr>
              <w:t xml:space="preserve"> </w:t>
            </w:r>
            <w:r>
              <w:rPr>
                <w:lang w:eastAsia="en-US"/>
              </w:rPr>
              <w:t>(</w:t>
            </w:r>
            <w:r w:rsidRPr="00440DE3">
              <w:rPr>
                <w:lang w:eastAsia="en-US"/>
              </w:rPr>
              <w:t>m</w:t>
            </w:r>
            <w:r w:rsidRPr="00440DE3">
              <w:rPr>
                <w:vertAlign w:val="superscript"/>
                <w:lang w:eastAsia="en-US"/>
              </w:rPr>
              <w:t>3</w:t>
            </w:r>
            <w:r w:rsidRPr="00440DE3">
              <w:rPr>
                <w:lang w:eastAsia="en-US"/>
              </w:rPr>
              <w:t>/h</w:t>
            </w:r>
            <w:r>
              <w:rPr>
                <w:lang w:eastAsia="en-US"/>
              </w:rPr>
              <w:t>)</w:t>
            </w:r>
          </w:p>
        </w:tc>
        <w:tc>
          <w:tcPr>
            <w:tcW w:w="744" w:type="pct"/>
            <w:shd w:val="clear" w:color="auto" w:fill="auto"/>
            <w:tcMar>
              <w:top w:w="57" w:type="dxa"/>
              <w:bottom w:w="57" w:type="dxa"/>
            </w:tcMar>
          </w:tcPr>
          <w:p w14:paraId="3233F984" w14:textId="77777777" w:rsidR="00A63238" w:rsidRDefault="00A63238" w:rsidP="00A63238">
            <w:pPr>
              <w:keepNext/>
              <w:spacing w:line="260" w:lineRule="atLeast"/>
              <w:rPr>
                <w:rFonts w:eastAsia="Calibri"/>
              </w:rPr>
            </w:pPr>
            <w:r>
              <w:rPr>
                <w:rFonts w:eastAsia="Calibri"/>
              </w:rPr>
              <w:t>1.25</w:t>
            </w:r>
          </w:p>
        </w:tc>
        <w:tc>
          <w:tcPr>
            <w:tcW w:w="1623" w:type="pct"/>
          </w:tcPr>
          <w:p w14:paraId="0EF7FE38" w14:textId="77777777" w:rsidR="00A63238" w:rsidRPr="00E805B0" w:rsidRDefault="00A63238" w:rsidP="00A63238">
            <w:pPr>
              <w:keepNext/>
              <w:spacing w:line="260" w:lineRule="atLeast"/>
              <w:rPr>
                <w:lang w:eastAsia="en-US"/>
              </w:rPr>
            </w:pPr>
            <w:r>
              <w:rPr>
                <w:lang w:eastAsia="en-US"/>
              </w:rPr>
              <w:t>Ag Hoc R</w:t>
            </w:r>
            <w:r w:rsidRPr="00D57026">
              <w:rPr>
                <w:lang w:eastAsia="en-US"/>
              </w:rPr>
              <w:t>ecommendation 1</w:t>
            </w:r>
            <w:r>
              <w:rPr>
                <w:lang w:eastAsia="en-US"/>
              </w:rPr>
              <w:t xml:space="preserve"> (</w:t>
            </w:r>
            <w:r w:rsidRPr="00D57026">
              <w:rPr>
                <w:lang w:eastAsia="en-US"/>
              </w:rPr>
              <w:t>2017</w:t>
            </w:r>
            <w:r>
              <w:rPr>
                <w:lang w:eastAsia="en-US"/>
              </w:rPr>
              <w:t>)</w:t>
            </w:r>
          </w:p>
        </w:tc>
      </w:tr>
      <w:tr w:rsidR="00A63238" w:rsidRPr="00C12612" w14:paraId="1D72FF8F" w14:textId="77777777" w:rsidTr="00406908">
        <w:trPr>
          <w:tblHeader/>
        </w:trPr>
        <w:tc>
          <w:tcPr>
            <w:tcW w:w="709" w:type="pct"/>
            <w:vMerge/>
            <w:tcMar>
              <w:top w:w="57" w:type="dxa"/>
              <w:bottom w:w="57" w:type="dxa"/>
            </w:tcMar>
          </w:tcPr>
          <w:p w14:paraId="6DAFA51F" w14:textId="77777777" w:rsidR="00A63238" w:rsidRPr="00C12612" w:rsidRDefault="00A63238" w:rsidP="00A63238">
            <w:pPr>
              <w:keepNext/>
              <w:spacing w:line="260" w:lineRule="atLeast"/>
              <w:rPr>
                <w:rFonts w:eastAsia="Calibri"/>
              </w:rPr>
            </w:pPr>
          </w:p>
        </w:tc>
        <w:tc>
          <w:tcPr>
            <w:tcW w:w="2241" w:type="pct"/>
            <w:shd w:val="clear" w:color="auto" w:fill="auto"/>
            <w:tcMar>
              <w:top w:w="57" w:type="dxa"/>
              <w:bottom w:w="57" w:type="dxa"/>
            </w:tcMar>
          </w:tcPr>
          <w:p w14:paraId="065E8310" w14:textId="77777777" w:rsidR="00A63238" w:rsidRDefault="00A63238" w:rsidP="00A63238">
            <w:pPr>
              <w:keepNext/>
              <w:spacing w:line="260" w:lineRule="atLeast"/>
              <w:rPr>
                <w:rFonts w:eastAsia="Calibri"/>
              </w:rPr>
            </w:pPr>
            <w:r w:rsidRPr="004E5CE3">
              <w:rPr>
                <w:rFonts w:eastAsia="Calibri"/>
              </w:rPr>
              <w:t>Body weight</w:t>
            </w:r>
            <w:r>
              <w:rPr>
                <w:rFonts w:eastAsia="Calibri"/>
              </w:rPr>
              <w:t xml:space="preserve"> (kg)</w:t>
            </w:r>
          </w:p>
        </w:tc>
        <w:tc>
          <w:tcPr>
            <w:tcW w:w="744" w:type="pct"/>
            <w:shd w:val="clear" w:color="auto" w:fill="auto"/>
            <w:tcMar>
              <w:top w:w="57" w:type="dxa"/>
              <w:bottom w:w="57" w:type="dxa"/>
            </w:tcMar>
          </w:tcPr>
          <w:p w14:paraId="72D6A665" w14:textId="77777777" w:rsidR="00A63238" w:rsidRDefault="00A63238" w:rsidP="00A63238">
            <w:pPr>
              <w:keepNext/>
              <w:spacing w:line="260" w:lineRule="atLeast"/>
              <w:rPr>
                <w:rFonts w:eastAsia="Calibri"/>
              </w:rPr>
            </w:pPr>
            <w:r>
              <w:rPr>
                <w:rFonts w:eastAsia="Calibri"/>
              </w:rPr>
              <w:t>60</w:t>
            </w:r>
          </w:p>
        </w:tc>
        <w:tc>
          <w:tcPr>
            <w:tcW w:w="1623" w:type="pct"/>
          </w:tcPr>
          <w:p w14:paraId="2FBA69A1" w14:textId="77777777" w:rsidR="00A63238" w:rsidRPr="00E805B0" w:rsidRDefault="00A63238" w:rsidP="00A63238">
            <w:pPr>
              <w:keepNext/>
              <w:spacing w:line="260" w:lineRule="atLeast"/>
              <w:rPr>
                <w:lang w:eastAsia="en-US"/>
              </w:rPr>
            </w:pPr>
            <w:r>
              <w:rPr>
                <w:lang w:eastAsia="en-US"/>
              </w:rPr>
              <w:t>Ag Hoc R</w:t>
            </w:r>
            <w:r w:rsidRPr="00D57026">
              <w:rPr>
                <w:lang w:eastAsia="en-US"/>
              </w:rPr>
              <w:t>ecommendation 1</w:t>
            </w:r>
            <w:r>
              <w:rPr>
                <w:lang w:eastAsia="en-US"/>
              </w:rPr>
              <w:t xml:space="preserve"> (</w:t>
            </w:r>
            <w:r w:rsidRPr="00D57026">
              <w:rPr>
                <w:lang w:eastAsia="en-US"/>
              </w:rPr>
              <w:t>2017</w:t>
            </w:r>
            <w:r>
              <w:rPr>
                <w:lang w:eastAsia="en-US"/>
              </w:rPr>
              <w:t>)</w:t>
            </w:r>
          </w:p>
        </w:tc>
      </w:tr>
      <w:tr w:rsidR="00A63238" w:rsidRPr="00C12612" w14:paraId="61AAD570" w14:textId="77777777" w:rsidTr="00406908">
        <w:trPr>
          <w:tblHeader/>
        </w:trPr>
        <w:tc>
          <w:tcPr>
            <w:tcW w:w="709" w:type="pct"/>
            <w:tcMar>
              <w:top w:w="57" w:type="dxa"/>
              <w:bottom w:w="57" w:type="dxa"/>
            </w:tcMar>
          </w:tcPr>
          <w:p w14:paraId="5FC2E205" w14:textId="77777777" w:rsidR="00A63238" w:rsidRDefault="00A63238" w:rsidP="00A63238">
            <w:pPr>
              <w:keepNext/>
              <w:spacing w:line="260" w:lineRule="atLeast"/>
              <w:rPr>
                <w:rFonts w:eastAsia="Calibri"/>
              </w:rPr>
            </w:pPr>
            <w:r>
              <w:rPr>
                <w:rFonts w:eastAsia="Calibri"/>
              </w:rPr>
              <w:t>Tier 2 for systemic effects</w:t>
            </w:r>
          </w:p>
        </w:tc>
        <w:tc>
          <w:tcPr>
            <w:tcW w:w="2241" w:type="pct"/>
            <w:shd w:val="clear" w:color="auto" w:fill="auto"/>
            <w:tcMar>
              <w:top w:w="57" w:type="dxa"/>
              <w:bottom w:w="57" w:type="dxa"/>
            </w:tcMar>
          </w:tcPr>
          <w:p w14:paraId="5265C82F" w14:textId="77777777" w:rsidR="00A63238" w:rsidRDefault="00A63238" w:rsidP="00A63238">
            <w:pPr>
              <w:keepNext/>
              <w:spacing w:line="260" w:lineRule="atLeast"/>
              <w:rPr>
                <w:rFonts w:eastAsia="Calibri"/>
              </w:rPr>
            </w:pPr>
            <w:r>
              <w:rPr>
                <w:rFonts w:eastAsia="Calibri"/>
              </w:rPr>
              <w:t xml:space="preserve">Gloves </w:t>
            </w:r>
          </w:p>
        </w:tc>
        <w:tc>
          <w:tcPr>
            <w:tcW w:w="744" w:type="pct"/>
            <w:shd w:val="clear" w:color="auto" w:fill="auto"/>
            <w:tcMar>
              <w:top w:w="57" w:type="dxa"/>
              <w:bottom w:w="57" w:type="dxa"/>
            </w:tcMar>
          </w:tcPr>
          <w:p w14:paraId="25BDA245" w14:textId="77777777" w:rsidR="00A63238" w:rsidRDefault="00A63238" w:rsidP="00A63238">
            <w:pPr>
              <w:keepNext/>
              <w:spacing w:line="260" w:lineRule="atLeast"/>
              <w:rPr>
                <w:rFonts w:eastAsia="Calibri"/>
              </w:rPr>
            </w:pPr>
            <w:r>
              <w:rPr>
                <w:rFonts w:eastAsia="Calibri"/>
              </w:rPr>
              <w:t>10% penetration</w:t>
            </w:r>
          </w:p>
        </w:tc>
        <w:tc>
          <w:tcPr>
            <w:tcW w:w="1623" w:type="pct"/>
          </w:tcPr>
          <w:p w14:paraId="7706F9D2" w14:textId="77777777" w:rsidR="00A63238" w:rsidRPr="008C238A" w:rsidRDefault="00A63238" w:rsidP="00A63238">
            <w:pPr>
              <w:keepNext/>
              <w:spacing w:line="260" w:lineRule="atLeast"/>
              <w:rPr>
                <w:rFonts w:eastAsia="Calibri"/>
                <w:lang w:eastAsia="en-US"/>
              </w:rPr>
            </w:pPr>
            <w:r w:rsidRPr="00FC0161">
              <w:rPr>
                <w:rFonts w:eastAsia="Calibri"/>
                <w:lang w:eastAsia="en-US"/>
              </w:rPr>
              <w:t>HEEG Opinion 9</w:t>
            </w:r>
            <w:r>
              <w:rPr>
                <w:rFonts w:eastAsia="Calibri"/>
                <w:lang w:eastAsia="en-US"/>
              </w:rPr>
              <w:t xml:space="preserve"> (</w:t>
            </w:r>
            <w:r w:rsidRPr="00FC0161">
              <w:rPr>
                <w:rFonts w:eastAsia="Calibri"/>
                <w:lang w:eastAsia="en-US"/>
              </w:rPr>
              <w:t>2010</w:t>
            </w:r>
            <w:r>
              <w:rPr>
                <w:rFonts w:eastAsia="Calibri"/>
                <w:lang w:eastAsia="en-US"/>
              </w:rPr>
              <w:t>)</w:t>
            </w:r>
          </w:p>
        </w:tc>
      </w:tr>
      <w:tr w:rsidR="00A63238" w:rsidRPr="00C12612" w14:paraId="5A3AF834" w14:textId="77777777" w:rsidTr="00406908">
        <w:trPr>
          <w:tblHeader/>
        </w:trPr>
        <w:tc>
          <w:tcPr>
            <w:tcW w:w="709" w:type="pct"/>
            <w:tcMar>
              <w:top w:w="57" w:type="dxa"/>
              <w:bottom w:w="57" w:type="dxa"/>
            </w:tcMar>
          </w:tcPr>
          <w:p w14:paraId="71CB161B" w14:textId="77777777" w:rsidR="00A63238" w:rsidRPr="00C12612" w:rsidRDefault="00A63238" w:rsidP="00A63238">
            <w:pPr>
              <w:keepNext/>
              <w:spacing w:line="260" w:lineRule="atLeast"/>
              <w:rPr>
                <w:rFonts w:eastAsia="Calibri"/>
              </w:rPr>
            </w:pPr>
            <w:r w:rsidRPr="00C12612">
              <w:rPr>
                <w:rFonts w:eastAsia="Calibri"/>
              </w:rPr>
              <w:t>Tier 2</w:t>
            </w:r>
            <w:r>
              <w:rPr>
                <w:rFonts w:eastAsia="Calibri"/>
              </w:rPr>
              <w:t xml:space="preserve"> for local effects</w:t>
            </w:r>
          </w:p>
        </w:tc>
        <w:tc>
          <w:tcPr>
            <w:tcW w:w="2241" w:type="pct"/>
            <w:shd w:val="clear" w:color="auto" w:fill="auto"/>
            <w:tcMar>
              <w:top w:w="57" w:type="dxa"/>
              <w:bottom w:w="57" w:type="dxa"/>
            </w:tcMar>
          </w:tcPr>
          <w:p w14:paraId="171C03A5" w14:textId="77777777" w:rsidR="00A63238" w:rsidRPr="00C12612" w:rsidRDefault="00A63238" w:rsidP="00A63238">
            <w:pPr>
              <w:keepNext/>
              <w:spacing w:line="260" w:lineRule="atLeast"/>
              <w:rPr>
                <w:rFonts w:eastAsia="Calibri"/>
                <w:vertAlign w:val="superscript"/>
              </w:rPr>
            </w:pPr>
            <w:r>
              <w:rPr>
                <w:rFonts w:eastAsia="Calibri"/>
              </w:rPr>
              <w:t xml:space="preserve">RPE </w:t>
            </w:r>
          </w:p>
        </w:tc>
        <w:tc>
          <w:tcPr>
            <w:tcW w:w="744" w:type="pct"/>
            <w:shd w:val="clear" w:color="auto" w:fill="auto"/>
            <w:tcMar>
              <w:top w:w="57" w:type="dxa"/>
              <w:bottom w:w="57" w:type="dxa"/>
            </w:tcMar>
          </w:tcPr>
          <w:p w14:paraId="28C491E8" w14:textId="77777777" w:rsidR="00A63238" w:rsidRPr="00C12612" w:rsidRDefault="00A63238" w:rsidP="00A63238">
            <w:pPr>
              <w:keepNext/>
              <w:spacing w:line="260" w:lineRule="atLeast"/>
              <w:rPr>
                <w:rFonts w:eastAsia="Calibri"/>
                <w:vertAlign w:val="superscript"/>
              </w:rPr>
            </w:pPr>
            <w:r>
              <w:rPr>
                <w:rFonts w:eastAsia="Calibri"/>
              </w:rPr>
              <w:t>APF 40</w:t>
            </w:r>
          </w:p>
        </w:tc>
        <w:tc>
          <w:tcPr>
            <w:tcW w:w="1623" w:type="pct"/>
          </w:tcPr>
          <w:p w14:paraId="181E3744" w14:textId="77777777" w:rsidR="00A63238" w:rsidRPr="00E805B0" w:rsidRDefault="00A63238" w:rsidP="00A63238">
            <w:pPr>
              <w:keepNext/>
              <w:spacing w:line="260" w:lineRule="atLeast"/>
              <w:rPr>
                <w:rFonts w:eastAsia="Calibri"/>
              </w:rPr>
            </w:pPr>
            <w:r w:rsidRPr="00FC0161">
              <w:rPr>
                <w:rFonts w:eastAsia="Calibri"/>
                <w:lang w:eastAsia="en-US"/>
              </w:rPr>
              <w:t>HEEG Opinion 9</w:t>
            </w:r>
            <w:r>
              <w:rPr>
                <w:rFonts w:eastAsia="Calibri"/>
                <w:lang w:eastAsia="en-US"/>
              </w:rPr>
              <w:t xml:space="preserve"> (</w:t>
            </w:r>
            <w:r w:rsidRPr="00FC0161">
              <w:rPr>
                <w:rFonts w:eastAsia="Calibri"/>
                <w:lang w:eastAsia="en-US"/>
              </w:rPr>
              <w:t>2010</w:t>
            </w:r>
            <w:r>
              <w:rPr>
                <w:rFonts w:eastAsia="Calibri"/>
                <w:lang w:eastAsia="en-US"/>
              </w:rPr>
              <w:t>)</w:t>
            </w:r>
          </w:p>
        </w:tc>
      </w:tr>
    </w:tbl>
    <w:p w14:paraId="2350CE31" w14:textId="77777777" w:rsidR="00A63238" w:rsidRDefault="00A63238" w:rsidP="00A63238">
      <w:pPr>
        <w:spacing w:line="260" w:lineRule="atLeast"/>
        <w:rPr>
          <w:rFonts w:eastAsia="Calibri"/>
          <w:i/>
          <w:sz w:val="22"/>
          <w:szCs w:val="22"/>
          <w:u w:val="single"/>
          <w:lang w:eastAsia="en-US"/>
        </w:rPr>
      </w:pPr>
    </w:p>
    <w:p w14:paraId="6E02E578" w14:textId="77777777" w:rsidR="00A63238" w:rsidRDefault="00A63238" w:rsidP="00A63238">
      <w:pPr>
        <w:spacing w:line="260" w:lineRule="atLeast"/>
        <w:rPr>
          <w:rFonts w:eastAsia="Calibri"/>
          <w:i/>
          <w:sz w:val="22"/>
          <w:szCs w:val="22"/>
          <w:u w:val="single"/>
          <w:lang w:eastAsia="en-US"/>
        </w:rPr>
      </w:pPr>
    </w:p>
    <w:p w14:paraId="002A2B3A" w14:textId="77777777" w:rsidR="00A63238" w:rsidRDefault="00A63238" w:rsidP="00A63238">
      <w:pPr>
        <w:spacing w:line="260" w:lineRule="atLeast"/>
        <w:rPr>
          <w:rFonts w:eastAsia="Calibri"/>
          <w:i/>
          <w:sz w:val="22"/>
          <w:szCs w:val="22"/>
          <w:u w:val="single"/>
          <w:lang w:eastAsia="en-US"/>
        </w:rPr>
      </w:pPr>
    </w:p>
    <w:p w14:paraId="6CC902A5" w14:textId="77777777" w:rsidR="00A63238" w:rsidRDefault="00A63238" w:rsidP="00A63238">
      <w:pPr>
        <w:spacing w:line="260" w:lineRule="atLeast"/>
        <w:rPr>
          <w:rFonts w:eastAsia="Calibri"/>
          <w:i/>
          <w:sz w:val="22"/>
          <w:szCs w:val="22"/>
          <w:u w:val="single"/>
          <w:lang w:eastAsia="en-US"/>
        </w:rPr>
      </w:pPr>
    </w:p>
    <w:p w14:paraId="76776515" w14:textId="77777777" w:rsidR="00A63238" w:rsidRDefault="00A63238" w:rsidP="00A63238">
      <w:pPr>
        <w:spacing w:line="260" w:lineRule="atLeast"/>
        <w:rPr>
          <w:rFonts w:eastAsia="Calibri"/>
          <w:i/>
          <w:sz w:val="22"/>
          <w:szCs w:val="22"/>
          <w:u w:val="single"/>
          <w:lang w:eastAsia="en-US"/>
        </w:rPr>
      </w:pPr>
    </w:p>
    <w:p w14:paraId="5D6DC97E" w14:textId="77777777" w:rsidR="00A63238" w:rsidRDefault="00A63238" w:rsidP="00A63238">
      <w:pPr>
        <w:rPr>
          <w:rFonts w:eastAsia="Calibri"/>
          <w:b/>
          <w:i/>
          <w:sz w:val="22"/>
          <w:szCs w:val="22"/>
          <w:lang w:eastAsia="en-US"/>
        </w:rPr>
      </w:pPr>
    </w:p>
    <w:p w14:paraId="57D7D225" w14:textId="77777777" w:rsidR="00A63238" w:rsidRDefault="00A63238" w:rsidP="00A63238">
      <w:pPr>
        <w:rPr>
          <w:rFonts w:eastAsia="Calibri"/>
          <w:b/>
          <w:i/>
          <w:sz w:val="22"/>
          <w:szCs w:val="22"/>
          <w:lang w:eastAsia="en-US"/>
        </w:rPr>
      </w:pPr>
      <w:r>
        <w:rPr>
          <w:rFonts w:eastAsia="Calibri"/>
          <w:b/>
          <w:i/>
          <w:sz w:val="22"/>
          <w:szCs w:val="22"/>
          <w:lang w:eastAsia="en-US"/>
        </w:rPr>
        <w:t>Calculations for Scenario [2]</w:t>
      </w:r>
    </w:p>
    <w:p w14:paraId="0DA5BA73" w14:textId="77777777" w:rsidR="00A63238" w:rsidRPr="00E805B0" w:rsidRDefault="00A63238" w:rsidP="00A63238">
      <w:pPr>
        <w:rPr>
          <w:rFonts w:ascii="Times New Roman" w:eastAsia="Calibri" w:hAnsi="Times New Roman" w:cs="Times New Roman"/>
          <w:i/>
          <w:iCs/>
          <w:lang w:eastAsia="en-US"/>
        </w:rPr>
      </w:pPr>
    </w:p>
    <w:p w14:paraId="29EE7B8F" w14:textId="77777777" w:rsidR="00A63238" w:rsidRDefault="00A63238" w:rsidP="00A63238">
      <w:pPr>
        <w:keepNext/>
        <w:spacing w:line="260" w:lineRule="atLeast"/>
        <w:jc w:val="both"/>
        <w:rPr>
          <w:b/>
          <w:lang w:eastAsia="en-GB"/>
        </w:rPr>
      </w:pPr>
      <w:r w:rsidRPr="00694D7E">
        <w:rPr>
          <w:b/>
          <w:lang w:eastAsia="en-GB"/>
        </w:rPr>
        <w:lastRenderedPageBreak/>
        <w:t>Systemic exposure</w:t>
      </w:r>
      <w:r>
        <w:rPr>
          <w:b/>
          <w:lang w:eastAsia="en-GB"/>
        </w:rPr>
        <w:t xml:space="preserve"> – calcium</w:t>
      </w:r>
    </w:p>
    <w:p w14:paraId="3D06F61D" w14:textId="77777777" w:rsidR="00A63238" w:rsidRDefault="00A63238" w:rsidP="00A63238">
      <w:pPr>
        <w:keepNext/>
        <w:spacing w:line="260" w:lineRule="atLeast"/>
        <w:jc w:val="both"/>
        <w:rPr>
          <w:b/>
          <w:lang w:eastAsia="en-GB"/>
        </w:rPr>
      </w:pPr>
    </w:p>
    <w:tbl>
      <w:tblPr>
        <w:tblStyle w:val="Grilledutableau"/>
        <w:tblW w:w="0" w:type="auto"/>
        <w:tblLook w:val="04A0" w:firstRow="1" w:lastRow="0" w:firstColumn="1" w:lastColumn="0" w:noHBand="0" w:noVBand="1"/>
      </w:tblPr>
      <w:tblGrid>
        <w:gridCol w:w="1827"/>
        <w:gridCol w:w="1788"/>
        <w:gridCol w:w="1864"/>
        <w:gridCol w:w="1862"/>
        <w:gridCol w:w="1862"/>
      </w:tblGrid>
      <w:tr w:rsidR="00A63238" w14:paraId="16BBBA76" w14:textId="77777777" w:rsidTr="00A63238">
        <w:tc>
          <w:tcPr>
            <w:tcW w:w="9203" w:type="dxa"/>
            <w:gridSpan w:val="5"/>
            <w:shd w:val="clear" w:color="auto" w:fill="FFFFCC"/>
          </w:tcPr>
          <w:p w14:paraId="4F1C9638" w14:textId="77777777" w:rsidR="00A63238" w:rsidRDefault="00A63238" w:rsidP="00A63238">
            <w:pPr>
              <w:keepNext/>
              <w:spacing w:line="260" w:lineRule="atLeast"/>
              <w:jc w:val="center"/>
              <w:rPr>
                <w:b/>
                <w:lang w:eastAsia="en-GB"/>
              </w:rPr>
            </w:pPr>
            <w:r w:rsidRPr="000933E3">
              <w:rPr>
                <w:b/>
                <w:lang w:eastAsia="en-GB"/>
              </w:rPr>
              <w:t xml:space="preserve">Summary table: estimated </w:t>
            </w:r>
            <w:r>
              <w:rPr>
                <w:b/>
                <w:lang w:eastAsia="en-GB"/>
              </w:rPr>
              <w:t>exposure from professional uses</w:t>
            </w:r>
          </w:p>
        </w:tc>
      </w:tr>
      <w:tr w:rsidR="00A63238" w14:paraId="169C5549" w14:textId="77777777" w:rsidTr="00A63238">
        <w:tc>
          <w:tcPr>
            <w:tcW w:w="1827" w:type="dxa"/>
          </w:tcPr>
          <w:p w14:paraId="3AED0BB9" w14:textId="77777777" w:rsidR="00A63238" w:rsidRDefault="00A63238" w:rsidP="00A63238">
            <w:pPr>
              <w:keepNext/>
              <w:spacing w:line="260" w:lineRule="atLeast"/>
              <w:jc w:val="both"/>
              <w:rPr>
                <w:b/>
                <w:lang w:eastAsia="en-GB"/>
              </w:rPr>
            </w:pPr>
            <w:r>
              <w:rPr>
                <w:rFonts w:eastAsia="Calibri"/>
                <w:b/>
                <w:lang w:eastAsia="en-US"/>
              </w:rPr>
              <w:t>Exposure scenario</w:t>
            </w:r>
          </w:p>
        </w:tc>
        <w:tc>
          <w:tcPr>
            <w:tcW w:w="1788" w:type="dxa"/>
          </w:tcPr>
          <w:p w14:paraId="32E77D4B" w14:textId="77777777" w:rsidR="00A63238" w:rsidRDefault="00A63238" w:rsidP="00A63238">
            <w:pPr>
              <w:keepNext/>
              <w:spacing w:line="260" w:lineRule="atLeast"/>
              <w:jc w:val="both"/>
              <w:rPr>
                <w:b/>
                <w:lang w:eastAsia="en-GB"/>
              </w:rPr>
            </w:pPr>
            <w:r>
              <w:rPr>
                <w:rFonts w:eastAsia="Calibri"/>
                <w:b/>
                <w:lang w:eastAsia="en-US"/>
              </w:rPr>
              <w:t>Tier/PPE</w:t>
            </w:r>
          </w:p>
        </w:tc>
        <w:tc>
          <w:tcPr>
            <w:tcW w:w="1864" w:type="dxa"/>
          </w:tcPr>
          <w:p w14:paraId="75BE6BDA" w14:textId="77777777" w:rsidR="00A63238" w:rsidRDefault="00A63238" w:rsidP="00A63238">
            <w:pPr>
              <w:keepNext/>
              <w:spacing w:line="260" w:lineRule="atLeast"/>
              <w:rPr>
                <w:b/>
                <w:lang w:eastAsia="en-GB"/>
              </w:rPr>
            </w:pPr>
            <w:r>
              <w:rPr>
                <w:rFonts w:eastAsia="Calibri"/>
                <w:b/>
                <w:lang w:eastAsia="en-US"/>
              </w:rPr>
              <w:t xml:space="preserve">Estimated inhalation uptake </w:t>
            </w:r>
            <w:r w:rsidRPr="00A92D9E">
              <w:rPr>
                <w:rFonts w:eastAsia="Calibri"/>
                <w:b/>
                <w:lang w:eastAsia="en-US"/>
              </w:rPr>
              <w:t>(mg/kg bw/d)</w:t>
            </w:r>
          </w:p>
        </w:tc>
        <w:tc>
          <w:tcPr>
            <w:tcW w:w="1862" w:type="dxa"/>
          </w:tcPr>
          <w:p w14:paraId="253C8095" w14:textId="77777777" w:rsidR="00A63238" w:rsidRDefault="00A63238" w:rsidP="00A63238">
            <w:pPr>
              <w:keepNext/>
              <w:spacing w:line="260" w:lineRule="atLeast"/>
              <w:rPr>
                <w:b/>
                <w:lang w:eastAsia="en-GB"/>
              </w:rPr>
            </w:pPr>
            <w:r>
              <w:rPr>
                <w:rFonts w:eastAsia="Calibri"/>
                <w:b/>
                <w:lang w:eastAsia="en-US"/>
              </w:rPr>
              <w:t xml:space="preserve">Estimated dermal uptake </w:t>
            </w:r>
            <w:r w:rsidRPr="00A92D9E">
              <w:rPr>
                <w:rFonts w:eastAsia="Calibri"/>
                <w:b/>
                <w:lang w:eastAsia="en-US"/>
              </w:rPr>
              <w:t>(mg/kg bw/d)</w:t>
            </w:r>
          </w:p>
        </w:tc>
        <w:tc>
          <w:tcPr>
            <w:tcW w:w="1862" w:type="dxa"/>
          </w:tcPr>
          <w:p w14:paraId="1D1DADAC" w14:textId="77777777" w:rsidR="00A63238" w:rsidRDefault="00A63238" w:rsidP="00A63238">
            <w:pPr>
              <w:keepNext/>
              <w:spacing w:line="260" w:lineRule="atLeast"/>
              <w:rPr>
                <w:b/>
                <w:lang w:eastAsia="en-GB"/>
              </w:rPr>
            </w:pPr>
            <w:r>
              <w:rPr>
                <w:rFonts w:eastAsia="Calibri"/>
                <w:b/>
                <w:lang w:eastAsia="en-US"/>
              </w:rPr>
              <w:t xml:space="preserve">Estimated total uptake </w:t>
            </w:r>
            <w:r w:rsidRPr="00A92D9E">
              <w:rPr>
                <w:rFonts w:eastAsia="Calibri"/>
                <w:b/>
                <w:lang w:eastAsia="en-US"/>
              </w:rPr>
              <w:t>(mg/kg bw/d)</w:t>
            </w:r>
          </w:p>
        </w:tc>
      </w:tr>
      <w:tr w:rsidR="00A63238" w14:paraId="0DE220A3" w14:textId="77777777" w:rsidTr="00A63238">
        <w:tc>
          <w:tcPr>
            <w:tcW w:w="9203" w:type="dxa"/>
            <w:gridSpan w:val="5"/>
            <w:shd w:val="clear" w:color="auto" w:fill="BFBFBF" w:themeFill="background1" w:themeFillShade="BF"/>
          </w:tcPr>
          <w:p w14:paraId="06809509" w14:textId="77777777" w:rsidR="00A63238" w:rsidRPr="00C031F1" w:rsidRDefault="00A63238" w:rsidP="00A63238">
            <w:pPr>
              <w:keepNext/>
              <w:spacing w:line="260" w:lineRule="atLeast"/>
              <w:jc w:val="both"/>
              <w:rPr>
                <w:b/>
                <w:lang w:eastAsia="en-GB"/>
              </w:rPr>
            </w:pPr>
            <w:r w:rsidRPr="00E805B0">
              <w:rPr>
                <w:rFonts w:eastAsia="Calibri"/>
                <w:b/>
                <w:lang w:eastAsia="en-US"/>
              </w:rPr>
              <w:t>META SPC 1</w:t>
            </w:r>
          </w:p>
        </w:tc>
      </w:tr>
      <w:tr w:rsidR="00A63238" w14:paraId="212054F2" w14:textId="77777777" w:rsidTr="00A63238">
        <w:tc>
          <w:tcPr>
            <w:tcW w:w="1827" w:type="dxa"/>
            <w:vMerge w:val="restart"/>
          </w:tcPr>
          <w:p w14:paraId="370AC0B1" w14:textId="77777777" w:rsidR="00A63238" w:rsidRPr="00E805B0" w:rsidRDefault="00A63238" w:rsidP="00A63238">
            <w:pPr>
              <w:keepNext/>
              <w:spacing w:line="260" w:lineRule="atLeast"/>
              <w:rPr>
                <w:lang w:eastAsia="en-GB"/>
              </w:rPr>
            </w:pPr>
            <w:r w:rsidRPr="00E805B0">
              <w:rPr>
                <w:lang w:eastAsia="en-GB"/>
              </w:rPr>
              <w:t>Scenario 2</w:t>
            </w:r>
            <w:r>
              <w:rPr>
                <w:lang w:eastAsia="en-GB"/>
              </w:rPr>
              <w:t xml:space="preserve"> – cleaning of equipment</w:t>
            </w:r>
          </w:p>
        </w:tc>
        <w:tc>
          <w:tcPr>
            <w:tcW w:w="1788" w:type="dxa"/>
          </w:tcPr>
          <w:p w14:paraId="328F17F9" w14:textId="77777777" w:rsidR="00A63238" w:rsidRDefault="00A63238" w:rsidP="00A63238">
            <w:pPr>
              <w:keepNext/>
              <w:spacing w:line="260" w:lineRule="atLeast"/>
              <w:jc w:val="both"/>
              <w:rPr>
                <w:b/>
                <w:lang w:eastAsia="en-GB"/>
              </w:rPr>
            </w:pPr>
            <w:r>
              <w:rPr>
                <w:rFonts w:eastAsia="Calibri"/>
                <w:lang w:eastAsia="en-US"/>
              </w:rPr>
              <w:t>Tier 1/</w:t>
            </w:r>
            <w:r w:rsidRPr="00A177E4">
              <w:rPr>
                <w:rFonts w:eastAsia="Calibri"/>
                <w:lang w:eastAsia="en-US"/>
              </w:rPr>
              <w:t>no PPE</w:t>
            </w:r>
          </w:p>
        </w:tc>
        <w:tc>
          <w:tcPr>
            <w:tcW w:w="1864" w:type="dxa"/>
          </w:tcPr>
          <w:p w14:paraId="369784D9" w14:textId="77777777" w:rsidR="00A63238" w:rsidRDefault="00A63238" w:rsidP="00A63238">
            <w:pPr>
              <w:keepNext/>
              <w:spacing w:line="260" w:lineRule="atLeast"/>
              <w:jc w:val="both"/>
              <w:rPr>
                <w:b/>
                <w:lang w:eastAsia="en-GB"/>
              </w:rPr>
            </w:pPr>
            <w:r w:rsidRPr="00F67A66">
              <w:rPr>
                <w:rFonts w:eastAsia="Calibri"/>
                <w:lang w:eastAsia="en-US"/>
              </w:rPr>
              <w:t>5</w:t>
            </w:r>
            <w:r>
              <w:rPr>
                <w:rFonts w:eastAsia="Calibri"/>
                <w:lang w:eastAsia="en-US"/>
              </w:rPr>
              <w:t>.</w:t>
            </w:r>
            <w:r w:rsidRPr="00F67A66">
              <w:rPr>
                <w:rFonts w:eastAsia="Calibri"/>
                <w:lang w:eastAsia="en-US"/>
              </w:rPr>
              <w:t>87E-02</w:t>
            </w:r>
          </w:p>
        </w:tc>
        <w:tc>
          <w:tcPr>
            <w:tcW w:w="1862" w:type="dxa"/>
          </w:tcPr>
          <w:p w14:paraId="6DD0470E" w14:textId="77777777" w:rsidR="00A63238" w:rsidRDefault="00A63238" w:rsidP="00A63238">
            <w:pPr>
              <w:keepNext/>
              <w:spacing w:line="260" w:lineRule="atLeast"/>
              <w:jc w:val="both"/>
              <w:rPr>
                <w:b/>
                <w:lang w:eastAsia="en-GB"/>
              </w:rPr>
            </w:pPr>
            <w:r>
              <w:rPr>
                <w:rFonts w:eastAsia="Calibri"/>
                <w:lang w:eastAsia="en-US"/>
              </w:rPr>
              <w:t>8.91</w:t>
            </w:r>
          </w:p>
        </w:tc>
        <w:tc>
          <w:tcPr>
            <w:tcW w:w="1862" w:type="dxa"/>
          </w:tcPr>
          <w:p w14:paraId="6A42D633" w14:textId="77777777" w:rsidR="00A63238" w:rsidRDefault="00A63238" w:rsidP="00A63238">
            <w:pPr>
              <w:keepNext/>
              <w:spacing w:line="260" w:lineRule="atLeast"/>
              <w:jc w:val="both"/>
              <w:rPr>
                <w:b/>
                <w:lang w:eastAsia="en-GB"/>
              </w:rPr>
            </w:pPr>
            <w:r>
              <w:rPr>
                <w:rFonts w:eastAsia="Calibri"/>
                <w:lang w:eastAsia="en-US"/>
              </w:rPr>
              <w:t>8.97</w:t>
            </w:r>
          </w:p>
        </w:tc>
      </w:tr>
      <w:tr w:rsidR="00A63238" w14:paraId="13BDD04B" w14:textId="77777777" w:rsidTr="00A63238">
        <w:tc>
          <w:tcPr>
            <w:tcW w:w="1827" w:type="dxa"/>
            <w:vMerge/>
          </w:tcPr>
          <w:p w14:paraId="70678966" w14:textId="77777777" w:rsidR="00A63238" w:rsidRDefault="00A63238" w:rsidP="00A63238">
            <w:pPr>
              <w:keepNext/>
              <w:spacing w:line="260" w:lineRule="atLeast"/>
              <w:jc w:val="both"/>
              <w:rPr>
                <w:b/>
                <w:lang w:eastAsia="en-GB"/>
              </w:rPr>
            </w:pPr>
          </w:p>
        </w:tc>
        <w:tc>
          <w:tcPr>
            <w:tcW w:w="1788" w:type="dxa"/>
          </w:tcPr>
          <w:p w14:paraId="4F0F04D1" w14:textId="77777777" w:rsidR="00A63238" w:rsidRDefault="00A63238" w:rsidP="00A63238">
            <w:pPr>
              <w:keepNext/>
              <w:spacing w:line="260" w:lineRule="atLeast"/>
              <w:jc w:val="both"/>
              <w:rPr>
                <w:b/>
                <w:lang w:eastAsia="en-GB"/>
              </w:rPr>
            </w:pPr>
            <w:r w:rsidRPr="00337953">
              <w:rPr>
                <w:rFonts w:eastAsia="Calibri"/>
                <w:lang w:eastAsia="en-US"/>
              </w:rPr>
              <w:t>Tier 2/gloves</w:t>
            </w:r>
          </w:p>
        </w:tc>
        <w:tc>
          <w:tcPr>
            <w:tcW w:w="1864" w:type="dxa"/>
          </w:tcPr>
          <w:p w14:paraId="0E389C06" w14:textId="77777777" w:rsidR="00A63238" w:rsidRDefault="00A63238" w:rsidP="00A63238">
            <w:pPr>
              <w:keepNext/>
              <w:spacing w:line="260" w:lineRule="atLeast"/>
              <w:jc w:val="both"/>
              <w:rPr>
                <w:b/>
                <w:lang w:eastAsia="en-GB"/>
              </w:rPr>
            </w:pPr>
            <w:r w:rsidRPr="00F67A66">
              <w:rPr>
                <w:rFonts w:eastAsia="Calibri"/>
                <w:lang w:eastAsia="en-US"/>
              </w:rPr>
              <w:t>5</w:t>
            </w:r>
            <w:r>
              <w:rPr>
                <w:rFonts w:eastAsia="Calibri"/>
                <w:lang w:eastAsia="en-US"/>
              </w:rPr>
              <w:t>.</w:t>
            </w:r>
            <w:r w:rsidRPr="00F67A66">
              <w:rPr>
                <w:rFonts w:eastAsia="Calibri"/>
                <w:lang w:eastAsia="en-US"/>
              </w:rPr>
              <w:t>87E-02</w:t>
            </w:r>
          </w:p>
        </w:tc>
        <w:tc>
          <w:tcPr>
            <w:tcW w:w="1862" w:type="dxa"/>
          </w:tcPr>
          <w:p w14:paraId="2CC63A58" w14:textId="77777777" w:rsidR="00A63238" w:rsidRDefault="00A63238" w:rsidP="00A63238">
            <w:pPr>
              <w:keepNext/>
              <w:spacing w:line="260" w:lineRule="atLeast"/>
              <w:jc w:val="both"/>
              <w:rPr>
                <w:b/>
                <w:lang w:eastAsia="en-GB"/>
              </w:rPr>
            </w:pPr>
            <w:r>
              <w:rPr>
                <w:rFonts w:eastAsia="Calibri"/>
                <w:lang w:eastAsia="en-US"/>
              </w:rPr>
              <w:t>3.</w:t>
            </w:r>
            <w:r w:rsidRPr="00F67A66">
              <w:rPr>
                <w:rFonts w:eastAsia="Calibri"/>
                <w:lang w:eastAsia="en-US"/>
              </w:rPr>
              <w:t>7</w:t>
            </w:r>
            <w:r>
              <w:rPr>
                <w:rFonts w:eastAsia="Calibri"/>
                <w:lang w:eastAsia="en-US"/>
              </w:rPr>
              <w:t>0</w:t>
            </w:r>
          </w:p>
        </w:tc>
        <w:tc>
          <w:tcPr>
            <w:tcW w:w="1862" w:type="dxa"/>
          </w:tcPr>
          <w:p w14:paraId="4BB9033B" w14:textId="77777777" w:rsidR="00A63238" w:rsidRDefault="00A63238" w:rsidP="00A63238">
            <w:pPr>
              <w:keepNext/>
              <w:spacing w:line="260" w:lineRule="atLeast"/>
              <w:jc w:val="both"/>
              <w:rPr>
                <w:b/>
                <w:lang w:eastAsia="en-GB"/>
              </w:rPr>
            </w:pPr>
            <w:r>
              <w:rPr>
                <w:rFonts w:eastAsia="Calibri"/>
                <w:lang w:eastAsia="en-US"/>
              </w:rPr>
              <w:t>3.75</w:t>
            </w:r>
          </w:p>
        </w:tc>
      </w:tr>
    </w:tbl>
    <w:p w14:paraId="73EC8943" w14:textId="77777777" w:rsidR="00A63238" w:rsidRPr="00694D7E" w:rsidRDefault="00A63238" w:rsidP="00A63238">
      <w:pPr>
        <w:keepNext/>
        <w:spacing w:line="260" w:lineRule="atLeast"/>
        <w:jc w:val="both"/>
        <w:rPr>
          <w:b/>
          <w:lang w:eastAsia="en-GB"/>
        </w:rPr>
      </w:pPr>
    </w:p>
    <w:p w14:paraId="545ABC23" w14:textId="77777777" w:rsidR="00A63238" w:rsidRDefault="00A63238" w:rsidP="00A63238">
      <w:pPr>
        <w:keepNext/>
        <w:spacing w:line="260" w:lineRule="atLeast"/>
        <w:jc w:val="both"/>
        <w:rPr>
          <w:b/>
          <w:lang w:eastAsia="en-GB"/>
        </w:rPr>
      </w:pPr>
      <w:r w:rsidRPr="00694D7E">
        <w:rPr>
          <w:b/>
          <w:lang w:eastAsia="en-GB"/>
        </w:rPr>
        <w:t>Systemic exposure</w:t>
      </w:r>
      <w:r>
        <w:rPr>
          <w:b/>
          <w:lang w:eastAsia="en-GB"/>
        </w:rPr>
        <w:t xml:space="preserve"> – magnésium</w:t>
      </w:r>
    </w:p>
    <w:p w14:paraId="37F05AAA" w14:textId="77777777" w:rsidR="00A63238" w:rsidRDefault="00A63238" w:rsidP="00A63238">
      <w:pPr>
        <w:keepNext/>
        <w:spacing w:line="260" w:lineRule="atLeast"/>
        <w:jc w:val="both"/>
        <w:rPr>
          <w:b/>
          <w:lang w:eastAsia="en-GB"/>
        </w:rPr>
      </w:pPr>
    </w:p>
    <w:tbl>
      <w:tblPr>
        <w:tblStyle w:val="Grilledutableau"/>
        <w:tblW w:w="0" w:type="auto"/>
        <w:tblLook w:val="04A0" w:firstRow="1" w:lastRow="0" w:firstColumn="1" w:lastColumn="0" w:noHBand="0" w:noVBand="1"/>
      </w:tblPr>
      <w:tblGrid>
        <w:gridCol w:w="1827"/>
        <w:gridCol w:w="1787"/>
        <w:gridCol w:w="1864"/>
        <w:gridCol w:w="1862"/>
        <w:gridCol w:w="1863"/>
      </w:tblGrid>
      <w:tr w:rsidR="00A63238" w14:paraId="2B73BCCD" w14:textId="77777777" w:rsidTr="00A63238">
        <w:tc>
          <w:tcPr>
            <w:tcW w:w="9203" w:type="dxa"/>
            <w:gridSpan w:val="5"/>
            <w:shd w:val="clear" w:color="auto" w:fill="FFFFCC"/>
          </w:tcPr>
          <w:p w14:paraId="1AD2FE55" w14:textId="77777777" w:rsidR="00A63238" w:rsidRDefault="00A63238" w:rsidP="00A63238">
            <w:pPr>
              <w:keepNext/>
              <w:spacing w:line="260" w:lineRule="atLeast"/>
              <w:jc w:val="center"/>
              <w:rPr>
                <w:b/>
                <w:lang w:eastAsia="en-GB"/>
              </w:rPr>
            </w:pPr>
            <w:r w:rsidRPr="000933E3">
              <w:rPr>
                <w:b/>
                <w:lang w:eastAsia="en-GB"/>
              </w:rPr>
              <w:t xml:space="preserve">Summary table: estimated </w:t>
            </w:r>
            <w:r>
              <w:rPr>
                <w:b/>
                <w:lang w:eastAsia="en-GB"/>
              </w:rPr>
              <w:t>exposure from professional uses</w:t>
            </w:r>
          </w:p>
        </w:tc>
      </w:tr>
      <w:tr w:rsidR="00A63238" w14:paraId="0889546B" w14:textId="77777777" w:rsidTr="00A63238">
        <w:tc>
          <w:tcPr>
            <w:tcW w:w="1827" w:type="dxa"/>
          </w:tcPr>
          <w:p w14:paraId="121EC79D" w14:textId="77777777" w:rsidR="00A63238" w:rsidRDefault="00A63238" w:rsidP="00A63238">
            <w:pPr>
              <w:keepNext/>
              <w:spacing w:line="260" w:lineRule="atLeast"/>
              <w:jc w:val="both"/>
              <w:rPr>
                <w:b/>
                <w:lang w:eastAsia="en-GB"/>
              </w:rPr>
            </w:pPr>
            <w:r>
              <w:rPr>
                <w:rFonts w:eastAsia="Calibri"/>
                <w:b/>
                <w:lang w:eastAsia="en-US"/>
              </w:rPr>
              <w:t>Exposure scenario</w:t>
            </w:r>
          </w:p>
        </w:tc>
        <w:tc>
          <w:tcPr>
            <w:tcW w:w="1787" w:type="dxa"/>
          </w:tcPr>
          <w:p w14:paraId="41DC7BEC" w14:textId="77777777" w:rsidR="00A63238" w:rsidRDefault="00A63238" w:rsidP="00A63238">
            <w:pPr>
              <w:keepNext/>
              <w:spacing w:line="260" w:lineRule="atLeast"/>
              <w:jc w:val="both"/>
              <w:rPr>
                <w:b/>
                <w:lang w:eastAsia="en-GB"/>
              </w:rPr>
            </w:pPr>
            <w:r>
              <w:rPr>
                <w:rFonts w:eastAsia="Calibri"/>
                <w:b/>
                <w:lang w:eastAsia="en-US"/>
              </w:rPr>
              <w:t>Tier/PPE</w:t>
            </w:r>
          </w:p>
        </w:tc>
        <w:tc>
          <w:tcPr>
            <w:tcW w:w="1864" w:type="dxa"/>
          </w:tcPr>
          <w:p w14:paraId="428AD4D1" w14:textId="77777777" w:rsidR="00A63238" w:rsidRDefault="00A63238" w:rsidP="00A63238">
            <w:pPr>
              <w:keepNext/>
              <w:spacing w:line="260" w:lineRule="atLeast"/>
              <w:jc w:val="both"/>
              <w:rPr>
                <w:b/>
                <w:lang w:eastAsia="en-GB"/>
              </w:rPr>
            </w:pPr>
            <w:r>
              <w:rPr>
                <w:rFonts w:eastAsia="Calibri"/>
                <w:b/>
                <w:lang w:eastAsia="en-US"/>
              </w:rPr>
              <w:t xml:space="preserve">Estimated inhalation uptake </w:t>
            </w:r>
            <w:r w:rsidRPr="00A92D9E">
              <w:rPr>
                <w:rFonts w:eastAsia="Calibri"/>
                <w:b/>
                <w:lang w:eastAsia="en-US"/>
              </w:rPr>
              <w:t>(mg/kg bw/d)</w:t>
            </w:r>
          </w:p>
        </w:tc>
        <w:tc>
          <w:tcPr>
            <w:tcW w:w="1862" w:type="dxa"/>
          </w:tcPr>
          <w:p w14:paraId="631325B9" w14:textId="77777777" w:rsidR="00A63238" w:rsidRDefault="00A63238" w:rsidP="00A63238">
            <w:pPr>
              <w:keepNext/>
              <w:spacing w:line="260" w:lineRule="atLeast"/>
              <w:jc w:val="both"/>
              <w:rPr>
                <w:b/>
                <w:lang w:eastAsia="en-GB"/>
              </w:rPr>
            </w:pPr>
            <w:r>
              <w:rPr>
                <w:rFonts w:eastAsia="Calibri"/>
                <w:b/>
                <w:lang w:eastAsia="en-US"/>
              </w:rPr>
              <w:t xml:space="preserve">Estimated dermal uptake </w:t>
            </w:r>
            <w:r w:rsidRPr="00A92D9E">
              <w:rPr>
                <w:rFonts w:eastAsia="Calibri"/>
                <w:b/>
                <w:lang w:eastAsia="en-US"/>
              </w:rPr>
              <w:t>(mg/kg bw/d)</w:t>
            </w:r>
          </w:p>
        </w:tc>
        <w:tc>
          <w:tcPr>
            <w:tcW w:w="1863" w:type="dxa"/>
          </w:tcPr>
          <w:p w14:paraId="709B1534" w14:textId="77777777" w:rsidR="00A63238" w:rsidRDefault="00A63238" w:rsidP="00A63238">
            <w:pPr>
              <w:keepNext/>
              <w:spacing w:line="260" w:lineRule="atLeast"/>
              <w:rPr>
                <w:b/>
                <w:lang w:eastAsia="en-GB"/>
              </w:rPr>
            </w:pPr>
            <w:r>
              <w:rPr>
                <w:rFonts w:eastAsia="Calibri"/>
                <w:b/>
                <w:lang w:eastAsia="en-US"/>
              </w:rPr>
              <w:t xml:space="preserve">Estimated total uptake </w:t>
            </w:r>
            <w:r w:rsidRPr="00A92D9E">
              <w:rPr>
                <w:rFonts w:eastAsia="Calibri"/>
                <w:b/>
                <w:lang w:eastAsia="en-US"/>
              </w:rPr>
              <w:t>(mg/kg bw/d)</w:t>
            </w:r>
          </w:p>
        </w:tc>
      </w:tr>
      <w:tr w:rsidR="00A63238" w14:paraId="7D884E23" w14:textId="77777777" w:rsidTr="00A63238">
        <w:tc>
          <w:tcPr>
            <w:tcW w:w="9203" w:type="dxa"/>
            <w:gridSpan w:val="5"/>
            <w:shd w:val="clear" w:color="auto" w:fill="BFBFBF" w:themeFill="background1" w:themeFillShade="BF"/>
          </w:tcPr>
          <w:p w14:paraId="17784F56" w14:textId="77777777" w:rsidR="00A63238" w:rsidRPr="00545201" w:rsidRDefault="00A63238" w:rsidP="00A63238">
            <w:pPr>
              <w:keepNext/>
              <w:spacing w:line="260" w:lineRule="atLeast"/>
              <w:jc w:val="both"/>
              <w:rPr>
                <w:b/>
                <w:lang w:eastAsia="en-GB"/>
              </w:rPr>
            </w:pPr>
            <w:r w:rsidRPr="00545201">
              <w:rPr>
                <w:rFonts w:eastAsia="Calibri"/>
                <w:b/>
                <w:lang w:eastAsia="en-US"/>
              </w:rPr>
              <w:t>META SPC 1</w:t>
            </w:r>
          </w:p>
        </w:tc>
      </w:tr>
      <w:tr w:rsidR="00A63238" w14:paraId="7E552BE5" w14:textId="77777777" w:rsidTr="00A63238">
        <w:tc>
          <w:tcPr>
            <w:tcW w:w="1827" w:type="dxa"/>
          </w:tcPr>
          <w:p w14:paraId="712A81E2" w14:textId="77777777" w:rsidR="00A63238" w:rsidRPr="00E805B0" w:rsidRDefault="00A63238" w:rsidP="00A63238">
            <w:pPr>
              <w:keepNext/>
              <w:spacing w:line="260" w:lineRule="atLeast"/>
              <w:rPr>
                <w:lang w:eastAsia="en-GB"/>
              </w:rPr>
            </w:pPr>
            <w:r w:rsidRPr="00E87763">
              <w:rPr>
                <w:lang w:eastAsia="en-GB"/>
              </w:rPr>
              <w:t>Scenario 2 – cleaning of equipment</w:t>
            </w:r>
          </w:p>
        </w:tc>
        <w:tc>
          <w:tcPr>
            <w:tcW w:w="1787" w:type="dxa"/>
          </w:tcPr>
          <w:p w14:paraId="06C5ADF8" w14:textId="77777777" w:rsidR="00A63238" w:rsidRDefault="00A63238" w:rsidP="00A63238">
            <w:pPr>
              <w:keepNext/>
              <w:spacing w:line="260" w:lineRule="atLeast"/>
              <w:jc w:val="both"/>
              <w:rPr>
                <w:b/>
                <w:lang w:eastAsia="en-GB"/>
              </w:rPr>
            </w:pPr>
            <w:r>
              <w:rPr>
                <w:rFonts w:eastAsia="Calibri"/>
                <w:lang w:eastAsia="en-US"/>
              </w:rPr>
              <w:t>Tier 1/</w:t>
            </w:r>
            <w:r w:rsidRPr="00A177E4">
              <w:rPr>
                <w:rFonts w:eastAsia="Calibri"/>
                <w:lang w:eastAsia="en-US"/>
              </w:rPr>
              <w:t>no PPE</w:t>
            </w:r>
          </w:p>
        </w:tc>
        <w:tc>
          <w:tcPr>
            <w:tcW w:w="1864" w:type="dxa"/>
          </w:tcPr>
          <w:p w14:paraId="68AFC81A" w14:textId="77777777" w:rsidR="00A63238" w:rsidRDefault="00A63238" w:rsidP="00A63238">
            <w:pPr>
              <w:keepNext/>
              <w:spacing w:line="260" w:lineRule="atLeast"/>
              <w:jc w:val="both"/>
              <w:rPr>
                <w:b/>
                <w:lang w:eastAsia="en-GB"/>
              </w:rPr>
            </w:pPr>
            <w:r>
              <w:rPr>
                <w:rFonts w:eastAsia="Calibri"/>
                <w:lang w:eastAsia="en-US"/>
              </w:rPr>
              <w:t>2.42</w:t>
            </w:r>
            <w:r w:rsidRPr="005630B2">
              <w:rPr>
                <w:rFonts w:eastAsia="Calibri"/>
                <w:lang w:eastAsia="en-US"/>
              </w:rPr>
              <w:t>E-03</w:t>
            </w:r>
          </w:p>
        </w:tc>
        <w:tc>
          <w:tcPr>
            <w:tcW w:w="1862" w:type="dxa"/>
          </w:tcPr>
          <w:p w14:paraId="3A9C7273" w14:textId="77777777" w:rsidR="00A63238" w:rsidRDefault="00A63238" w:rsidP="00A63238">
            <w:pPr>
              <w:keepNext/>
              <w:spacing w:line="260" w:lineRule="atLeast"/>
              <w:jc w:val="both"/>
              <w:rPr>
                <w:b/>
                <w:lang w:eastAsia="en-GB"/>
              </w:rPr>
            </w:pPr>
            <w:r>
              <w:rPr>
                <w:rFonts w:eastAsia="Calibri"/>
                <w:lang w:eastAsia="en-US"/>
              </w:rPr>
              <w:t>3.67</w:t>
            </w:r>
            <w:r w:rsidRPr="000C55D4">
              <w:rPr>
                <w:rFonts w:eastAsia="Calibri"/>
                <w:lang w:eastAsia="en-US"/>
              </w:rPr>
              <w:t>E-01</w:t>
            </w:r>
          </w:p>
        </w:tc>
        <w:tc>
          <w:tcPr>
            <w:tcW w:w="1863" w:type="dxa"/>
          </w:tcPr>
          <w:p w14:paraId="1EDF79ED" w14:textId="77777777" w:rsidR="00A63238" w:rsidRDefault="00A63238" w:rsidP="00A63238">
            <w:pPr>
              <w:keepNext/>
              <w:spacing w:line="260" w:lineRule="atLeast"/>
              <w:jc w:val="both"/>
              <w:rPr>
                <w:b/>
                <w:lang w:eastAsia="en-GB"/>
              </w:rPr>
            </w:pPr>
            <w:r>
              <w:rPr>
                <w:rFonts w:eastAsia="Calibri"/>
                <w:lang w:eastAsia="en-US"/>
              </w:rPr>
              <w:t>3.69</w:t>
            </w:r>
            <w:r w:rsidRPr="005630B2">
              <w:rPr>
                <w:rFonts w:eastAsia="Calibri"/>
                <w:lang w:eastAsia="en-US"/>
              </w:rPr>
              <w:t>E-01</w:t>
            </w:r>
          </w:p>
        </w:tc>
      </w:tr>
    </w:tbl>
    <w:p w14:paraId="2481F63D" w14:textId="77777777" w:rsidR="00A63238" w:rsidRDefault="00A63238" w:rsidP="00A63238">
      <w:pPr>
        <w:rPr>
          <w:rFonts w:eastAsia="Calibri"/>
          <w:i/>
          <w:sz w:val="22"/>
          <w:szCs w:val="22"/>
          <w:u w:val="single"/>
          <w:lang w:eastAsia="en-US"/>
        </w:rPr>
      </w:pPr>
    </w:p>
    <w:p w14:paraId="28D05A5A" w14:textId="77777777" w:rsidR="00A63238" w:rsidRDefault="00A63238" w:rsidP="00A63238">
      <w:pPr>
        <w:keepNext/>
        <w:spacing w:line="260" w:lineRule="atLeast"/>
        <w:jc w:val="both"/>
        <w:rPr>
          <w:b/>
          <w:lang w:eastAsia="en-GB"/>
        </w:rPr>
      </w:pPr>
      <w:r>
        <w:rPr>
          <w:b/>
          <w:lang w:eastAsia="en-GB"/>
        </w:rPr>
        <w:t>Local exposure – calcium di</w:t>
      </w:r>
      <w:r w:rsidR="00585C9B">
        <w:rPr>
          <w:b/>
          <w:lang w:eastAsia="en-GB"/>
        </w:rPr>
        <w:t>hydroxide</w:t>
      </w:r>
    </w:p>
    <w:p w14:paraId="5C270084" w14:textId="77777777" w:rsidR="00A63238" w:rsidRDefault="00A63238" w:rsidP="00A63238">
      <w:pPr>
        <w:keepNext/>
        <w:spacing w:line="260" w:lineRule="atLeast"/>
        <w:jc w:val="both"/>
        <w:rPr>
          <w:b/>
          <w:lang w:eastAsia="en-GB"/>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53"/>
        <w:gridCol w:w="3904"/>
        <w:gridCol w:w="4174"/>
      </w:tblGrid>
      <w:tr w:rsidR="00A63238" w:rsidRPr="00B02E7F" w14:paraId="75902323" w14:textId="77777777" w:rsidTr="00A63238">
        <w:trPr>
          <w:cantSplit/>
          <w:trHeight w:val="230"/>
          <w:tblHeader/>
        </w:trPr>
        <w:tc>
          <w:tcPr>
            <w:tcW w:w="9631" w:type="dxa"/>
            <w:gridSpan w:val="3"/>
            <w:shd w:val="clear" w:color="auto" w:fill="FFFFCC"/>
          </w:tcPr>
          <w:p w14:paraId="5F4BAF47" w14:textId="77777777" w:rsidR="00A63238" w:rsidRPr="007F44A2" w:rsidRDefault="00A63238" w:rsidP="00A63238">
            <w:pPr>
              <w:keepNext/>
              <w:spacing w:line="260" w:lineRule="atLeast"/>
              <w:jc w:val="center"/>
              <w:rPr>
                <w:rFonts w:eastAsia="Calibri"/>
                <w:b/>
              </w:rPr>
            </w:pPr>
            <w:r w:rsidRPr="007F44A2">
              <w:rPr>
                <w:rFonts w:eastAsia="Calibri"/>
                <w:b/>
              </w:rPr>
              <w:t xml:space="preserve">Summary table: </w:t>
            </w:r>
            <w:r>
              <w:rPr>
                <w:rFonts w:eastAsia="Calibri"/>
                <w:b/>
              </w:rPr>
              <w:t xml:space="preserve">local </w:t>
            </w:r>
            <w:r w:rsidRPr="007F44A2">
              <w:rPr>
                <w:rFonts w:eastAsia="Calibri"/>
                <w:b/>
              </w:rPr>
              <w:t>exposure from professional uses</w:t>
            </w:r>
          </w:p>
        </w:tc>
      </w:tr>
      <w:tr w:rsidR="00A63238" w:rsidRPr="00B02E7F" w14:paraId="7A5946FC" w14:textId="77777777" w:rsidTr="00A63238">
        <w:trPr>
          <w:cantSplit/>
          <w:trHeight w:val="72"/>
          <w:tblHeader/>
        </w:trPr>
        <w:tc>
          <w:tcPr>
            <w:tcW w:w="1553" w:type="dxa"/>
            <w:shd w:val="clear" w:color="auto" w:fill="auto"/>
          </w:tcPr>
          <w:p w14:paraId="35A0E895" w14:textId="77777777" w:rsidR="00A63238" w:rsidRPr="007F44A2" w:rsidRDefault="00A63238" w:rsidP="00A63238">
            <w:pPr>
              <w:keepNext/>
              <w:spacing w:line="260" w:lineRule="atLeast"/>
              <w:rPr>
                <w:rFonts w:eastAsia="Calibri"/>
                <w:b/>
                <w:sz w:val="18"/>
              </w:rPr>
            </w:pPr>
            <w:r w:rsidRPr="007F44A2">
              <w:rPr>
                <w:rFonts w:eastAsia="Calibri"/>
                <w:b/>
                <w:sz w:val="18"/>
              </w:rPr>
              <w:t>Exposure scenario</w:t>
            </w:r>
          </w:p>
        </w:tc>
        <w:tc>
          <w:tcPr>
            <w:tcW w:w="3904" w:type="dxa"/>
          </w:tcPr>
          <w:p w14:paraId="79076122" w14:textId="77777777" w:rsidR="00A63238" w:rsidRPr="007F44A2" w:rsidRDefault="00A63238" w:rsidP="00A63238">
            <w:pPr>
              <w:keepNext/>
              <w:spacing w:line="260" w:lineRule="atLeast"/>
              <w:rPr>
                <w:rFonts w:eastAsia="Calibri"/>
                <w:b/>
                <w:sz w:val="18"/>
              </w:rPr>
            </w:pPr>
            <w:r w:rsidRPr="007F44A2">
              <w:rPr>
                <w:rFonts w:eastAsia="Calibri"/>
                <w:b/>
                <w:sz w:val="18"/>
              </w:rPr>
              <w:t>Tier/PPE</w:t>
            </w:r>
          </w:p>
        </w:tc>
        <w:tc>
          <w:tcPr>
            <w:tcW w:w="4174" w:type="dxa"/>
          </w:tcPr>
          <w:p w14:paraId="2B2660B8" w14:textId="77777777" w:rsidR="00A63238" w:rsidRPr="007F44A2" w:rsidRDefault="00A63238" w:rsidP="00A63238">
            <w:pPr>
              <w:keepNext/>
              <w:spacing w:line="260" w:lineRule="atLeast"/>
              <w:rPr>
                <w:rFonts w:eastAsia="Calibri"/>
                <w:b/>
                <w:sz w:val="18"/>
              </w:rPr>
            </w:pPr>
            <w:r w:rsidRPr="007F44A2">
              <w:rPr>
                <w:rFonts w:eastAsia="Calibri"/>
                <w:b/>
                <w:sz w:val="18"/>
              </w:rPr>
              <w:t>Estimated</w:t>
            </w:r>
            <w:r>
              <w:rPr>
                <w:rFonts w:eastAsia="Calibri"/>
                <w:b/>
                <w:sz w:val="18"/>
              </w:rPr>
              <w:t xml:space="preserve"> calcium di</w:t>
            </w:r>
            <w:r w:rsidR="00585C9B">
              <w:rPr>
                <w:rFonts w:eastAsia="Calibri"/>
                <w:b/>
                <w:sz w:val="18"/>
              </w:rPr>
              <w:t>hydroxide</w:t>
            </w:r>
            <w:r w:rsidRPr="007F44A2">
              <w:rPr>
                <w:rFonts w:eastAsia="Calibri"/>
                <w:b/>
                <w:sz w:val="18"/>
              </w:rPr>
              <w:t xml:space="preserve"> </w:t>
            </w:r>
            <w:r>
              <w:rPr>
                <w:rFonts w:eastAsia="Calibri"/>
                <w:b/>
                <w:sz w:val="18"/>
              </w:rPr>
              <w:t xml:space="preserve">inhalation uptake </w:t>
            </w:r>
            <w:r w:rsidRPr="007F44A2">
              <w:rPr>
                <w:rFonts w:eastAsia="Calibri"/>
                <w:b/>
                <w:sz w:val="18"/>
              </w:rPr>
              <w:t>(mg/</w:t>
            </w:r>
            <w:r>
              <w:rPr>
                <w:rFonts w:eastAsia="Calibri"/>
                <w:b/>
                <w:sz w:val="18"/>
              </w:rPr>
              <w:t>m</w:t>
            </w:r>
            <w:r w:rsidRPr="00E805B0">
              <w:rPr>
                <w:rFonts w:eastAsia="Calibri"/>
                <w:b/>
                <w:sz w:val="18"/>
                <w:vertAlign w:val="superscript"/>
              </w:rPr>
              <w:t>3</w:t>
            </w:r>
            <w:r w:rsidRPr="007F44A2">
              <w:rPr>
                <w:rFonts w:eastAsia="Calibri"/>
                <w:b/>
                <w:sz w:val="18"/>
              </w:rPr>
              <w:t>)</w:t>
            </w:r>
          </w:p>
        </w:tc>
      </w:tr>
      <w:tr w:rsidR="00A63238" w:rsidRPr="007F44A2" w14:paraId="383885BD" w14:textId="77777777" w:rsidTr="00A63238">
        <w:trPr>
          <w:cantSplit/>
          <w:trHeight w:val="73"/>
          <w:tblHeader/>
        </w:trPr>
        <w:tc>
          <w:tcPr>
            <w:tcW w:w="9631" w:type="dxa"/>
            <w:gridSpan w:val="3"/>
            <w:shd w:val="clear" w:color="auto" w:fill="BFBFBF" w:themeFill="background1" w:themeFillShade="BF"/>
          </w:tcPr>
          <w:p w14:paraId="4E053113" w14:textId="77777777" w:rsidR="00A63238" w:rsidRPr="00545201" w:rsidRDefault="00A63238" w:rsidP="00A63238">
            <w:pPr>
              <w:keepNext/>
              <w:spacing w:line="260" w:lineRule="atLeast"/>
              <w:rPr>
                <w:b/>
                <w:lang w:eastAsia="en-GB"/>
              </w:rPr>
            </w:pPr>
            <w:r w:rsidRPr="00545201">
              <w:rPr>
                <w:b/>
                <w:lang w:eastAsia="en-GB"/>
              </w:rPr>
              <w:t>META SPC 1</w:t>
            </w:r>
          </w:p>
        </w:tc>
      </w:tr>
      <w:tr w:rsidR="00A63238" w:rsidRPr="007F44A2" w14:paraId="06D91250" w14:textId="77777777" w:rsidTr="00A63238">
        <w:trPr>
          <w:cantSplit/>
          <w:trHeight w:val="73"/>
          <w:tblHeader/>
        </w:trPr>
        <w:tc>
          <w:tcPr>
            <w:tcW w:w="1553" w:type="dxa"/>
            <w:vMerge w:val="restart"/>
            <w:shd w:val="clear" w:color="auto" w:fill="auto"/>
          </w:tcPr>
          <w:p w14:paraId="6B6F6359" w14:textId="77777777" w:rsidR="00A63238" w:rsidRDefault="00A63238" w:rsidP="00A63238">
            <w:pPr>
              <w:keepNext/>
              <w:spacing w:line="260" w:lineRule="atLeast"/>
              <w:rPr>
                <w:rFonts w:eastAsia="Calibri"/>
              </w:rPr>
            </w:pPr>
            <w:r>
              <w:rPr>
                <w:rFonts w:eastAsia="Calibri"/>
              </w:rPr>
              <w:t>Scenario 2</w:t>
            </w:r>
          </w:p>
          <w:p w14:paraId="2B43364F" w14:textId="77777777" w:rsidR="00A63238" w:rsidRPr="007F44A2" w:rsidRDefault="00A63238" w:rsidP="00A63238">
            <w:pPr>
              <w:keepNext/>
              <w:spacing w:line="260" w:lineRule="atLeast"/>
              <w:rPr>
                <w:rFonts w:eastAsia="Calibri"/>
              </w:rPr>
            </w:pPr>
            <w:r w:rsidRPr="000B099E">
              <w:rPr>
                <w:rFonts w:eastAsia="Calibri"/>
              </w:rPr>
              <w:t>cleaning of equipment</w:t>
            </w:r>
          </w:p>
        </w:tc>
        <w:tc>
          <w:tcPr>
            <w:tcW w:w="3904" w:type="dxa"/>
            <w:vAlign w:val="center"/>
          </w:tcPr>
          <w:p w14:paraId="4C873A9B" w14:textId="77777777" w:rsidR="00A63238" w:rsidRPr="007F44A2" w:rsidRDefault="00A63238" w:rsidP="00A63238">
            <w:pPr>
              <w:keepNext/>
              <w:spacing w:line="260" w:lineRule="atLeast"/>
              <w:jc w:val="center"/>
              <w:rPr>
                <w:rFonts w:eastAsia="Calibri"/>
              </w:rPr>
            </w:pPr>
            <w:r>
              <w:rPr>
                <w:rFonts w:eastAsia="Calibri"/>
              </w:rPr>
              <w:t>Tier 1/no RPE</w:t>
            </w:r>
          </w:p>
        </w:tc>
        <w:tc>
          <w:tcPr>
            <w:tcW w:w="4174" w:type="dxa"/>
            <w:vAlign w:val="center"/>
          </w:tcPr>
          <w:p w14:paraId="7AE03834" w14:textId="77777777" w:rsidR="00A63238" w:rsidRPr="00694D7E" w:rsidRDefault="00A63238" w:rsidP="00A63238">
            <w:pPr>
              <w:keepNext/>
              <w:spacing w:line="260" w:lineRule="atLeast"/>
              <w:jc w:val="center"/>
              <w:rPr>
                <w:lang w:eastAsia="en-GB"/>
              </w:rPr>
            </w:pPr>
            <w:r>
              <w:rPr>
                <w:lang w:eastAsia="en-GB"/>
              </w:rPr>
              <w:t>10.44</w:t>
            </w:r>
          </w:p>
        </w:tc>
      </w:tr>
      <w:tr w:rsidR="00A63238" w:rsidRPr="007F44A2" w14:paraId="7A487AD6" w14:textId="77777777" w:rsidTr="00A63238">
        <w:trPr>
          <w:cantSplit/>
          <w:trHeight w:val="73"/>
          <w:tblHeader/>
        </w:trPr>
        <w:tc>
          <w:tcPr>
            <w:tcW w:w="1553" w:type="dxa"/>
            <w:vMerge/>
            <w:shd w:val="clear" w:color="auto" w:fill="auto"/>
          </w:tcPr>
          <w:p w14:paraId="50A03E6F" w14:textId="77777777" w:rsidR="00A63238" w:rsidRDefault="00A63238" w:rsidP="00A63238">
            <w:pPr>
              <w:keepNext/>
              <w:spacing w:line="260" w:lineRule="atLeast"/>
              <w:rPr>
                <w:rFonts w:eastAsia="Calibri"/>
              </w:rPr>
            </w:pPr>
          </w:p>
        </w:tc>
        <w:tc>
          <w:tcPr>
            <w:tcW w:w="3904" w:type="dxa"/>
            <w:vAlign w:val="center"/>
          </w:tcPr>
          <w:p w14:paraId="2E880B15" w14:textId="77777777" w:rsidR="00A63238" w:rsidRDefault="00A63238" w:rsidP="00A63238">
            <w:pPr>
              <w:keepNext/>
              <w:spacing w:line="260" w:lineRule="atLeast"/>
              <w:jc w:val="center"/>
              <w:rPr>
                <w:rFonts w:eastAsia="Calibri"/>
              </w:rPr>
            </w:pPr>
            <w:r>
              <w:rPr>
                <w:rFonts w:eastAsia="Calibri"/>
              </w:rPr>
              <w:t xml:space="preserve">Tier 2/RPE (APF </w:t>
            </w:r>
            <w:r w:rsidRPr="00E805B0">
              <w:rPr>
                <w:rFonts w:eastAsia="Calibri"/>
                <w:b/>
              </w:rPr>
              <w:t>40</w:t>
            </w:r>
            <w:r>
              <w:rPr>
                <w:rFonts w:eastAsia="Calibri"/>
              </w:rPr>
              <w:t>)</w:t>
            </w:r>
          </w:p>
        </w:tc>
        <w:tc>
          <w:tcPr>
            <w:tcW w:w="4174" w:type="dxa"/>
            <w:vAlign w:val="center"/>
          </w:tcPr>
          <w:p w14:paraId="341DE78A" w14:textId="77777777" w:rsidR="00A63238" w:rsidRDefault="00A63238" w:rsidP="00A63238">
            <w:pPr>
              <w:keepNext/>
              <w:spacing w:line="260" w:lineRule="atLeast"/>
              <w:jc w:val="center"/>
              <w:rPr>
                <w:lang w:eastAsia="en-GB"/>
              </w:rPr>
            </w:pPr>
            <w:r>
              <w:rPr>
                <w:lang w:eastAsia="en-GB"/>
              </w:rPr>
              <w:t>0.26</w:t>
            </w:r>
          </w:p>
        </w:tc>
      </w:tr>
    </w:tbl>
    <w:p w14:paraId="499D5E8D" w14:textId="77777777" w:rsidR="00A63238" w:rsidRDefault="00A63238" w:rsidP="00A63238">
      <w:pPr>
        <w:rPr>
          <w:rFonts w:eastAsia="Calibri"/>
          <w:i/>
          <w:sz w:val="22"/>
          <w:szCs w:val="22"/>
          <w:u w:val="single"/>
          <w:lang w:eastAsia="en-US"/>
        </w:rPr>
      </w:pPr>
    </w:p>
    <w:p w14:paraId="354115F9" w14:textId="77777777" w:rsidR="00A63238" w:rsidRDefault="00A63238" w:rsidP="00A63238">
      <w:pPr>
        <w:rPr>
          <w:rFonts w:eastAsia="Calibri"/>
          <w:i/>
          <w:sz w:val="22"/>
          <w:szCs w:val="22"/>
          <w:u w:val="single"/>
          <w:lang w:eastAsia="en-US"/>
        </w:rPr>
      </w:pPr>
      <w:r>
        <w:rPr>
          <w:rFonts w:eastAsia="Calibri"/>
          <w:i/>
          <w:sz w:val="22"/>
          <w:szCs w:val="22"/>
          <w:u w:val="single"/>
          <w:lang w:eastAsia="en-US"/>
        </w:rPr>
        <w:t>Combined scenarios (scenario 1 + 2)</w:t>
      </w:r>
    </w:p>
    <w:p w14:paraId="1CF4C7A1" w14:textId="77777777" w:rsidR="00A63238" w:rsidRPr="00E805B0" w:rsidRDefault="00A63238" w:rsidP="00A63238">
      <w:pPr>
        <w:rPr>
          <w:rFonts w:eastAsia="Calibri"/>
          <w:i/>
          <w:sz w:val="22"/>
          <w:szCs w:val="22"/>
          <w:u w:val="single"/>
          <w:lang w:eastAsia="en-US"/>
        </w:rPr>
      </w:pPr>
    </w:p>
    <w:p w14:paraId="759B1A9E" w14:textId="77777777" w:rsidR="00A63238" w:rsidRDefault="00A63238" w:rsidP="00A63238">
      <w:pPr>
        <w:keepNext/>
        <w:spacing w:line="260" w:lineRule="atLeast"/>
        <w:jc w:val="both"/>
        <w:rPr>
          <w:b/>
          <w:lang w:eastAsia="en-GB"/>
        </w:rPr>
      </w:pPr>
      <w:r w:rsidRPr="00694D7E">
        <w:rPr>
          <w:b/>
          <w:lang w:eastAsia="en-GB"/>
        </w:rPr>
        <w:lastRenderedPageBreak/>
        <w:t>Systemic exposure</w:t>
      </w:r>
      <w:r>
        <w:rPr>
          <w:b/>
          <w:lang w:eastAsia="en-GB"/>
        </w:rPr>
        <w:t xml:space="preserve"> – calcium</w:t>
      </w:r>
    </w:p>
    <w:p w14:paraId="5A5902E7" w14:textId="77777777" w:rsidR="00A63238" w:rsidRDefault="00A63238" w:rsidP="00A63238">
      <w:pPr>
        <w:keepNext/>
        <w:spacing w:line="260" w:lineRule="atLeast"/>
        <w:jc w:val="both"/>
        <w:rPr>
          <w:b/>
          <w:lang w:eastAsia="en-GB"/>
        </w:rPr>
      </w:pPr>
    </w:p>
    <w:tbl>
      <w:tblPr>
        <w:tblStyle w:val="Grilledutableau"/>
        <w:tblW w:w="0" w:type="auto"/>
        <w:tblLook w:val="04A0" w:firstRow="1" w:lastRow="0" w:firstColumn="1" w:lastColumn="0" w:noHBand="0" w:noVBand="1"/>
      </w:tblPr>
      <w:tblGrid>
        <w:gridCol w:w="1813"/>
        <w:gridCol w:w="1792"/>
        <w:gridCol w:w="1868"/>
        <w:gridCol w:w="1865"/>
        <w:gridCol w:w="1865"/>
      </w:tblGrid>
      <w:tr w:rsidR="00A63238" w14:paraId="2CB0A2AA" w14:textId="77777777" w:rsidTr="00A63238">
        <w:tc>
          <w:tcPr>
            <w:tcW w:w="9203" w:type="dxa"/>
            <w:gridSpan w:val="5"/>
            <w:shd w:val="clear" w:color="auto" w:fill="FFFFCC"/>
          </w:tcPr>
          <w:p w14:paraId="23D13A27" w14:textId="77777777" w:rsidR="00A63238" w:rsidRDefault="00A63238" w:rsidP="00A63238">
            <w:pPr>
              <w:keepNext/>
              <w:spacing w:line="260" w:lineRule="atLeast"/>
              <w:jc w:val="center"/>
              <w:rPr>
                <w:b/>
                <w:lang w:eastAsia="en-GB"/>
              </w:rPr>
            </w:pPr>
            <w:r w:rsidRPr="000933E3">
              <w:rPr>
                <w:b/>
                <w:lang w:eastAsia="en-GB"/>
              </w:rPr>
              <w:t xml:space="preserve">Summary table: estimated </w:t>
            </w:r>
            <w:r>
              <w:rPr>
                <w:b/>
                <w:lang w:eastAsia="en-GB"/>
              </w:rPr>
              <w:t>exposure from professional uses</w:t>
            </w:r>
          </w:p>
        </w:tc>
      </w:tr>
      <w:tr w:rsidR="00A63238" w14:paraId="224FC7B6" w14:textId="77777777" w:rsidTr="00A63238">
        <w:tc>
          <w:tcPr>
            <w:tcW w:w="1813" w:type="dxa"/>
          </w:tcPr>
          <w:p w14:paraId="0F5D2BF4" w14:textId="77777777" w:rsidR="00A63238" w:rsidRDefault="00A63238" w:rsidP="00A63238">
            <w:pPr>
              <w:keepNext/>
              <w:spacing w:line="260" w:lineRule="atLeast"/>
              <w:jc w:val="both"/>
              <w:rPr>
                <w:b/>
                <w:lang w:eastAsia="en-GB"/>
              </w:rPr>
            </w:pPr>
            <w:r>
              <w:rPr>
                <w:rFonts w:eastAsia="Calibri"/>
                <w:b/>
                <w:lang w:eastAsia="en-US"/>
              </w:rPr>
              <w:t>Exposure scenario</w:t>
            </w:r>
          </w:p>
        </w:tc>
        <w:tc>
          <w:tcPr>
            <w:tcW w:w="1792" w:type="dxa"/>
          </w:tcPr>
          <w:p w14:paraId="046BDB1A" w14:textId="77777777" w:rsidR="00A63238" w:rsidRDefault="00A63238" w:rsidP="00A63238">
            <w:pPr>
              <w:keepNext/>
              <w:spacing w:line="260" w:lineRule="atLeast"/>
              <w:jc w:val="both"/>
              <w:rPr>
                <w:b/>
                <w:lang w:eastAsia="en-GB"/>
              </w:rPr>
            </w:pPr>
            <w:r>
              <w:rPr>
                <w:rFonts w:eastAsia="Calibri"/>
                <w:b/>
                <w:lang w:eastAsia="en-US"/>
              </w:rPr>
              <w:t>Tier/PPE</w:t>
            </w:r>
          </w:p>
        </w:tc>
        <w:tc>
          <w:tcPr>
            <w:tcW w:w="1868" w:type="dxa"/>
          </w:tcPr>
          <w:p w14:paraId="38C13569" w14:textId="77777777" w:rsidR="00A63238" w:rsidRDefault="00A63238" w:rsidP="00A63238">
            <w:pPr>
              <w:keepNext/>
              <w:spacing w:line="260" w:lineRule="atLeast"/>
              <w:rPr>
                <w:b/>
                <w:lang w:eastAsia="en-GB"/>
              </w:rPr>
            </w:pPr>
            <w:r>
              <w:rPr>
                <w:rFonts w:eastAsia="Calibri"/>
                <w:b/>
                <w:lang w:eastAsia="en-US"/>
              </w:rPr>
              <w:t xml:space="preserve">Estimated inhalation uptake </w:t>
            </w:r>
            <w:r w:rsidRPr="00A92D9E">
              <w:rPr>
                <w:rFonts w:eastAsia="Calibri"/>
                <w:b/>
                <w:lang w:eastAsia="en-US"/>
              </w:rPr>
              <w:t>(mg/kg bw/d)</w:t>
            </w:r>
          </w:p>
        </w:tc>
        <w:tc>
          <w:tcPr>
            <w:tcW w:w="1865" w:type="dxa"/>
          </w:tcPr>
          <w:p w14:paraId="672AC320" w14:textId="77777777" w:rsidR="00A63238" w:rsidRDefault="00A63238" w:rsidP="00A63238">
            <w:pPr>
              <w:keepNext/>
              <w:spacing w:line="260" w:lineRule="atLeast"/>
              <w:rPr>
                <w:b/>
                <w:lang w:eastAsia="en-GB"/>
              </w:rPr>
            </w:pPr>
            <w:r>
              <w:rPr>
                <w:rFonts w:eastAsia="Calibri"/>
                <w:b/>
                <w:lang w:eastAsia="en-US"/>
              </w:rPr>
              <w:t xml:space="preserve">Estimated dermal uptake </w:t>
            </w:r>
            <w:r w:rsidRPr="00A92D9E">
              <w:rPr>
                <w:rFonts w:eastAsia="Calibri"/>
                <w:b/>
                <w:lang w:eastAsia="en-US"/>
              </w:rPr>
              <w:t>(mg/kg bw/d)</w:t>
            </w:r>
          </w:p>
        </w:tc>
        <w:tc>
          <w:tcPr>
            <w:tcW w:w="1865" w:type="dxa"/>
          </w:tcPr>
          <w:p w14:paraId="6E8C957D" w14:textId="77777777" w:rsidR="00A63238" w:rsidRDefault="00A63238" w:rsidP="00A63238">
            <w:pPr>
              <w:keepNext/>
              <w:spacing w:line="260" w:lineRule="atLeast"/>
              <w:rPr>
                <w:b/>
                <w:lang w:eastAsia="en-GB"/>
              </w:rPr>
            </w:pPr>
            <w:r>
              <w:rPr>
                <w:rFonts w:eastAsia="Calibri"/>
                <w:b/>
                <w:lang w:eastAsia="en-US"/>
              </w:rPr>
              <w:t xml:space="preserve">Estimated total uptake </w:t>
            </w:r>
            <w:r w:rsidRPr="00A92D9E">
              <w:rPr>
                <w:rFonts w:eastAsia="Calibri"/>
                <w:b/>
                <w:lang w:eastAsia="en-US"/>
              </w:rPr>
              <w:t>(mg/kg bw/d)</w:t>
            </w:r>
          </w:p>
        </w:tc>
      </w:tr>
      <w:tr w:rsidR="00A63238" w14:paraId="37CE45A6" w14:textId="77777777" w:rsidTr="00A63238">
        <w:tc>
          <w:tcPr>
            <w:tcW w:w="9203" w:type="dxa"/>
            <w:gridSpan w:val="5"/>
            <w:shd w:val="clear" w:color="auto" w:fill="BFBFBF" w:themeFill="background1" w:themeFillShade="BF"/>
          </w:tcPr>
          <w:p w14:paraId="69AD48C9" w14:textId="77777777" w:rsidR="00A63238" w:rsidRPr="00545201" w:rsidRDefault="00A63238" w:rsidP="00A63238">
            <w:pPr>
              <w:keepNext/>
              <w:spacing w:line="260" w:lineRule="atLeast"/>
              <w:jc w:val="both"/>
              <w:rPr>
                <w:b/>
                <w:lang w:eastAsia="en-GB"/>
              </w:rPr>
            </w:pPr>
            <w:r w:rsidRPr="00545201">
              <w:rPr>
                <w:rFonts w:eastAsia="Calibri"/>
                <w:b/>
                <w:lang w:eastAsia="en-US"/>
              </w:rPr>
              <w:t>META SPC 1</w:t>
            </w:r>
          </w:p>
        </w:tc>
      </w:tr>
      <w:tr w:rsidR="00A63238" w14:paraId="0CBF89A6" w14:textId="77777777" w:rsidTr="00A63238">
        <w:tc>
          <w:tcPr>
            <w:tcW w:w="1813" w:type="dxa"/>
            <w:vMerge w:val="restart"/>
          </w:tcPr>
          <w:p w14:paraId="7F52CA17" w14:textId="77777777" w:rsidR="00A63238" w:rsidRPr="00E805B0" w:rsidRDefault="00A63238" w:rsidP="00A63238">
            <w:pPr>
              <w:keepNext/>
              <w:spacing w:line="260" w:lineRule="atLeast"/>
              <w:rPr>
                <w:lang w:eastAsia="en-GB"/>
              </w:rPr>
            </w:pPr>
            <w:r>
              <w:rPr>
                <w:lang w:eastAsia="en-GB"/>
              </w:rPr>
              <w:t xml:space="preserve">Scenario 1+2 </w:t>
            </w:r>
          </w:p>
        </w:tc>
        <w:tc>
          <w:tcPr>
            <w:tcW w:w="1792" w:type="dxa"/>
          </w:tcPr>
          <w:p w14:paraId="261FDDED" w14:textId="77777777" w:rsidR="00A63238" w:rsidRDefault="00A63238" w:rsidP="00A63238">
            <w:pPr>
              <w:keepNext/>
              <w:spacing w:line="260" w:lineRule="atLeast"/>
              <w:jc w:val="both"/>
              <w:rPr>
                <w:b/>
                <w:lang w:eastAsia="en-GB"/>
              </w:rPr>
            </w:pPr>
            <w:r w:rsidRPr="00A177E4">
              <w:rPr>
                <w:rFonts w:eastAsia="Calibri"/>
                <w:lang w:eastAsia="en-US"/>
              </w:rPr>
              <w:t>T</w:t>
            </w:r>
            <w:r>
              <w:rPr>
                <w:rFonts w:eastAsia="Calibri"/>
                <w:lang w:eastAsia="en-US"/>
              </w:rPr>
              <w:t>ier 1/</w:t>
            </w:r>
            <w:r w:rsidRPr="00A177E4">
              <w:rPr>
                <w:rFonts w:eastAsia="Calibri"/>
                <w:lang w:eastAsia="en-US"/>
              </w:rPr>
              <w:t>no PPE</w:t>
            </w:r>
          </w:p>
        </w:tc>
        <w:tc>
          <w:tcPr>
            <w:tcW w:w="1868" w:type="dxa"/>
          </w:tcPr>
          <w:p w14:paraId="2F919375" w14:textId="77777777" w:rsidR="00A63238" w:rsidRDefault="00A63238" w:rsidP="00A63238">
            <w:pPr>
              <w:keepNext/>
              <w:spacing w:line="260" w:lineRule="atLeast"/>
              <w:jc w:val="both"/>
              <w:rPr>
                <w:b/>
                <w:lang w:eastAsia="en-GB"/>
              </w:rPr>
            </w:pPr>
            <w:r w:rsidRPr="00F67A66">
              <w:rPr>
                <w:rFonts w:eastAsia="Calibri"/>
                <w:lang w:eastAsia="en-US"/>
              </w:rPr>
              <w:t>5</w:t>
            </w:r>
            <w:r>
              <w:rPr>
                <w:rFonts w:eastAsia="Calibri"/>
                <w:lang w:eastAsia="en-US"/>
              </w:rPr>
              <w:t>.</w:t>
            </w:r>
            <w:r w:rsidRPr="00F67A66">
              <w:rPr>
                <w:rFonts w:eastAsia="Calibri"/>
                <w:lang w:eastAsia="en-US"/>
              </w:rPr>
              <w:t>87E-02</w:t>
            </w:r>
          </w:p>
        </w:tc>
        <w:tc>
          <w:tcPr>
            <w:tcW w:w="1865" w:type="dxa"/>
          </w:tcPr>
          <w:p w14:paraId="7ED2B87B" w14:textId="77777777" w:rsidR="00A63238" w:rsidRDefault="00A63238" w:rsidP="00A63238">
            <w:pPr>
              <w:keepNext/>
              <w:spacing w:line="260" w:lineRule="atLeast"/>
              <w:jc w:val="both"/>
              <w:rPr>
                <w:b/>
                <w:lang w:eastAsia="en-GB"/>
              </w:rPr>
            </w:pPr>
            <w:r>
              <w:rPr>
                <w:rFonts w:eastAsia="Calibri"/>
                <w:lang w:eastAsia="en-US"/>
              </w:rPr>
              <w:t>8.95</w:t>
            </w:r>
          </w:p>
        </w:tc>
        <w:tc>
          <w:tcPr>
            <w:tcW w:w="1865" w:type="dxa"/>
          </w:tcPr>
          <w:p w14:paraId="74FC43BC" w14:textId="77777777" w:rsidR="00A63238" w:rsidRDefault="00A63238" w:rsidP="00A63238">
            <w:pPr>
              <w:keepNext/>
              <w:spacing w:line="260" w:lineRule="atLeast"/>
              <w:jc w:val="both"/>
              <w:rPr>
                <w:b/>
                <w:lang w:eastAsia="en-GB"/>
              </w:rPr>
            </w:pPr>
            <w:r>
              <w:rPr>
                <w:rFonts w:eastAsia="Calibri"/>
                <w:lang w:eastAsia="en-US"/>
              </w:rPr>
              <w:t>9.01</w:t>
            </w:r>
          </w:p>
        </w:tc>
      </w:tr>
      <w:tr w:rsidR="00A63238" w14:paraId="0BEAAF52" w14:textId="77777777" w:rsidTr="00A63238">
        <w:tc>
          <w:tcPr>
            <w:tcW w:w="1813" w:type="dxa"/>
            <w:vMerge/>
          </w:tcPr>
          <w:p w14:paraId="2B104CA5" w14:textId="77777777" w:rsidR="00A63238" w:rsidRDefault="00A63238" w:rsidP="00A63238">
            <w:pPr>
              <w:keepNext/>
              <w:spacing w:line="260" w:lineRule="atLeast"/>
              <w:jc w:val="both"/>
              <w:rPr>
                <w:b/>
                <w:lang w:eastAsia="en-GB"/>
              </w:rPr>
            </w:pPr>
          </w:p>
        </w:tc>
        <w:tc>
          <w:tcPr>
            <w:tcW w:w="1792" w:type="dxa"/>
          </w:tcPr>
          <w:p w14:paraId="2B591748" w14:textId="77777777" w:rsidR="00A63238" w:rsidRDefault="00A63238" w:rsidP="00A63238">
            <w:pPr>
              <w:keepNext/>
              <w:spacing w:line="260" w:lineRule="atLeast"/>
              <w:rPr>
                <w:b/>
                <w:lang w:eastAsia="en-GB"/>
              </w:rPr>
            </w:pPr>
            <w:r w:rsidRPr="00337953">
              <w:rPr>
                <w:rFonts w:eastAsia="Calibri"/>
                <w:lang w:eastAsia="en-US"/>
              </w:rPr>
              <w:t>Tier 2/</w:t>
            </w:r>
            <w:r w:rsidRPr="002730D0">
              <w:rPr>
                <w:rFonts w:eastAsia="Calibri"/>
                <w:lang w:eastAsia="en-US"/>
              </w:rPr>
              <w:t xml:space="preserve">gloves for </w:t>
            </w:r>
            <w:r>
              <w:rPr>
                <w:rFonts w:eastAsia="Calibri"/>
                <w:lang w:eastAsia="en-US"/>
              </w:rPr>
              <w:t>cleaning</w:t>
            </w:r>
          </w:p>
        </w:tc>
        <w:tc>
          <w:tcPr>
            <w:tcW w:w="1868" w:type="dxa"/>
          </w:tcPr>
          <w:p w14:paraId="13DEE79F" w14:textId="77777777" w:rsidR="00A63238" w:rsidRDefault="00A63238" w:rsidP="00A63238">
            <w:pPr>
              <w:keepNext/>
              <w:spacing w:line="260" w:lineRule="atLeast"/>
              <w:jc w:val="both"/>
              <w:rPr>
                <w:b/>
                <w:lang w:eastAsia="en-GB"/>
              </w:rPr>
            </w:pPr>
            <w:r w:rsidRPr="003B5E45">
              <w:t>5</w:t>
            </w:r>
            <w:r>
              <w:t>.</w:t>
            </w:r>
            <w:r w:rsidRPr="003B5E45">
              <w:t>87E-02</w:t>
            </w:r>
          </w:p>
        </w:tc>
        <w:tc>
          <w:tcPr>
            <w:tcW w:w="1865" w:type="dxa"/>
          </w:tcPr>
          <w:p w14:paraId="696876A8" w14:textId="77777777" w:rsidR="00A63238" w:rsidRDefault="00A63238" w:rsidP="00A63238">
            <w:pPr>
              <w:keepNext/>
              <w:spacing w:line="260" w:lineRule="atLeast"/>
              <w:jc w:val="both"/>
              <w:rPr>
                <w:b/>
                <w:lang w:eastAsia="en-GB"/>
              </w:rPr>
            </w:pPr>
            <w:r>
              <w:t>3.73</w:t>
            </w:r>
          </w:p>
        </w:tc>
        <w:tc>
          <w:tcPr>
            <w:tcW w:w="1865" w:type="dxa"/>
          </w:tcPr>
          <w:p w14:paraId="679CF833" w14:textId="77777777" w:rsidR="00A63238" w:rsidRDefault="00A63238" w:rsidP="00A63238">
            <w:pPr>
              <w:keepNext/>
              <w:spacing w:line="260" w:lineRule="atLeast"/>
              <w:jc w:val="both"/>
              <w:rPr>
                <w:b/>
                <w:lang w:eastAsia="en-GB"/>
              </w:rPr>
            </w:pPr>
            <w:r>
              <w:t>3.79</w:t>
            </w:r>
          </w:p>
        </w:tc>
      </w:tr>
    </w:tbl>
    <w:p w14:paraId="45549AC1" w14:textId="77777777" w:rsidR="00A63238" w:rsidRPr="00694D7E" w:rsidRDefault="00A63238" w:rsidP="00A63238">
      <w:pPr>
        <w:keepNext/>
        <w:spacing w:line="260" w:lineRule="atLeast"/>
        <w:jc w:val="both"/>
        <w:rPr>
          <w:b/>
          <w:lang w:eastAsia="en-GB"/>
        </w:rPr>
      </w:pPr>
    </w:p>
    <w:p w14:paraId="59C1C045" w14:textId="77777777" w:rsidR="00A63238" w:rsidRDefault="00A63238" w:rsidP="00A63238">
      <w:pPr>
        <w:keepNext/>
        <w:spacing w:line="260" w:lineRule="atLeast"/>
        <w:jc w:val="both"/>
        <w:rPr>
          <w:b/>
          <w:lang w:eastAsia="en-GB"/>
        </w:rPr>
      </w:pPr>
      <w:r w:rsidRPr="00694D7E">
        <w:rPr>
          <w:b/>
          <w:lang w:eastAsia="en-GB"/>
        </w:rPr>
        <w:t>Systemic exposure</w:t>
      </w:r>
      <w:r>
        <w:rPr>
          <w:b/>
          <w:lang w:eastAsia="en-GB"/>
        </w:rPr>
        <w:t xml:space="preserve"> – magnésium</w:t>
      </w:r>
    </w:p>
    <w:p w14:paraId="78F9EEF4" w14:textId="77777777" w:rsidR="00A63238" w:rsidRDefault="00A63238" w:rsidP="00A63238">
      <w:pPr>
        <w:keepNext/>
        <w:spacing w:line="260" w:lineRule="atLeast"/>
        <w:jc w:val="both"/>
        <w:rPr>
          <w:b/>
          <w:lang w:eastAsia="en-GB"/>
        </w:rPr>
      </w:pPr>
    </w:p>
    <w:tbl>
      <w:tblPr>
        <w:tblStyle w:val="Grilledutableau"/>
        <w:tblW w:w="0" w:type="auto"/>
        <w:tblLook w:val="04A0" w:firstRow="1" w:lastRow="0" w:firstColumn="1" w:lastColumn="0" w:noHBand="0" w:noVBand="1"/>
      </w:tblPr>
      <w:tblGrid>
        <w:gridCol w:w="1813"/>
        <w:gridCol w:w="1792"/>
        <w:gridCol w:w="1868"/>
        <w:gridCol w:w="1865"/>
        <w:gridCol w:w="1865"/>
      </w:tblGrid>
      <w:tr w:rsidR="00A63238" w14:paraId="6ADF39DF" w14:textId="77777777" w:rsidTr="00A63238">
        <w:tc>
          <w:tcPr>
            <w:tcW w:w="9203" w:type="dxa"/>
            <w:gridSpan w:val="5"/>
            <w:shd w:val="clear" w:color="auto" w:fill="FFFFCC"/>
          </w:tcPr>
          <w:p w14:paraId="27510951" w14:textId="77777777" w:rsidR="00A63238" w:rsidRDefault="00A63238" w:rsidP="00A63238">
            <w:pPr>
              <w:keepNext/>
              <w:spacing w:line="260" w:lineRule="atLeast"/>
              <w:jc w:val="center"/>
              <w:rPr>
                <w:b/>
                <w:lang w:eastAsia="en-GB"/>
              </w:rPr>
            </w:pPr>
            <w:r w:rsidRPr="000933E3">
              <w:rPr>
                <w:b/>
                <w:lang w:eastAsia="en-GB"/>
              </w:rPr>
              <w:t xml:space="preserve">Summary table: estimated </w:t>
            </w:r>
            <w:r>
              <w:rPr>
                <w:b/>
                <w:lang w:eastAsia="en-GB"/>
              </w:rPr>
              <w:t>exposure from professional uses</w:t>
            </w:r>
          </w:p>
        </w:tc>
      </w:tr>
      <w:tr w:rsidR="00A63238" w14:paraId="52F95E53" w14:textId="77777777" w:rsidTr="00A63238">
        <w:tc>
          <w:tcPr>
            <w:tcW w:w="1813" w:type="dxa"/>
          </w:tcPr>
          <w:p w14:paraId="10BC0ADD" w14:textId="77777777" w:rsidR="00A63238" w:rsidRDefault="00A63238" w:rsidP="00A63238">
            <w:pPr>
              <w:keepNext/>
              <w:spacing w:line="260" w:lineRule="atLeast"/>
              <w:jc w:val="both"/>
              <w:rPr>
                <w:b/>
                <w:lang w:eastAsia="en-GB"/>
              </w:rPr>
            </w:pPr>
            <w:r>
              <w:rPr>
                <w:rFonts w:eastAsia="Calibri"/>
                <w:b/>
                <w:lang w:eastAsia="en-US"/>
              </w:rPr>
              <w:t>Exposure scenario</w:t>
            </w:r>
          </w:p>
        </w:tc>
        <w:tc>
          <w:tcPr>
            <w:tcW w:w="1792" w:type="dxa"/>
          </w:tcPr>
          <w:p w14:paraId="18F974AA" w14:textId="77777777" w:rsidR="00A63238" w:rsidRDefault="00A63238" w:rsidP="00A63238">
            <w:pPr>
              <w:keepNext/>
              <w:spacing w:line="260" w:lineRule="atLeast"/>
              <w:jc w:val="both"/>
              <w:rPr>
                <w:b/>
                <w:lang w:eastAsia="en-GB"/>
              </w:rPr>
            </w:pPr>
            <w:r>
              <w:rPr>
                <w:rFonts w:eastAsia="Calibri"/>
                <w:b/>
                <w:lang w:eastAsia="en-US"/>
              </w:rPr>
              <w:t>Tier/PPE</w:t>
            </w:r>
          </w:p>
        </w:tc>
        <w:tc>
          <w:tcPr>
            <w:tcW w:w="1868" w:type="dxa"/>
          </w:tcPr>
          <w:p w14:paraId="34FD4FF6" w14:textId="77777777" w:rsidR="00A63238" w:rsidRDefault="00A63238" w:rsidP="00A63238">
            <w:pPr>
              <w:keepNext/>
              <w:spacing w:line="260" w:lineRule="atLeast"/>
              <w:jc w:val="both"/>
              <w:rPr>
                <w:b/>
                <w:lang w:eastAsia="en-GB"/>
              </w:rPr>
            </w:pPr>
            <w:r>
              <w:rPr>
                <w:rFonts w:eastAsia="Calibri"/>
                <w:b/>
                <w:lang w:eastAsia="en-US"/>
              </w:rPr>
              <w:t xml:space="preserve">Estimated inhalation uptake </w:t>
            </w:r>
            <w:r w:rsidRPr="00A92D9E">
              <w:rPr>
                <w:rFonts w:eastAsia="Calibri"/>
                <w:b/>
                <w:lang w:eastAsia="en-US"/>
              </w:rPr>
              <w:t>(mg/kg bw/d)</w:t>
            </w:r>
          </w:p>
        </w:tc>
        <w:tc>
          <w:tcPr>
            <w:tcW w:w="1865" w:type="dxa"/>
          </w:tcPr>
          <w:p w14:paraId="74F15EAA" w14:textId="77777777" w:rsidR="00A63238" w:rsidRDefault="00A63238" w:rsidP="00A63238">
            <w:pPr>
              <w:keepNext/>
              <w:spacing w:line="260" w:lineRule="atLeast"/>
              <w:jc w:val="both"/>
              <w:rPr>
                <w:b/>
                <w:lang w:eastAsia="en-GB"/>
              </w:rPr>
            </w:pPr>
            <w:r>
              <w:rPr>
                <w:rFonts w:eastAsia="Calibri"/>
                <w:b/>
                <w:lang w:eastAsia="en-US"/>
              </w:rPr>
              <w:t xml:space="preserve">Estimated dermal uptake </w:t>
            </w:r>
            <w:r w:rsidRPr="00A92D9E">
              <w:rPr>
                <w:rFonts w:eastAsia="Calibri"/>
                <w:b/>
                <w:lang w:eastAsia="en-US"/>
              </w:rPr>
              <w:t>(mg/kg bw/d)</w:t>
            </w:r>
          </w:p>
        </w:tc>
        <w:tc>
          <w:tcPr>
            <w:tcW w:w="1865" w:type="dxa"/>
          </w:tcPr>
          <w:p w14:paraId="6AC998D7" w14:textId="77777777" w:rsidR="00A63238" w:rsidRDefault="00A63238" w:rsidP="00A63238">
            <w:pPr>
              <w:keepNext/>
              <w:spacing w:line="260" w:lineRule="atLeast"/>
              <w:rPr>
                <w:b/>
                <w:lang w:eastAsia="en-GB"/>
              </w:rPr>
            </w:pPr>
            <w:r>
              <w:rPr>
                <w:rFonts w:eastAsia="Calibri"/>
                <w:b/>
                <w:lang w:eastAsia="en-US"/>
              </w:rPr>
              <w:t xml:space="preserve">Estimated total uptake </w:t>
            </w:r>
            <w:r w:rsidRPr="00A92D9E">
              <w:rPr>
                <w:rFonts w:eastAsia="Calibri"/>
                <w:b/>
                <w:lang w:eastAsia="en-US"/>
              </w:rPr>
              <w:t>(mg/kg bw/d)</w:t>
            </w:r>
          </w:p>
        </w:tc>
      </w:tr>
      <w:tr w:rsidR="00A63238" w14:paraId="1788A804" w14:textId="77777777" w:rsidTr="00A63238">
        <w:tc>
          <w:tcPr>
            <w:tcW w:w="9203" w:type="dxa"/>
            <w:gridSpan w:val="5"/>
            <w:shd w:val="clear" w:color="auto" w:fill="BFBFBF" w:themeFill="background1" w:themeFillShade="BF"/>
          </w:tcPr>
          <w:p w14:paraId="43A4777C" w14:textId="77777777" w:rsidR="00A63238" w:rsidRPr="00545201" w:rsidRDefault="00A63238" w:rsidP="00A63238">
            <w:pPr>
              <w:keepNext/>
              <w:spacing w:line="260" w:lineRule="atLeast"/>
              <w:jc w:val="both"/>
              <w:rPr>
                <w:b/>
                <w:lang w:eastAsia="en-GB"/>
              </w:rPr>
            </w:pPr>
            <w:r w:rsidRPr="00545201">
              <w:rPr>
                <w:rFonts w:eastAsia="Calibri"/>
                <w:b/>
                <w:lang w:eastAsia="en-US"/>
              </w:rPr>
              <w:t>META SPC 1</w:t>
            </w:r>
          </w:p>
        </w:tc>
      </w:tr>
      <w:tr w:rsidR="00A63238" w14:paraId="241C4B8E" w14:textId="77777777" w:rsidTr="00A63238">
        <w:tc>
          <w:tcPr>
            <w:tcW w:w="1813" w:type="dxa"/>
          </w:tcPr>
          <w:p w14:paraId="70A25E5E" w14:textId="77777777" w:rsidR="00A63238" w:rsidRPr="00E805B0" w:rsidRDefault="00A63238" w:rsidP="00A63238">
            <w:pPr>
              <w:keepNext/>
              <w:spacing w:line="260" w:lineRule="atLeast"/>
              <w:rPr>
                <w:lang w:eastAsia="en-GB"/>
              </w:rPr>
            </w:pPr>
            <w:r>
              <w:rPr>
                <w:lang w:eastAsia="en-GB"/>
              </w:rPr>
              <w:t>Scenario 1+2</w:t>
            </w:r>
          </w:p>
        </w:tc>
        <w:tc>
          <w:tcPr>
            <w:tcW w:w="1792" w:type="dxa"/>
          </w:tcPr>
          <w:p w14:paraId="200B2FD7" w14:textId="77777777" w:rsidR="00A63238" w:rsidRDefault="00A63238" w:rsidP="00A63238">
            <w:pPr>
              <w:keepNext/>
              <w:spacing w:line="260" w:lineRule="atLeast"/>
              <w:jc w:val="both"/>
              <w:rPr>
                <w:b/>
                <w:lang w:eastAsia="en-GB"/>
              </w:rPr>
            </w:pPr>
            <w:r>
              <w:rPr>
                <w:rFonts w:eastAsia="Calibri"/>
                <w:lang w:eastAsia="en-US"/>
              </w:rPr>
              <w:t>Tier 1/</w:t>
            </w:r>
            <w:r w:rsidRPr="00A177E4">
              <w:rPr>
                <w:rFonts w:eastAsia="Calibri"/>
                <w:lang w:eastAsia="en-US"/>
              </w:rPr>
              <w:t>no PPE</w:t>
            </w:r>
          </w:p>
        </w:tc>
        <w:tc>
          <w:tcPr>
            <w:tcW w:w="1868" w:type="dxa"/>
          </w:tcPr>
          <w:p w14:paraId="68370FF6" w14:textId="77777777" w:rsidR="00A63238" w:rsidRDefault="00A63238" w:rsidP="00A63238">
            <w:pPr>
              <w:keepNext/>
              <w:spacing w:line="260" w:lineRule="atLeast"/>
              <w:jc w:val="both"/>
              <w:rPr>
                <w:b/>
                <w:lang w:eastAsia="en-GB"/>
              </w:rPr>
            </w:pPr>
            <w:r>
              <w:t>2.42</w:t>
            </w:r>
            <w:r w:rsidRPr="005D3071">
              <w:t>E-03</w:t>
            </w:r>
          </w:p>
        </w:tc>
        <w:tc>
          <w:tcPr>
            <w:tcW w:w="1865" w:type="dxa"/>
          </w:tcPr>
          <w:p w14:paraId="236C4DCD" w14:textId="77777777" w:rsidR="00A63238" w:rsidRDefault="00A63238" w:rsidP="00A63238">
            <w:pPr>
              <w:keepNext/>
              <w:spacing w:line="260" w:lineRule="atLeast"/>
              <w:jc w:val="both"/>
              <w:rPr>
                <w:b/>
                <w:lang w:eastAsia="en-GB"/>
              </w:rPr>
            </w:pPr>
            <w:r>
              <w:t>3.68</w:t>
            </w:r>
            <w:r w:rsidRPr="005D3071">
              <w:t>E-01</w:t>
            </w:r>
          </w:p>
        </w:tc>
        <w:tc>
          <w:tcPr>
            <w:tcW w:w="1865" w:type="dxa"/>
          </w:tcPr>
          <w:p w14:paraId="0CF16780" w14:textId="77777777" w:rsidR="00A63238" w:rsidRDefault="00A63238" w:rsidP="00A63238">
            <w:pPr>
              <w:keepNext/>
              <w:spacing w:line="260" w:lineRule="atLeast"/>
              <w:jc w:val="both"/>
              <w:rPr>
                <w:b/>
                <w:lang w:eastAsia="en-GB"/>
              </w:rPr>
            </w:pPr>
            <w:r>
              <w:t>3.71</w:t>
            </w:r>
            <w:r w:rsidRPr="005D3071">
              <w:t>E-01</w:t>
            </w:r>
          </w:p>
        </w:tc>
      </w:tr>
    </w:tbl>
    <w:p w14:paraId="6C8B46F2" w14:textId="77777777" w:rsidR="00A63238" w:rsidRDefault="00A63238" w:rsidP="00A63238">
      <w:pPr>
        <w:spacing w:line="260" w:lineRule="atLeast"/>
        <w:jc w:val="both"/>
        <w:rPr>
          <w:rFonts w:eastAsia="Calibri" w:cs="Times New Roman"/>
          <w:b/>
          <w:iCs/>
          <w:u w:val="single"/>
          <w:lang w:eastAsia="en-US"/>
        </w:rPr>
      </w:pPr>
    </w:p>
    <w:p w14:paraId="362DB33E" w14:textId="77777777" w:rsidR="00A63238" w:rsidRPr="00350B5B" w:rsidRDefault="00A63238" w:rsidP="00A63238">
      <w:pPr>
        <w:jc w:val="both"/>
        <w:rPr>
          <w:rFonts w:ascii="Times New Roman" w:eastAsia="Calibri" w:hAnsi="Times New Roman" w:cs="Times New Roman"/>
          <w:i/>
          <w:iCs/>
          <w:sz w:val="18"/>
          <w:lang w:eastAsia="en-US"/>
        </w:rPr>
      </w:pPr>
      <w:r>
        <w:rPr>
          <w:rFonts w:eastAsia="Calibri"/>
          <w:i/>
          <w:szCs w:val="22"/>
          <w:u w:val="single"/>
          <w:lang w:eastAsia="en-US"/>
        </w:rPr>
        <w:t>Scenario [3</w:t>
      </w:r>
      <w:r w:rsidRPr="00E805B0">
        <w:rPr>
          <w:rFonts w:eastAsia="Calibri"/>
          <w:i/>
          <w:szCs w:val="22"/>
          <w:u w:val="single"/>
          <w:lang w:eastAsia="en-US"/>
        </w:rPr>
        <w:t xml:space="preserve">] </w:t>
      </w:r>
      <w:r>
        <w:rPr>
          <w:rFonts w:eastAsia="Calibri"/>
          <w:i/>
          <w:szCs w:val="22"/>
          <w:u w:val="single"/>
          <w:lang w:eastAsia="en-US"/>
        </w:rPr>
        <w:t xml:space="preserve">Semi-automatic loading </w:t>
      </w:r>
      <w:r w:rsidRPr="00CB3F4C">
        <w:rPr>
          <w:rFonts w:eastAsia="Calibri"/>
          <w:i/>
          <w:u w:val="single"/>
        </w:rPr>
        <w:t>of the product from IBC/IDRA container to the low-pressure sprayer</w:t>
      </w:r>
    </w:p>
    <w:p w14:paraId="124218C9" w14:textId="77777777" w:rsidR="00A63238" w:rsidRDefault="00A63238" w:rsidP="00A63238">
      <w:pPr>
        <w:spacing w:line="260" w:lineRule="atLeast"/>
        <w:rPr>
          <w:rFonts w:ascii="Times New Roman" w:eastAsia="Calibri" w:hAnsi="Times New Roman" w:cs="Times New Roman"/>
          <w:i/>
          <w:iCs/>
          <w:lang w:eastAsia="en-US"/>
        </w:rPr>
      </w:pPr>
      <w:r w:rsidDel="000742B5">
        <w:rPr>
          <w:rFonts w:ascii="Times New Roman" w:eastAsia="Calibri" w:hAnsi="Times New Roman" w:cs="Times New Roman"/>
          <w:i/>
          <w:iCs/>
          <w:lang w:eastAsia="en-US"/>
        </w:rPr>
        <w:t xml:space="preserve"> </w:t>
      </w:r>
    </w:p>
    <w:tbl>
      <w:tblPr>
        <w:tblW w:w="9858" w:type="dxa"/>
        <w:tblInd w:w="-8" w:type="dxa"/>
        <w:tblLayout w:type="fixed"/>
        <w:tblCellMar>
          <w:top w:w="57" w:type="dxa"/>
          <w:left w:w="70" w:type="dxa"/>
          <w:bottom w:w="57" w:type="dxa"/>
          <w:right w:w="70" w:type="dxa"/>
        </w:tblCellMar>
        <w:tblLook w:val="0000" w:firstRow="0" w:lastRow="0" w:firstColumn="0" w:lastColumn="0" w:noHBand="0" w:noVBand="0"/>
      </w:tblPr>
      <w:tblGrid>
        <w:gridCol w:w="1795"/>
        <w:gridCol w:w="2185"/>
        <w:gridCol w:w="2185"/>
        <w:gridCol w:w="1567"/>
        <w:gridCol w:w="2126"/>
      </w:tblGrid>
      <w:tr w:rsidR="00A63238" w14:paraId="5CF8AD02" w14:textId="77777777" w:rsidTr="00A63238">
        <w:trPr>
          <w:tblHeader/>
        </w:trPr>
        <w:tc>
          <w:tcPr>
            <w:tcW w:w="9858" w:type="dxa"/>
            <w:gridSpan w:val="5"/>
            <w:tcBorders>
              <w:top w:val="single" w:sz="6" w:space="0" w:color="000000"/>
              <w:left w:val="single" w:sz="6" w:space="0" w:color="000000"/>
              <w:bottom w:val="single" w:sz="6" w:space="0" w:color="000000"/>
              <w:right w:val="single" w:sz="6" w:space="0" w:color="000000"/>
            </w:tcBorders>
            <w:shd w:val="clear" w:color="auto" w:fill="FFFFCC"/>
          </w:tcPr>
          <w:p w14:paraId="0CBD8089" w14:textId="77777777" w:rsidR="00A63238" w:rsidRDefault="00A63238" w:rsidP="00A63238">
            <w:pPr>
              <w:spacing w:line="260" w:lineRule="atLeast"/>
            </w:pPr>
            <w:r>
              <w:rPr>
                <w:rFonts w:eastAsia="Calibri"/>
                <w:b/>
                <w:lang w:eastAsia="en-US"/>
              </w:rPr>
              <w:t>Description of Scenario [3]</w:t>
            </w:r>
          </w:p>
        </w:tc>
      </w:tr>
      <w:tr w:rsidR="00A63238" w14:paraId="279827DA" w14:textId="77777777" w:rsidTr="00A63238">
        <w:tc>
          <w:tcPr>
            <w:tcW w:w="9858" w:type="dxa"/>
            <w:gridSpan w:val="5"/>
            <w:tcBorders>
              <w:top w:val="single" w:sz="6" w:space="0" w:color="000000"/>
              <w:left w:val="single" w:sz="6" w:space="0" w:color="000000"/>
              <w:bottom w:val="single" w:sz="4" w:space="0" w:color="auto"/>
              <w:right w:val="single" w:sz="6" w:space="0" w:color="000000"/>
            </w:tcBorders>
            <w:shd w:val="clear" w:color="auto" w:fill="auto"/>
          </w:tcPr>
          <w:p w14:paraId="4B120A21" w14:textId="77777777" w:rsidR="00A63238" w:rsidRPr="00E04795" w:rsidRDefault="00A63238" w:rsidP="00A63238">
            <w:pPr>
              <w:tabs>
                <w:tab w:val="left" w:pos="5656"/>
              </w:tabs>
              <w:spacing w:line="260" w:lineRule="atLeast"/>
              <w:jc w:val="both"/>
              <w:rPr>
                <w:rFonts w:eastAsia="Calibri" w:cs="Times New Roman"/>
                <w:iCs/>
                <w:lang w:eastAsia="en-US"/>
              </w:rPr>
            </w:pPr>
            <w:r w:rsidRPr="00E04795">
              <w:rPr>
                <w:rFonts w:eastAsia="Calibri" w:cs="Times New Roman"/>
                <w:iCs/>
                <w:lang w:eastAsia="en-US"/>
              </w:rPr>
              <w:t xml:space="preserve">The 1m³ IBCs are fitted with a drain valve, which can be fitted with a drain spout, or dispensing gun (see pictures below), and raised, which allows loading the product by gravity </w:t>
            </w:r>
            <w:r>
              <w:rPr>
                <w:rFonts w:eastAsia="Calibri" w:cs="Times New Roman"/>
                <w:iCs/>
                <w:lang w:eastAsia="en-US"/>
              </w:rPr>
              <w:t>in</w:t>
            </w:r>
            <w:r w:rsidRPr="00E04795">
              <w:rPr>
                <w:rFonts w:eastAsia="Calibri" w:cs="Times New Roman"/>
                <w:iCs/>
                <w:lang w:eastAsia="en-US"/>
              </w:rPr>
              <w:t>to buckets. Therefore, semi-automatic loading is expected.</w:t>
            </w:r>
          </w:p>
          <w:p w14:paraId="0E1B7D1E" w14:textId="77777777" w:rsidR="00A63238" w:rsidRPr="00E04795" w:rsidRDefault="00A63238" w:rsidP="00A63238">
            <w:pPr>
              <w:tabs>
                <w:tab w:val="left" w:pos="5656"/>
              </w:tabs>
              <w:spacing w:line="260" w:lineRule="atLeast"/>
              <w:jc w:val="both"/>
              <w:rPr>
                <w:rFonts w:eastAsia="Calibri" w:cs="Times New Roman"/>
                <w:iCs/>
                <w:lang w:eastAsia="en-US"/>
              </w:rPr>
            </w:pPr>
          </w:p>
          <w:p w14:paraId="4F9B954E" w14:textId="77777777" w:rsidR="00A63238" w:rsidRPr="00E04795" w:rsidRDefault="00A63238" w:rsidP="00A63238">
            <w:pPr>
              <w:tabs>
                <w:tab w:val="left" w:pos="5656"/>
              </w:tabs>
              <w:spacing w:line="260" w:lineRule="atLeast"/>
              <w:jc w:val="both"/>
              <w:rPr>
                <w:rFonts w:eastAsia="Calibri" w:cs="Times New Roman"/>
                <w:iCs/>
                <w:lang w:eastAsia="en-US"/>
              </w:rPr>
            </w:pPr>
            <w:r w:rsidRPr="00600EA4">
              <w:rPr>
                <w:noProof/>
                <w:lang w:val="fr-FR" w:eastAsia="fr-FR"/>
              </w:rPr>
              <w:drawing>
                <wp:inline distT="0" distB="0" distL="0" distR="0" wp14:anchorId="2E150DC4" wp14:editId="78BDE48D">
                  <wp:extent cx="1465200" cy="1465200"/>
                  <wp:effectExtent l="0" t="0" r="1905" b="1905"/>
                  <wp:docPr id="24" name="Picture 10" descr="AUER Packaging Conteneurs IBC avec palette plastique IBC 1000 K 1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ER Packaging Conteneurs IBC avec palette plastique IBC 1000 K 150.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5200" cy="1465200"/>
                          </a:xfrm>
                          <a:prstGeom prst="rect">
                            <a:avLst/>
                          </a:prstGeom>
                          <a:noFill/>
                          <a:ln>
                            <a:noFill/>
                          </a:ln>
                        </pic:spPr>
                      </pic:pic>
                    </a:graphicData>
                  </a:graphic>
                </wp:inline>
              </w:drawing>
            </w:r>
            <w:r w:rsidRPr="00600EA4">
              <w:rPr>
                <w:noProof/>
                <w:lang w:val="fr-FR" w:eastAsia="fr-FR"/>
              </w:rPr>
              <w:drawing>
                <wp:inline distT="0" distB="0" distL="0" distR="0" wp14:anchorId="27F5F8F3" wp14:editId="225C4258">
                  <wp:extent cx="1429200" cy="1429200"/>
                  <wp:effectExtent l="0" t="0" r="0" b="0"/>
                  <wp:docPr id="25" name="Picture 11" descr="Bec de vidange Ø 40 mm Sotralentz + écrou 2&quot; S60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c de vidange Ø 40 mm Sotralentz + écrou 2&quot; S60x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9200" cy="1429200"/>
                          </a:xfrm>
                          <a:prstGeom prst="rect">
                            <a:avLst/>
                          </a:prstGeom>
                          <a:noFill/>
                          <a:ln>
                            <a:noFill/>
                          </a:ln>
                        </pic:spPr>
                      </pic:pic>
                    </a:graphicData>
                  </a:graphic>
                </wp:inline>
              </w:drawing>
            </w:r>
            <w:r w:rsidRPr="00600EA4">
              <w:rPr>
                <w:noProof/>
                <w:lang w:val="fr-FR" w:eastAsia="fr-FR"/>
              </w:rPr>
              <w:drawing>
                <wp:inline distT="0" distB="0" distL="0" distR="0" wp14:anchorId="4869E90F" wp14:editId="221EBC0B">
                  <wp:extent cx="1465200" cy="1465200"/>
                  <wp:effectExtent l="0" t="0" r="1905" b="1905"/>
                  <wp:docPr id="26" name="Picture 6" descr="Kit Vidange Cuve IBC à cames 2&quot; S60X6 + 4 m tuyau + Pistolet blanc (Joint F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t Vidange Cuve IBC à cames 2&quot; S60X6 + 4 m tuyau + Pistolet blanc (Joint FP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5200" cy="1465200"/>
                          </a:xfrm>
                          <a:prstGeom prst="rect">
                            <a:avLst/>
                          </a:prstGeom>
                          <a:noFill/>
                          <a:ln>
                            <a:noFill/>
                          </a:ln>
                        </pic:spPr>
                      </pic:pic>
                    </a:graphicData>
                  </a:graphic>
                </wp:inline>
              </w:drawing>
            </w:r>
          </w:p>
          <w:p w14:paraId="1EBBAE06" w14:textId="77777777" w:rsidR="00A63238" w:rsidRPr="00E04795" w:rsidRDefault="00A63238" w:rsidP="00A63238">
            <w:pPr>
              <w:spacing w:line="260" w:lineRule="atLeast"/>
              <w:jc w:val="both"/>
              <w:rPr>
                <w:rFonts w:eastAsia="Calibri"/>
                <w:lang w:eastAsia="en-US"/>
              </w:rPr>
            </w:pPr>
            <w:r w:rsidRPr="00E04795">
              <w:rPr>
                <w:rFonts w:eastAsia="Calibri"/>
                <w:lang w:eastAsia="en-US"/>
              </w:rPr>
              <w:t>Calcium di</w:t>
            </w:r>
            <w:r w:rsidR="00585C9B">
              <w:rPr>
                <w:rFonts w:eastAsia="Calibri"/>
                <w:lang w:eastAsia="en-US"/>
              </w:rPr>
              <w:t>hydroxide</w:t>
            </w:r>
            <w:r w:rsidRPr="00E04795">
              <w:rPr>
                <w:rFonts w:eastAsia="Calibri"/>
                <w:lang w:eastAsia="en-US"/>
              </w:rPr>
              <w:t xml:space="preserve"> has a low vapour pressure (below 10</w:t>
            </w:r>
            <w:r w:rsidRPr="00E04795">
              <w:rPr>
                <w:rFonts w:eastAsia="Calibri"/>
                <w:vertAlign w:val="superscript"/>
                <w:lang w:eastAsia="en-US"/>
              </w:rPr>
              <w:t>-5</w:t>
            </w:r>
            <w:r w:rsidRPr="00E04795">
              <w:rPr>
                <w:rFonts w:eastAsia="Calibri"/>
                <w:lang w:eastAsia="en-US"/>
              </w:rPr>
              <w:t xml:space="preserve"> Pa), therefore no exposure by inhalation is expected during this task.</w:t>
            </w:r>
          </w:p>
          <w:p w14:paraId="210FEA1B" w14:textId="77777777" w:rsidR="00A63238" w:rsidRPr="00E04795" w:rsidRDefault="00A63238" w:rsidP="00A63238">
            <w:pPr>
              <w:suppressAutoHyphens w:val="0"/>
              <w:jc w:val="both"/>
              <w:rPr>
                <w:rFonts w:eastAsia="Calibri"/>
                <w:lang w:eastAsia="en-US"/>
              </w:rPr>
            </w:pPr>
          </w:p>
          <w:p w14:paraId="7A94E40C" w14:textId="77777777" w:rsidR="00A63238" w:rsidRPr="00E04795" w:rsidRDefault="00A63238" w:rsidP="00A63238">
            <w:pPr>
              <w:suppressAutoHyphens w:val="0"/>
              <w:jc w:val="both"/>
              <w:rPr>
                <w:rFonts w:eastAsia="Calibri"/>
                <w:lang w:eastAsia="en-US"/>
              </w:rPr>
            </w:pPr>
            <w:r w:rsidRPr="00E04795">
              <w:rPr>
                <w:rFonts w:eastAsia="Calibri"/>
                <w:lang w:eastAsia="en-US"/>
              </w:rPr>
              <w:t>To determine dermal exposure during the semi-automatic loading, RISKOFDERM Toolkit for loading liquid, partly automated, has been used (HEEG Opinion 1).</w:t>
            </w:r>
            <w:r w:rsidRPr="00E04795">
              <w:rPr>
                <w:rFonts w:eastAsia="Calibri"/>
              </w:rPr>
              <w:t xml:space="preserve"> </w:t>
            </w:r>
          </w:p>
          <w:p w14:paraId="3CFDA32F" w14:textId="77777777" w:rsidR="00A63238" w:rsidRDefault="00A63238" w:rsidP="00A63238">
            <w:pPr>
              <w:spacing w:line="260" w:lineRule="atLeast"/>
              <w:jc w:val="both"/>
              <w:rPr>
                <w:rFonts w:eastAsia="Calibri"/>
                <w:lang w:eastAsia="en-US"/>
              </w:rPr>
            </w:pPr>
          </w:p>
          <w:p w14:paraId="696A219B" w14:textId="77777777" w:rsidR="00A63238" w:rsidRDefault="00A63238" w:rsidP="00A63238">
            <w:pPr>
              <w:spacing w:line="260" w:lineRule="atLeast"/>
              <w:jc w:val="both"/>
            </w:pPr>
            <w:r w:rsidRPr="002400E7">
              <w:rPr>
                <w:rFonts w:eastAsia="Calibri"/>
                <w:lang w:eastAsia="en-US"/>
              </w:rPr>
              <w:t>A duration of 10 minutes is taken into conside</w:t>
            </w:r>
            <w:r>
              <w:rPr>
                <w:rFonts w:eastAsia="Calibri"/>
                <w:lang w:eastAsia="en-US"/>
              </w:rPr>
              <w:t>ration.</w:t>
            </w:r>
          </w:p>
        </w:tc>
      </w:tr>
      <w:tr w:rsidR="00A63238" w14:paraId="3098EDD6" w14:textId="77777777" w:rsidTr="00A63238">
        <w:tc>
          <w:tcPr>
            <w:tcW w:w="1795" w:type="dxa"/>
            <w:tcBorders>
              <w:top w:val="single" w:sz="4" w:space="0" w:color="auto"/>
              <w:left w:val="single" w:sz="4" w:space="0" w:color="auto"/>
              <w:bottom w:val="single" w:sz="4" w:space="0" w:color="auto"/>
              <w:right w:val="single" w:sz="4" w:space="0" w:color="auto"/>
            </w:tcBorders>
            <w:shd w:val="clear" w:color="auto" w:fill="auto"/>
          </w:tcPr>
          <w:p w14:paraId="133DA94B" w14:textId="77777777" w:rsidR="00A63238" w:rsidRDefault="00A63238" w:rsidP="00A63238">
            <w:pPr>
              <w:snapToGrid w:val="0"/>
              <w:spacing w:line="260" w:lineRule="atLeast"/>
              <w:rPr>
                <w:rFonts w:eastAsia="Calibri"/>
                <w:lang w:eastAsia="en-US"/>
              </w:rPr>
            </w:pPr>
          </w:p>
        </w:tc>
        <w:tc>
          <w:tcPr>
            <w:tcW w:w="4370" w:type="dxa"/>
            <w:gridSpan w:val="2"/>
            <w:tcBorders>
              <w:top w:val="single" w:sz="4" w:space="0" w:color="auto"/>
              <w:left w:val="single" w:sz="4" w:space="0" w:color="auto"/>
              <w:bottom w:val="single" w:sz="4" w:space="0" w:color="auto"/>
              <w:right w:val="single" w:sz="4" w:space="0" w:color="auto"/>
            </w:tcBorders>
            <w:shd w:val="clear" w:color="auto" w:fill="auto"/>
          </w:tcPr>
          <w:p w14:paraId="3F946695" w14:textId="77777777" w:rsidR="00A63238" w:rsidRDefault="00A63238" w:rsidP="00A63238">
            <w:pPr>
              <w:spacing w:line="260" w:lineRule="atLeast"/>
              <w:rPr>
                <w:rFonts w:eastAsia="Calibri"/>
                <w:lang w:eastAsia="en-US"/>
              </w:rPr>
            </w:pPr>
            <w:r>
              <w:rPr>
                <w:rFonts w:eastAsia="Calibri"/>
                <w:lang w:eastAsia="en-US"/>
              </w:rPr>
              <w:t>Parameters</w:t>
            </w:r>
          </w:p>
        </w:tc>
        <w:tc>
          <w:tcPr>
            <w:tcW w:w="1567" w:type="dxa"/>
            <w:tcBorders>
              <w:top w:val="single" w:sz="4" w:space="0" w:color="auto"/>
              <w:left w:val="single" w:sz="4" w:space="0" w:color="auto"/>
              <w:bottom w:val="single" w:sz="4" w:space="0" w:color="auto"/>
              <w:right w:val="single" w:sz="4" w:space="0" w:color="auto"/>
            </w:tcBorders>
            <w:shd w:val="clear" w:color="auto" w:fill="auto"/>
          </w:tcPr>
          <w:p w14:paraId="3B302EC8" w14:textId="77777777" w:rsidR="00A63238" w:rsidRDefault="00A63238" w:rsidP="00A63238">
            <w:pPr>
              <w:spacing w:line="260" w:lineRule="atLeast"/>
            </w:pPr>
            <w:r>
              <w:rPr>
                <w:rFonts w:eastAsia="Calibri"/>
                <w:lang w:eastAsia="en-US"/>
              </w:rPr>
              <w:t>Value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27F8187" w14:textId="77777777" w:rsidR="00A63238" w:rsidRDefault="00A63238" w:rsidP="00A63238">
            <w:pPr>
              <w:spacing w:line="260" w:lineRule="atLeast"/>
            </w:pPr>
            <w:r>
              <w:t>Reference</w:t>
            </w:r>
          </w:p>
        </w:tc>
      </w:tr>
      <w:tr w:rsidR="00311B02" w14:paraId="28818EB5" w14:textId="77777777" w:rsidTr="007961E8">
        <w:trPr>
          <w:cantSplit/>
          <w:trHeight w:val="322"/>
        </w:trPr>
        <w:tc>
          <w:tcPr>
            <w:tcW w:w="17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E903C1" w14:textId="77777777" w:rsidR="00311B02" w:rsidRDefault="00311B02" w:rsidP="00311B02"/>
          <w:p w14:paraId="0741FB3A" w14:textId="77777777" w:rsidR="00311B02" w:rsidRDefault="00311B02" w:rsidP="00311B02"/>
          <w:p w14:paraId="094F9A25" w14:textId="77777777" w:rsidR="00311B02" w:rsidRDefault="00311B02" w:rsidP="00311B02"/>
          <w:p w14:paraId="4DD92826" w14:textId="77777777" w:rsidR="00311B02" w:rsidRDefault="00311B02" w:rsidP="00311B02"/>
          <w:p w14:paraId="1EE6282D" w14:textId="77777777" w:rsidR="00311B02" w:rsidRDefault="00311B02" w:rsidP="00311B02"/>
          <w:p w14:paraId="7EA00F2D" w14:textId="77777777" w:rsidR="00311B02" w:rsidRDefault="00311B02" w:rsidP="00311B02">
            <w:pPr>
              <w:rPr>
                <w:rFonts w:eastAsia="Calibri"/>
                <w:lang w:eastAsia="en-US"/>
              </w:rPr>
            </w:pPr>
          </w:p>
        </w:tc>
        <w:tc>
          <w:tcPr>
            <w:tcW w:w="2185" w:type="dxa"/>
            <w:tcBorders>
              <w:top w:val="single" w:sz="4" w:space="0" w:color="auto"/>
              <w:left w:val="single" w:sz="4" w:space="0" w:color="auto"/>
              <w:bottom w:val="single" w:sz="4" w:space="0" w:color="auto"/>
              <w:right w:val="single" w:sz="4" w:space="0" w:color="auto"/>
            </w:tcBorders>
            <w:shd w:val="clear" w:color="auto" w:fill="auto"/>
          </w:tcPr>
          <w:p w14:paraId="5D732077" w14:textId="77777777" w:rsidR="00311B02" w:rsidRPr="00077201" w:rsidRDefault="00311B02" w:rsidP="00311B02">
            <w:pPr>
              <w:snapToGrid w:val="0"/>
              <w:spacing w:line="260" w:lineRule="atLeast"/>
              <w:rPr>
                <w:rFonts w:eastAsia="Calibri"/>
                <w:lang w:eastAsia="en-US"/>
              </w:rPr>
            </w:pPr>
            <w:r>
              <w:t>Ca(OH)</w:t>
            </w:r>
            <w:r w:rsidRPr="00FB794D">
              <w:rPr>
                <w:vertAlign w:val="subscript"/>
              </w:rPr>
              <w:t xml:space="preserve">2 </w:t>
            </w:r>
            <w:r>
              <w:t xml:space="preserve">concentration </w:t>
            </w:r>
          </w:p>
        </w:tc>
        <w:tc>
          <w:tcPr>
            <w:tcW w:w="2185" w:type="dxa"/>
            <w:tcBorders>
              <w:top w:val="single" w:sz="4" w:space="0" w:color="auto"/>
              <w:left w:val="single" w:sz="4" w:space="0" w:color="auto"/>
              <w:bottom w:val="single" w:sz="4" w:space="0" w:color="auto"/>
              <w:right w:val="single" w:sz="4" w:space="0" w:color="auto"/>
            </w:tcBorders>
            <w:shd w:val="clear" w:color="auto" w:fill="auto"/>
          </w:tcPr>
          <w:p w14:paraId="24B15D75" w14:textId="77777777" w:rsidR="00311B02" w:rsidRDefault="00311B02" w:rsidP="00311B02">
            <w:pPr>
              <w:snapToGrid w:val="0"/>
              <w:spacing w:line="260" w:lineRule="atLeast"/>
              <w:rPr>
                <w:rFonts w:eastAsia="Calibri"/>
                <w:lang w:eastAsia="en-US"/>
              </w:rPr>
            </w:pPr>
            <w:r>
              <w:rPr>
                <w:rFonts w:eastAsia="Calibri"/>
                <w:lang w:eastAsia="en-US"/>
              </w:rPr>
              <w:t>Meta SPC 1</w:t>
            </w:r>
          </w:p>
          <w:p w14:paraId="435B1E61" w14:textId="77777777" w:rsidR="00311B02" w:rsidRPr="00077201" w:rsidRDefault="00311B02" w:rsidP="00311B02">
            <w:pPr>
              <w:snapToGrid w:val="0"/>
              <w:spacing w:line="260" w:lineRule="atLeast"/>
              <w:rPr>
                <w:rFonts w:eastAsia="Calibri"/>
                <w:lang w:eastAsia="en-US"/>
              </w:rPr>
            </w:pPr>
            <w:r>
              <w:rPr>
                <w:rFonts w:eastAsia="Calibri"/>
                <w:lang w:eastAsia="en-US"/>
              </w:rPr>
              <w:t>Meta SPC 2</w:t>
            </w:r>
          </w:p>
        </w:tc>
        <w:tc>
          <w:tcPr>
            <w:tcW w:w="1567" w:type="dxa"/>
            <w:tcBorders>
              <w:top w:val="single" w:sz="4" w:space="0" w:color="auto"/>
              <w:left w:val="single" w:sz="4" w:space="0" w:color="auto"/>
              <w:bottom w:val="single" w:sz="4" w:space="0" w:color="auto"/>
              <w:right w:val="single" w:sz="4" w:space="0" w:color="auto"/>
            </w:tcBorders>
            <w:shd w:val="clear" w:color="auto" w:fill="auto"/>
          </w:tcPr>
          <w:p w14:paraId="19A95704" w14:textId="77777777" w:rsidR="00311B02" w:rsidRPr="00077201" w:rsidRDefault="00311B02" w:rsidP="00311B02">
            <w:pPr>
              <w:snapToGrid w:val="0"/>
              <w:spacing w:line="260" w:lineRule="atLeast"/>
              <w:rPr>
                <w:rFonts w:eastAsia="Calibri"/>
                <w:lang w:eastAsia="en-US"/>
              </w:rPr>
            </w:pPr>
            <w:r w:rsidRPr="00077201">
              <w:rPr>
                <w:rFonts w:eastAsia="Calibri"/>
                <w:lang w:eastAsia="en-US"/>
              </w:rPr>
              <w:t>45%</w:t>
            </w:r>
          </w:p>
          <w:p w14:paraId="107BFDE3" w14:textId="77777777" w:rsidR="00311B02" w:rsidRPr="00077201" w:rsidRDefault="00311B02" w:rsidP="00311B02">
            <w:pPr>
              <w:snapToGrid w:val="0"/>
              <w:spacing w:line="260" w:lineRule="atLeast"/>
              <w:rPr>
                <w:rFonts w:eastAsia="Calibri"/>
                <w:lang w:eastAsia="en-US"/>
              </w:rPr>
            </w:pPr>
            <w:r>
              <w:rPr>
                <w:rFonts w:eastAsia="Calibri"/>
                <w:lang w:eastAsia="en-US"/>
              </w:rPr>
              <w:t>20</w:t>
            </w:r>
            <w:r w:rsidRPr="002400E7">
              <w:rPr>
                <w:rFonts w:eastAsia="Calibri"/>
                <w:lang w:eastAsia="en-US"/>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FC7A13D" w14:textId="77777777" w:rsidR="00311B02" w:rsidRDefault="00311B02" w:rsidP="00311B02">
            <w:pPr>
              <w:snapToGrid w:val="0"/>
              <w:spacing w:line="260" w:lineRule="atLeast"/>
              <w:rPr>
                <w:rFonts w:eastAsia="Calibri"/>
                <w:lang w:eastAsia="en-US"/>
              </w:rPr>
            </w:pPr>
          </w:p>
        </w:tc>
      </w:tr>
      <w:tr w:rsidR="00311B02" w14:paraId="09F87546" w14:textId="77777777" w:rsidTr="007961E8">
        <w:trPr>
          <w:cantSplit/>
          <w:trHeight w:val="316"/>
        </w:trPr>
        <w:tc>
          <w:tcPr>
            <w:tcW w:w="1795" w:type="dxa"/>
            <w:vMerge/>
            <w:tcBorders>
              <w:top w:val="single" w:sz="4" w:space="0" w:color="auto"/>
              <w:left w:val="single" w:sz="4" w:space="0" w:color="auto"/>
              <w:bottom w:val="single" w:sz="4" w:space="0" w:color="auto"/>
              <w:right w:val="single" w:sz="4" w:space="0" w:color="auto"/>
            </w:tcBorders>
            <w:shd w:val="clear" w:color="auto" w:fill="auto"/>
          </w:tcPr>
          <w:p w14:paraId="0D4C7ED0" w14:textId="77777777" w:rsidR="00311B02" w:rsidRDefault="00311B02" w:rsidP="00311B02"/>
        </w:tc>
        <w:tc>
          <w:tcPr>
            <w:tcW w:w="2185" w:type="dxa"/>
            <w:tcBorders>
              <w:top w:val="single" w:sz="4" w:space="0" w:color="auto"/>
              <w:left w:val="single" w:sz="4" w:space="0" w:color="auto"/>
              <w:bottom w:val="single" w:sz="4" w:space="0" w:color="auto"/>
              <w:right w:val="single" w:sz="4" w:space="0" w:color="auto"/>
            </w:tcBorders>
            <w:shd w:val="clear" w:color="auto" w:fill="auto"/>
          </w:tcPr>
          <w:p w14:paraId="4AA9A8DC" w14:textId="77777777" w:rsidR="00311B02" w:rsidRPr="00077201" w:rsidRDefault="00311B02" w:rsidP="00311B02">
            <w:pPr>
              <w:snapToGrid w:val="0"/>
              <w:spacing w:line="260" w:lineRule="atLeast"/>
              <w:rPr>
                <w:rFonts w:eastAsia="Calibri"/>
                <w:lang w:eastAsia="en-US"/>
              </w:rPr>
            </w:pPr>
            <w:r w:rsidRPr="005E6F40">
              <w:t>Assumed calcium fraction</w:t>
            </w:r>
          </w:p>
        </w:tc>
        <w:tc>
          <w:tcPr>
            <w:tcW w:w="2185" w:type="dxa"/>
            <w:tcBorders>
              <w:top w:val="single" w:sz="4" w:space="0" w:color="auto"/>
              <w:left w:val="single" w:sz="4" w:space="0" w:color="auto"/>
              <w:bottom w:val="single" w:sz="4" w:space="0" w:color="auto"/>
              <w:right w:val="single" w:sz="4" w:space="0" w:color="auto"/>
            </w:tcBorders>
            <w:shd w:val="clear" w:color="auto" w:fill="auto"/>
          </w:tcPr>
          <w:p w14:paraId="69BFDBB5" w14:textId="77777777" w:rsidR="00311B02" w:rsidRDefault="00311B02" w:rsidP="00311B02">
            <w:pPr>
              <w:snapToGrid w:val="0"/>
              <w:spacing w:line="260" w:lineRule="atLeast"/>
              <w:rPr>
                <w:rFonts w:eastAsia="Calibri"/>
                <w:lang w:eastAsia="en-US"/>
              </w:rPr>
            </w:pPr>
            <w:r>
              <w:rPr>
                <w:rFonts w:eastAsia="Calibri"/>
                <w:lang w:eastAsia="en-US"/>
              </w:rPr>
              <w:t>Meta SPC 1</w:t>
            </w:r>
          </w:p>
          <w:p w14:paraId="005C9C27" w14:textId="77777777" w:rsidR="00311B02" w:rsidRPr="00077201" w:rsidRDefault="00311B02" w:rsidP="00311B02">
            <w:pPr>
              <w:snapToGrid w:val="0"/>
              <w:spacing w:line="260" w:lineRule="atLeast"/>
              <w:rPr>
                <w:rFonts w:eastAsia="Calibri"/>
                <w:lang w:eastAsia="en-US"/>
              </w:rPr>
            </w:pPr>
            <w:r>
              <w:rPr>
                <w:rFonts w:eastAsia="Calibri"/>
                <w:lang w:eastAsia="en-US"/>
              </w:rPr>
              <w:t>Meta SPC 2</w:t>
            </w:r>
          </w:p>
        </w:tc>
        <w:tc>
          <w:tcPr>
            <w:tcW w:w="1567" w:type="dxa"/>
            <w:tcBorders>
              <w:top w:val="single" w:sz="4" w:space="0" w:color="auto"/>
              <w:left w:val="single" w:sz="4" w:space="0" w:color="auto"/>
              <w:right w:val="single" w:sz="4" w:space="0" w:color="auto"/>
            </w:tcBorders>
            <w:shd w:val="clear" w:color="auto" w:fill="auto"/>
          </w:tcPr>
          <w:p w14:paraId="7BDF3F22" w14:textId="77777777" w:rsidR="00311B02" w:rsidRPr="00077201" w:rsidRDefault="00311B02" w:rsidP="00311B02">
            <w:pPr>
              <w:snapToGrid w:val="0"/>
              <w:spacing w:line="260" w:lineRule="atLeast"/>
              <w:rPr>
                <w:rFonts w:eastAsia="Calibri"/>
                <w:lang w:eastAsia="en-US"/>
              </w:rPr>
            </w:pPr>
            <w:r w:rsidRPr="00077201">
              <w:rPr>
                <w:rFonts w:eastAsia="Calibri"/>
                <w:lang w:eastAsia="en-US"/>
              </w:rPr>
              <w:t>24.3%</w:t>
            </w:r>
          </w:p>
          <w:p w14:paraId="3E85F9AF" w14:textId="77777777" w:rsidR="00311B02" w:rsidRPr="00077201" w:rsidRDefault="00311B02" w:rsidP="00311B02">
            <w:pPr>
              <w:snapToGrid w:val="0"/>
              <w:spacing w:line="260" w:lineRule="atLeast"/>
              <w:rPr>
                <w:rFonts w:eastAsia="Calibri"/>
                <w:lang w:eastAsia="en-US"/>
              </w:rPr>
            </w:pPr>
            <w:r>
              <w:t>10.8</w:t>
            </w:r>
            <w:r w:rsidRPr="002400E7">
              <w:t>%</w:t>
            </w:r>
          </w:p>
        </w:tc>
        <w:tc>
          <w:tcPr>
            <w:tcW w:w="2126" w:type="dxa"/>
            <w:tcBorders>
              <w:top w:val="single" w:sz="4" w:space="0" w:color="auto"/>
              <w:left w:val="single" w:sz="4" w:space="0" w:color="auto"/>
              <w:right w:val="single" w:sz="4" w:space="0" w:color="auto"/>
            </w:tcBorders>
            <w:shd w:val="clear" w:color="auto" w:fill="auto"/>
          </w:tcPr>
          <w:p w14:paraId="34C879E1" w14:textId="77777777" w:rsidR="00311B02" w:rsidRDefault="00311B02" w:rsidP="00311B02">
            <w:pPr>
              <w:snapToGrid w:val="0"/>
              <w:spacing w:line="260" w:lineRule="atLeast"/>
              <w:rPr>
                <w:rFonts w:eastAsia="Calibri"/>
                <w:lang w:eastAsia="en-US"/>
              </w:rPr>
            </w:pPr>
          </w:p>
        </w:tc>
      </w:tr>
      <w:tr w:rsidR="00311B02" w14:paraId="2525C393" w14:textId="77777777" w:rsidTr="007961E8">
        <w:trPr>
          <w:cantSplit/>
          <w:trHeight w:val="396"/>
        </w:trPr>
        <w:tc>
          <w:tcPr>
            <w:tcW w:w="1795" w:type="dxa"/>
            <w:vMerge/>
            <w:tcBorders>
              <w:top w:val="single" w:sz="4" w:space="0" w:color="auto"/>
              <w:left w:val="single" w:sz="4" w:space="0" w:color="auto"/>
              <w:bottom w:val="single" w:sz="4" w:space="0" w:color="auto"/>
              <w:right w:val="single" w:sz="4" w:space="0" w:color="auto"/>
            </w:tcBorders>
            <w:shd w:val="clear" w:color="auto" w:fill="auto"/>
          </w:tcPr>
          <w:p w14:paraId="1BB7AB50" w14:textId="77777777" w:rsidR="00311B02" w:rsidRDefault="00311B02" w:rsidP="00311B02"/>
        </w:tc>
        <w:tc>
          <w:tcPr>
            <w:tcW w:w="2185" w:type="dxa"/>
            <w:tcBorders>
              <w:top w:val="single" w:sz="4" w:space="0" w:color="auto"/>
              <w:left w:val="single" w:sz="4" w:space="0" w:color="auto"/>
              <w:bottom w:val="single" w:sz="4" w:space="0" w:color="auto"/>
              <w:right w:val="single" w:sz="4" w:space="0" w:color="auto"/>
            </w:tcBorders>
            <w:shd w:val="clear" w:color="auto" w:fill="auto"/>
          </w:tcPr>
          <w:p w14:paraId="7033EE55" w14:textId="77777777" w:rsidR="00311B02" w:rsidRPr="00077201" w:rsidRDefault="00311B02" w:rsidP="00311B02">
            <w:pPr>
              <w:snapToGrid w:val="0"/>
              <w:spacing w:line="260" w:lineRule="atLeast"/>
              <w:rPr>
                <w:rFonts w:eastAsia="Calibri"/>
                <w:lang w:eastAsia="en-US"/>
              </w:rPr>
            </w:pPr>
            <w:r w:rsidRPr="005E6F40">
              <w:t>Assumed magnesium fraction</w:t>
            </w:r>
          </w:p>
        </w:tc>
        <w:tc>
          <w:tcPr>
            <w:tcW w:w="2185" w:type="dxa"/>
            <w:tcBorders>
              <w:top w:val="single" w:sz="4" w:space="0" w:color="auto"/>
              <w:left w:val="single" w:sz="4" w:space="0" w:color="auto"/>
              <w:bottom w:val="single" w:sz="4" w:space="0" w:color="auto"/>
              <w:right w:val="single" w:sz="4" w:space="0" w:color="auto"/>
            </w:tcBorders>
            <w:shd w:val="clear" w:color="auto" w:fill="auto"/>
          </w:tcPr>
          <w:p w14:paraId="134B1DA8" w14:textId="77777777" w:rsidR="00311B02" w:rsidRDefault="00311B02" w:rsidP="00311B02">
            <w:pPr>
              <w:snapToGrid w:val="0"/>
              <w:spacing w:line="260" w:lineRule="atLeast"/>
              <w:rPr>
                <w:rFonts w:eastAsia="Calibri"/>
                <w:lang w:eastAsia="en-US"/>
              </w:rPr>
            </w:pPr>
            <w:r>
              <w:rPr>
                <w:rFonts w:eastAsia="Calibri"/>
                <w:lang w:eastAsia="en-US"/>
              </w:rPr>
              <w:t>Meta SPC 1</w:t>
            </w:r>
          </w:p>
          <w:p w14:paraId="43BD635D" w14:textId="77777777" w:rsidR="00311B02" w:rsidRPr="00077201" w:rsidRDefault="00311B02" w:rsidP="00311B02">
            <w:pPr>
              <w:snapToGrid w:val="0"/>
              <w:spacing w:line="260" w:lineRule="atLeast"/>
              <w:rPr>
                <w:rFonts w:eastAsia="Calibri"/>
                <w:lang w:eastAsia="en-US"/>
              </w:rPr>
            </w:pPr>
            <w:r>
              <w:rPr>
                <w:rFonts w:eastAsia="Calibri"/>
                <w:lang w:eastAsia="en-US"/>
              </w:rPr>
              <w:t>Meta SPC 2</w:t>
            </w:r>
          </w:p>
        </w:tc>
        <w:tc>
          <w:tcPr>
            <w:tcW w:w="1567" w:type="dxa"/>
            <w:tcBorders>
              <w:top w:val="single" w:sz="4" w:space="0" w:color="auto"/>
              <w:left w:val="single" w:sz="4" w:space="0" w:color="auto"/>
              <w:right w:val="single" w:sz="4" w:space="0" w:color="auto"/>
            </w:tcBorders>
            <w:shd w:val="clear" w:color="auto" w:fill="auto"/>
          </w:tcPr>
          <w:p w14:paraId="5399BC81" w14:textId="77777777" w:rsidR="00311B02" w:rsidRPr="00077201" w:rsidRDefault="00311B02" w:rsidP="00311B02">
            <w:pPr>
              <w:snapToGrid w:val="0"/>
              <w:spacing w:line="260" w:lineRule="atLeast"/>
              <w:rPr>
                <w:rFonts w:eastAsia="Calibri"/>
                <w:lang w:eastAsia="en-US"/>
              </w:rPr>
            </w:pPr>
            <w:r w:rsidRPr="00077201">
              <w:rPr>
                <w:rFonts w:eastAsia="Calibri"/>
                <w:lang w:eastAsia="en-US"/>
              </w:rPr>
              <w:t>1%</w:t>
            </w:r>
          </w:p>
          <w:p w14:paraId="4BE172E9" w14:textId="77777777" w:rsidR="00311B02" w:rsidRPr="00077201" w:rsidRDefault="00311B02" w:rsidP="00311B02">
            <w:pPr>
              <w:snapToGrid w:val="0"/>
              <w:spacing w:line="260" w:lineRule="atLeast"/>
              <w:rPr>
                <w:rFonts w:eastAsia="Calibri"/>
                <w:lang w:eastAsia="en-US"/>
              </w:rPr>
            </w:pPr>
            <w:r w:rsidRPr="002400E7">
              <w:rPr>
                <w:rFonts w:eastAsia="Calibri"/>
                <w:lang w:val="da-DK"/>
              </w:rPr>
              <w:t>0.</w:t>
            </w:r>
            <w:r>
              <w:rPr>
                <w:rFonts w:eastAsia="Calibri"/>
                <w:lang w:val="da-DK"/>
              </w:rPr>
              <w:t>46</w:t>
            </w:r>
            <w:r w:rsidRPr="002400E7">
              <w:rPr>
                <w:rFonts w:eastAsia="Calibri"/>
                <w:lang w:val="da-DK"/>
              </w:rPr>
              <w:t>%</w:t>
            </w:r>
          </w:p>
        </w:tc>
        <w:tc>
          <w:tcPr>
            <w:tcW w:w="2126" w:type="dxa"/>
            <w:tcBorders>
              <w:top w:val="single" w:sz="4" w:space="0" w:color="auto"/>
              <w:left w:val="single" w:sz="4" w:space="0" w:color="auto"/>
              <w:right w:val="single" w:sz="4" w:space="0" w:color="auto"/>
            </w:tcBorders>
            <w:shd w:val="clear" w:color="auto" w:fill="auto"/>
          </w:tcPr>
          <w:p w14:paraId="23022A84" w14:textId="77777777" w:rsidR="00311B02" w:rsidRDefault="00311B02" w:rsidP="00311B02">
            <w:pPr>
              <w:snapToGrid w:val="0"/>
              <w:spacing w:line="260" w:lineRule="atLeast"/>
              <w:rPr>
                <w:rFonts w:eastAsia="Calibri"/>
                <w:lang w:eastAsia="en-US"/>
              </w:rPr>
            </w:pPr>
          </w:p>
        </w:tc>
      </w:tr>
      <w:tr w:rsidR="00A63238" w14:paraId="57EE8A2B" w14:textId="77777777" w:rsidTr="00A63238">
        <w:trPr>
          <w:cantSplit/>
        </w:trPr>
        <w:tc>
          <w:tcPr>
            <w:tcW w:w="1795" w:type="dxa"/>
            <w:vMerge/>
            <w:tcBorders>
              <w:top w:val="single" w:sz="4" w:space="0" w:color="auto"/>
              <w:left w:val="single" w:sz="4" w:space="0" w:color="auto"/>
              <w:bottom w:val="single" w:sz="4" w:space="0" w:color="auto"/>
              <w:right w:val="single" w:sz="4" w:space="0" w:color="auto"/>
            </w:tcBorders>
            <w:shd w:val="clear" w:color="auto" w:fill="auto"/>
          </w:tcPr>
          <w:p w14:paraId="34CCAC07" w14:textId="77777777" w:rsidR="00A63238" w:rsidRDefault="00A63238" w:rsidP="00A63238"/>
        </w:tc>
        <w:tc>
          <w:tcPr>
            <w:tcW w:w="4370" w:type="dxa"/>
            <w:gridSpan w:val="2"/>
            <w:tcBorders>
              <w:top w:val="single" w:sz="4" w:space="0" w:color="auto"/>
              <w:left w:val="single" w:sz="4" w:space="0" w:color="auto"/>
              <w:bottom w:val="single" w:sz="4" w:space="0" w:color="auto"/>
              <w:right w:val="single" w:sz="4" w:space="0" w:color="auto"/>
            </w:tcBorders>
            <w:shd w:val="clear" w:color="auto" w:fill="auto"/>
          </w:tcPr>
          <w:p w14:paraId="2AF06947" w14:textId="77777777" w:rsidR="00A63238" w:rsidRDefault="00A63238" w:rsidP="00A63238">
            <w:pPr>
              <w:snapToGrid w:val="0"/>
              <w:spacing w:line="260" w:lineRule="atLeast"/>
              <w:rPr>
                <w:rFonts w:eastAsia="Calibri"/>
                <w:lang w:eastAsia="en-US"/>
              </w:rPr>
            </w:pPr>
            <w:r w:rsidRPr="004E5CE3">
              <w:rPr>
                <w:rFonts w:eastAsia="Calibri"/>
              </w:rPr>
              <w:t>Duration</w:t>
            </w:r>
            <w:r>
              <w:rPr>
                <w:rFonts w:eastAsia="Calibri"/>
              </w:rPr>
              <w:t xml:space="preserve"> (min)</w:t>
            </w:r>
          </w:p>
        </w:tc>
        <w:tc>
          <w:tcPr>
            <w:tcW w:w="1567" w:type="dxa"/>
            <w:tcBorders>
              <w:top w:val="single" w:sz="4" w:space="0" w:color="auto"/>
              <w:left w:val="single" w:sz="4" w:space="0" w:color="auto"/>
              <w:bottom w:val="single" w:sz="4" w:space="0" w:color="auto"/>
              <w:right w:val="single" w:sz="4" w:space="0" w:color="auto"/>
            </w:tcBorders>
            <w:shd w:val="clear" w:color="auto" w:fill="auto"/>
          </w:tcPr>
          <w:p w14:paraId="64038F60" w14:textId="77777777" w:rsidR="00A63238" w:rsidRDefault="00A63238" w:rsidP="00A63238">
            <w:pPr>
              <w:snapToGrid w:val="0"/>
              <w:spacing w:line="260" w:lineRule="atLeast"/>
              <w:rPr>
                <w:rFonts w:eastAsia="Calibri"/>
                <w:lang w:eastAsia="en-US"/>
              </w:rPr>
            </w:pPr>
            <w:r>
              <w:rPr>
                <w:rFonts w:eastAsia="Calibri"/>
              </w:rPr>
              <w:t>10</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7A033C2" w14:textId="77777777" w:rsidR="00A63238" w:rsidRDefault="00A63238" w:rsidP="00A63238">
            <w:pPr>
              <w:snapToGrid w:val="0"/>
              <w:spacing w:line="260" w:lineRule="atLeast"/>
              <w:rPr>
                <w:rFonts w:eastAsia="Calibri"/>
                <w:lang w:eastAsia="en-US"/>
              </w:rPr>
            </w:pPr>
          </w:p>
        </w:tc>
      </w:tr>
      <w:tr w:rsidR="00A63238" w14:paraId="723F9D1B" w14:textId="77777777" w:rsidTr="00A63238">
        <w:trPr>
          <w:cantSplit/>
        </w:trPr>
        <w:tc>
          <w:tcPr>
            <w:tcW w:w="1795" w:type="dxa"/>
            <w:vMerge/>
            <w:tcBorders>
              <w:top w:val="single" w:sz="4" w:space="0" w:color="auto"/>
              <w:left w:val="single" w:sz="4" w:space="0" w:color="auto"/>
              <w:bottom w:val="single" w:sz="4" w:space="0" w:color="auto"/>
              <w:right w:val="single" w:sz="4" w:space="0" w:color="auto"/>
            </w:tcBorders>
            <w:shd w:val="clear" w:color="auto" w:fill="auto"/>
          </w:tcPr>
          <w:p w14:paraId="753774A6" w14:textId="77777777" w:rsidR="00A63238" w:rsidRDefault="00A63238" w:rsidP="00A63238"/>
        </w:tc>
        <w:tc>
          <w:tcPr>
            <w:tcW w:w="4370" w:type="dxa"/>
            <w:gridSpan w:val="2"/>
            <w:tcBorders>
              <w:top w:val="single" w:sz="4" w:space="0" w:color="auto"/>
              <w:left w:val="single" w:sz="4" w:space="0" w:color="auto"/>
              <w:bottom w:val="single" w:sz="4" w:space="0" w:color="auto"/>
              <w:right w:val="single" w:sz="4" w:space="0" w:color="auto"/>
            </w:tcBorders>
            <w:shd w:val="clear" w:color="auto" w:fill="auto"/>
          </w:tcPr>
          <w:p w14:paraId="6B830D1F" w14:textId="77777777" w:rsidR="00A63238" w:rsidRDefault="00A63238" w:rsidP="00A63238">
            <w:pPr>
              <w:snapToGrid w:val="0"/>
              <w:spacing w:line="260" w:lineRule="atLeast"/>
              <w:rPr>
                <w:rFonts w:eastAsia="Calibri"/>
                <w:lang w:eastAsia="en-US"/>
              </w:rPr>
            </w:pPr>
            <w:r w:rsidRPr="004E5CE3">
              <w:rPr>
                <w:rFonts w:eastAsia="Calibri"/>
              </w:rPr>
              <w:t>Dermal exposure – Hand</w:t>
            </w:r>
            <w:r>
              <w:rPr>
                <w:rFonts w:eastAsia="Calibri"/>
              </w:rPr>
              <w:t>s</w:t>
            </w:r>
            <w:r w:rsidRPr="004E5CE3">
              <w:rPr>
                <w:rFonts w:eastAsia="Calibri"/>
              </w:rPr>
              <w:t xml:space="preserve"> </w:t>
            </w:r>
            <w:r>
              <w:rPr>
                <w:rFonts w:eastAsia="Calibri"/>
              </w:rPr>
              <w:t>(mg p.b /min)</w:t>
            </w:r>
          </w:p>
        </w:tc>
        <w:tc>
          <w:tcPr>
            <w:tcW w:w="1567" w:type="dxa"/>
            <w:tcBorders>
              <w:top w:val="single" w:sz="4" w:space="0" w:color="auto"/>
              <w:left w:val="single" w:sz="4" w:space="0" w:color="auto"/>
              <w:bottom w:val="single" w:sz="4" w:space="0" w:color="auto"/>
              <w:right w:val="single" w:sz="4" w:space="0" w:color="auto"/>
            </w:tcBorders>
            <w:shd w:val="clear" w:color="auto" w:fill="auto"/>
          </w:tcPr>
          <w:p w14:paraId="1D9B522E" w14:textId="77777777" w:rsidR="00A63238" w:rsidRDefault="00A63238" w:rsidP="00A63238">
            <w:pPr>
              <w:snapToGrid w:val="0"/>
              <w:spacing w:line="260" w:lineRule="atLeast"/>
              <w:rPr>
                <w:rFonts w:eastAsia="Calibri"/>
                <w:lang w:eastAsia="en-US"/>
              </w:rPr>
            </w:pPr>
            <w:r>
              <w:rPr>
                <w:rFonts w:eastAsia="Calibri"/>
              </w:rPr>
              <w:t>2.8</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AAC622F" w14:textId="77777777" w:rsidR="00A63238" w:rsidRDefault="00A63238" w:rsidP="00A63238">
            <w:pPr>
              <w:snapToGrid w:val="0"/>
              <w:spacing w:line="260" w:lineRule="atLeast"/>
              <w:rPr>
                <w:rFonts w:eastAsia="Calibri"/>
                <w:lang w:eastAsia="en-US"/>
              </w:rPr>
            </w:pPr>
            <w:r w:rsidRPr="00B91140">
              <w:rPr>
                <w:rFonts w:eastAsia="Calibri"/>
                <w:lang w:eastAsia="en-US"/>
              </w:rPr>
              <w:t>RISKOFDERM Toolkit</w:t>
            </w:r>
            <w:r>
              <w:rPr>
                <w:rFonts w:eastAsia="Calibri"/>
                <w:lang w:eastAsia="en-US"/>
              </w:rPr>
              <w:t xml:space="preserve"> Loading Liquid, partly automated (HEEG Opinion 1)</w:t>
            </w:r>
          </w:p>
        </w:tc>
      </w:tr>
      <w:tr w:rsidR="00A63238" w14:paraId="6CABEF35" w14:textId="77777777" w:rsidTr="00A63238">
        <w:trPr>
          <w:cantSplit/>
        </w:trPr>
        <w:tc>
          <w:tcPr>
            <w:tcW w:w="1795" w:type="dxa"/>
            <w:vMerge/>
            <w:tcBorders>
              <w:top w:val="single" w:sz="4" w:space="0" w:color="auto"/>
              <w:left w:val="single" w:sz="4" w:space="0" w:color="auto"/>
              <w:bottom w:val="single" w:sz="4" w:space="0" w:color="auto"/>
              <w:right w:val="single" w:sz="4" w:space="0" w:color="auto"/>
            </w:tcBorders>
            <w:shd w:val="clear" w:color="auto" w:fill="auto"/>
          </w:tcPr>
          <w:p w14:paraId="0D7B1491" w14:textId="77777777" w:rsidR="00A63238" w:rsidRDefault="00A63238" w:rsidP="00A63238"/>
        </w:tc>
        <w:tc>
          <w:tcPr>
            <w:tcW w:w="4370" w:type="dxa"/>
            <w:gridSpan w:val="2"/>
            <w:tcBorders>
              <w:top w:val="single" w:sz="4" w:space="0" w:color="auto"/>
              <w:left w:val="single" w:sz="4" w:space="0" w:color="auto"/>
              <w:bottom w:val="single" w:sz="4" w:space="0" w:color="auto"/>
              <w:right w:val="single" w:sz="4" w:space="0" w:color="auto"/>
            </w:tcBorders>
            <w:shd w:val="clear" w:color="auto" w:fill="auto"/>
          </w:tcPr>
          <w:p w14:paraId="45D0A69D" w14:textId="77777777" w:rsidR="00A63238" w:rsidRPr="004E5CE3" w:rsidRDefault="00A63238" w:rsidP="00A63238">
            <w:pPr>
              <w:snapToGrid w:val="0"/>
              <w:spacing w:line="260" w:lineRule="atLeast"/>
              <w:rPr>
                <w:rFonts w:eastAsia="Calibri"/>
              </w:rPr>
            </w:pPr>
            <w:r>
              <w:rPr>
                <w:rFonts w:eastAsia="Calibri"/>
              </w:rPr>
              <w:t>Dermal exposure – Body</w:t>
            </w:r>
            <w:r w:rsidRPr="004E5CE3">
              <w:rPr>
                <w:rFonts w:eastAsia="Calibri"/>
              </w:rPr>
              <w:t xml:space="preserve"> </w:t>
            </w:r>
            <w:r>
              <w:rPr>
                <w:rFonts w:eastAsia="Calibri"/>
              </w:rPr>
              <w:t>(mg p.b /min)</w:t>
            </w:r>
          </w:p>
        </w:tc>
        <w:tc>
          <w:tcPr>
            <w:tcW w:w="1567" w:type="dxa"/>
            <w:tcBorders>
              <w:top w:val="single" w:sz="4" w:space="0" w:color="auto"/>
              <w:left w:val="single" w:sz="4" w:space="0" w:color="auto"/>
              <w:bottom w:val="single" w:sz="4" w:space="0" w:color="auto"/>
              <w:right w:val="single" w:sz="4" w:space="0" w:color="auto"/>
            </w:tcBorders>
            <w:shd w:val="clear" w:color="auto" w:fill="auto"/>
          </w:tcPr>
          <w:p w14:paraId="7094A7C1" w14:textId="77777777" w:rsidR="00A63238" w:rsidRDefault="00A63238" w:rsidP="00A63238">
            <w:pPr>
              <w:snapToGrid w:val="0"/>
              <w:spacing w:line="260" w:lineRule="atLeast"/>
              <w:rPr>
                <w:rFonts w:eastAsia="Calibri"/>
              </w:rPr>
            </w:pPr>
            <w:r>
              <w:rPr>
                <w:rFonts w:eastAsia="Calibri"/>
              </w:rPr>
              <w:t>8.7</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1F48556" w14:textId="77777777" w:rsidR="00A63238" w:rsidRPr="00B91140" w:rsidRDefault="00A63238" w:rsidP="00A63238">
            <w:pPr>
              <w:snapToGrid w:val="0"/>
              <w:spacing w:line="260" w:lineRule="atLeast"/>
              <w:rPr>
                <w:rFonts w:eastAsia="Calibri"/>
                <w:lang w:eastAsia="en-US"/>
              </w:rPr>
            </w:pPr>
            <w:r w:rsidRPr="00B91140">
              <w:rPr>
                <w:rFonts w:eastAsia="Calibri"/>
                <w:lang w:eastAsia="en-US"/>
              </w:rPr>
              <w:t>RISKOFDERM Toolkit</w:t>
            </w:r>
            <w:r>
              <w:rPr>
                <w:rFonts w:eastAsia="Calibri"/>
                <w:lang w:eastAsia="en-US"/>
              </w:rPr>
              <w:t xml:space="preserve"> Loading Liquid, partly automated (HEEG Opinion 1)</w:t>
            </w:r>
          </w:p>
        </w:tc>
      </w:tr>
      <w:tr w:rsidR="00A63238" w14:paraId="3C475D66" w14:textId="77777777" w:rsidTr="00A63238">
        <w:trPr>
          <w:cantSplit/>
        </w:trPr>
        <w:tc>
          <w:tcPr>
            <w:tcW w:w="1795" w:type="dxa"/>
            <w:vMerge/>
            <w:tcBorders>
              <w:top w:val="single" w:sz="4" w:space="0" w:color="auto"/>
              <w:left w:val="single" w:sz="4" w:space="0" w:color="auto"/>
              <w:bottom w:val="single" w:sz="4" w:space="0" w:color="auto"/>
              <w:right w:val="single" w:sz="4" w:space="0" w:color="auto"/>
            </w:tcBorders>
            <w:shd w:val="clear" w:color="auto" w:fill="auto"/>
          </w:tcPr>
          <w:p w14:paraId="1B04C296" w14:textId="77777777" w:rsidR="00A63238" w:rsidRDefault="00A63238" w:rsidP="00A63238"/>
        </w:tc>
        <w:tc>
          <w:tcPr>
            <w:tcW w:w="4370" w:type="dxa"/>
            <w:gridSpan w:val="2"/>
            <w:tcBorders>
              <w:top w:val="single" w:sz="4" w:space="0" w:color="auto"/>
              <w:left w:val="single" w:sz="4" w:space="0" w:color="auto"/>
              <w:bottom w:val="single" w:sz="4" w:space="0" w:color="auto"/>
              <w:right w:val="single" w:sz="4" w:space="0" w:color="auto"/>
            </w:tcBorders>
            <w:shd w:val="clear" w:color="auto" w:fill="auto"/>
          </w:tcPr>
          <w:p w14:paraId="20A9B190" w14:textId="77777777" w:rsidR="00A63238" w:rsidRDefault="00A63238" w:rsidP="00A63238">
            <w:pPr>
              <w:snapToGrid w:val="0"/>
              <w:spacing w:line="260" w:lineRule="atLeast"/>
              <w:rPr>
                <w:rFonts w:eastAsia="Calibri"/>
                <w:lang w:eastAsia="en-US"/>
              </w:rPr>
            </w:pPr>
            <w:r>
              <w:rPr>
                <w:rFonts w:eastAsia="Calibri"/>
              </w:rPr>
              <w:t>Dermal absorption</w:t>
            </w:r>
          </w:p>
        </w:tc>
        <w:tc>
          <w:tcPr>
            <w:tcW w:w="1567" w:type="dxa"/>
            <w:tcBorders>
              <w:top w:val="single" w:sz="4" w:space="0" w:color="auto"/>
              <w:left w:val="single" w:sz="4" w:space="0" w:color="auto"/>
              <w:bottom w:val="single" w:sz="4" w:space="0" w:color="auto"/>
              <w:right w:val="single" w:sz="4" w:space="0" w:color="auto"/>
            </w:tcBorders>
            <w:shd w:val="clear" w:color="auto" w:fill="auto"/>
          </w:tcPr>
          <w:p w14:paraId="290D9637" w14:textId="77777777" w:rsidR="00A63238" w:rsidRDefault="00A63238" w:rsidP="00A63238">
            <w:pPr>
              <w:snapToGrid w:val="0"/>
              <w:spacing w:line="260" w:lineRule="atLeast"/>
              <w:rPr>
                <w:rFonts w:eastAsia="Calibri"/>
                <w:lang w:eastAsia="en-US"/>
              </w:rPr>
            </w:pPr>
            <w:r>
              <w:rPr>
                <w:rFonts w:eastAsia="Calibri"/>
              </w:rPr>
              <w:t>100%</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948789A" w14:textId="77777777" w:rsidR="00A63238" w:rsidRDefault="00A63238" w:rsidP="00A63238">
            <w:pPr>
              <w:snapToGrid w:val="0"/>
              <w:spacing w:line="260" w:lineRule="atLeast"/>
              <w:rPr>
                <w:rFonts w:eastAsia="Calibri"/>
                <w:lang w:eastAsia="en-US"/>
              </w:rPr>
            </w:pPr>
            <w:r w:rsidRPr="00B91140">
              <w:rPr>
                <w:rFonts w:eastAsia="Calibri"/>
                <w:lang w:eastAsia="en-US"/>
              </w:rPr>
              <w:t>Default value, CAR</w:t>
            </w:r>
          </w:p>
        </w:tc>
      </w:tr>
      <w:tr w:rsidR="00A63238" w14:paraId="3A218D84" w14:textId="77777777" w:rsidTr="00D651CD">
        <w:trPr>
          <w:cantSplit/>
        </w:trPr>
        <w:tc>
          <w:tcPr>
            <w:tcW w:w="1795" w:type="dxa"/>
            <w:vMerge/>
            <w:tcBorders>
              <w:top w:val="single" w:sz="4" w:space="0" w:color="auto"/>
              <w:left w:val="single" w:sz="4" w:space="0" w:color="auto"/>
              <w:bottom w:val="single" w:sz="4" w:space="0" w:color="auto"/>
              <w:right w:val="single" w:sz="4" w:space="0" w:color="auto"/>
            </w:tcBorders>
            <w:shd w:val="clear" w:color="auto" w:fill="auto"/>
          </w:tcPr>
          <w:p w14:paraId="18D6E767" w14:textId="77777777" w:rsidR="00A63238" w:rsidRDefault="00A63238" w:rsidP="00A63238"/>
        </w:tc>
        <w:tc>
          <w:tcPr>
            <w:tcW w:w="4370" w:type="dxa"/>
            <w:gridSpan w:val="2"/>
            <w:tcBorders>
              <w:top w:val="single" w:sz="4" w:space="0" w:color="auto"/>
              <w:left w:val="single" w:sz="4" w:space="0" w:color="auto"/>
              <w:bottom w:val="single" w:sz="4" w:space="0" w:color="auto"/>
              <w:right w:val="single" w:sz="4" w:space="0" w:color="auto"/>
            </w:tcBorders>
            <w:shd w:val="clear" w:color="auto" w:fill="auto"/>
          </w:tcPr>
          <w:p w14:paraId="077809A0" w14:textId="77777777" w:rsidR="00A63238" w:rsidRDefault="00A63238" w:rsidP="00A63238">
            <w:pPr>
              <w:snapToGrid w:val="0"/>
              <w:spacing w:line="260" w:lineRule="atLeast"/>
              <w:rPr>
                <w:rFonts w:eastAsia="Calibri"/>
                <w:lang w:eastAsia="en-US"/>
              </w:rPr>
            </w:pPr>
            <w:r w:rsidRPr="004E5CE3">
              <w:rPr>
                <w:rFonts w:eastAsia="Calibri"/>
              </w:rPr>
              <w:t>Body weight</w:t>
            </w:r>
            <w:r>
              <w:rPr>
                <w:rFonts w:eastAsia="Calibri"/>
              </w:rPr>
              <w:t xml:space="preserve"> (kg)</w:t>
            </w:r>
          </w:p>
        </w:tc>
        <w:tc>
          <w:tcPr>
            <w:tcW w:w="1567" w:type="dxa"/>
            <w:tcBorders>
              <w:top w:val="single" w:sz="4" w:space="0" w:color="auto"/>
              <w:left w:val="single" w:sz="4" w:space="0" w:color="auto"/>
              <w:bottom w:val="single" w:sz="4" w:space="0" w:color="auto"/>
              <w:right w:val="single" w:sz="4" w:space="0" w:color="auto"/>
            </w:tcBorders>
            <w:shd w:val="clear" w:color="auto" w:fill="auto"/>
          </w:tcPr>
          <w:p w14:paraId="2316033D" w14:textId="77777777" w:rsidR="00A63238" w:rsidRDefault="00A63238" w:rsidP="00A63238">
            <w:pPr>
              <w:snapToGrid w:val="0"/>
              <w:spacing w:line="260" w:lineRule="atLeast"/>
              <w:rPr>
                <w:rFonts w:eastAsia="Calibri"/>
                <w:lang w:eastAsia="en-US"/>
              </w:rPr>
            </w:pPr>
            <w:r>
              <w:rPr>
                <w:rFonts w:eastAsia="Calibri"/>
              </w:rPr>
              <w:t>60</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E86F2E9" w14:textId="77777777" w:rsidR="00A63238" w:rsidRDefault="00A63238" w:rsidP="00A63238">
            <w:pPr>
              <w:snapToGrid w:val="0"/>
              <w:spacing w:line="260" w:lineRule="atLeast"/>
              <w:rPr>
                <w:rFonts w:eastAsia="Calibri"/>
                <w:lang w:eastAsia="en-US"/>
              </w:rPr>
            </w:pPr>
            <w:r>
              <w:rPr>
                <w:rFonts w:eastAsia="Calibri"/>
                <w:lang w:eastAsia="en-US"/>
              </w:rPr>
              <w:t>Ad Hoc R</w:t>
            </w:r>
            <w:r w:rsidRPr="00B91140">
              <w:rPr>
                <w:rFonts w:eastAsia="Calibri"/>
                <w:lang w:eastAsia="en-US"/>
              </w:rPr>
              <w:t>ecommendation 14</w:t>
            </w:r>
            <w:r>
              <w:rPr>
                <w:rFonts w:eastAsia="Calibri"/>
                <w:lang w:eastAsia="en-US"/>
              </w:rPr>
              <w:t xml:space="preserve"> (</w:t>
            </w:r>
            <w:r w:rsidRPr="00B91140">
              <w:rPr>
                <w:rFonts w:eastAsia="Calibri"/>
                <w:lang w:eastAsia="en-US"/>
              </w:rPr>
              <w:t>2017</w:t>
            </w:r>
            <w:r>
              <w:rPr>
                <w:rFonts w:eastAsia="Calibri"/>
                <w:lang w:eastAsia="en-US"/>
              </w:rPr>
              <w:t>)</w:t>
            </w:r>
          </w:p>
        </w:tc>
      </w:tr>
      <w:tr w:rsidR="00311B02" w14:paraId="21A38E8C" w14:textId="77777777" w:rsidTr="00D651CD">
        <w:trPr>
          <w:cantSplit/>
          <w:trHeight w:val="729"/>
        </w:trPr>
        <w:tc>
          <w:tcPr>
            <w:tcW w:w="1795" w:type="dxa"/>
            <w:tcBorders>
              <w:top w:val="single" w:sz="4" w:space="0" w:color="auto"/>
              <w:left w:val="single" w:sz="4" w:space="0" w:color="auto"/>
              <w:bottom w:val="single" w:sz="4" w:space="0" w:color="auto"/>
              <w:right w:val="single" w:sz="4" w:space="0" w:color="auto"/>
            </w:tcBorders>
            <w:shd w:val="clear" w:color="auto" w:fill="auto"/>
          </w:tcPr>
          <w:p w14:paraId="343ED5A0" w14:textId="77777777" w:rsidR="00311B02" w:rsidRDefault="00311B02" w:rsidP="00311B02">
            <w:r>
              <w:t>Tier 2a for systemic effects</w:t>
            </w:r>
          </w:p>
          <w:p w14:paraId="69961857" w14:textId="77777777" w:rsidR="00311B02" w:rsidRDefault="00311B02" w:rsidP="00311B02"/>
        </w:tc>
        <w:tc>
          <w:tcPr>
            <w:tcW w:w="4370" w:type="dxa"/>
            <w:gridSpan w:val="2"/>
            <w:tcBorders>
              <w:top w:val="single" w:sz="4" w:space="0" w:color="auto"/>
              <w:left w:val="single" w:sz="4" w:space="0" w:color="auto"/>
              <w:right w:val="single" w:sz="4" w:space="0" w:color="auto"/>
            </w:tcBorders>
            <w:shd w:val="clear" w:color="auto" w:fill="auto"/>
          </w:tcPr>
          <w:p w14:paraId="3E30AACE" w14:textId="77777777" w:rsidR="00311B02" w:rsidRPr="004E5CE3" w:rsidRDefault="00311B02" w:rsidP="00311B02">
            <w:pPr>
              <w:snapToGrid w:val="0"/>
              <w:spacing w:line="260" w:lineRule="atLeast"/>
              <w:rPr>
                <w:rFonts w:eastAsia="Calibri"/>
              </w:rPr>
            </w:pPr>
            <w:r>
              <w:rPr>
                <w:rFonts w:eastAsia="Calibri"/>
              </w:rPr>
              <w:t xml:space="preserve">Gloves </w:t>
            </w:r>
          </w:p>
        </w:tc>
        <w:tc>
          <w:tcPr>
            <w:tcW w:w="1567" w:type="dxa"/>
            <w:tcBorders>
              <w:top w:val="single" w:sz="4" w:space="0" w:color="auto"/>
              <w:left w:val="single" w:sz="4" w:space="0" w:color="auto"/>
              <w:right w:val="single" w:sz="4" w:space="0" w:color="auto"/>
            </w:tcBorders>
            <w:shd w:val="clear" w:color="auto" w:fill="auto"/>
          </w:tcPr>
          <w:p w14:paraId="6C157B92" w14:textId="77777777" w:rsidR="00311B02" w:rsidRDefault="00311B02">
            <w:pPr>
              <w:snapToGrid w:val="0"/>
              <w:spacing w:line="260" w:lineRule="atLeast"/>
              <w:rPr>
                <w:rFonts w:eastAsia="Calibri"/>
              </w:rPr>
            </w:pPr>
            <w:r>
              <w:rPr>
                <w:rFonts w:eastAsia="Calibri"/>
              </w:rPr>
              <w:t>10% penetration</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F328EF9" w14:textId="77777777" w:rsidR="00311B02" w:rsidRDefault="00311B02" w:rsidP="00311B02">
            <w:pPr>
              <w:snapToGrid w:val="0"/>
              <w:spacing w:line="260" w:lineRule="atLeast"/>
              <w:rPr>
                <w:rFonts w:eastAsia="Calibri"/>
                <w:lang w:eastAsia="en-US"/>
              </w:rPr>
            </w:pPr>
            <w:r w:rsidRPr="00FC0161">
              <w:rPr>
                <w:rFonts w:eastAsia="Calibri"/>
                <w:lang w:eastAsia="en-US"/>
              </w:rPr>
              <w:t>HEEG Opinion 9</w:t>
            </w:r>
            <w:r>
              <w:rPr>
                <w:rFonts w:eastAsia="Calibri"/>
                <w:lang w:eastAsia="en-US"/>
              </w:rPr>
              <w:t xml:space="preserve"> (</w:t>
            </w:r>
            <w:r w:rsidRPr="00FC0161">
              <w:rPr>
                <w:rFonts w:eastAsia="Calibri"/>
                <w:lang w:eastAsia="en-US"/>
              </w:rPr>
              <w:t>2010</w:t>
            </w:r>
            <w:r>
              <w:rPr>
                <w:rFonts w:eastAsia="Calibri"/>
                <w:lang w:eastAsia="en-US"/>
              </w:rPr>
              <w:t>)</w:t>
            </w:r>
          </w:p>
        </w:tc>
      </w:tr>
      <w:tr w:rsidR="00311B02" w14:paraId="2110DA69" w14:textId="77777777" w:rsidTr="00D651CD">
        <w:trPr>
          <w:cantSplit/>
        </w:trPr>
        <w:tc>
          <w:tcPr>
            <w:tcW w:w="1795" w:type="dxa"/>
            <w:tcBorders>
              <w:top w:val="single" w:sz="4" w:space="0" w:color="auto"/>
              <w:left w:val="single" w:sz="4" w:space="0" w:color="auto"/>
              <w:bottom w:val="single" w:sz="4" w:space="0" w:color="auto"/>
              <w:right w:val="single" w:sz="4" w:space="0" w:color="auto"/>
            </w:tcBorders>
            <w:shd w:val="clear" w:color="auto" w:fill="auto"/>
          </w:tcPr>
          <w:p w14:paraId="1AA04B28" w14:textId="77777777" w:rsidR="00311B02" w:rsidRDefault="00311B02" w:rsidP="00311B02">
            <w:r w:rsidRPr="00C10929">
              <w:t>Tier 2</w:t>
            </w:r>
            <w:r>
              <w:t>b</w:t>
            </w:r>
            <w:r w:rsidRPr="00C10929">
              <w:t xml:space="preserve"> for systemic effects</w:t>
            </w:r>
          </w:p>
        </w:tc>
        <w:tc>
          <w:tcPr>
            <w:tcW w:w="4370" w:type="dxa"/>
            <w:gridSpan w:val="2"/>
            <w:tcBorders>
              <w:top w:val="single" w:sz="4" w:space="0" w:color="auto"/>
              <w:left w:val="single" w:sz="4" w:space="0" w:color="auto"/>
              <w:bottom w:val="single" w:sz="4" w:space="0" w:color="auto"/>
              <w:right w:val="single" w:sz="4" w:space="0" w:color="auto"/>
            </w:tcBorders>
            <w:shd w:val="clear" w:color="auto" w:fill="auto"/>
          </w:tcPr>
          <w:p w14:paraId="126FFD26" w14:textId="77777777" w:rsidR="00311B02" w:rsidRDefault="00311B02" w:rsidP="00311B02">
            <w:pPr>
              <w:snapToGrid w:val="0"/>
              <w:spacing w:line="260" w:lineRule="atLeast"/>
              <w:rPr>
                <w:rFonts w:eastAsia="Calibri"/>
              </w:rPr>
            </w:pPr>
            <w:r>
              <w:rPr>
                <w:rFonts w:eastAsia="Calibri"/>
              </w:rPr>
              <w:t xml:space="preserve">Gloves </w:t>
            </w:r>
          </w:p>
          <w:p w14:paraId="6D4F5672" w14:textId="77777777" w:rsidR="00311B02" w:rsidRDefault="00311B02" w:rsidP="00311B02">
            <w:pPr>
              <w:snapToGrid w:val="0"/>
              <w:spacing w:line="260" w:lineRule="atLeast"/>
              <w:rPr>
                <w:rFonts w:eastAsia="Calibri"/>
              </w:rPr>
            </w:pPr>
          </w:p>
          <w:p w14:paraId="17B443BC" w14:textId="77777777" w:rsidR="00311B02" w:rsidRDefault="00311B02" w:rsidP="00311B02">
            <w:pPr>
              <w:snapToGrid w:val="0"/>
              <w:spacing w:line="260" w:lineRule="atLeast"/>
              <w:rPr>
                <w:rFonts w:eastAsia="Calibri"/>
              </w:rPr>
            </w:pPr>
            <w:r>
              <w:rPr>
                <w:rFonts w:eastAsia="Calibri"/>
                <w:lang w:eastAsia="en-US"/>
              </w:rPr>
              <w:t xml:space="preserve">Coated coverall </w:t>
            </w:r>
          </w:p>
        </w:tc>
        <w:tc>
          <w:tcPr>
            <w:tcW w:w="1567" w:type="dxa"/>
            <w:tcBorders>
              <w:top w:val="single" w:sz="4" w:space="0" w:color="auto"/>
              <w:left w:val="single" w:sz="4" w:space="0" w:color="auto"/>
              <w:bottom w:val="single" w:sz="4" w:space="0" w:color="auto"/>
              <w:right w:val="single" w:sz="4" w:space="0" w:color="auto"/>
            </w:tcBorders>
            <w:shd w:val="clear" w:color="auto" w:fill="auto"/>
          </w:tcPr>
          <w:p w14:paraId="7997418F" w14:textId="77777777" w:rsidR="00311B02" w:rsidRDefault="00311B02" w:rsidP="00311B02">
            <w:pPr>
              <w:snapToGrid w:val="0"/>
              <w:spacing w:line="260" w:lineRule="atLeast"/>
              <w:rPr>
                <w:rFonts w:eastAsia="Calibri"/>
                <w:lang w:eastAsia="en-US"/>
              </w:rPr>
            </w:pPr>
            <w:r>
              <w:rPr>
                <w:rFonts w:eastAsia="Calibri"/>
                <w:lang w:eastAsia="en-US"/>
              </w:rPr>
              <w:t>10% penetration</w:t>
            </w:r>
          </w:p>
          <w:p w14:paraId="3ABB08FB" w14:textId="77777777" w:rsidR="00311B02" w:rsidRDefault="00135BED" w:rsidP="00311B02">
            <w:pPr>
              <w:snapToGrid w:val="0"/>
              <w:spacing w:line="260" w:lineRule="atLeast"/>
              <w:rPr>
                <w:rFonts w:eastAsia="Calibri"/>
              </w:rPr>
            </w:pPr>
            <w:r>
              <w:rPr>
                <w:rFonts w:eastAsia="Calibri"/>
              </w:rPr>
              <w:t>2</w:t>
            </w:r>
            <w:r w:rsidR="00311B02">
              <w:rPr>
                <w:rFonts w:eastAsia="Calibri"/>
              </w:rPr>
              <w:t>0% penetration</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4544CBE" w14:textId="77777777" w:rsidR="00311B02" w:rsidRDefault="00311B02" w:rsidP="00311B02">
            <w:pPr>
              <w:snapToGrid w:val="0"/>
              <w:spacing w:line="260" w:lineRule="atLeast"/>
              <w:rPr>
                <w:rFonts w:eastAsia="Calibri"/>
                <w:lang w:eastAsia="en-US"/>
              </w:rPr>
            </w:pPr>
            <w:r w:rsidRPr="001C1B1C">
              <w:rPr>
                <w:rFonts w:eastAsia="Calibri"/>
                <w:lang w:eastAsia="en-US"/>
              </w:rPr>
              <w:t>HEEG Opinion 9</w:t>
            </w:r>
            <w:r>
              <w:rPr>
                <w:rFonts w:eastAsia="Calibri"/>
                <w:lang w:eastAsia="en-US"/>
              </w:rPr>
              <w:t xml:space="preserve"> (</w:t>
            </w:r>
            <w:r w:rsidRPr="001C1B1C">
              <w:rPr>
                <w:rFonts w:eastAsia="Calibri"/>
                <w:lang w:eastAsia="en-US"/>
              </w:rPr>
              <w:t>2010</w:t>
            </w:r>
            <w:r>
              <w:rPr>
                <w:rFonts w:eastAsia="Calibri"/>
                <w:lang w:eastAsia="en-US"/>
              </w:rPr>
              <w:t>)</w:t>
            </w:r>
          </w:p>
        </w:tc>
      </w:tr>
      <w:tr w:rsidR="00311B02" w14:paraId="5C980702" w14:textId="77777777" w:rsidTr="00D651CD">
        <w:trPr>
          <w:cantSplit/>
        </w:trPr>
        <w:tc>
          <w:tcPr>
            <w:tcW w:w="1795" w:type="dxa"/>
            <w:tcBorders>
              <w:top w:val="single" w:sz="4" w:space="0" w:color="auto"/>
              <w:left w:val="single" w:sz="4" w:space="0" w:color="auto"/>
              <w:bottom w:val="single" w:sz="4" w:space="0" w:color="auto"/>
              <w:right w:val="single" w:sz="4" w:space="0" w:color="auto"/>
            </w:tcBorders>
            <w:shd w:val="clear" w:color="auto" w:fill="auto"/>
          </w:tcPr>
          <w:p w14:paraId="1E97A944" w14:textId="77777777" w:rsidR="00311B02" w:rsidRDefault="00311B02" w:rsidP="00311B02">
            <w:r w:rsidRPr="00C10929">
              <w:t>Tier 2</w:t>
            </w:r>
            <w:r>
              <w:t>c</w:t>
            </w:r>
            <w:r w:rsidRPr="00C10929">
              <w:t xml:space="preserve"> for systemic effects</w:t>
            </w:r>
          </w:p>
        </w:tc>
        <w:tc>
          <w:tcPr>
            <w:tcW w:w="4370" w:type="dxa"/>
            <w:gridSpan w:val="2"/>
            <w:tcBorders>
              <w:top w:val="single" w:sz="4" w:space="0" w:color="auto"/>
              <w:left w:val="single" w:sz="4" w:space="0" w:color="auto"/>
              <w:bottom w:val="single" w:sz="4" w:space="0" w:color="auto"/>
              <w:right w:val="single" w:sz="4" w:space="0" w:color="auto"/>
            </w:tcBorders>
            <w:shd w:val="clear" w:color="auto" w:fill="auto"/>
          </w:tcPr>
          <w:p w14:paraId="3B45553E" w14:textId="77777777" w:rsidR="00311B02" w:rsidRDefault="00311B02" w:rsidP="00311B02">
            <w:pPr>
              <w:snapToGrid w:val="0"/>
              <w:spacing w:line="260" w:lineRule="atLeast"/>
              <w:rPr>
                <w:rFonts w:eastAsia="Calibri"/>
                <w:lang w:eastAsia="en-US"/>
              </w:rPr>
            </w:pPr>
            <w:r>
              <w:rPr>
                <w:rFonts w:eastAsia="Calibri"/>
                <w:lang w:eastAsia="en-US"/>
              </w:rPr>
              <w:t>Gloves</w:t>
            </w:r>
          </w:p>
          <w:p w14:paraId="6DE4068F" w14:textId="77777777" w:rsidR="00311B02" w:rsidRDefault="00311B02" w:rsidP="00311B02">
            <w:pPr>
              <w:snapToGrid w:val="0"/>
              <w:spacing w:line="260" w:lineRule="atLeast"/>
              <w:rPr>
                <w:rFonts w:eastAsia="Calibri"/>
                <w:lang w:eastAsia="en-US"/>
              </w:rPr>
            </w:pPr>
          </w:p>
          <w:p w14:paraId="5FDC9063" w14:textId="77777777" w:rsidR="00311B02" w:rsidRDefault="00311B02" w:rsidP="00D651CD">
            <w:pPr>
              <w:snapToGrid w:val="0"/>
              <w:spacing w:line="260" w:lineRule="atLeast"/>
              <w:rPr>
                <w:rFonts w:eastAsia="Calibri"/>
              </w:rPr>
            </w:pPr>
            <w:r>
              <w:rPr>
                <w:rFonts w:eastAsia="Calibri"/>
                <w:lang w:eastAsia="en-US"/>
              </w:rPr>
              <w:t>Impermeable coverall</w:t>
            </w:r>
          </w:p>
        </w:tc>
        <w:tc>
          <w:tcPr>
            <w:tcW w:w="1567" w:type="dxa"/>
            <w:tcBorders>
              <w:top w:val="single" w:sz="4" w:space="0" w:color="auto"/>
              <w:left w:val="single" w:sz="4" w:space="0" w:color="auto"/>
              <w:bottom w:val="single" w:sz="4" w:space="0" w:color="auto"/>
              <w:right w:val="single" w:sz="4" w:space="0" w:color="auto"/>
            </w:tcBorders>
            <w:shd w:val="clear" w:color="auto" w:fill="auto"/>
          </w:tcPr>
          <w:p w14:paraId="2B9C0A4C" w14:textId="77777777" w:rsidR="00311B02" w:rsidRDefault="00311B02" w:rsidP="00311B02">
            <w:pPr>
              <w:snapToGrid w:val="0"/>
              <w:spacing w:line="260" w:lineRule="atLeast"/>
              <w:rPr>
                <w:rFonts w:eastAsia="Calibri"/>
                <w:lang w:eastAsia="en-US"/>
              </w:rPr>
            </w:pPr>
            <w:r>
              <w:rPr>
                <w:rFonts w:eastAsia="Calibri"/>
              </w:rPr>
              <w:t>10% penetration</w:t>
            </w:r>
          </w:p>
          <w:p w14:paraId="1C43C168" w14:textId="77777777" w:rsidR="00311B02" w:rsidRDefault="00311B02" w:rsidP="00D651CD">
            <w:pPr>
              <w:snapToGrid w:val="0"/>
              <w:spacing w:line="260" w:lineRule="atLeast"/>
              <w:rPr>
                <w:rFonts w:eastAsia="Calibri"/>
              </w:rPr>
            </w:pPr>
            <w:r>
              <w:rPr>
                <w:rFonts w:eastAsia="Calibri"/>
                <w:lang w:eastAsia="en-US"/>
              </w:rPr>
              <w:t>5% penetration</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E5F644E" w14:textId="77777777" w:rsidR="00311B02" w:rsidRDefault="00311B02" w:rsidP="00311B02">
            <w:pPr>
              <w:snapToGrid w:val="0"/>
              <w:spacing w:line="260" w:lineRule="atLeast"/>
              <w:rPr>
                <w:rFonts w:eastAsia="Calibri"/>
                <w:lang w:eastAsia="en-US"/>
              </w:rPr>
            </w:pPr>
            <w:r w:rsidRPr="001C1B1C">
              <w:rPr>
                <w:rFonts w:eastAsia="Calibri"/>
                <w:lang w:eastAsia="en-US"/>
              </w:rPr>
              <w:t>HEEG Opinion 9</w:t>
            </w:r>
            <w:r>
              <w:rPr>
                <w:rFonts w:eastAsia="Calibri"/>
                <w:lang w:eastAsia="en-US"/>
              </w:rPr>
              <w:t xml:space="preserve"> (</w:t>
            </w:r>
            <w:r w:rsidRPr="001C1B1C">
              <w:rPr>
                <w:rFonts w:eastAsia="Calibri"/>
                <w:lang w:eastAsia="en-US"/>
              </w:rPr>
              <w:t>2010</w:t>
            </w:r>
            <w:r>
              <w:rPr>
                <w:rFonts w:eastAsia="Calibri"/>
                <w:lang w:eastAsia="en-US"/>
              </w:rPr>
              <w:t>)</w:t>
            </w:r>
          </w:p>
        </w:tc>
      </w:tr>
    </w:tbl>
    <w:p w14:paraId="4F51CF89" w14:textId="77777777" w:rsidR="00A63238" w:rsidRDefault="00A63238" w:rsidP="00A63238">
      <w:pPr>
        <w:rPr>
          <w:rFonts w:eastAsia="Calibri" w:cs="Times New Roman"/>
          <w:iCs/>
          <w:lang w:eastAsia="en-US"/>
        </w:rPr>
      </w:pPr>
    </w:p>
    <w:p w14:paraId="1093A59F" w14:textId="77777777" w:rsidR="00311B02" w:rsidRDefault="00311B02" w:rsidP="00A63238">
      <w:pPr>
        <w:rPr>
          <w:rFonts w:eastAsia="Calibri"/>
          <w:b/>
          <w:i/>
          <w:sz w:val="22"/>
          <w:szCs w:val="22"/>
          <w:lang w:eastAsia="en-US"/>
        </w:rPr>
      </w:pPr>
    </w:p>
    <w:p w14:paraId="0B4578FE" w14:textId="77777777" w:rsidR="00311B02" w:rsidRDefault="00311B02" w:rsidP="00A63238">
      <w:pPr>
        <w:rPr>
          <w:rFonts w:eastAsia="Calibri"/>
          <w:b/>
          <w:i/>
          <w:sz w:val="22"/>
          <w:szCs w:val="22"/>
          <w:lang w:eastAsia="en-US"/>
        </w:rPr>
      </w:pPr>
    </w:p>
    <w:p w14:paraId="033F4C8B" w14:textId="77777777" w:rsidR="00311B02" w:rsidRDefault="00311B02" w:rsidP="00A63238">
      <w:pPr>
        <w:rPr>
          <w:rFonts w:eastAsia="Calibri"/>
          <w:b/>
          <w:i/>
          <w:sz w:val="22"/>
          <w:szCs w:val="22"/>
          <w:lang w:eastAsia="en-US"/>
        </w:rPr>
      </w:pPr>
    </w:p>
    <w:p w14:paraId="2E6820AD" w14:textId="77777777" w:rsidR="00311B02" w:rsidRDefault="00311B02" w:rsidP="00A63238">
      <w:pPr>
        <w:rPr>
          <w:rFonts w:eastAsia="Calibri"/>
          <w:b/>
          <w:i/>
          <w:sz w:val="22"/>
          <w:szCs w:val="22"/>
          <w:lang w:eastAsia="en-US"/>
        </w:rPr>
      </w:pPr>
    </w:p>
    <w:p w14:paraId="6BBA5ED2" w14:textId="77777777" w:rsidR="00311B02" w:rsidRDefault="00311B02" w:rsidP="00A63238">
      <w:pPr>
        <w:rPr>
          <w:rFonts w:eastAsia="Calibri"/>
          <w:b/>
          <w:i/>
          <w:sz w:val="22"/>
          <w:szCs w:val="22"/>
          <w:lang w:eastAsia="en-US"/>
        </w:rPr>
      </w:pPr>
    </w:p>
    <w:p w14:paraId="67D48430" w14:textId="77777777" w:rsidR="00A63238" w:rsidRPr="00BF0764" w:rsidRDefault="00A63238" w:rsidP="00A63238">
      <w:pPr>
        <w:rPr>
          <w:rFonts w:eastAsia="Calibri"/>
          <w:b/>
          <w:i/>
          <w:sz w:val="22"/>
          <w:szCs w:val="22"/>
          <w:lang w:eastAsia="en-US"/>
        </w:rPr>
      </w:pPr>
      <w:r>
        <w:rPr>
          <w:rFonts w:eastAsia="Calibri"/>
          <w:b/>
          <w:i/>
          <w:sz w:val="22"/>
          <w:szCs w:val="22"/>
          <w:lang w:eastAsia="en-US"/>
        </w:rPr>
        <w:t>Calculations for Scenario [3</w:t>
      </w:r>
      <w:r w:rsidRPr="00BF0764">
        <w:rPr>
          <w:rFonts w:eastAsia="Calibri"/>
          <w:b/>
          <w:i/>
          <w:sz w:val="22"/>
          <w:szCs w:val="22"/>
          <w:lang w:eastAsia="en-US"/>
        </w:rPr>
        <w:t>]</w:t>
      </w:r>
    </w:p>
    <w:p w14:paraId="5EE026D6" w14:textId="77777777" w:rsidR="00A63238" w:rsidRPr="00BF0764" w:rsidRDefault="00A63238" w:rsidP="00A63238">
      <w:pPr>
        <w:rPr>
          <w:rFonts w:ascii="Times New Roman" w:eastAsia="Calibri" w:hAnsi="Times New Roman" w:cs="Times New Roman"/>
          <w:i/>
          <w:iCs/>
          <w:lang w:eastAsia="en-US"/>
        </w:rPr>
      </w:pPr>
    </w:p>
    <w:p w14:paraId="583ED42E" w14:textId="77777777" w:rsidR="00A63238" w:rsidRPr="002400E7" w:rsidRDefault="00A63238" w:rsidP="00A63238">
      <w:pPr>
        <w:keepNext/>
        <w:spacing w:line="260" w:lineRule="atLeast"/>
        <w:jc w:val="both"/>
        <w:rPr>
          <w:b/>
          <w:lang w:eastAsia="en-GB"/>
        </w:rPr>
      </w:pPr>
      <w:r w:rsidRPr="002400E7">
        <w:rPr>
          <w:b/>
          <w:lang w:eastAsia="en-GB"/>
        </w:rPr>
        <w:t>Systemic exposure – calcium</w:t>
      </w:r>
    </w:p>
    <w:p w14:paraId="7D5ECCE3" w14:textId="77777777" w:rsidR="00A63238" w:rsidRPr="002400E7" w:rsidRDefault="00A63238" w:rsidP="00A63238">
      <w:pPr>
        <w:spacing w:line="260" w:lineRule="atLeast"/>
        <w:rPr>
          <w:rFonts w:eastAsia="Calibri"/>
          <w:shd w:val="clear" w:color="auto" w:fill="00FFFF"/>
          <w:lang w:eastAsia="en-US"/>
        </w:rPr>
      </w:pPr>
    </w:p>
    <w:tbl>
      <w:tblPr>
        <w:tblStyle w:val="Grilledutableau"/>
        <w:tblW w:w="0" w:type="auto"/>
        <w:tblLook w:val="04A0" w:firstRow="1" w:lastRow="0" w:firstColumn="1" w:lastColumn="0" w:noHBand="0" w:noVBand="1"/>
      </w:tblPr>
      <w:tblGrid>
        <w:gridCol w:w="1836"/>
        <w:gridCol w:w="1786"/>
        <w:gridCol w:w="1862"/>
        <w:gridCol w:w="1859"/>
        <w:gridCol w:w="1860"/>
      </w:tblGrid>
      <w:tr w:rsidR="00A63238" w:rsidRPr="00F62473" w14:paraId="15057B7F" w14:textId="77777777" w:rsidTr="00A63238">
        <w:tc>
          <w:tcPr>
            <w:tcW w:w="9203" w:type="dxa"/>
            <w:gridSpan w:val="5"/>
            <w:shd w:val="clear" w:color="auto" w:fill="FFFFCC"/>
          </w:tcPr>
          <w:p w14:paraId="38E71B0C" w14:textId="77777777" w:rsidR="00A63238" w:rsidRPr="002400E7" w:rsidRDefault="00A63238" w:rsidP="00A63238">
            <w:pPr>
              <w:keepNext/>
              <w:spacing w:line="260" w:lineRule="atLeast"/>
              <w:jc w:val="center"/>
              <w:rPr>
                <w:b/>
                <w:lang w:eastAsia="en-GB"/>
              </w:rPr>
            </w:pPr>
            <w:r w:rsidRPr="002400E7">
              <w:rPr>
                <w:b/>
                <w:lang w:eastAsia="en-GB"/>
              </w:rPr>
              <w:lastRenderedPageBreak/>
              <w:t>Summary table: estimated exposure from professional uses</w:t>
            </w:r>
          </w:p>
        </w:tc>
      </w:tr>
      <w:tr w:rsidR="00A63238" w:rsidRPr="00F62473" w14:paraId="12E2F734" w14:textId="77777777" w:rsidTr="00A63238">
        <w:tc>
          <w:tcPr>
            <w:tcW w:w="1836" w:type="dxa"/>
          </w:tcPr>
          <w:p w14:paraId="0E5F6C57" w14:textId="77777777" w:rsidR="00A63238" w:rsidRPr="002400E7" w:rsidRDefault="00A63238" w:rsidP="00A63238">
            <w:pPr>
              <w:keepNext/>
              <w:spacing w:line="260" w:lineRule="atLeast"/>
              <w:jc w:val="both"/>
              <w:rPr>
                <w:b/>
                <w:lang w:eastAsia="en-GB"/>
              </w:rPr>
            </w:pPr>
            <w:r w:rsidRPr="002400E7">
              <w:rPr>
                <w:rFonts w:eastAsia="Calibri"/>
                <w:b/>
                <w:lang w:eastAsia="en-US"/>
              </w:rPr>
              <w:t>Exposure scenario</w:t>
            </w:r>
          </w:p>
        </w:tc>
        <w:tc>
          <w:tcPr>
            <w:tcW w:w="1786" w:type="dxa"/>
          </w:tcPr>
          <w:p w14:paraId="7DCBF7BB" w14:textId="77777777" w:rsidR="00A63238" w:rsidRPr="002400E7" w:rsidRDefault="00A63238" w:rsidP="00A63238">
            <w:pPr>
              <w:keepNext/>
              <w:spacing w:line="260" w:lineRule="atLeast"/>
              <w:jc w:val="both"/>
              <w:rPr>
                <w:b/>
                <w:lang w:eastAsia="en-GB"/>
              </w:rPr>
            </w:pPr>
            <w:r w:rsidRPr="002400E7">
              <w:rPr>
                <w:rFonts w:eastAsia="Calibri"/>
                <w:b/>
                <w:lang w:eastAsia="en-US"/>
              </w:rPr>
              <w:t>Tier/PPE</w:t>
            </w:r>
          </w:p>
        </w:tc>
        <w:tc>
          <w:tcPr>
            <w:tcW w:w="1862" w:type="dxa"/>
          </w:tcPr>
          <w:p w14:paraId="14EBAEA2" w14:textId="77777777" w:rsidR="00A63238" w:rsidRPr="002400E7" w:rsidRDefault="00A63238" w:rsidP="00A63238">
            <w:pPr>
              <w:keepNext/>
              <w:spacing w:line="260" w:lineRule="atLeast"/>
              <w:rPr>
                <w:b/>
                <w:lang w:eastAsia="en-GB"/>
              </w:rPr>
            </w:pPr>
            <w:r w:rsidRPr="002400E7">
              <w:rPr>
                <w:rFonts w:eastAsia="Calibri"/>
                <w:b/>
                <w:lang w:eastAsia="en-US"/>
              </w:rPr>
              <w:t>Estimated inhalation uptake (mg/kg bw/d)</w:t>
            </w:r>
          </w:p>
        </w:tc>
        <w:tc>
          <w:tcPr>
            <w:tcW w:w="1859" w:type="dxa"/>
          </w:tcPr>
          <w:p w14:paraId="30972D55" w14:textId="77777777" w:rsidR="00A63238" w:rsidRPr="002400E7" w:rsidRDefault="00A63238" w:rsidP="00A63238">
            <w:pPr>
              <w:keepNext/>
              <w:spacing w:line="260" w:lineRule="atLeast"/>
              <w:rPr>
                <w:b/>
                <w:lang w:eastAsia="en-GB"/>
              </w:rPr>
            </w:pPr>
            <w:r w:rsidRPr="002400E7">
              <w:rPr>
                <w:rFonts w:eastAsia="Calibri"/>
                <w:b/>
                <w:lang w:eastAsia="en-US"/>
              </w:rPr>
              <w:t>Estimated dermal uptake (mg/kg bw/d)</w:t>
            </w:r>
          </w:p>
        </w:tc>
        <w:tc>
          <w:tcPr>
            <w:tcW w:w="1860" w:type="dxa"/>
          </w:tcPr>
          <w:p w14:paraId="32B2DD5D" w14:textId="77777777" w:rsidR="00A63238" w:rsidRPr="002400E7" w:rsidRDefault="00A63238" w:rsidP="00A63238">
            <w:pPr>
              <w:keepNext/>
              <w:spacing w:line="260" w:lineRule="atLeast"/>
              <w:rPr>
                <w:b/>
                <w:lang w:eastAsia="en-GB"/>
              </w:rPr>
            </w:pPr>
            <w:r w:rsidRPr="002400E7">
              <w:rPr>
                <w:rFonts w:eastAsia="Calibri"/>
                <w:b/>
                <w:lang w:eastAsia="en-US"/>
              </w:rPr>
              <w:t>Estimated total uptake (mg/kg bw/d)</w:t>
            </w:r>
          </w:p>
        </w:tc>
      </w:tr>
      <w:tr w:rsidR="00A63238" w:rsidRPr="00F62473" w14:paraId="2B92E885" w14:textId="77777777" w:rsidTr="00A63238">
        <w:tc>
          <w:tcPr>
            <w:tcW w:w="9203" w:type="dxa"/>
            <w:gridSpan w:val="5"/>
            <w:shd w:val="clear" w:color="auto" w:fill="BFBFBF" w:themeFill="background1" w:themeFillShade="BF"/>
          </w:tcPr>
          <w:p w14:paraId="28324522" w14:textId="77777777" w:rsidR="00A63238" w:rsidRPr="002400E7" w:rsidRDefault="00A63238" w:rsidP="00A63238">
            <w:pPr>
              <w:keepNext/>
              <w:spacing w:line="260" w:lineRule="atLeast"/>
              <w:jc w:val="both"/>
              <w:rPr>
                <w:b/>
                <w:lang w:eastAsia="en-GB"/>
              </w:rPr>
            </w:pPr>
            <w:r w:rsidRPr="002400E7">
              <w:rPr>
                <w:rFonts w:eastAsia="Calibri"/>
                <w:b/>
                <w:lang w:eastAsia="en-US"/>
              </w:rPr>
              <w:t>META SPC 1</w:t>
            </w:r>
          </w:p>
        </w:tc>
      </w:tr>
      <w:tr w:rsidR="00311B02" w:rsidRPr="00F62473" w14:paraId="5AAF16CD" w14:textId="77777777" w:rsidTr="00A63238">
        <w:tc>
          <w:tcPr>
            <w:tcW w:w="1836" w:type="dxa"/>
            <w:vMerge w:val="restart"/>
          </w:tcPr>
          <w:p w14:paraId="3DEEEE83" w14:textId="77777777" w:rsidR="00311B02" w:rsidRPr="002400E7" w:rsidRDefault="00311B02" w:rsidP="00311B02">
            <w:pPr>
              <w:keepNext/>
              <w:spacing w:line="260" w:lineRule="atLeast"/>
              <w:rPr>
                <w:lang w:eastAsia="en-GB"/>
              </w:rPr>
            </w:pPr>
            <w:r>
              <w:rPr>
                <w:lang w:eastAsia="en-GB"/>
              </w:rPr>
              <w:t>Scenario 3</w:t>
            </w:r>
            <w:r w:rsidRPr="002400E7">
              <w:rPr>
                <w:lang w:eastAsia="en-GB"/>
              </w:rPr>
              <w:t xml:space="preserve"> – </w:t>
            </w:r>
            <w:r w:rsidRPr="007608C1">
              <w:rPr>
                <w:lang w:eastAsia="en-GB"/>
              </w:rPr>
              <w:t>Semi-automatic loading</w:t>
            </w:r>
            <w:r>
              <w:rPr>
                <w:lang w:eastAsia="en-GB"/>
              </w:rPr>
              <w:t xml:space="preserve"> of the low-pressure sprayer </w:t>
            </w:r>
          </w:p>
          <w:p w14:paraId="1240FA46" w14:textId="77777777" w:rsidR="00311B02" w:rsidRPr="002400E7" w:rsidRDefault="00311B02" w:rsidP="00311B02">
            <w:pPr>
              <w:keepNext/>
              <w:spacing w:line="260" w:lineRule="atLeast"/>
              <w:rPr>
                <w:lang w:eastAsia="en-GB"/>
              </w:rPr>
            </w:pPr>
          </w:p>
        </w:tc>
        <w:tc>
          <w:tcPr>
            <w:tcW w:w="1786" w:type="dxa"/>
          </w:tcPr>
          <w:p w14:paraId="61CE0B5F" w14:textId="77777777" w:rsidR="00311B02" w:rsidRPr="002400E7" w:rsidRDefault="00311B02" w:rsidP="00311B02">
            <w:pPr>
              <w:keepNext/>
              <w:spacing w:line="260" w:lineRule="atLeast"/>
              <w:jc w:val="both"/>
              <w:rPr>
                <w:b/>
                <w:lang w:eastAsia="en-GB"/>
              </w:rPr>
            </w:pPr>
            <w:r w:rsidRPr="002400E7">
              <w:rPr>
                <w:rFonts w:eastAsia="Calibri"/>
                <w:lang w:eastAsia="en-US"/>
              </w:rPr>
              <w:t>T</w:t>
            </w:r>
            <w:r>
              <w:rPr>
                <w:rFonts w:eastAsia="Calibri"/>
                <w:lang w:eastAsia="en-US"/>
              </w:rPr>
              <w:t>ier 1/</w:t>
            </w:r>
            <w:r w:rsidRPr="002400E7">
              <w:rPr>
                <w:rFonts w:eastAsia="Calibri"/>
                <w:lang w:eastAsia="en-US"/>
              </w:rPr>
              <w:t>no PPE</w:t>
            </w:r>
          </w:p>
        </w:tc>
        <w:tc>
          <w:tcPr>
            <w:tcW w:w="1862" w:type="dxa"/>
          </w:tcPr>
          <w:p w14:paraId="38972157" w14:textId="77777777" w:rsidR="00311B02" w:rsidRPr="002400E7" w:rsidRDefault="00311B02" w:rsidP="00311B02">
            <w:pPr>
              <w:keepNext/>
              <w:spacing w:line="260" w:lineRule="atLeast"/>
              <w:jc w:val="both"/>
              <w:rPr>
                <w:b/>
                <w:lang w:eastAsia="en-GB"/>
              </w:rPr>
            </w:pPr>
            <w:r>
              <w:t>n.a</w:t>
            </w:r>
          </w:p>
        </w:tc>
        <w:tc>
          <w:tcPr>
            <w:tcW w:w="1859" w:type="dxa"/>
          </w:tcPr>
          <w:p w14:paraId="18E6DAAD" w14:textId="77777777" w:rsidR="00311B02" w:rsidRPr="002400E7" w:rsidRDefault="00311B02" w:rsidP="00311B02">
            <w:pPr>
              <w:keepNext/>
              <w:spacing w:line="260" w:lineRule="atLeast"/>
              <w:jc w:val="both"/>
              <w:rPr>
                <w:b/>
                <w:lang w:eastAsia="en-GB"/>
              </w:rPr>
            </w:pPr>
            <w:r>
              <w:t>4</w:t>
            </w:r>
            <w:r w:rsidRPr="00E57A57">
              <w:t>.</w:t>
            </w:r>
            <w:r>
              <w:t>66</w:t>
            </w:r>
            <w:r w:rsidRPr="00E57A57">
              <w:t>E-0</w:t>
            </w:r>
            <w:r>
              <w:t>1</w:t>
            </w:r>
          </w:p>
        </w:tc>
        <w:tc>
          <w:tcPr>
            <w:tcW w:w="1860" w:type="dxa"/>
          </w:tcPr>
          <w:p w14:paraId="6B5FF10B" w14:textId="77777777" w:rsidR="00311B02" w:rsidRPr="002400E7" w:rsidRDefault="00311B02" w:rsidP="00311B02">
            <w:pPr>
              <w:keepNext/>
              <w:spacing w:line="260" w:lineRule="atLeast"/>
              <w:jc w:val="both"/>
              <w:rPr>
                <w:b/>
                <w:lang w:eastAsia="en-GB"/>
              </w:rPr>
            </w:pPr>
            <w:r>
              <w:t>4</w:t>
            </w:r>
            <w:r w:rsidRPr="00E57A57">
              <w:t>.</w:t>
            </w:r>
            <w:r>
              <w:t>66</w:t>
            </w:r>
            <w:r w:rsidRPr="00E57A57">
              <w:t>E-0</w:t>
            </w:r>
            <w:r>
              <w:t>1</w:t>
            </w:r>
          </w:p>
        </w:tc>
      </w:tr>
      <w:tr w:rsidR="00311B02" w:rsidRPr="00F62473" w14:paraId="664EFDAF" w14:textId="77777777" w:rsidTr="00A63238">
        <w:tc>
          <w:tcPr>
            <w:tcW w:w="1836" w:type="dxa"/>
            <w:vMerge/>
          </w:tcPr>
          <w:p w14:paraId="0A0A8E38" w14:textId="77777777" w:rsidR="00311B02" w:rsidRDefault="00311B02" w:rsidP="00311B02">
            <w:pPr>
              <w:keepNext/>
              <w:spacing w:line="260" w:lineRule="atLeast"/>
              <w:rPr>
                <w:lang w:eastAsia="en-GB"/>
              </w:rPr>
            </w:pPr>
          </w:p>
        </w:tc>
        <w:tc>
          <w:tcPr>
            <w:tcW w:w="1786" w:type="dxa"/>
          </w:tcPr>
          <w:p w14:paraId="51FEA25B" w14:textId="77777777" w:rsidR="00311B02" w:rsidRPr="00F62473" w:rsidRDefault="00311B02" w:rsidP="00311B02">
            <w:pPr>
              <w:keepNext/>
              <w:spacing w:line="260" w:lineRule="atLeast"/>
              <w:jc w:val="both"/>
              <w:rPr>
                <w:rFonts w:eastAsia="Calibri"/>
                <w:lang w:eastAsia="en-US"/>
              </w:rPr>
            </w:pPr>
            <w:r>
              <w:rPr>
                <w:rFonts w:eastAsia="Calibri"/>
                <w:lang w:eastAsia="en-US"/>
              </w:rPr>
              <w:t>Tier 2a/gloves</w:t>
            </w:r>
          </w:p>
        </w:tc>
        <w:tc>
          <w:tcPr>
            <w:tcW w:w="1862" w:type="dxa"/>
          </w:tcPr>
          <w:p w14:paraId="30A756C0" w14:textId="77777777" w:rsidR="00311B02" w:rsidRDefault="00311B02" w:rsidP="00311B02">
            <w:pPr>
              <w:keepNext/>
              <w:spacing w:line="260" w:lineRule="atLeast"/>
              <w:jc w:val="both"/>
            </w:pPr>
            <w:r w:rsidRPr="001D0113">
              <w:t>n.a</w:t>
            </w:r>
          </w:p>
        </w:tc>
        <w:tc>
          <w:tcPr>
            <w:tcW w:w="1859" w:type="dxa"/>
          </w:tcPr>
          <w:p w14:paraId="1EB7C77D" w14:textId="77777777" w:rsidR="00311B02" w:rsidRDefault="00311B02" w:rsidP="00311B02">
            <w:pPr>
              <w:keepNext/>
              <w:spacing w:line="260" w:lineRule="atLeast"/>
              <w:jc w:val="both"/>
            </w:pPr>
            <w:r>
              <w:t>3</w:t>
            </w:r>
            <w:r w:rsidRPr="00E57A57">
              <w:t>.</w:t>
            </w:r>
            <w:r>
              <w:t>64E-01</w:t>
            </w:r>
          </w:p>
        </w:tc>
        <w:tc>
          <w:tcPr>
            <w:tcW w:w="1860" w:type="dxa"/>
          </w:tcPr>
          <w:p w14:paraId="0B6CC1AF" w14:textId="77777777" w:rsidR="00311B02" w:rsidRPr="00E57A57" w:rsidRDefault="00311B02" w:rsidP="00311B02">
            <w:pPr>
              <w:keepNext/>
              <w:spacing w:line="260" w:lineRule="atLeast"/>
              <w:jc w:val="both"/>
            </w:pPr>
            <w:r>
              <w:t>3</w:t>
            </w:r>
            <w:r w:rsidRPr="00E57A57">
              <w:t>.</w:t>
            </w:r>
            <w:r>
              <w:t>64E-01</w:t>
            </w:r>
          </w:p>
        </w:tc>
      </w:tr>
      <w:tr w:rsidR="00311B02" w:rsidRPr="00F62473" w14:paraId="2216BA08" w14:textId="77777777" w:rsidTr="00A63238">
        <w:tc>
          <w:tcPr>
            <w:tcW w:w="1836" w:type="dxa"/>
            <w:vMerge/>
          </w:tcPr>
          <w:p w14:paraId="7F671BBB" w14:textId="77777777" w:rsidR="00311B02" w:rsidRDefault="00311B02" w:rsidP="00311B02">
            <w:pPr>
              <w:keepNext/>
              <w:spacing w:line="260" w:lineRule="atLeast"/>
              <w:rPr>
                <w:lang w:eastAsia="en-GB"/>
              </w:rPr>
            </w:pPr>
          </w:p>
        </w:tc>
        <w:tc>
          <w:tcPr>
            <w:tcW w:w="1786" w:type="dxa"/>
          </w:tcPr>
          <w:p w14:paraId="319FCA1F" w14:textId="77777777" w:rsidR="00311B02" w:rsidRPr="00F62473" w:rsidRDefault="00311B02" w:rsidP="00311B02">
            <w:pPr>
              <w:keepNext/>
              <w:spacing w:line="260" w:lineRule="atLeast"/>
              <w:rPr>
                <w:rFonts w:eastAsia="Calibri"/>
                <w:lang w:eastAsia="en-US"/>
              </w:rPr>
            </w:pPr>
            <w:r>
              <w:rPr>
                <w:rFonts w:eastAsia="Calibri"/>
                <w:lang w:eastAsia="en-US"/>
              </w:rPr>
              <w:t>Tier 2b/gloves + coated coverall</w:t>
            </w:r>
          </w:p>
        </w:tc>
        <w:tc>
          <w:tcPr>
            <w:tcW w:w="1862" w:type="dxa"/>
          </w:tcPr>
          <w:p w14:paraId="5A19E465" w14:textId="77777777" w:rsidR="00311B02" w:rsidRDefault="00311B02" w:rsidP="00311B02">
            <w:pPr>
              <w:keepNext/>
              <w:spacing w:line="260" w:lineRule="atLeast"/>
              <w:jc w:val="both"/>
            </w:pPr>
            <w:r w:rsidRPr="001D0113">
              <w:t>n.a</w:t>
            </w:r>
          </w:p>
        </w:tc>
        <w:tc>
          <w:tcPr>
            <w:tcW w:w="1859" w:type="dxa"/>
          </w:tcPr>
          <w:p w14:paraId="2E5BEE6E" w14:textId="77777777" w:rsidR="00311B02" w:rsidRDefault="00311B02" w:rsidP="00311B02">
            <w:pPr>
              <w:keepNext/>
              <w:spacing w:line="260" w:lineRule="atLeast"/>
              <w:jc w:val="both"/>
            </w:pPr>
            <w:r>
              <w:t>8.18</w:t>
            </w:r>
            <w:r w:rsidRPr="00E57A57">
              <w:t>E-0</w:t>
            </w:r>
            <w:r>
              <w:t>2</w:t>
            </w:r>
          </w:p>
        </w:tc>
        <w:tc>
          <w:tcPr>
            <w:tcW w:w="1860" w:type="dxa"/>
          </w:tcPr>
          <w:p w14:paraId="17D6AF7B" w14:textId="77777777" w:rsidR="00311B02" w:rsidRPr="00E57A57" w:rsidRDefault="00311B02" w:rsidP="00311B02">
            <w:pPr>
              <w:keepNext/>
              <w:spacing w:line="260" w:lineRule="atLeast"/>
              <w:jc w:val="both"/>
            </w:pPr>
            <w:r>
              <w:t>8.18</w:t>
            </w:r>
            <w:r w:rsidRPr="00E57A57">
              <w:t>E-0</w:t>
            </w:r>
            <w:r>
              <w:t>2</w:t>
            </w:r>
          </w:p>
        </w:tc>
      </w:tr>
      <w:tr w:rsidR="00311B02" w:rsidRPr="00F62473" w14:paraId="7DCDD349" w14:textId="77777777" w:rsidTr="00A63238">
        <w:tc>
          <w:tcPr>
            <w:tcW w:w="1836" w:type="dxa"/>
            <w:vMerge/>
          </w:tcPr>
          <w:p w14:paraId="5CEB8F29" w14:textId="77777777" w:rsidR="00311B02" w:rsidRDefault="00311B02" w:rsidP="00311B02">
            <w:pPr>
              <w:keepNext/>
              <w:spacing w:line="260" w:lineRule="atLeast"/>
              <w:rPr>
                <w:lang w:eastAsia="en-GB"/>
              </w:rPr>
            </w:pPr>
          </w:p>
        </w:tc>
        <w:tc>
          <w:tcPr>
            <w:tcW w:w="1786" w:type="dxa"/>
          </w:tcPr>
          <w:p w14:paraId="53DFF1F5" w14:textId="77777777" w:rsidR="00311B02" w:rsidRDefault="00311B02" w:rsidP="00311B02">
            <w:pPr>
              <w:keepNext/>
              <w:spacing w:line="260" w:lineRule="atLeast"/>
              <w:rPr>
                <w:rFonts w:eastAsia="Calibri"/>
                <w:lang w:eastAsia="en-US"/>
              </w:rPr>
            </w:pPr>
            <w:r>
              <w:rPr>
                <w:rFonts w:eastAsia="Calibri"/>
                <w:lang w:eastAsia="en-US"/>
              </w:rPr>
              <w:t>Tier 2c/gloves + impermeable coverall</w:t>
            </w:r>
          </w:p>
        </w:tc>
        <w:tc>
          <w:tcPr>
            <w:tcW w:w="1862" w:type="dxa"/>
          </w:tcPr>
          <w:p w14:paraId="51522A94" w14:textId="77777777" w:rsidR="00311B02" w:rsidRPr="001D0113" w:rsidRDefault="00311B02" w:rsidP="00311B02">
            <w:pPr>
              <w:keepNext/>
              <w:spacing w:line="260" w:lineRule="atLeast"/>
              <w:jc w:val="both"/>
            </w:pPr>
            <w:r w:rsidRPr="001D0113">
              <w:t>n.a</w:t>
            </w:r>
          </w:p>
        </w:tc>
        <w:tc>
          <w:tcPr>
            <w:tcW w:w="1859" w:type="dxa"/>
          </w:tcPr>
          <w:p w14:paraId="58386327" w14:textId="77777777" w:rsidR="00311B02" w:rsidRDefault="00311B02" w:rsidP="00311B02">
            <w:pPr>
              <w:keepNext/>
              <w:spacing w:line="260" w:lineRule="atLeast"/>
              <w:jc w:val="both"/>
            </w:pPr>
            <w:r>
              <w:t>2</w:t>
            </w:r>
            <w:r w:rsidRPr="00E57A57">
              <w:t>.</w:t>
            </w:r>
            <w:r>
              <w:t>90</w:t>
            </w:r>
            <w:r w:rsidRPr="00E57A57">
              <w:t>E-0</w:t>
            </w:r>
            <w:r>
              <w:t>2</w:t>
            </w:r>
          </w:p>
        </w:tc>
        <w:tc>
          <w:tcPr>
            <w:tcW w:w="1860" w:type="dxa"/>
          </w:tcPr>
          <w:p w14:paraId="0640C4E2" w14:textId="77777777" w:rsidR="00311B02" w:rsidRDefault="00311B02" w:rsidP="00311B02">
            <w:pPr>
              <w:keepNext/>
              <w:spacing w:line="260" w:lineRule="atLeast"/>
              <w:jc w:val="both"/>
            </w:pPr>
            <w:r>
              <w:t>2</w:t>
            </w:r>
            <w:r w:rsidRPr="00E57A57">
              <w:t>.</w:t>
            </w:r>
            <w:r>
              <w:t>90</w:t>
            </w:r>
            <w:r w:rsidRPr="00E57A57">
              <w:t>E-0</w:t>
            </w:r>
            <w:r>
              <w:t>2</w:t>
            </w:r>
          </w:p>
        </w:tc>
      </w:tr>
      <w:tr w:rsidR="00311B02" w:rsidRPr="00F62473" w14:paraId="2904A425" w14:textId="77777777" w:rsidTr="00D651CD">
        <w:trPr>
          <w:trHeight w:val="125"/>
        </w:trPr>
        <w:tc>
          <w:tcPr>
            <w:tcW w:w="9203" w:type="dxa"/>
            <w:gridSpan w:val="5"/>
            <w:shd w:val="clear" w:color="auto" w:fill="BFBFBF" w:themeFill="background1" w:themeFillShade="BF"/>
          </w:tcPr>
          <w:p w14:paraId="5C2F98C5" w14:textId="77777777" w:rsidR="00311B02" w:rsidRDefault="00311B02" w:rsidP="00D651CD">
            <w:pPr>
              <w:keepNext/>
              <w:spacing w:line="260" w:lineRule="atLeast"/>
              <w:rPr>
                <w:lang w:eastAsia="en-GB"/>
              </w:rPr>
            </w:pPr>
            <w:r w:rsidRPr="002400E7">
              <w:rPr>
                <w:rFonts w:eastAsia="Calibri"/>
                <w:b/>
                <w:lang w:eastAsia="en-US"/>
              </w:rPr>
              <w:t xml:space="preserve">META SPC </w:t>
            </w:r>
            <w:r>
              <w:rPr>
                <w:rFonts w:eastAsia="Calibri"/>
                <w:b/>
                <w:lang w:eastAsia="en-US"/>
              </w:rPr>
              <w:t>2</w:t>
            </w:r>
          </w:p>
        </w:tc>
      </w:tr>
      <w:tr w:rsidR="00311B02" w:rsidRPr="00F62473" w14:paraId="567285DD" w14:textId="77777777" w:rsidTr="00A63238">
        <w:tc>
          <w:tcPr>
            <w:tcW w:w="1836" w:type="dxa"/>
            <w:vMerge w:val="restart"/>
          </w:tcPr>
          <w:p w14:paraId="3219EC78" w14:textId="77777777" w:rsidR="00311B02" w:rsidRPr="002400E7" w:rsidRDefault="00311B02" w:rsidP="00311B02">
            <w:pPr>
              <w:keepNext/>
              <w:spacing w:line="260" w:lineRule="atLeast"/>
              <w:rPr>
                <w:lang w:eastAsia="en-GB"/>
              </w:rPr>
            </w:pPr>
            <w:r>
              <w:rPr>
                <w:lang w:eastAsia="en-GB"/>
              </w:rPr>
              <w:t>Scenario 3</w:t>
            </w:r>
            <w:r w:rsidRPr="002400E7">
              <w:rPr>
                <w:lang w:eastAsia="en-GB"/>
              </w:rPr>
              <w:t xml:space="preserve"> – </w:t>
            </w:r>
            <w:r w:rsidRPr="007608C1">
              <w:rPr>
                <w:lang w:eastAsia="en-GB"/>
              </w:rPr>
              <w:t>Semi-automatic loading</w:t>
            </w:r>
            <w:r>
              <w:rPr>
                <w:lang w:eastAsia="en-GB"/>
              </w:rPr>
              <w:t xml:space="preserve"> of the low-pressure sprayer </w:t>
            </w:r>
          </w:p>
          <w:p w14:paraId="279186F2" w14:textId="77777777" w:rsidR="00311B02" w:rsidRDefault="00311B02" w:rsidP="00311B02">
            <w:pPr>
              <w:keepNext/>
              <w:spacing w:line="260" w:lineRule="atLeast"/>
              <w:rPr>
                <w:lang w:eastAsia="en-GB"/>
              </w:rPr>
            </w:pPr>
          </w:p>
        </w:tc>
        <w:tc>
          <w:tcPr>
            <w:tcW w:w="1786" w:type="dxa"/>
          </w:tcPr>
          <w:p w14:paraId="14F2B31B" w14:textId="77777777" w:rsidR="00311B02" w:rsidRDefault="00311B02" w:rsidP="00311B02">
            <w:pPr>
              <w:keepNext/>
              <w:spacing w:line="260" w:lineRule="atLeast"/>
              <w:rPr>
                <w:rFonts w:eastAsia="Calibri"/>
                <w:lang w:eastAsia="en-US"/>
              </w:rPr>
            </w:pPr>
            <w:r w:rsidRPr="002400E7">
              <w:rPr>
                <w:rFonts w:eastAsia="Calibri"/>
                <w:lang w:eastAsia="en-US"/>
              </w:rPr>
              <w:t>T</w:t>
            </w:r>
            <w:r>
              <w:rPr>
                <w:rFonts w:eastAsia="Calibri"/>
                <w:lang w:eastAsia="en-US"/>
              </w:rPr>
              <w:t>ier 1/</w:t>
            </w:r>
            <w:r w:rsidRPr="002400E7">
              <w:rPr>
                <w:rFonts w:eastAsia="Calibri"/>
                <w:lang w:eastAsia="en-US"/>
              </w:rPr>
              <w:t>no PPE</w:t>
            </w:r>
          </w:p>
        </w:tc>
        <w:tc>
          <w:tcPr>
            <w:tcW w:w="1862" w:type="dxa"/>
          </w:tcPr>
          <w:p w14:paraId="3DCDC755" w14:textId="77777777" w:rsidR="00311B02" w:rsidRPr="001D0113" w:rsidRDefault="00311B02" w:rsidP="00311B02">
            <w:pPr>
              <w:keepNext/>
              <w:spacing w:line="260" w:lineRule="atLeast"/>
              <w:jc w:val="both"/>
            </w:pPr>
            <w:r>
              <w:t>n.a</w:t>
            </w:r>
          </w:p>
        </w:tc>
        <w:tc>
          <w:tcPr>
            <w:tcW w:w="1859" w:type="dxa"/>
          </w:tcPr>
          <w:p w14:paraId="1A64EE62" w14:textId="77777777" w:rsidR="00311B02" w:rsidRDefault="00311B02" w:rsidP="00311B02">
            <w:pPr>
              <w:keepNext/>
              <w:spacing w:line="260" w:lineRule="atLeast"/>
              <w:jc w:val="both"/>
            </w:pPr>
            <w:r>
              <w:t>2</w:t>
            </w:r>
            <w:r w:rsidRPr="00E57A57">
              <w:t>.</w:t>
            </w:r>
            <w:r>
              <w:t>07</w:t>
            </w:r>
            <w:r w:rsidRPr="00E57A57">
              <w:t>E-0</w:t>
            </w:r>
            <w:r>
              <w:t>1</w:t>
            </w:r>
          </w:p>
        </w:tc>
        <w:tc>
          <w:tcPr>
            <w:tcW w:w="1860" w:type="dxa"/>
          </w:tcPr>
          <w:p w14:paraId="2D19EBA9" w14:textId="77777777" w:rsidR="00311B02" w:rsidRDefault="00311B02" w:rsidP="00311B02">
            <w:pPr>
              <w:keepNext/>
              <w:spacing w:line="260" w:lineRule="atLeast"/>
              <w:jc w:val="both"/>
            </w:pPr>
            <w:r>
              <w:t>2</w:t>
            </w:r>
            <w:r w:rsidRPr="00E57A57">
              <w:t>.</w:t>
            </w:r>
            <w:r>
              <w:t>07</w:t>
            </w:r>
            <w:r w:rsidRPr="00E57A57">
              <w:t>E-0</w:t>
            </w:r>
            <w:r>
              <w:t>1</w:t>
            </w:r>
          </w:p>
        </w:tc>
      </w:tr>
      <w:tr w:rsidR="00311B02" w:rsidRPr="00F62473" w14:paraId="3AACA969" w14:textId="77777777" w:rsidTr="00A63238">
        <w:tc>
          <w:tcPr>
            <w:tcW w:w="1836" w:type="dxa"/>
            <w:vMerge/>
          </w:tcPr>
          <w:p w14:paraId="02865677" w14:textId="77777777" w:rsidR="00311B02" w:rsidRDefault="00311B02" w:rsidP="00311B02">
            <w:pPr>
              <w:keepNext/>
              <w:spacing w:line="260" w:lineRule="atLeast"/>
              <w:rPr>
                <w:lang w:eastAsia="en-GB"/>
              </w:rPr>
            </w:pPr>
          </w:p>
        </w:tc>
        <w:tc>
          <w:tcPr>
            <w:tcW w:w="1786" w:type="dxa"/>
          </w:tcPr>
          <w:p w14:paraId="76AFCB46" w14:textId="77777777" w:rsidR="00311B02" w:rsidRDefault="00311B02" w:rsidP="00311B02">
            <w:pPr>
              <w:keepNext/>
              <w:spacing w:line="260" w:lineRule="atLeast"/>
              <w:rPr>
                <w:rFonts w:eastAsia="Calibri"/>
                <w:lang w:eastAsia="en-US"/>
              </w:rPr>
            </w:pPr>
            <w:r>
              <w:rPr>
                <w:rFonts w:eastAsia="Calibri"/>
                <w:lang w:eastAsia="en-US"/>
              </w:rPr>
              <w:t>Tier 2a/gloves</w:t>
            </w:r>
          </w:p>
        </w:tc>
        <w:tc>
          <w:tcPr>
            <w:tcW w:w="1862" w:type="dxa"/>
          </w:tcPr>
          <w:p w14:paraId="5116378A" w14:textId="77777777" w:rsidR="00311B02" w:rsidRPr="001D0113" w:rsidRDefault="00311B02" w:rsidP="00311B02">
            <w:pPr>
              <w:keepNext/>
              <w:spacing w:line="260" w:lineRule="atLeast"/>
              <w:jc w:val="both"/>
            </w:pPr>
            <w:r w:rsidRPr="001D0113">
              <w:t>n.a</w:t>
            </w:r>
          </w:p>
        </w:tc>
        <w:tc>
          <w:tcPr>
            <w:tcW w:w="1859" w:type="dxa"/>
          </w:tcPr>
          <w:p w14:paraId="5C5D8452" w14:textId="77777777" w:rsidR="00311B02" w:rsidRDefault="00311B02" w:rsidP="00311B02">
            <w:pPr>
              <w:keepNext/>
              <w:spacing w:line="260" w:lineRule="atLeast"/>
              <w:jc w:val="both"/>
            </w:pPr>
            <w:r>
              <w:t>1</w:t>
            </w:r>
            <w:r w:rsidRPr="00E57A57">
              <w:t>.</w:t>
            </w:r>
            <w:r>
              <w:t>62E-01</w:t>
            </w:r>
          </w:p>
        </w:tc>
        <w:tc>
          <w:tcPr>
            <w:tcW w:w="1860" w:type="dxa"/>
          </w:tcPr>
          <w:p w14:paraId="0AAA19CE" w14:textId="77777777" w:rsidR="00311B02" w:rsidRDefault="00311B02" w:rsidP="00311B02">
            <w:pPr>
              <w:keepNext/>
              <w:spacing w:line="260" w:lineRule="atLeast"/>
              <w:jc w:val="both"/>
            </w:pPr>
            <w:r>
              <w:t>1</w:t>
            </w:r>
            <w:r w:rsidRPr="00E57A57">
              <w:t>.</w:t>
            </w:r>
            <w:r>
              <w:t>62E-01</w:t>
            </w:r>
          </w:p>
        </w:tc>
      </w:tr>
      <w:tr w:rsidR="00311B02" w:rsidRPr="00F62473" w14:paraId="51756362" w14:textId="77777777" w:rsidTr="00A63238">
        <w:tc>
          <w:tcPr>
            <w:tcW w:w="1836" w:type="dxa"/>
            <w:vMerge/>
          </w:tcPr>
          <w:p w14:paraId="0CEBF61E" w14:textId="77777777" w:rsidR="00311B02" w:rsidRDefault="00311B02" w:rsidP="00311B02">
            <w:pPr>
              <w:keepNext/>
              <w:spacing w:line="260" w:lineRule="atLeast"/>
              <w:rPr>
                <w:lang w:eastAsia="en-GB"/>
              </w:rPr>
            </w:pPr>
          </w:p>
        </w:tc>
        <w:tc>
          <w:tcPr>
            <w:tcW w:w="1786" w:type="dxa"/>
          </w:tcPr>
          <w:p w14:paraId="534D8FA0" w14:textId="77777777" w:rsidR="00311B02" w:rsidRDefault="00311B02" w:rsidP="00311B02">
            <w:pPr>
              <w:keepNext/>
              <w:spacing w:line="260" w:lineRule="atLeast"/>
              <w:rPr>
                <w:rFonts w:eastAsia="Calibri"/>
                <w:lang w:eastAsia="en-US"/>
              </w:rPr>
            </w:pPr>
            <w:r>
              <w:rPr>
                <w:rFonts w:eastAsia="Calibri"/>
                <w:lang w:eastAsia="en-US"/>
              </w:rPr>
              <w:t>Tier 2b/gloves + coated coverall</w:t>
            </w:r>
          </w:p>
        </w:tc>
        <w:tc>
          <w:tcPr>
            <w:tcW w:w="1862" w:type="dxa"/>
          </w:tcPr>
          <w:p w14:paraId="618BC5D7" w14:textId="77777777" w:rsidR="00311B02" w:rsidRPr="001D0113" w:rsidRDefault="00311B02" w:rsidP="00311B02">
            <w:pPr>
              <w:keepNext/>
              <w:spacing w:line="260" w:lineRule="atLeast"/>
              <w:jc w:val="both"/>
            </w:pPr>
            <w:r w:rsidRPr="001D0113">
              <w:t>n.a</w:t>
            </w:r>
          </w:p>
        </w:tc>
        <w:tc>
          <w:tcPr>
            <w:tcW w:w="1859" w:type="dxa"/>
          </w:tcPr>
          <w:p w14:paraId="4A31A558" w14:textId="77777777" w:rsidR="00311B02" w:rsidRDefault="00311B02" w:rsidP="00311B02">
            <w:pPr>
              <w:keepNext/>
              <w:spacing w:line="260" w:lineRule="atLeast"/>
              <w:jc w:val="both"/>
            </w:pPr>
            <w:r>
              <w:t>3.64</w:t>
            </w:r>
            <w:r w:rsidRPr="00E57A57">
              <w:t>E-0</w:t>
            </w:r>
            <w:r>
              <w:t>2</w:t>
            </w:r>
          </w:p>
        </w:tc>
        <w:tc>
          <w:tcPr>
            <w:tcW w:w="1860" w:type="dxa"/>
          </w:tcPr>
          <w:p w14:paraId="6DA0EB72" w14:textId="77777777" w:rsidR="00311B02" w:rsidRDefault="00311B02" w:rsidP="00311B02">
            <w:pPr>
              <w:keepNext/>
              <w:spacing w:line="260" w:lineRule="atLeast"/>
              <w:jc w:val="both"/>
            </w:pPr>
            <w:r>
              <w:t>3.64</w:t>
            </w:r>
            <w:r w:rsidRPr="00E57A57">
              <w:t>E-0</w:t>
            </w:r>
            <w:r>
              <w:t>2</w:t>
            </w:r>
          </w:p>
        </w:tc>
      </w:tr>
      <w:tr w:rsidR="00311B02" w:rsidRPr="00F62473" w14:paraId="40E36B0F" w14:textId="77777777" w:rsidTr="00A63238">
        <w:tc>
          <w:tcPr>
            <w:tcW w:w="1836" w:type="dxa"/>
            <w:vMerge/>
          </w:tcPr>
          <w:p w14:paraId="1F7280E4" w14:textId="77777777" w:rsidR="00311B02" w:rsidRDefault="00311B02" w:rsidP="00311B02">
            <w:pPr>
              <w:keepNext/>
              <w:spacing w:line="260" w:lineRule="atLeast"/>
              <w:rPr>
                <w:lang w:eastAsia="en-GB"/>
              </w:rPr>
            </w:pPr>
          </w:p>
        </w:tc>
        <w:tc>
          <w:tcPr>
            <w:tcW w:w="1786" w:type="dxa"/>
          </w:tcPr>
          <w:p w14:paraId="06C77FF3" w14:textId="77777777" w:rsidR="00311B02" w:rsidRDefault="00311B02" w:rsidP="00311B02">
            <w:pPr>
              <w:keepNext/>
              <w:spacing w:line="260" w:lineRule="atLeast"/>
              <w:rPr>
                <w:rFonts w:eastAsia="Calibri"/>
                <w:lang w:eastAsia="en-US"/>
              </w:rPr>
            </w:pPr>
            <w:r>
              <w:rPr>
                <w:rFonts w:eastAsia="Calibri"/>
                <w:lang w:eastAsia="en-US"/>
              </w:rPr>
              <w:t>Tier 2c/gloves + impermeable coverall</w:t>
            </w:r>
          </w:p>
        </w:tc>
        <w:tc>
          <w:tcPr>
            <w:tcW w:w="1862" w:type="dxa"/>
          </w:tcPr>
          <w:p w14:paraId="2E844DF1" w14:textId="77777777" w:rsidR="00311B02" w:rsidRPr="001D0113" w:rsidRDefault="00311B02" w:rsidP="00311B02">
            <w:pPr>
              <w:keepNext/>
              <w:spacing w:line="260" w:lineRule="atLeast"/>
              <w:jc w:val="both"/>
            </w:pPr>
            <w:r w:rsidRPr="001D0113">
              <w:t>n.a</w:t>
            </w:r>
          </w:p>
        </w:tc>
        <w:tc>
          <w:tcPr>
            <w:tcW w:w="1859" w:type="dxa"/>
          </w:tcPr>
          <w:p w14:paraId="24AEE707" w14:textId="77777777" w:rsidR="00311B02" w:rsidRDefault="00311B02" w:rsidP="00311B02">
            <w:pPr>
              <w:keepNext/>
              <w:spacing w:line="260" w:lineRule="atLeast"/>
              <w:jc w:val="both"/>
            </w:pPr>
            <w:r>
              <w:t>1</w:t>
            </w:r>
            <w:r w:rsidRPr="00E57A57">
              <w:t>.</w:t>
            </w:r>
            <w:r>
              <w:t>29</w:t>
            </w:r>
            <w:r w:rsidRPr="00E57A57">
              <w:t>E-0</w:t>
            </w:r>
            <w:r>
              <w:t>2</w:t>
            </w:r>
          </w:p>
        </w:tc>
        <w:tc>
          <w:tcPr>
            <w:tcW w:w="1860" w:type="dxa"/>
          </w:tcPr>
          <w:p w14:paraId="64E1AE2A" w14:textId="77777777" w:rsidR="00311B02" w:rsidRDefault="00311B02" w:rsidP="00311B02">
            <w:pPr>
              <w:keepNext/>
              <w:spacing w:line="260" w:lineRule="atLeast"/>
              <w:jc w:val="both"/>
            </w:pPr>
            <w:r>
              <w:t>1</w:t>
            </w:r>
            <w:r w:rsidRPr="00E57A57">
              <w:t>.</w:t>
            </w:r>
            <w:r>
              <w:t>29</w:t>
            </w:r>
            <w:r w:rsidRPr="00E57A57">
              <w:t>E-0</w:t>
            </w:r>
            <w:r>
              <w:t>2</w:t>
            </w:r>
          </w:p>
        </w:tc>
      </w:tr>
    </w:tbl>
    <w:p w14:paraId="6F8EE434" w14:textId="77777777" w:rsidR="00A63238" w:rsidRPr="002400E7" w:rsidRDefault="00A63238" w:rsidP="00A63238">
      <w:pPr>
        <w:spacing w:line="260" w:lineRule="atLeast"/>
        <w:rPr>
          <w:rFonts w:eastAsia="Calibri"/>
          <w:shd w:val="clear" w:color="auto" w:fill="00FFFF"/>
          <w:lang w:eastAsia="en-US"/>
        </w:rPr>
      </w:pPr>
    </w:p>
    <w:p w14:paraId="57D5A336" w14:textId="77777777" w:rsidR="00A63238" w:rsidRPr="002400E7" w:rsidRDefault="00A63238" w:rsidP="00A63238">
      <w:pPr>
        <w:keepNext/>
        <w:spacing w:line="260" w:lineRule="atLeast"/>
        <w:jc w:val="both"/>
        <w:rPr>
          <w:b/>
          <w:lang w:eastAsia="en-GB"/>
        </w:rPr>
      </w:pPr>
      <w:r w:rsidRPr="002400E7">
        <w:rPr>
          <w:b/>
          <w:lang w:eastAsia="en-GB"/>
        </w:rPr>
        <w:t>Systemic exposure - magnesium</w:t>
      </w:r>
    </w:p>
    <w:p w14:paraId="39E3466E" w14:textId="77777777" w:rsidR="00A63238" w:rsidRPr="002400E7" w:rsidRDefault="00A63238" w:rsidP="00A63238">
      <w:pPr>
        <w:rPr>
          <w:rFonts w:eastAsia="Calibri"/>
          <w:b/>
          <w:i/>
          <w:sz w:val="22"/>
          <w:szCs w:val="22"/>
          <w:lang w:eastAsia="en-US"/>
        </w:rPr>
      </w:pPr>
    </w:p>
    <w:tbl>
      <w:tblPr>
        <w:tblStyle w:val="Grilledutableau"/>
        <w:tblW w:w="0" w:type="auto"/>
        <w:tblLook w:val="04A0" w:firstRow="1" w:lastRow="0" w:firstColumn="1" w:lastColumn="0" w:noHBand="0" w:noVBand="1"/>
      </w:tblPr>
      <w:tblGrid>
        <w:gridCol w:w="1836"/>
        <w:gridCol w:w="1786"/>
        <w:gridCol w:w="1862"/>
        <w:gridCol w:w="1859"/>
        <w:gridCol w:w="1860"/>
      </w:tblGrid>
      <w:tr w:rsidR="00A63238" w:rsidRPr="00F62473" w14:paraId="445E2601" w14:textId="77777777" w:rsidTr="00A63238">
        <w:tc>
          <w:tcPr>
            <w:tcW w:w="9203" w:type="dxa"/>
            <w:gridSpan w:val="5"/>
            <w:shd w:val="clear" w:color="auto" w:fill="FFFFCC"/>
          </w:tcPr>
          <w:p w14:paraId="5F11AE72" w14:textId="77777777" w:rsidR="00A63238" w:rsidRPr="002400E7" w:rsidRDefault="00A63238" w:rsidP="00A63238">
            <w:pPr>
              <w:keepNext/>
              <w:spacing w:line="260" w:lineRule="atLeast"/>
              <w:jc w:val="center"/>
              <w:rPr>
                <w:b/>
                <w:lang w:eastAsia="en-GB"/>
              </w:rPr>
            </w:pPr>
            <w:r w:rsidRPr="002400E7">
              <w:rPr>
                <w:b/>
                <w:lang w:eastAsia="en-GB"/>
              </w:rPr>
              <w:t>Summary table: estimated exposure from professional uses</w:t>
            </w:r>
          </w:p>
        </w:tc>
      </w:tr>
      <w:tr w:rsidR="00A63238" w:rsidRPr="00F62473" w14:paraId="502A4D6A" w14:textId="77777777" w:rsidTr="00A63238">
        <w:tc>
          <w:tcPr>
            <w:tcW w:w="1836" w:type="dxa"/>
          </w:tcPr>
          <w:p w14:paraId="6AE4BEFD" w14:textId="77777777" w:rsidR="00A63238" w:rsidRPr="002400E7" w:rsidRDefault="00A63238" w:rsidP="00A63238">
            <w:pPr>
              <w:keepNext/>
              <w:spacing w:line="260" w:lineRule="atLeast"/>
              <w:jc w:val="both"/>
              <w:rPr>
                <w:b/>
                <w:lang w:eastAsia="en-GB"/>
              </w:rPr>
            </w:pPr>
            <w:r w:rsidRPr="002400E7">
              <w:rPr>
                <w:rFonts w:eastAsia="Calibri"/>
                <w:b/>
                <w:lang w:eastAsia="en-US"/>
              </w:rPr>
              <w:t>Exposure scenario</w:t>
            </w:r>
          </w:p>
        </w:tc>
        <w:tc>
          <w:tcPr>
            <w:tcW w:w="1786" w:type="dxa"/>
          </w:tcPr>
          <w:p w14:paraId="647FECD0" w14:textId="77777777" w:rsidR="00A63238" w:rsidRPr="002400E7" w:rsidRDefault="00A63238" w:rsidP="00A63238">
            <w:pPr>
              <w:keepNext/>
              <w:spacing w:line="260" w:lineRule="atLeast"/>
              <w:jc w:val="both"/>
              <w:rPr>
                <w:b/>
                <w:lang w:eastAsia="en-GB"/>
              </w:rPr>
            </w:pPr>
            <w:r w:rsidRPr="002400E7">
              <w:rPr>
                <w:rFonts w:eastAsia="Calibri"/>
                <w:b/>
                <w:lang w:eastAsia="en-US"/>
              </w:rPr>
              <w:t>Tier/PPE</w:t>
            </w:r>
          </w:p>
        </w:tc>
        <w:tc>
          <w:tcPr>
            <w:tcW w:w="1862" w:type="dxa"/>
          </w:tcPr>
          <w:p w14:paraId="1AACDFFA" w14:textId="77777777" w:rsidR="00A63238" w:rsidRPr="002400E7" w:rsidRDefault="00A63238" w:rsidP="00A63238">
            <w:pPr>
              <w:keepNext/>
              <w:spacing w:line="260" w:lineRule="atLeast"/>
              <w:rPr>
                <w:b/>
                <w:lang w:eastAsia="en-GB"/>
              </w:rPr>
            </w:pPr>
            <w:r w:rsidRPr="002400E7">
              <w:rPr>
                <w:rFonts w:eastAsia="Calibri"/>
                <w:b/>
                <w:lang w:eastAsia="en-US"/>
              </w:rPr>
              <w:t>Estimated inhalation uptake (mg/kg bw/d)</w:t>
            </w:r>
          </w:p>
        </w:tc>
        <w:tc>
          <w:tcPr>
            <w:tcW w:w="1859" w:type="dxa"/>
          </w:tcPr>
          <w:p w14:paraId="75192952" w14:textId="77777777" w:rsidR="00A63238" w:rsidRPr="002400E7" w:rsidRDefault="00A63238" w:rsidP="00A63238">
            <w:pPr>
              <w:keepNext/>
              <w:spacing w:line="260" w:lineRule="atLeast"/>
              <w:rPr>
                <w:b/>
                <w:lang w:eastAsia="en-GB"/>
              </w:rPr>
            </w:pPr>
            <w:r w:rsidRPr="002400E7">
              <w:rPr>
                <w:rFonts w:eastAsia="Calibri"/>
                <w:b/>
                <w:lang w:eastAsia="en-US"/>
              </w:rPr>
              <w:t>Estimated dermal uptake (mg/kg bw/d)</w:t>
            </w:r>
          </w:p>
        </w:tc>
        <w:tc>
          <w:tcPr>
            <w:tcW w:w="1860" w:type="dxa"/>
          </w:tcPr>
          <w:p w14:paraId="61533522" w14:textId="77777777" w:rsidR="00A63238" w:rsidRPr="002400E7" w:rsidRDefault="00A63238" w:rsidP="00A63238">
            <w:pPr>
              <w:keepNext/>
              <w:spacing w:line="260" w:lineRule="atLeast"/>
              <w:rPr>
                <w:b/>
                <w:lang w:eastAsia="en-GB"/>
              </w:rPr>
            </w:pPr>
            <w:r w:rsidRPr="002400E7">
              <w:rPr>
                <w:rFonts w:eastAsia="Calibri"/>
                <w:b/>
                <w:lang w:eastAsia="en-US"/>
              </w:rPr>
              <w:t>Estimated total uptake (mg/kg bw/d)</w:t>
            </w:r>
          </w:p>
        </w:tc>
      </w:tr>
      <w:tr w:rsidR="00A63238" w:rsidRPr="00F62473" w14:paraId="5995B114" w14:textId="77777777" w:rsidTr="00A63238">
        <w:tc>
          <w:tcPr>
            <w:tcW w:w="9203" w:type="dxa"/>
            <w:gridSpan w:val="5"/>
            <w:shd w:val="clear" w:color="auto" w:fill="BFBFBF" w:themeFill="background1" w:themeFillShade="BF"/>
          </w:tcPr>
          <w:p w14:paraId="01E8C336" w14:textId="77777777" w:rsidR="00A63238" w:rsidRPr="002400E7" w:rsidRDefault="00A63238" w:rsidP="00A63238">
            <w:pPr>
              <w:keepNext/>
              <w:spacing w:line="260" w:lineRule="atLeast"/>
              <w:jc w:val="both"/>
              <w:rPr>
                <w:b/>
                <w:lang w:eastAsia="en-GB"/>
              </w:rPr>
            </w:pPr>
            <w:r w:rsidRPr="002400E7">
              <w:rPr>
                <w:rFonts w:eastAsia="Calibri"/>
                <w:b/>
                <w:lang w:eastAsia="en-US"/>
              </w:rPr>
              <w:t>META SPC 1</w:t>
            </w:r>
          </w:p>
        </w:tc>
      </w:tr>
      <w:tr w:rsidR="00311B02" w:rsidRPr="00F62473" w14:paraId="3B201638" w14:textId="77777777" w:rsidTr="00A63238">
        <w:tc>
          <w:tcPr>
            <w:tcW w:w="1836" w:type="dxa"/>
            <w:vMerge w:val="restart"/>
          </w:tcPr>
          <w:p w14:paraId="5EB72A87" w14:textId="77777777" w:rsidR="00311B02" w:rsidRPr="002400E7" w:rsidRDefault="00311B02" w:rsidP="00A63238">
            <w:pPr>
              <w:keepNext/>
              <w:spacing w:line="260" w:lineRule="atLeast"/>
              <w:rPr>
                <w:lang w:eastAsia="en-GB"/>
              </w:rPr>
            </w:pPr>
            <w:r>
              <w:rPr>
                <w:lang w:eastAsia="en-GB"/>
              </w:rPr>
              <w:t>Scenario 3</w:t>
            </w:r>
            <w:r w:rsidRPr="002400E7">
              <w:rPr>
                <w:lang w:eastAsia="en-GB"/>
              </w:rPr>
              <w:t xml:space="preserve"> – </w:t>
            </w:r>
            <w:r w:rsidRPr="007608C1">
              <w:rPr>
                <w:lang w:eastAsia="en-GB"/>
              </w:rPr>
              <w:t>Semi-automatic loading</w:t>
            </w:r>
            <w:r>
              <w:rPr>
                <w:lang w:eastAsia="en-GB"/>
              </w:rPr>
              <w:t xml:space="preserve"> of the low-pressure sprayer</w:t>
            </w:r>
          </w:p>
          <w:p w14:paraId="33E75ADB" w14:textId="77777777" w:rsidR="00311B02" w:rsidRPr="002400E7" w:rsidRDefault="00311B02" w:rsidP="00A63238">
            <w:pPr>
              <w:keepNext/>
              <w:spacing w:line="260" w:lineRule="atLeast"/>
              <w:rPr>
                <w:lang w:eastAsia="en-GB"/>
              </w:rPr>
            </w:pPr>
          </w:p>
        </w:tc>
        <w:tc>
          <w:tcPr>
            <w:tcW w:w="1786" w:type="dxa"/>
          </w:tcPr>
          <w:p w14:paraId="4D9546EB" w14:textId="77777777" w:rsidR="00311B02" w:rsidRPr="002400E7" w:rsidRDefault="00311B02" w:rsidP="00A63238">
            <w:pPr>
              <w:keepNext/>
              <w:spacing w:line="260" w:lineRule="atLeast"/>
              <w:jc w:val="both"/>
              <w:rPr>
                <w:b/>
                <w:lang w:eastAsia="en-GB"/>
              </w:rPr>
            </w:pPr>
            <w:r w:rsidRPr="00E57A57">
              <w:rPr>
                <w:rFonts w:eastAsia="Calibri"/>
                <w:lang w:eastAsia="en-US"/>
              </w:rPr>
              <w:t>Tier 1/ no PPE</w:t>
            </w:r>
          </w:p>
        </w:tc>
        <w:tc>
          <w:tcPr>
            <w:tcW w:w="1862" w:type="dxa"/>
          </w:tcPr>
          <w:p w14:paraId="72CE8A86" w14:textId="77777777" w:rsidR="00311B02" w:rsidRPr="002400E7" w:rsidRDefault="00311B02" w:rsidP="00A63238">
            <w:pPr>
              <w:keepNext/>
              <w:spacing w:line="260" w:lineRule="atLeast"/>
              <w:jc w:val="both"/>
              <w:rPr>
                <w:b/>
                <w:lang w:eastAsia="en-GB"/>
              </w:rPr>
            </w:pPr>
            <w:r>
              <w:t>n.a</w:t>
            </w:r>
          </w:p>
        </w:tc>
        <w:tc>
          <w:tcPr>
            <w:tcW w:w="1859" w:type="dxa"/>
          </w:tcPr>
          <w:p w14:paraId="78A518C2" w14:textId="77777777" w:rsidR="00311B02" w:rsidRPr="002400E7" w:rsidRDefault="00311B02" w:rsidP="00A63238">
            <w:pPr>
              <w:keepNext/>
              <w:spacing w:line="260" w:lineRule="atLeast"/>
              <w:jc w:val="both"/>
              <w:rPr>
                <w:b/>
                <w:lang w:eastAsia="en-GB"/>
              </w:rPr>
            </w:pPr>
            <w:r>
              <w:t>1</w:t>
            </w:r>
            <w:r w:rsidRPr="00E57A57">
              <w:t>.</w:t>
            </w:r>
            <w:r>
              <w:t>92</w:t>
            </w:r>
            <w:r w:rsidRPr="00E57A57">
              <w:t>E-0</w:t>
            </w:r>
            <w:r>
              <w:t>2</w:t>
            </w:r>
          </w:p>
        </w:tc>
        <w:tc>
          <w:tcPr>
            <w:tcW w:w="1860" w:type="dxa"/>
          </w:tcPr>
          <w:p w14:paraId="70B3C1D6" w14:textId="77777777" w:rsidR="00311B02" w:rsidRPr="002400E7" w:rsidRDefault="00311B02" w:rsidP="00A63238">
            <w:pPr>
              <w:keepNext/>
              <w:spacing w:line="260" w:lineRule="atLeast"/>
              <w:jc w:val="both"/>
              <w:rPr>
                <w:b/>
                <w:lang w:eastAsia="en-GB"/>
              </w:rPr>
            </w:pPr>
            <w:r>
              <w:t>1</w:t>
            </w:r>
            <w:r w:rsidRPr="00E57A57">
              <w:t>.</w:t>
            </w:r>
            <w:r>
              <w:t>92</w:t>
            </w:r>
            <w:r w:rsidRPr="00E57A57">
              <w:t>E-0</w:t>
            </w:r>
            <w:r>
              <w:t>2</w:t>
            </w:r>
          </w:p>
        </w:tc>
      </w:tr>
      <w:tr w:rsidR="00311B02" w:rsidRPr="00F62473" w14:paraId="737CCDD0" w14:textId="77777777" w:rsidTr="00A63238">
        <w:tc>
          <w:tcPr>
            <w:tcW w:w="1836" w:type="dxa"/>
            <w:vMerge/>
          </w:tcPr>
          <w:p w14:paraId="59013656" w14:textId="77777777" w:rsidR="00311B02" w:rsidRPr="00E57A57" w:rsidRDefault="00311B02" w:rsidP="00A63238">
            <w:pPr>
              <w:keepNext/>
              <w:spacing w:line="260" w:lineRule="atLeast"/>
              <w:rPr>
                <w:lang w:eastAsia="en-GB"/>
              </w:rPr>
            </w:pPr>
          </w:p>
        </w:tc>
        <w:tc>
          <w:tcPr>
            <w:tcW w:w="1786" w:type="dxa"/>
          </w:tcPr>
          <w:p w14:paraId="1E8E72D6" w14:textId="77777777" w:rsidR="00311B02" w:rsidRPr="00F62473" w:rsidRDefault="00311B02" w:rsidP="00A63238">
            <w:pPr>
              <w:keepNext/>
              <w:spacing w:line="260" w:lineRule="atLeast"/>
              <w:jc w:val="both"/>
              <w:rPr>
                <w:rFonts w:eastAsia="Calibri"/>
                <w:lang w:eastAsia="en-US"/>
              </w:rPr>
            </w:pPr>
            <w:r>
              <w:rPr>
                <w:rFonts w:eastAsia="Calibri"/>
                <w:lang w:eastAsia="en-US"/>
              </w:rPr>
              <w:t>Tier 2a/ gloves</w:t>
            </w:r>
          </w:p>
        </w:tc>
        <w:tc>
          <w:tcPr>
            <w:tcW w:w="1862" w:type="dxa"/>
          </w:tcPr>
          <w:p w14:paraId="59D83D4E" w14:textId="77777777" w:rsidR="00311B02" w:rsidRDefault="00311B02" w:rsidP="00A63238">
            <w:pPr>
              <w:keepNext/>
              <w:spacing w:line="260" w:lineRule="atLeast"/>
              <w:jc w:val="both"/>
            </w:pPr>
            <w:r w:rsidRPr="001D0113">
              <w:t>n.a</w:t>
            </w:r>
          </w:p>
        </w:tc>
        <w:tc>
          <w:tcPr>
            <w:tcW w:w="1859" w:type="dxa"/>
          </w:tcPr>
          <w:p w14:paraId="57B4B0B4" w14:textId="77777777" w:rsidR="00311B02" w:rsidRPr="00F62473" w:rsidRDefault="00311B02" w:rsidP="00A63238">
            <w:pPr>
              <w:keepNext/>
              <w:spacing w:line="260" w:lineRule="atLeast"/>
              <w:jc w:val="both"/>
            </w:pPr>
            <w:r>
              <w:t>1</w:t>
            </w:r>
            <w:r w:rsidRPr="00E57A57">
              <w:t>.</w:t>
            </w:r>
            <w:r>
              <w:t>50E-02</w:t>
            </w:r>
          </w:p>
        </w:tc>
        <w:tc>
          <w:tcPr>
            <w:tcW w:w="1860" w:type="dxa"/>
          </w:tcPr>
          <w:p w14:paraId="49EBBB49" w14:textId="77777777" w:rsidR="00311B02" w:rsidRPr="00F62473" w:rsidRDefault="00311B02" w:rsidP="00A63238">
            <w:pPr>
              <w:keepNext/>
              <w:spacing w:line="260" w:lineRule="atLeast"/>
              <w:jc w:val="both"/>
            </w:pPr>
            <w:r>
              <w:t>1</w:t>
            </w:r>
            <w:r w:rsidRPr="00E57A57">
              <w:t>.</w:t>
            </w:r>
            <w:r>
              <w:t>50E-02</w:t>
            </w:r>
          </w:p>
        </w:tc>
      </w:tr>
      <w:tr w:rsidR="00311B02" w:rsidRPr="00F62473" w14:paraId="2E29A3C4" w14:textId="77777777" w:rsidTr="00A63238">
        <w:tc>
          <w:tcPr>
            <w:tcW w:w="1836" w:type="dxa"/>
            <w:vMerge/>
          </w:tcPr>
          <w:p w14:paraId="15F08CCA" w14:textId="77777777" w:rsidR="00311B02" w:rsidRPr="00E57A57" w:rsidRDefault="00311B02" w:rsidP="00A63238">
            <w:pPr>
              <w:keepNext/>
              <w:spacing w:line="260" w:lineRule="atLeast"/>
              <w:rPr>
                <w:lang w:eastAsia="en-GB"/>
              </w:rPr>
            </w:pPr>
          </w:p>
        </w:tc>
        <w:tc>
          <w:tcPr>
            <w:tcW w:w="1786" w:type="dxa"/>
          </w:tcPr>
          <w:p w14:paraId="4855EE56" w14:textId="77777777" w:rsidR="00311B02" w:rsidRPr="00F62473" w:rsidRDefault="00311B02" w:rsidP="00A63238">
            <w:pPr>
              <w:keepNext/>
              <w:spacing w:line="260" w:lineRule="atLeast"/>
              <w:rPr>
                <w:rFonts w:eastAsia="Calibri"/>
                <w:lang w:eastAsia="en-US"/>
              </w:rPr>
            </w:pPr>
            <w:r>
              <w:rPr>
                <w:rFonts w:eastAsia="Calibri"/>
                <w:lang w:eastAsia="en-US"/>
              </w:rPr>
              <w:t>Tier 2b/ gloves + coated  coverall</w:t>
            </w:r>
          </w:p>
        </w:tc>
        <w:tc>
          <w:tcPr>
            <w:tcW w:w="1862" w:type="dxa"/>
          </w:tcPr>
          <w:p w14:paraId="23A521A0" w14:textId="77777777" w:rsidR="00311B02" w:rsidRDefault="00311B02" w:rsidP="00A63238">
            <w:pPr>
              <w:keepNext/>
              <w:spacing w:line="260" w:lineRule="atLeast"/>
              <w:jc w:val="both"/>
            </w:pPr>
            <w:r w:rsidRPr="001D0113">
              <w:t>n.a</w:t>
            </w:r>
          </w:p>
        </w:tc>
        <w:tc>
          <w:tcPr>
            <w:tcW w:w="1859" w:type="dxa"/>
          </w:tcPr>
          <w:p w14:paraId="1107BC70" w14:textId="77777777" w:rsidR="00311B02" w:rsidRPr="00F62473" w:rsidRDefault="00311B02" w:rsidP="00A63238">
            <w:pPr>
              <w:keepNext/>
              <w:spacing w:line="260" w:lineRule="atLeast"/>
              <w:jc w:val="both"/>
            </w:pPr>
            <w:r>
              <w:t>3.37</w:t>
            </w:r>
            <w:r w:rsidRPr="00E57A57">
              <w:t>E-0</w:t>
            </w:r>
            <w:r>
              <w:t>3</w:t>
            </w:r>
          </w:p>
        </w:tc>
        <w:tc>
          <w:tcPr>
            <w:tcW w:w="1860" w:type="dxa"/>
          </w:tcPr>
          <w:p w14:paraId="70D4C8D6" w14:textId="77777777" w:rsidR="00311B02" w:rsidRPr="00F62473" w:rsidRDefault="00311B02" w:rsidP="00A63238">
            <w:pPr>
              <w:keepNext/>
              <w:spacing w:line="260" w:lineRule="atLeast"/>
              <w:jc w:val="both"/>
            </w:pPr>
            <w:r>
              <w:t>3.37</w:t>
            </w:r>
            <w:r w:rsidRPr="00E57A57">
              <w:t>E-0</w:t>
            </w:r>
            <w:r>
              <w:t>3</w:t>
            </w:r>
          </w:p>
        </w:tc>
      </w:tr>
      <w:tr w:rsidR="00311B02" w:rsidRPr="00F62473" w14:paraId="001CE612" w14:textId="77777777" w:rsidTr="00A63238">
        <w:tc>
          <w:tcPr>
            <w:tcW w:w="1836" w:type="dxa"/>
            <w:vMerge/>
          </w:tcPr>
          <w:p w14:paraId="0E7C70F2" w14:textId="77777777" w:rsidR="00311B02" w:rsidRPr="00E57A57" w:rsidRDefault="00311B02" w:rsidP="00311B02">
            <w:pPr>
              <w:keepNext/>
              <w:spacing w:line="260" w:lineRule="atLeast"/>
              <w:rPr>
                <w:lang w:eastAsia="en-GB"/>
              </w:rPr>
            </w:pPr>
          </w:p>
        </w:tc>
        <w:tc>
          <w:tcPr>
            <w:tcW w:w="1786" w:type="dxa"/>
          </w:tcPr>
          <w:p w14:paraId="5705A61D" w14:textId="77777777" w:rsidR="00311B02" w:rsidRDefault="00311B02">
            <w:pPr>
              <w:keepNext/>
              <w:spacing w:line="260" w:lineRule="atLeast"/>
              <w:rPr>
                <w:rFonts w:eastAsia="Calibri"/>
                <w:lang w:eastAsia="en-US"/>
              </w:rPr>
            </w:pPr>
            <w:r>
              <w:rPr>
                <w:rFonts w:eastAsia="Calibri"/>
                <w:lang w:eastAsia="en-US"/>
              </w:rPr>
              <w:t>Tier 2b/ gloves + impermeable  coverall</w:t>
            </w:r>
          </w:p>
        </w:tc>
        <w:tc>
          <w:tcPr>
            <w:tcW w:w="1862" w:type="dxa"/>
          </w:tcPr>
          <w:p w14:paraId="0EC29B34" w14:textId="77777777" w:rsidR="00311B02" w:rsidRPr="001D0113" w:rsidRDefault="00311B02" w:rsidP="00311B02">
            <w:pPr>
              <w:keepNext/>
              <w:spacing w:line="260" w:lineRule="atLeast"/>
              <w:jc w:val="both"/>
            </w:pPr>
            <w:r w:rsidRPr="001D0113">
              <w:t>n.a</w:t>
            </w:r>
          </w:p>
        </w:tc>
        <w:tc>
          <w:tcPr>
            <w:tcW w:w="1859" w:type="dxa"/>
          </w:tcPr>
          <w:p w14:paraId="5AC8C63F" w14:textId="77777777" w:rsidR="00311B02" w:rsidRDefault="00311B02" w:rsidP="00311B02">
            <w:pPr>
              <w:keepNext/>
              <w:spacing w:line="260" w:lineRule="atLeast"/>
              <w:jc w:val="both"/>
            </w:pPr>
            <w:r>
              <w:t>1.19</w:t>
            </w:r>
            <w:r w:rsidRPr="00E57A57">
              <w:t>E-0</w:t>
            </w:r>
            <w:r>
              <w:t>3</w:t>
            </w:r>
          </w:p>
        </w:tc>
        <w:tc>
          <w:tcPr>
            <w:tcW w:w="1860" w:type="dxa"/>
          </w:tcPr>
          <w:p w14:paraId="636A4D1B" w14:textId="77777777" w:rsidR="00311B02" w:rsidRDefault="00311B02" w:rsidP="00311B02">
            <w:pPr>
              <w:keepNext/>
              <w:spacing w:line="260" w:lineRule="atLeast"/>
              <w:jc w:val="both"/>
            </w:pPr>
            <w:r>
              <w:t>1.19</w:t>
            </w:r>
            <w:r w:rsidRPr="00E57A57">
              <w:t>E-0</w:t>
            </w:r>
            <w:r>
              <w:t>3</w:t>
            </w:r>
          </w:p>
        </w:tc>
      </w:tr>
      <w:tr w:rsidR="00311B02" w:rsidRPr="00F62473" w14:paraId="3DF4DE63" w14:textId="77777777" w:rsidTr="000E1484">
        <w:tc>
          <w:tcPr>
            <w:tcW w:w="9203" w:type="dxa"/>
            <w:gridSpan w:val="5"/>
            <w:shd w:val="clear" w:color="auto" w:fill="BFBFBF" w:themeFill="background1" w:themeFillShade="BF"/>
          </w:tcPr>
          <w:p w14:paraId="6FB2EB2C" w14:textId="77777777" w:rsidR="00311B02" w:rsidRDefault="00311B02" w:rsidP="00D651CD">
            <w:pPr>
              <w:keepNext/>
              <w:spacing w:line="260" w:lineRule="atLeast"/>
              <w:rPr>
                <w:lang w:eastAsia="en-GB"/>
              </w:rPr>
            </w:pPr>
            <w:r w:rsidRPr="002400E7">
              <w:rPr>
                <w:rFonts w:eastAsia="Calibri"/>
                <w:b/>
                <w:lang w:eastAsia="en-US"/>
              </w:rPr>
              <w:t xml:space="preserve">META SPC </w:t>
            </w:r>
            <w:r>
              <w:rPr>
                <w:rFonts w:eastAsia="Calibri"/>
                <w:b/>
                <w:lang w:eastAsia="en-US"/>
              </w:rPr>
              <w:t>2</w:t>
            </w:r>
          </w:p>
        </w:tc>
      </w:tr>
      <w:tr w:rsidR="00311B02" w:rsidRPr="00F62473" w14:paraId="1CFC8741" w14:textId="77777777" w:rsidTr="00A63238">
        <w:tc>
          <w:tcPr>
            <w:tcW w:w="1836" w:type="dxa"/>
            <w:vMerge w:val="restart"/>
          </w:tcPr>
          <w:p w14:paraId="7604574D" w14:textId="77777777" w:rsidR="00311B02" w:rsidRPr="00E57A57" w:rsidRDefault="00311B02" w:rsidP="00311B02">
            <w:pPr>
              <w:keepNext/>
              <w:spacing w:line="260" w:lineRule="atLeast"/>
              <w:rPr>
                <w:lang w:eastAsia="en-GB"/>
              </w:rPr>
            </w:pPr>
            <w:r>
              <w:rPr>
                <w:lang w:eastAsia="en-GB"/>
              </w:rPr>
              <w:t>Scenario 3</w:t>
            </w:r>
            <w:r w:rsidRPr="002400E7">
              <w:rPr>
                <w:lang w:eastAsia="en-GB"/>
              </w:rPr>
              <w:t xml:space="preserve"> – </w:t>
            </w:r>
            <w:r w:rsidRPr="007608C1">
              <w:rPr>
                <w:lang w:eastAsia="en-GB"/>
              </w:rPr>
              <w:t>Semi-automatic loading</w:t>
            </w:r>
            <w:r>
              <w:rPr>
                <w:lang w:eastAsia="en-GB"/>
              </w:rPr>
              <w:t xml:space="preserve"> of the low-pressure sprayer</w:t>
            </w:r>
          </w:p>
        </w:tc>
        <w:tc>
          <w:tcPr>
            <w:tcW w:w="1786" w:type="dxa"/>
          </w:tcPr>
          <w:p w14:paraId="1F960EEC" w14:textId="77777777" w:rsidR="00311B02" w:rsidRDefault="00311B02" w:rsidP="00311B02">
            <w:pPr>
              <w:keepNext/>
              <w:spacing w:line="260" w:lineRule="atLeast"/>
              <w:rPr>
                <w:rFonts w:eastAsia="Calibri"/>
                <w:lang w:eastAsia="en-US"/>
              </w:rPr>
            </w:pPr>
            <w:r>
              <w:rPr>
                <w:rFonts w:eastAsia="Calibri"/>
                <w:lang w:eastAsia="en-US"/>
              </w:rPr>
              <w:t>Tier 1/</w:t>
            </w:r>
            <w:r w:rsidRPr="00E57A57">
              <w:rPr>
                <w:rFonts w:eastAsia="Calibri"/>
                <w:lang w:eastAsia="en-US"/>
              </w:rPr>
              <w:t>no PPE</w:t>
            </w:r>
          </w:p>
        </w:tc>
        <w:tc>
          <w:tcPr>
            <w:tcW w:w="1862" w:type="dxa"/>
          </w:tcPr>
          <w:p w14:paraId="5AC74794" w14:textId="77777777" w:rsidR="00311B02" w:rsidRPr="001D0113" w:rsidRDefault="00311B02" w:rsidP="00311B02">
            <w:pPr>
              <w:keepNext/>
              <w:spacing w:line="260" w:lineRule="atLeast"/>
              <w:jc w:val="both"/>
            </w:pPr>
            <w:r>
              <w:t>n.a</w:t>
            </w:r>
          </w:p>
        </w:tc>
        <w:tc>
          <w:tcPr>
            <w:tcW w:w="1859" w:type="dxa"/>
          </w:tcPr>
          <w:p w14:paraId="2A11DC6C" w14:textId="77777777" w:rsidR="00311B02" w:rsidRDefault="00311B02" w:rsidP="00311B02">
            <w:pPr>
              <w:keepNext/>
              <w:spacing w:line="260" w:lineRule="atLeast"/>
              <w:jc w:val="both"/>
            </w:pPr>
            <w:r>
              <w:t>8</w:t>
            </w:r>
            <w:r w:rsidRPr="00E57A57">
              <w:t>.</w:t>
            </w:r>
            <w:r>
              <w:t>82</w:t>
            </w:r>
            <w:r w:rsidRPr="00E57A57">
              <w:t>E-0</w:t>
            </w:r>
            <w:r>
              <w:t>3</w:t>
            </w:r>
          </w:p>
        </w:tc>
        <w:tc>
          <w:tcPr>
            <w:tcW w:w="1860" w:type="dxa"/>
          </w:tcPr>
          <w:p w14:paraId="0A41E50B" w14:textId="77777777" w:rsidR="00311B02" w:rsidRDefault="00311B02" w:rsidP="00311B02">
            <w:pPr>
              <w:keepNext/>
              <w:spacing w:line="260" w:lineRule="atLeast"/>
              <w:jc w:val="both"/>
            </w:pPr>
            <w:r>
              <w:t>8</w:t>
            </w:r>
            <w:r w:rsidRPr="00E57A57">
              <w:t>.</w:t>
            </w:r>
            <w:r>
              <w:t>82</w:t>
            </w:r>
            <w:r w:rsidRPr="00E57A57">
              <w:t>E-0</w:t>
            </w:r>
            <w:r>
              <w:t>3</w:t>
            </w:r>
          </w:p>
        </w:tc>
      </w:tr>
      <w:tr w:rsidR="00311B02" w:rsidRPr="00F62473" w14:paraId="615F976B" w14:textId="77777777" w:rsidTr="00A63238">
        <w:tc>
          <w:tcPr>
            <w:tcW w:w="1836" w:type="dxa"/>
            <w:vMerge/>
          </w:tcPr>
          <w:p w14:paraId="1EDD7B31" w14:textId="77777777" w:rsidR="00311B02" w:rsidRDefault="00311B02" w:rsidP="00311B02">
            <w:pPr>
              <w:keepNext/>
              <w:spacing w:line="260" w:lineRule="atLeast"/>
              <w:rPr>
                <w:lang w:eastAsia="en-GB"/>
              </w:rPr>
            </w:pPr>
          </w:p>
        </w:tc>
        <w:tc>
          <w:tcPr>
            <w:tcW w:w="1786" w:type="dxa"/>
          </w:tcPr>
          <w:p w14:paraId="31CBD195" w14:textId="77777777" w:rsidR="00311B02" w:rsidRDefault="00311B02" w:rsidP="00311B02">
            <w:pPr>
              <w:keepNext/>
              <w:spacing w:line="260" w:lineRule="atLeast"/>
              <w:rPr>
                <w:rFonts w:eastAsia="Calibri"/>
                <w:lang w:eastAsia="en-US"/>
              </w:rPr>
            </w:pPr>
            <w:r>
              <w:rPr>
                <w:rFonts w:eastAsia="Calibri"/>
                <w:lang w:eastAsia="en-US"/>
              </w:rPr>
              <w:t>Tier 2a/ gloves</w:t>
            </w:r>
          </w:p>
        </w:tc>
        <w:tc>
          <w:tcPr>
            <w:tcW w:w="1862" w:type="dxa"/>
          </w:tcPr>
          <w:p w14:paraId="7333FF3E" w14:textId="77777777" w:rsidR="00311B02" w:rsidRPr="001D0113" w:rsidRDefault="00311B02" w:rsidP="00311B02">
            <w:pPr>
              <w:keepNext/>
              <w:spacing w:line="260" w:lineRule="atLeast"/>
              <w:jc w:val="both"/>
            </w:pPr>
            <w:r w:rsidRPr="001D0113">
              <w:t>n.a</w:t>
            </w:r>
          </w:p>
        </w:tc>
        <w:tc>
          <w:tcPr>
            <w:tcW w:w="1859" w:type="dxa"/>
          </w:tcPr>
          <w:p w14:paraId="2CD3DD9E" w14:textId="77777777" w:rsidR="00311B02" w:rsidRDefault="00311B02" w:rsidP="00311B02">
            <w:pPr>
              <w:keepNext/>
              <w:spacing w:line="260" w:lineRule="atLeast"/>
              <w:jc w:val="both"/>
            </w:pPr>
            <w:r>
              <w:t>6</w:t>
            </w:r>
            <w:r w:rsidRPr="00E57A57">
              <w:t>.</w:t>
            </w:r>
            <w:r>
              <w:t>88E-03</w:t>
            </w:r>
          </w:p>
        </w:tc>
        <w:tc>
          <w:tcPr>
            <w:tcW w:w="1860" w:type="dxa"/>
          </w:tcPr>
          <w:p w14:paraId="56E9C60C" w14:textId="77777777" w:rsidR="00311B02" w:rsidRDefault="00311B02" w:rsidP="00311B02">
            <w:pPr>
              <w:keepNext/>
              <w:spacing w:line="260" w:lineRule="atLeast"/>
              <w:jc w:val="both"/>
            </w:pPr>
            <w:r>
              <w:t>6</w:t>
            </w:r>
            <w:r w:rsidRPr="00E57A57">
              <w:t>.</w:t>
            </w:r>
            <w:r>
              <w:t>88E-03</w:t>
            </w:r>
          </w:p>
        </w:tc>
      </w:tr>
      <w:tr w:rsidR="00311B02" w:rsidRPr="00F62473" w14:paraId="13D3AD43" w14:textId="77777777" w:rsidTr="00A63238">
        <w:tc>
          <w:tcPr>
            <w:tcW w:w="1836" w:type="dxa"/>
            <w:vMerge/>
          </w:tcPr>
          <w:p w14:paraId="2B40D4A4" w14:textId="77777777" w:rsidR="00311B02" w:rsidRDefault="00311B02" w:rsidP="00311B02">
            <w:pPr>
              <w:keepNext/>
              <w:spacing w:line="260" w:lineRule="atLeast"/>
              <w:rPr>
                <w:lang w:eastAsia="en-GB"/>
              </w:rPr>
            </w:pPr>
          </w:p>
        </w:tc>
        <w:tc>
          <w:tcPr>
            <w:tcW w:w="1786" w:type="dxa"/>
          </w:tcPr>
          <w:p w14:paraId="712A5936" w14:textId="77777777" w:rsidR="00311B02" w:rsidRDefault="00311B02" w:rsidP="00311B02">
            <w:pPr>
              <w:keepNext/>
              <w:spacing w:line="260" w:lineRule="atLeast"/>
              <w:rPr>
                <w:rFonts w:eastAsia="Calibri"/>
                <w:lang w:eastAsia="en-US"/>
              </w:rPr>
            </w:pPr>
            <w:r>
              <w:rPr>
                <w:rFonts w:eastAsia="Calibri"/>
                <w:lang w:eastAsia="en-US"/>
              </w:rPr>
              <w:t>Tier 2b/ gloves + coated  coverall</w:t>
            </w:r>
          </w:p>
        </w:tc>
        <w:tc>
          <w:tcPr>
            <w:tcW w:w="1862" w:type="dxa"/>
          </w:tcPr>
          <w:p w14:paraId="00AD7152" w14:textId="77777777" w:rsidR="00311B02" w:rsidRPr="001D0113" w:rsidRDefault="00311B02" w:rsidP="00311B02">
            <w:pPr>
              <w:keepNext/>
              <w:spacing w:line="260" w:lineRule="atLeast"/>
              <w:jc w:val="both"/>
            </w:pPr>
            <w:r w:rsidRPr="001D0113">
              <w:t>n.a</w:t>
            </w:r>
          </w:p>
        </w:tc>
        <w:tc>
          <w:tcPr>
            <w:tcW w:w="1859" w:type="dxa"/>
          </w:tcPr>
          <w:p w14:paraId="18E0FE47" w14:textId="77777777" w:rsidR="00311B02" w:rsidRDefault="00311B02" w:rsidP="00311B02">
            <w:pPr>
              <w:keepNext/>
              <w:spacing w:line="260" w:lineRule="atLeast"/>
              <w:jc w:val="both"/>
            </w:pPr>
            <w:r>
              <w:t>1.55</w:t>
            </w:r>
            <w:r w:rsidRPr="00E57A57">
              <w:t>E-0</w:t>
            </w:r>
            <w:r>
              <w:t>3</w:t>
            </w:r>
          </w:p>
        </w:tc>
        <w:tc>
          <w:tcPr>
            <w:tcW w:w="1860" w:type="dxa"/>
          </w:tcPr>
          <w:p w14:paraId="0A87B912" w14:textId="77777777" w:rsidR="00311B02" w:rsidRDefault="00311B02" w:rsidP="00311B02">
            <w:pPr>
              <w:keepNext/>
              <w:spacing w:line="260" w:lineRule="atLeast"/>
              <w:jc w:val="both"/>
            </w:pPr>
            <w:r>
              <w:t>1.55</w:t>
            </w:r>
            <w:r w:rsidRPr="00E57A57">
              <w:t>E-0</w:t>
            </w:r>
            <w:r>
              <w:t>3</w:t>
            </w:r>
          </w:p>
        </w:tc>
      </w:tr>
    </w:tbl>
    <w:p w14:paraId="3AAAAAA3" w14:textId="77777777" w:rsidR="00A63238" w:rsidRDefault="00A63238" w:rsidP="00A63238">
      <w:pPr>
        <w:rPr>
          <w:rFonts w:eastAsia="Calibri"/>
          <w:i/>
          <w:u w:val="single"/>
          <w:lang w:eastAsia="en-US"/>
        </w:rPr>
      </w:pPr>
    </w:p>
    <w:p w14:paraId="4060EF64" w14:textId="77777777" w:rsidR="00311B02" w:rsidRDefault="00311B02" w:rsidP="00A63238">
      <w:pPr>
        <w:rPr>
          <w:rFonts w:eastAsia="Calibri"/>
          <w:i/>
          <w:u w:val="single"/>
          <w:lang w:eastAsia="en-US"/>
        </w:rPr>
      </w:pPr>
    </w:p>
    <w:p w14:paraId="61CCAC16" w14:textId="77777777" w:rsidR="00A63238" w:rsidRDefault="00A63238" w:rsidP="00A63238">
      <w:pPr>
        <w:rPr>
          <w:rFonts w:ascii="Times New Roman" w:eastAsia="Calibri" w:hAnsi="Times New Roman" w:cs="Times New Roman"/>
          <w:i/>
          <w:iCs/>
          <w:lang w:eastAsia="en-US"/>
        </w:rPr>
      </w:pPr>
      <w:r>
        <w:rPr>
          <w:rFonts w:eastAsia="Calibri"/>
          <w:i/>
          <w:u w:val="single"/>
          <w:lang w:eastAsia="en-US"/>
        </w:rPr>
        <w:lastRenderedPageBreak/>
        <w:t xml:space="preserve">Scenario [4] - </w:t>
      </w:r>
      <w:r w:rsidRPr="00E2748D">
        <w:rPr>
          <w:rFonts w:eastAsia="Calibri"/>
          <w:i/>
          <w:u w:val="single"/>
          <w:lang w:eastAsia="en-US"/>
        </w:rPr>
        <w:t xml:space="preserve">Manual application </w:t>
      </w:r>
      <w:r>
        <w:rPr>
          <w:rFonts w:eastAsia="Calibri"/>
          <w:i/>
          <w:u w:val="single"/>
          <w:lang w:eastAsia="en-US"/>
        </w:rPr>
        <w:t>with a low-pressure sprayer</w:t>
      </w:r>
    </w:p>
    <w:p w14:paraId="03F2C341" w14:textId="77777777" w:rsidR="00A63238" w:rsidRDefault="00A63238" w:rsidP="00A63238">
      <w:pPr>
        <w:spacing w:line="260" w:lineRule="atLeast"/>
        <w:rPr>
          <w:rFonts w:ascii="Times New Roman" w:eastAsia="Calibri" w:hAnsi="Times New Roman" w:cs="Times New Roman"/>
          <w:i/>
          <w:iCs/>
          <w:lang w:eastAsia="en-US"/>
        </w:rPr>
      </w:pPr>
    </w:p>
    <w:tbl>
      <w:tblPr>
        <w:tblW w:w="9300" w:type="dxa"/>
        <w:tblInd w:w="-7" w:type="dxa"/>
        <w:tblLayout w:type="fixed"/>
        <w:tblCellMar>
          <w:top w:w="57" w:type="dxa"/>
          <w:left w:w="70" w:type="dxa"/>
          <w:bottom w:w="57" w:type="dxa"/>
          <w:right w:w="70" w:type="dxa"/>
        </w:tblCellMar>
        <w:tblLook w:val="0000" w:firstRow="0" w:lastRow="0" w:firstColumn="0" w:lastColumn="0" w:noHBand="0" w:noVBand="0"/>
      </w:tblPr>
      <w:tblGrid>
        <w:gridCol w:w="1795"/>
        <w:gridCol w:w="1583"/>
        <w:gridCol w:w="1583"/>
        <w:gridCol w:w="1744"/>
        <w:gridCol w:w="2595"/>
      </w:tblGrid>
      <w:tr w:rsidR="00A63238" w14:paraId="1667595A" w14:textId="77777777" w:rsidTr="00A63238">
        <w:trPr>
          <w:tblHeader/>
        </w:trPr>
        <w:tc>
          <w:tcPr>
            <w:tcW w:w="9300" w:type="dxa"/>
            <w:gridSpan w:val="5"/>
            <w:tcBorders>
              <w:top w:val="single" w:sz="6" w:space="0" w:color="000000"/>
              <w:left w:val="single" w:sz="6" w:space="0" w:color="000000"/>
              <w:bottom w:val="single" w:sz="6" w:space="0" w:color="000000"/>
              <w:right w:val="single" w:sz="6" w:space="0" w:color="000000"/>
            </w:tcBorders>
            <w:shd w:val="clear" w:color="auto" w:fill="FFFFCC"/>
          </w:tcPr>
          <w:p w14:paraId="13394060" w14:textId="77777777" w:rsidR="00A63238" w:rsidRDefault="00A63238" w:rsidP="00A63238">
            <w:pPr>
              <w:spacing w:line="260" w:lineRule="atLeast"/>
            </w:pPr>
            <w:r>
              <w:rPr>
                <w:rFonts w:eastAsia="Calibri"/>
                <w:b/>
                <w:lang w:eastAsia="en-US"/>
              </w:rPr>
              <w:t>Description of Scenario [4]</w:t>
            </w:r>
          </w:p>
        </w:tc>
      </w:tr>
      <w:tr w:rsidR="00A63238" w14:paraId="4C3EBEB8" w14:textId="77777777" w:rsidTr="00A63238">
        <w:tc>
          <w:tcPr>
            <w:tcW w:w="9300" w:type="dxa"/>
            <w:gridSpan w:val="5"/>
            <w:tcBorders>
              <w:top w:val="single" w:sz="6" w:space="0" w:color="000000"/>
              <w:left w:val="single" w:sz="6" w:space="0" w:color="000000"/>
              <w:bottom w:val="single" w:sz="6" w:space="0" w:color="000000"/>
              <w:right w:val="single" w:sz="6" w:space="0" w:color="000000"/>
            </w:tcBorders>
            <w:shd w:val="clear" w:color="auto" w:fill="auto"/>
          </w:tcPr>
          <w:p w14:paraId="15DB8732" w14:textId="77777777" w:rsidR="00A63238" w:rsidRDefault="00A63238" w:rsidP="00A63238">
            <w:pPr>
              <w:suppressAutoHyphens w:val="0"/>
              <w:jc w:val="both"/>
              <w:rPr>
                <w:rFonts w:eastAsia="Calibri"/>
                <w:lang w:eastAsia="en-US"/>
              </w:rPr>
            </w:pPr>
            <w:r>
              <w:rPr>
                <w:rFonts w:eastAsia="Calibri"/>
                <w:lang w:eastAsia="en-US"/>
              </w:rPr>
              <w:t>According to applicant’s data, the biocidal product can be loaded in a</w:t>
            </w:r>
            <w:r>
              <w:t xml:space="preserve"> </w:t>
            </w:r>
            <w:r>
              <w:rPr>
                <w:rFonts w:eastAsia="Calibri"/>
                <w:lang w:eastAsia="en-US"/>
              </w:rPr>
              <w:t>low-pressure sprayer as a coarse or medium spray and then applied with the manual sprayer downwards (floors).</w:t>
            </w:r>
          </w:p>
          <w:p w14:paraId="21DE572B" w14:textId="77777777" w:rsidR="00A63238" w:rsidRDefault="00A63238" w:rsidP="00A63238">
            <w:pPr>
              <w:suppressAutoHyphens w:val="0"/>
              <w:jc w:val="both"/>
              <w:rPr>
                <w:rFonts w:eastAsia="Calibri"/>
                <w:lang w:eastAsia="en-US"/>
              </w:rPr>
            </w:pPr>
          </w:p>
          <w:p w14:paraId="69C2C377" w14:textId="77777777" w:rsidR="00A63238" w:rsidRDefault="00A63238" w:rsidP="00A63238">
            <w:pPr>
              <w:suppressAutoHyphens w:val="0"/>
              <w:jc w:val="both"/>
              <w:rPr>
                <w:rFonts w:eastAsia="Calibri"/>
                <w:lang w:eastAsia="en-US"/>
              </w:rPr>
            </w:pPr>
            <w:r>
              <w:rPr>
                <w:rFonts w:eastAsia="Calibri"/>
                <w:lang w:eastAsia="en-US"/>
              </w:rPr>
              <w:t xml:space="preserve">According to the Ad Hoc Recommendation 3, considering that the application is performed downwards with a low-pressure sprayer, dermal exposure is determined with RISKOFDERM model and inhalation exposure with ART model (instead of Spraying Model 1). </w:t>
            </w:r>
          </w:p>
          <w:p w14:paraId="6FD1AAEE" w14:textId="77777777" w:rsidR="00A63238" w:rsidRDefault="00A63238" w:rsidP="00A63238">
            <w:pPr>
              <w:suppressAutoHyphens w:val="0"/>
              <w:jc w:val="both"/>
              <w:rPr>
                <w:rFonts w:eastAsia="Calibri"/>
                <w:lang w:eastAsia="en-US"/>
              </w:rPr>
            </w:pPr>
          </w:p>
          <w:p w14:paraId="59977295" w14:textId="77777777" w:rsidR="00A63238" w:rsidRDefault="003155ED" w:rsidP="00A63238">
            <w:pPr>
              <w:suppressAutoHyphens w:val="0"/>
              <w:jc w:val="both"/>
              <w:rPr>
                <w:rFonts w:eastAsia="Calibri"/>
                <w:lang w:eastAsia="en-US"/>
              </w:rPr>
            </w:pPr>
            <w:r>
              <w:rPr>
                <w:rFonts w:eastAsia="Calibri"/>
                <w:lang w:eastAsia="en-US"/>
              </w:rPr>
              <w:t>A</w:t>
            </w:r>
            <w:r w:rsidR="00A63238">
              <w:rPr>
                <w:rFonts w:eastAsia="Calibri"/>
                <w:lang w:eastAsia="en-US"/>
              </w:rPr>
              <w:t>n exposure duration of 120 minutes is taken into consideration. This choice of value is reinforced by the value proposed in the Excel spreadsheet PT3 for spraying in the BHHEM, 2015.</w:t>
            </w:r>
          </w:p>
          <w:p w14:paraId="22139D5D" w14:textId="77777777" w:rsidR="00A63238" w:rsidRDefault="00A63238" w:rsidP="00A63238">
            <w:pPr>
              <w:suppressAutoHyphens w:val="0"/>
              <w:rPr>
                <w:rFonts w:eastAsia="Calibri"/>
                <w:lang w:eastAsia="en-US"/>
              </w:rPr>
            </w:pPr>
          </w:p>
          <w:p w14:paraId="6588CD74" w14:textId="77777777" w:rsidR="00A63238" w:rsidRPr="003F25B4" w:rsidRDefault="003155ED" w:rsidP="00A63238">
            <w:pPr>
              <w:suppressAutoHyphens w:val="0"/>
              <w:jc w:val="both"/>
              <w:rPr>
                <w:rFonts w:eastAsia="Calibri"/>
                <w:lang w:eastAsia="en-US"/>
              </w:rPr>
            </w:pPr>
            <w:r>
              <w:rPr>
                <w:rFonts w:eastAsia="Calibri"/>
                <w:lang w:eastAsia="en-US"/>
              </w:rPr>
              <w:t>Remark: t</w:t>
            </w:r>
            <w:r w:rsidR="00A63238">
              <w:rPr>
                <w:rFonts w:eastAsia="Calibri"/>
                <w:lang w:eastAsia="en-US"/>
              </w:rPr>
              <w:t>hese models do not cover the loading of the product from the packaging (</w:t>
            </w:r>
            <w:r w:rsidR="00A63238" w:rsidRPr="002400E7">
              <w:rPr>
                <w:rFonts w:eastAsia="Calibri"/>
                <w:color w:val="000000"/>
                <w:szCs w:val="18"/>
                <w:lang w:eastAsia="en-GB"/>
              </w:rPr>
              <w:t>IBC 1m</w:t>
            </w:r>
            <w:r w:rsidR="00A63238" w:rsidRPr="002400E7">
              <w:rPr>
                <w:rFonts w:eastAsia="Calibri"/>
                <w:color w:val="000000"/>
                <w:szCs w:val="18"/>
                <w:vertAlign w:val="superscript"/>
                <w:lang w:eastAsia="en-GB"/>
              </w:rPr>
              <w:t>3</w:t>
            </w:r>
            <w:r w:rsidR="00A63238" w:rsidRPr="002400E7">
              <w:rPr>
                <w:rFonts w:eastAsia="Calibri"/>
                <w:color w:val="000000"/>
                <w:szCs w:val="18"/>
                <w:lang w:eastAsia="en-GB"/>
              </w:rPr>
              <w:t xml:space="preserve"> or container up to 25t</w:t>
            </w:r>
            <w:r w:rsidR="00A63238">
              <w:rPr>
                <w:rFonts w:eastAsia="Calibri"/>
                <w:color w:val="000000"/>
                <w:sz w:val="18"/>
                <w:szCs w:val="18"/>
                <w:lang w:eastAsia="en-GB"/>
              </w:rPr>
              <w:t>)</w:t>
            </w:r>
            <w:r w:rsidR="00A63238">
              <w:rPr>
                <w:rFonts w:eastAsia="Calibri"/>
                <w:lang w:eastAsia="en-US"/>
              </w:rPr>
              <w:t xml:space="preserve"> to the manual spraying equipmen</w:t>
            </w:r>
            <w:r w:rsidR="00A63238" w:rsidRPr="00DD7CD9">
              <w:rPr>
                <w:rFonts w:eastAsia="Calibri"/>
                <w:lang w:eastAsia="en-US"/>
              </w:rPr>
              <w:t>t</w:t>
            </w:r>
            <w:r w:rsidR="00A63238">
              <w:rPr>
                <w:rFonts w:eastAsia="Calibri"/>
                <w:lang w:eastAsia="en-US"/>
              </w:rPr>
              <w:t>.</w:t>
            </w:r>
          </w:p>
        </w:tc>
      </w:tr>
      <w:tr w:rsidR="00A63238" w14:paraId="01DF8F09" w14:textId="77777777" w:rsidTr="00A63238">
        <w:tblPrEx>
          <w:tblCellMar>
            <w:top w:w="0" w:type="dxa"/>
            <w:bottom w:w="0" w:type="dxa"/>
          </w:tblCellMar>
        </w:tblPrEx>
        <w:tc>
          <w:tcPr>
            <w:tcW w:w="1795" w:type="dxa"/>
            <w:tcBorders>
              <w:top w:val="single" w:sz="6" w:space="0" w:color="000000"/>
              <w:left w:val="single" w:sz="6" w:space="0" w:color="000000"/>
              <w:bottom w:val="single" w:sz="6" w:space="0" w:color="000000"/>
            </w:tcBorders>
            <w:shd w:val="clear" w:color="auto" w:fill="auto"/>
          </w:tcPr>
          <w:p w14:paraId="1E27820C" w14:textId="77777777" w:rsidR="00A63238" w:rsidRDefault="00A63238" w:rsidP="00A63238">
            <w:pPr>
              <w:snapToGrid w:val="0"/>
              <w:spacing w:line="260" w:lineRule="atLeast"/>
              <w:rPr>
                <w:rFonts w:eastAsia="Calibri"/>
                <w:lang w:eastAsia="en-US"/>
              </w:rPr>
            </w:pPr>
          </w:p>
        </w:tc>
        <w:tc>
          <w:tcPr>
            <w:tcW w:w="3166" w:type="dxa"/>
            <w:gridSpan w:val="2"/>
            <w:tcBorders>
              <w:top w:val="single" w:sz="6" w:space="0" w:color="000000"/>
              <w:left w:val="single" w:sz="6" w:space="0" w:color="000000"/>
              <w:bottom w:val="single" w:sz="6" w:space="0" w:color="000000"/>
            </w:tcBorders>
            <w:shd w:val="clear" w:color="auto" w:fill="auto"/>
          </w:tcPr>
          <w:p w14:paraId="6CB4BABB" w14:textId="77777777" w:rsidR="00A63238" w:rsidRDefault="00A63238" w:rsidP="00A63238">
            <w:pPr>
              <w:spacing w:line="260" w:lineRule="atLeast"/>
              <w:rPr>
                <w:rFonts w:eastAsia="Calibri"/>
                <w:lang w:eastAsia="en-US"/>
              </w:rPr>
            </w:pPr>
            <w:r>
              <w:rPr>
                <w:rFonts w:eastAsia="Calibri"/>
                <w:lang w:eastAsia="en-US"/>
              </w:rPr>
              <w:t>Parameters</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6C6C96DC" w14:textId="77777777" w:rsidR="00A63238" w:rsidRDefault="00A63238" w:rsidP="00A63238">
            <w:pPr>
              <w:spacing w:line="260" w:lineRule="atLeast"/>
            </w:pPr>
            <w:r>
              <w:rPr>
                <w:rFonts w:eastAsia="Calibri"/>
                <w:lang w:eastAsia="en-US"/>
              </w:rPr>
              <w:t>Value</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1CE46ABD" w14:textId="77777777" w:rsidR="00A63238" w:rsidRDefault="00A63238" w:rsidP="00A63238">
            <w:pPr>
              <w:spacing w:line="260" w:lineRule="atLeast"/>
            </w:pPr>
            <w:r>
              <w:t>References</w:t>
            </w:r>
          </w:p>
        </w:tc>
      </w:tr>
      <w:tr w:rsidR="00311B02" w14:paraId="5BACBC1D" w14:textId="77777777" w:rsidTr="00936981">
        <w:tblPrEx>
          <w:tblCellMar>
            <w:top w:w="0" w:type="dxa"/>
            <w:bottom w:w="0" w:type="dxa"/>
          </w:tblCellMar>
        </w:tblPrEx>
        <w:trPr>
          <w:cantSplit/>
        </w:trPr>
        <w:tc>
          <w:tcPr>
            <w:tcW w:w="1795" w:type="dxa"/>
            <w:vMerge w:val="restart"/>
            <w:tcBorders>
              <w:top w:val="single" w:sz="6" w:space="0" w:color="000000"/>
              <w:left w:val="single" w:sz="6" w:space="0" w:color="000000"/>
            </w:tcBorders>
            <w:shd w:val="clear" w:color="auto" w:fill="auto"/>
          </w:tcPr>
          <w:p w14:paraId="787EEC7C" w14:textId="77777777" w:rsidR="00311B02" w:rsidRDefault="00311B02" w:rsidP="00311B02">
            <w:pPr>
              <w:spacing w:line="260" w:lineRule="atLeast"/>
              <w:rPr>
                <w:rFonts w:eastAsia="Calibri"/>
                <w:lang w:eastAsia="en-US"/>
              </w:rPr>
            </w:pPr>
            <w:r>
              <w:rPr>
                <w:rFonts w:eastAsia="Calibri"/>
                <w:lang w:eastAsia="en-US"/>
              </w:rPr>
              <w:t>Tier 1</w:t>
            </w:r>
          </w:p>
        </w:tc>
        <w:tc>
          <w:tcPr>
            <w:tcW w:w="1583" w:type="dxa"/>
            <w:tcBorders>
              <w:top w:val="single" w:sz="6" w:space="0" w:color="000000"/>
              <w:left w:val="single" w:sz="6" w:space="0" w:color="000000"/>
              <w:bottom w:val="single" w:sz="6" w:space="0" w:color="000000"/>
            </w:tcBorders>
            <w:shd w:val="clear" w:color="auto" w:fill="auto"/>
          </w:tcPr>
          <w:p w14:paraId="3843554C" w14:textId="77777777" w:rsidR="00311B02" w:rsidRDefault="00311B02" w:rsidP="00311B02">
            <w:pPr>
              <w:snapToGrid w:val="0"/>
              <w:spacing w:line="260" w:lineRule="atLeast"/>
              <w:rPr>
                <w:rFonts w:eastAsia="Calibri"/>
                <w:lang w:eastAsia="en-US"/>
              </w:rPr>
            </w:pPr>
            <w:r>
              <w:t>Ca(OH)</w:t>
            </w:r>
            <w:r w:rsidRPr="00FB794D">
              <w:rPr>
                <w:vertAlign w:val="subscript"/>
              </w:rPr>
              <w:t xml:space="preserve">2 </w:t>
            </w:r>
            <w:r>
              <w:t xml:space="preserve">concentration </w:t>
            </w:r>
          </w:p>
        </w:tc>
        <w:tc>
          <w:tcPr>
            <w:tcW w:w="1583" w:type="dxa"/>
            <w:tcBorders>
              <w:top w:val="single" w:sz="6" w:space="0" w:color="000000"/>
              <w:left w:val="single" w:sz="6" w:space="0" w:color="000000"/>
              <w:bottom w:val="single" w:sz="6" w:space="0" w:color="000000"/>
            </w:tcBorders>
            <w:shd w:val="clear" w:color="auto" w:fill="auto"/>
          </w:tcPr>
          <w:p w14:paraId="0A2C25F2" w14:textId="77777777" w:rsidR="00311B02" w:rsidRDefault="00311B02" w:rsidP="00311B02">
            <w:pPr>
              <w:snapToGrid w:val="0"/>
              <w:spacing w:line="260" w:lineRule="atLeast"/>
              <w:rPr>
                <w:rFonts w:eastAsia="Calibri"/>
                <w:lang w:eastAsia="en-US"/>
              </w:rPr>
            </w:pPr>
            <w:r>
              <w:rPr>
                <w:rFonts w:eastAsia="Calibri"/>
                <w:lang w:eastAsia="en-US"/>
              </w:rPr>
              <w:t>Meta SPC 1</w:t>
            </w:r>
          </w:p>
          <w:p w14:paraId="5AB86684" w14:textId="77777777" w:rsidR="00311B02" w:rsidRDefault="00311B02" w:rsidP="00311B02">
            <w:pPr>
              <w:snapToGrid w:val="0"/>
              <w:spacing w:line="260" w:lineRule="atLeast"/>
              <w:rPr>
                <w:rFonts w:eastAsia="Calibri"/>
                <w:lang w:eastAsia="en-US"/>
              </w:rPr>
            </w:pPr>
            <w:r>
              <w:rPr>
                <w:rFonts w:eastAsia="Calibri"/>
                <w:lang w:eastAsia="en-US"/>
              </w:rPr>
              <w:t>Meta SPC 2</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6F41B93B" w14:textId="77777777" w:rsidR="00311B02" w:rsidRPr="00077201" w:rsidRDefault="00311B02" w:rsidP="00311B02">
            <w:pPr>
              <w:snapToGrid w:val="0"/>
              <w:spacing w:line="260" w:lineRule="atLeast"/>
              <w:rPr>
                <w:rFonts w:eastAsia="Calibri"/>
                <w:lang w:eastAsia="en-US"/>
              </w:rPr>
            </w:pPr>
            <w:r w:rsidRPr="00077201">
              <w:rPr>
                <w:rFonts w:eastAsia="Calibri"/>
                <w:lang w:eastAsia="en-US"/>
              </w:rPr>
              <w:t>45%</w:t>
            </w:r>
          </w:p>
          <w:p w14:paraId="476C001F" w14:textId="77777777" w:rsidR="00311B02" w:rsidRDefault="00311B02" w:rsidP="00311B02">
            <w:pPr>
              <w:snapToGrid w:val="0"/>
              <w:spacing w:line="260" w:lineRule="atLeast"/>
              <w:rPr>
                <w:rFonts w:eastAsia="Calibri"/>
                <w:lang w:eastAsia="en-US"/>
              </w:rPr>
            </w:pPr>
            <w:r>
              <w:rPr>
                <w:rFonts w:eastAsia="Calibri"/>
                <w:lang w:eastAsia="en-US"/>
              </w:rPr>
              <w:t>20</w:t>
            </w:r>
            <w:r w:rsidRPr="002400E7">
              <w:rPr>
                <w:rFonts w:eastAsia="Calibri"/>
                <w:lang w:eastAsia="en-US"/>
              </w:rPr>
              <w:t>%</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154D907D" w14:textId="77777777" w:rsidR="00311B02" w:rsidRDefault="00311B02" w:rsidP="00311B02">
            <w:pPr>
              <w:snapToGrid w:val="0"/>
              <w:spacing w:line="260" w:lineRule="atLeast"/>
              <w:rPr>
                <w:rFonts w:eastAsia="Calibri"/>
                <w:lang w:eastAsia="en-US"/>
              </w:rPr>
            </w:pPr>
          </w:p>
        </w:tc>
      </w:tr>
      <w:tr w:rsidR="00311B02" w14:paraId="2B3C39AC" w14:textId="77777777" w:rsidTr="00936981">
        <w:tblPrEx>
          <w:tblCellMar>
            <w:top w:w="0" w:type="dxa"/>
            <w:bottom w:w="0" w:type="dxa"/>
          </w:tblCellMar>
        </w:tblPrEx>
        <w:trPr>
          <w:cantSplit/>
        </w:trPr>
        <w:tc>
          <w:tcPr>
            <w:tcW w:w="1795" w:type="dxa"/>
            <w:vMerge/>
            <w:tcBorders>
              <w:left w:val="single" w:sz="6" w:space="0" w:color="000000"/>
            </w:tcBorders>
            <w:shd w:val="clear" w:color="auto" w:fill="auto"/>
          </w:tcPr>
          <w:p w14:paraId="0CB980ED" w14:textId="77777777" w:rsidR="00311B02" w:rsidRDefault="00311B02" w:rsidP="00311B02"/>
        </w:tc>
        <w:tc>
          <w:tcPr>
            <w:tcW w:w="1583" w:type="dxa"/>
            <w:tcBorders>
              <w:top w:val="single" w:sz="6" w:space="0" w:color="000000"/>
              <w:left w:val="single" w:sz="6" w:space="0" w:color="000000"/>
              <w:bottom w:val="single" w:sz="6" w:space="0" w:color="000000"/>
            </w:tcBorders>
            <w:shd w:val="clear" w:color="auto" w:fill="auto"/>
          </w:tcPr>
          <w:p w14:paraId="4393B626" w14:textId="77777777" w:rsidR="00311B02" w:rsidRDefault="00311B02" w:rsidP="00311B02">
            <w:pPr>
              <w:snapToGrid w:val="0"/>
              <w:spacing w:line="260" w:lineRule="atLeast"/>
              <w:rPr>
                <w:rFonts w:eastAsia="Calibri"/>
                <w:lang w:eastAsia="en-US"/>
              </w:rPr>
            </w:pPr>
            <w:r w:rsidRPr="005E6F40">
              <w:t>Assumed calcium fraction</w:t>
            </w:r>
          </w:p>
        </w:tc>
        <w:tc>
          <w:tcPr>
            <w:tcW w:w="1583" w:type="dxa"/>
            <w:tcBorders>
              <w:top w:val="single" w:sz="6" w:space="0" w:color="000000"/>
              <w:left w:val="single" w:sz="6" w:space="0" w:color="000000"/>
              <w:bottom w:val="single" w:sz="6" w:space="0" w:color="000000"/>
            </w:tcBorders>
            <w:shd w:val="clear" w:color="auto" w:fill="auto"/>
          </w:tcPr>
          <w:p w14:paraId="14BFB689" w14:textId="77777777" w:rsidR="00311B02" w:rsidRDefault="00311B02" w:rsidP="00311B02">
            <w:pPr>
              <w:snapToGrid w:val="0"/>
              <w:spacing w:line="260" w:lineRule="atLeast"/>
              <w:rPr>
                <w:rFonts w:eastAsia="Calibri"/>
                <w:lang w:eastAsia="en-US"/>
              </w:rPr>
            </w:pPr>
            <w:r>
              <w:rPr>
                <w:rFonts w:eastAsia="Calibri"/>
                <w:lang w:eastAsia="en-US"/>
              </w:rPr>
              <w:t>Meta SPC 1</w:t>
            </w:r>
          </w:p>
          <w:p w14:paraId="19CA5A5F" w14:textId="77777777" w:rsidR="00311B02" w:rsidRDefault="00311B02" w:rsidP="00311B02">
            <w:pPr>
              <w:snapToGrid w:val="0"/>
              <w:spacing w:line="260" w:lineRule="atLeast"/>
              <w:rPr>
                <w:rFonts w:eastAsia="Calibri"/>
                <w:lang w:eastAsia="en-US"/>
              </w:rPr>
            </w:pPr>
            <w:r>
              <w:rPr>
                <w:rFonts w:eastAsia="Calibri"/>
                <w:lang w:eastAsia="en-US"/>
              </w:rPr>
              <w:t>Meta SPC 2</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02F9B59F" w14:textId="77777777" w:rsidR="00311B02" w:rsidRPr="00077201" w:rsidRDefault="00311B02" w:rsidP="00311B02">
            <w:pPr>
              <w:snapToGrid w:val="0"/>
              <w:spacing w:line="260" w:lineRule="atLeast"/>
              <w:rPr>
                <w:rFonts w:eastAsia="Calibri"/>
                <w:lang w:eastAsia="en-US"/>
              </w:rPr>
            </w:pPr>
            <w:r w:rsidRPr="00077201">
              <w:rPr>
                <w:rFonts w:eastAsia="Calibri"/>
                <w:lang w:eastAsia="en-US"/>
              </w:rPr>
              <w:t>24.3%</w:t>
            </w:r>
          </w:p>
          <w:p w14:paraId="40B956B3" w14:textId="77777777" w:rsidR="00311B02" w:rsidRDefault="00311B02" w:rsidP="00311B02">
            <w:pPr>
              <w:snapToGrid w:val="0"/>
              <w:spacing w:line="260" w:lineRule="atLeast"/>
              <w:rPr>
                <w:rFonts w:eastAsia="Calibri"/>
                <w:lang w:eastAsia="en-US"/>
              </w:rPr>
            </w:pPr>
            <w:r>
              <w:t>10.8</w:t>
            </w:r>
            <w:r w:rsidRPr="002400E7">
              <w:t>%</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213FE4E0" w14:textId="77777777" w:rsidR="00311B02" w:rsidRDefault="00311B02" w:rsidP="00311B02">
            <w:pPr>
              <w:snapToGrid w:val="0"/>
              <w:spacing w:line="260" w:lineRule="atLeast"/>
              <w:rPr>
                <w:rFonts w:eastAsia="Calibri"/>
                <w:lang w:eastAsia="en-US"/>
              </w:rPr>
            </w:pPr>
          </w:p>
        </w:tc>
      </w:tr>
      <w:tr w:rsidR="00311B02" w14:paraId="0FD5D141" w14:textId="77777777" w:rsidTr="00936981">
        <w:tblPrEx>
          <w:tblCellMar>
            <w:top w:w="0" w:type="dxa"/>
            <w:bottom w:w="0" w:type="dxa"/>
          </w:tblCellMar>
        </w:tblPrEx>
        <w:trPr>
          <w:cantSplit/>
        </w:trPr>
        <w:tc>
          <w:tcPr>
            <w:tcW w:w="1795" w:type="dxa"/>
            <w:vMerge/>
            <w:tcBorders>
              <w:left w:val="single" w:sz="6" w:space="0" w:color="000000"/>
            </w:tcBorders>
            <w:shd w:val="clear" w:color="auto" w:fill="auto"/>
          </w:tcPr>
          <w:p w14:paraId="407D3C39" w14:textId="77777777" w:rsidR="00311B02" w:rsidRDefault="00311B02" w:rsidP="00311B02"/>
        </w:tc>
        <w:tc>
          <w:tcPr>
            <w:tcW w:w="1583" w:type="dxa"/>
            <w:tcBorders>
              <w:top w:val="single" w:sz="6" w:space="0" w:color="000000"/>
              <w:left w:val="single" w:sz="6" w:space="0" w:color="000000"/>
              <w:bottom w:val="single" w:sz="6" w:space="0" w:color="000000"/>
            </w:tcBorders>
            <w:shd w:val="clear" w:color="auto" w:fill="auto"/>
          </w:tcPr>
          <w:p w14:paraId="1F7C2E27" w14:textId="77777777" w:rsidR="00311B02" w:rsidRDefault="00311B02" w:rsidP="00311B02">
            <w:pPr>
              <w:snapToGrid w:val="0"/>
              <w:spacing w:line="260" w:lineRule="atLeast"/>
              <w:rPr>
                <w:rFonts w:eastAsia="Calibri"/>
                <w:lang w:eastAsia="en-US"/>
              </w:rPr>
            </w:pPr>
            <w:r w:rsidRPr="005E6F40">
              <w:t>Assumed magnesium fraction</w:t>
            </w:r>
          </w:p>
        </w:tc>
        <w:tc>
          <w:tcPr>
            <w:tcW w:w="1583" w:type="dxa"/>
            <w:tcBorders>
              <w:top w:val="single" w:sz="6" w:space="0" w:color="000000"/>
              <w:left w:val="single" w:sz="6" w:space="0" w:color="000000"/>
              <w:bottom w:val="single" w:sz="6" w:space="0" w:color="000000"/>
            </w:tcBorders>
            <w:shd w:val="clear" w:color="auto" w:fill="auto"/>
          </w:tcPr>
          <w:p w14:paraId="7A0340AB" w14:textId="77777777" w:rsidR="00311B02" w:rsidRDefault="00311B02" w:rsidP="00311B02">
            <w:pPr>
              <w:snapToGrid w:val="0"/>
              <w:spacing w:line="260" w:lineRule="atLeast"/>
              <w:rPr>
                <w:rFonts w:eastAsia="Calibri"/>
                <w:lang w:eastAsia="en-US"/>
              </w:rPr>
            </w:pPr>
            <w:r>
              <w:rPr>
                <w:rFonts w:eastAsia="Calibri"/>
                <w:lang w:eastAsia="en-US"/>
              </w:rPr>
              <w:t>Meta SPC 1</w:t>
            </w:r>
          </w:p>
          <w:p w14:paraId="69D4CA4B" w14:textId="77777777" w:rsidR="00311B02" w:rsidRDefault="00311B02" w:rsidP="00311B02">
            <w:pPr>
              <w:snapToGrid w:val="0"/>
              <w:spacing w:line="260" w:lineRule="atLeast"/>
              <w:rPr>
                <w:rFonts w:eastAsia="Calibri"/>
                <w:lang w:eastAsia="en-US"/>
              </w:rPr>
            </w:pPr>
            <w:r>
              <w:rPr>
                <w:rFonts w:eastAsia="Calibri"/>
                <w:lang w:eastAsia="en-US"/>
              </w:rPr>
              <w:t>Meta SPC 2</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236187EC" w14:textId="77777777" w:rsidR="00311B02" w:rsidRPr="00077201" w:rsidRDefault="00311B02" w:rsidP="00311B02">
            <w:pPr>
              <w:snapToGrid w:val="0"/>
              <w:spacing w:line="260" w:lineRule="atLeast"/>
              <w:rPr>
                <w:rFonts w:eastAsia="Calibri"/>
                <w:lang w:eastAsia="en-US"/>
              </w:rPr>
            </w:pPr>
            <w:r w:rsidRPr="00077201">
              <w:rPr>
                <w:rFonts w:eastAsia="Calibri"/>
                <w:lang w:eastAsia="en-US"/>
              </w:rPr>
              <w:t>1%</w:t>
            </w:r>
          </w:p>
          <w:p w14:paraId="6FA8390E" w14:textId="77777777" w:rsidR="00311B02" w:rsidRDefault="00311B02" w:rsidP="00311B02">
            <w:pPr>
              <w:snapToGrid w:val="0"/>
              <w:spacing w:line="260" w:lineRule="atLeast"/>
              <w:rPr>
                <w:rFonts w:eastAsia="Calibri"/>
                <w:lang w:eastAsia="en-US"/>
              </w:rPr>
            </w:pPr>
            <w:r w:rsidRPr="002400E7">
              <w:rPr>
                <w:rFonts w:eastAsia="Calibri"/>
                <w:lang w:val="da-DK"/>
              </w:rPr>
              <w:t>0.</w:t>
            </w:r>
            <w:r>
              <w:rPr>
                <w:rFonts w:eastAsia="Calibri"/>
                <w:lang w:val="da-DK"/>
              </w:rPr>
              <w:t>46</w:t>
            </w:r>
            <w:r w:rsidRPr="002400E7">
              <w:rPr>
                <w:rFonts w:eastAsia="Calibri"/>
                <w:lang w:val="da-DK"/>
              </w:rPr>
              <w:t>%</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23A1C380" w14:textId="77777777" w:rsidR="00311B02" w:rsidRDefault="00311B02" w:rsidP="00311B02">
            <w:pPr>
              <w:snapToGrid w:val="0"/>
              <w:spacing w:line="260" w:lineRule="atLeast"/>
              <w:rPr>
                <w:rFonts w:eastAsia="Calibri"/>
                <w:lang w:eastAsia="en-US"/>
              </w:rPr>
            </w:pPr>
          </w:p>
        </w:tc>
      </w:tr>
      <w:tr w:rsidR="007961E8" w14:paraId="13969A65" w14:textId="77777777" w:rsidTr="007961E8">
        <w:tblPrEx>
          <w:tblCellMar>
            <w:top w:w="0" w:type="dxa"/>
            <w:bottom w:w="0" w:type="dxa"/>
          </w:tblCellMar>
        </w:tblPrEx>
        <w:trPr>
          <w:cantSplit/>
        </w:trPr>
        <w:tc>
          <w:tcPr>
            <w:tcW w:w="1795" w:type="dxa"/>
            <w:vMerge/>
            <w:tcBorders>
              <w:left w:val="single" w:sz="6" w:space="0" w:color="000000"/>
            </w:tcBorders>
            <w:shd w:val="clear" w:color="auto" w:fill="auto"/>
          </w:tcPr>
          <w:p w14:paraId="18C97698" w14:textId="77777777" w:rsidR="007961E8" w:rsidRDefault="007961E8" w:rsidP="00A63238"/>
        </w:tc>
        <w:tc>
          <w:tcPr>
            <w:tcW w:w="1583" w:type="dxa"/>
            <w:tcBorders>
              <w:top w:val="single" w:sz="6" w:space="0" w:color="000000"/>
              <w:left w:val="single" w:sz="6" w:space="0" w:color="000000"/>
              <w:bottom w:val="single" w:sz="6" w:space="0" w:color="000000"/>
            </w:tcBorders>
            <w:shd w:val="clear" w:color="auto" w:fill="auto"/>
          </w:tcPr>
          <w:p w14:paraId="03D75FBE" w14:textId="77777777" w:rsidR="007961E8" w:rsidRDefault="007961E8" w:rsidP="00A63238">
            <w:pPr>
              <w:snapToGrid w:val="0"/>
              <w:spacing w:line="260" w:lineRule="atLeast"/>
              <w:rPr>
                <w:rFonts w:eastAsia="Calibri"/>
                <w:lang w:eastAsia="en-US"/>
              </w:rPr>
            </w:pPr>
            <w:r>
              <w:t>Density (g/cm</w:t>
            </w:r>
            <w:r w:rsidRPr="000758D3">
              <w:rPr>
                <w:vertAlign w:val="superscript"/>
              </w:rPr>
              <w:t>3</w:t>
            </w:r>
            <w:r>
              <w:t>)</w:t>
            </w:r>
          </w:p>
        </w:tc>
        <w:tc>
          <w:tcPr>
            <w:tcW w:w="1583" w:type="dxa"/>
            <w:tcBorders>
              <w:top w:val="single" w:sz="6" w:space="0" w:color="000000"/>
              <w:left w:val="single" w:sz="6" w:space="0" w:color="000000"/>
              <w:bottom w:val="single" w:sz="6" w:space="0" w:color="000000"/>
            </w:tcBorders>
            <w:shd w:val="clear" w:color="auto" w:fill="auto"/>
          </w:tcPr>
          <w:p w14:paraId="7880AA2D" w14:textId="77777777" w:rsidR="007961E8" w:rsidRDefault="007961E8" w:rsidP="007961E8">
            <w:pPr>
              <w:snapToGrid w:val="0"/>
              <w:spacing w:line="260" w:lineRule="atLeast"/>
              <w:rPr>
                <w:rFonts w:eastAsia="Calibri"/>
                <w:lang w:eastAsia="en-US"/>
              </w:rPr>
            </w:pPr>
            <w:r>
              <w:rPr>
                <w:rFonts w:eastAsia="Calibri"/>
                <w:lang w:eastAsia="en-US"/>
              </w:rPr>
              <w:t>Meta SPC 1</w:t>
            </w:r>
          </w:p>
          <w:p w14:paraId="7B0D7C5A" w14:textId="77777777" w:rsidR="007961E8" w:rsidRDefault="007961E8" w:rsidP="007961E8">
            <w:pPr>
              <w:snapToGrid w:val="0"/>
              <w:spacing w:line="260" w:lineRule="atLeast"/>
              <w:rPr>
                <w:rFonts w:eastAsia="Calibri"/>
                <w:lang w:eastAsia="en-US"/>
              </w:rPr>
            </w:pPr>
            <w:r>
              <w:rPr>
                <w:rFonts w:eastAsia="Calibri"/>
                <w:lang w:eastAsia="en-US"/>
              </w:rPr>
              <w:t>Meta SPC 2</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4F687A36" w14:textId="77777777" w:rsidR="007961E8" w:rsidRDefault="007961E8" w:rsidP="00A63238">
            <w:pPr>
              <w:snapToGrid w:val="0"/>
              <w:spacing w:line="260" w:lineRule="atLeast"/>
              <w:rPr>
                <w:rFonts w:eastAsia="Calibri"/>
                <w:lang w:eastAsia="en-US"/>
              </w:rPr>
            </w:pPr>
            <w:r>
              <w:rPr>
                <w:rFonts w:eastAsia="Calibri"/>
                <w:lang w:eastAsia="en-US"/>
              </w:rPr>
              <w:t>1.33</w:t>
            </w:r>
          </w:p>
          <w:p w14:paraId="76254AA5" w14:textId="77777777" w:rsidR="007961E8" w:rsidRPr="00077201" w:rsidRDefault="007961E8" w:rsidP="00A63238">
            <w:pPr>
              <w:snapToGrid w:val="0"/>
              <w:spacing w:line="260" w:lineRule="atLeast"/>
              <w:rPr>
                <w:rFonts w:eastAsia="Calibri"/>
                <w:lang w:eastAsia="en-US"/>
              </w:rPr>
            </w:pPr>
            <w:r>
              <w:rPr>
                <w:rFonts w:eastAsia="Calibri"/>
                <w:lang w:eastAsia="en-US"/>
              </w:rPr>
              <w:t>1.13</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0FADA4C4" w14:textId="77777777" w:rsidR="007961E8" w:rsidRDefault="007961E8" w:rsidP="00A63238">
            <w:pPr>
              <w:snapToGrid w:val="0"/>
              <w:spacing w:line="260" w:lineRule="atLeast"/>
              <w:rPr>
                <w:rFonts w:eastAsia="Calibri"/>
                <w:lang w:eastAsia="en-US"/>
              </w:rPr>
            </w:pPr>
          </w:p>
        </w:tc>
      </w:tr>
      <w:tr w:rsidR="00A63238" w14:paraId="38FD2F6F" w14:textId="77777777" w:rsidTr="00A63238">
        <w:tblPrEx>
          <w:tblCellMar>
            <w:top w:w="0" w:type="dxa"/>
            <w:bottom w:w="0" w:type="dxa"/>
          </w:tblCellMar>
        </w:tblPrEx>
        <w:trPr>
          <w:cantSplit/>
        </w:trPr>
        <w:tc>
          <w:tcPr>
            <w:tcW w:w="1795" w:type="dxa"/>
            <w:vMerge/>
            <w:tcBorders>
              <w:left w:val="single" w:sz="6" w:space="0" w:color="000000"/>
            </w:tcBorders>
            <w:shd w:val="clear" w:color="auto" w:fill="auto"/>
          </w:tcPr>
          <w:p w14:paraId="13ADC818" w14:textId="77777777" w:rsidR="00A63238" w:rsidRDefault="00A63238" w:rsidP="00A63238"/>
        </w:tc>
        <w:tc>
          <w:tcPr>
            <w:tcW w:w="3166" w:type="dxa"/>
            <w:gridSpan w:val="2"/>
            <w:tcBorders>
              <w:top w:val="single" w:sz="6" w:space="0" w:color="000000"/>
              <w:left w:val="single" w:sz="6" w:space="0" w:color="000000"/>
              <w:bottom w:val="single" w:sz="6" w:space="0" w:color="000000"/>
            </w:tcBorders>
            <w:shd w:val="clear" w:color="auto" w:fill="auto"/>
          </w:tcPr>
          <w:p w14:paraId="0CE20B6D" w14:textId="77777777" w:rsidR="00A63238" w:rsidRDefault="00A63238" w:rsidP="00A63238">
            <w:pPr>
              <w:snapToGrid w:val="0"/>
              <w:spacing w:line="260" w:lineRule="atLeast"/>
              <w:rPr>
                <w:rFonts w:eastAsia="Calibri"/>
                <w:lang w:eastAsia="en-US"/>
              </w:rPr>
            </w:pPr>
            <w:r w:rsidRPr="004E5CE3">
              <w:rPr>
                <w:rFonts w:eastAsia="Calibri"/>
              </w:rPr>
              <w:t>Duration</w:t>
            </w:r>
            <w:r>
              <w:rPr>
                <w:rFonts w:eastAsia="Calibri"/>
              </w:rPr>
              <w:t xml:space="preserve"> (min)</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56DD0BBE" w14:textId="77777777" w:rsidR="00A63238" w:rsidRPr="008C238A" w:rsidRDefault="00A63238" w:rsidP="00A63238">
            <w:pPr>
              <w:keepNext/>
              <w:spacing w:line="260" w:lineRule="atLeast"/>
              <w:rPr>
                <w:rFonts w:eastAsia="Calibri"/>
              </w:rPr>
            </w:pPr>
            <w:r>
              <w:rPr>
                <w:rFonts w:eastAsia="Calibri"/>
              </w:rPr>
              <w:t>120</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79186C3C" w14:textId="77777777" w:rsidR="00A63238" w:rsidRDefault="00A63238" w:rsidP="00A63238">
            <w:pPr>
              <w:snapToGrid w:val="0"/>
              <w:spacing w:line="260" w:lineRule="atLeast"/>
              <w:rPr>
                <w:rFonts w:eastAsia="Calibri"/>
                <w:lang w:eastAsia="en-US"/>
              </w:rPr>
            </w:pPr>
            <w:r>
              <w:rPr>
                <w:rFonts w:eastAsia="Calibri"/>
                <w:lang w:eastAsia="en-US"/>
              </w:rPr>
              <w:t>BHEEM, 2015</w:t>
            </w:r>
          </w:p>
        </w:tc>
      </w:tr>
      <w:tr w:rsidR="00A63238" w14:paraId="2F517BF0" w14:textId="77777777" w:rsidTr="00A63238">
        <w:tblPrEx>
          <w:tblCellMar>
            <w:top w:w="0" w:type="dxa"/>
            <w:bottom w:w="0" w:type="dxa"/>
          </w:tblCellMar>
        </w:tblPrEx>
        <w:trPr>
          <w:cantSplit/>
        </w:trPr>
        <w:tc>
          <w:tcPr>
            <w:tcW w:w="1795" w:type="dxa"/>
            <w:vMerge/>
            <w:tcBorders>
              <w:left w:val="single" w:sz="6" w:space="0" w:color="000000"/>
            </w:tcBorders>
            <w:shd w:val="clear" w:color="auto" w:fill="auto"/>
          </w:tcPr>
          <w:p w14:paraId="6411960E" w14:textId="77777777" w:rsidR="00A63238" w:rsidRDefault="00A63238" w:rsidP="00A63238"/>
        </w:tc>
        <w:tc>
          <w:tcPr>
            <w:tcW w:w="3166" w:type="dxa"/>
            <w:gridSpan w:val="2"/>
            <w:tcBorders>
              <w:top w:val="single" w:sz="6" w:space="0" w:color="000000"/>
              <w:left w:val="single" w:sz="6" w:space="0" w:color="000000"/>
              <w:bottom w:val="single" w:sz="6" w:space="0" w:color="000000"/>
            </w:tcBorders>
            <w:shd w:val="clear" w:color="auto" w:fill="auto"/>
          </w:tcPr>
          <w:p w14:paraId="11B68409" w14:textId="77777777" w:rsidR="00A63238" w:rsidRDefault="00A63238" w:rsidP="00A63238">
            <w:pPr>
              <w:snapToGrid w:val="0"/>
              <w:spacing w:line="260" w:lineRule="atLeast"/>
              <w:rPr>
                <w:rFonts w:eastAsia="Calibri"/>
                <w:lang w:eastAsia="en-US"/>
              </w:rPr>
            </w:pPr>
            <w:r w:rsidRPr="004E5CE3">
              <w:rPr>
                <w:rFonts w:eastAsia="Calibri"/>
              </w:rPr>
              <w:t>Dermal exposure – Hand</w:t>
            </w:r>
            <w:r>
              <w:rPr>
                <w:rFonts w:eastAsia="Calibri"/>
              </w:rPr>
              <w:t>s</w:t>
            </w:r>
            <w:r w:rsidRPr="004E5CE3">
              <w:rPr>
                <w:rFonts w:eastAsia="Calibri"/>
              </w:rPr>
              <w:t xml:space="preserve"> </w:t>
            </w:r>
            <w:r w:rsidRPr="00DA4BDC">
              <w:rPr>
                <w:rFonts w:eastAsia="Calibri"/>
              </w:rPr>
              <w:t>(</w:t>
            </w:r>
            <w:r>
              <w:rPr>
                <w:rFonts w:eastAsia="Calibri"/>
              </w:rPr>
              <w:t xml:space="preserve">µl </w:t>
            </w:r>
            <w:r w:rsidRPr="00DA4BDC">
              <w:rPr>
                <w:rFonts w:eastAsia="Calibri"/>
              </w:rPr>
              <w:t>b.p/min)</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21F404CB" w14:textId="77777777" w:rsidR="00A63238" w:rsidRPr="008C238A" w:rsidRDefault="003155ED" w:rsidP="00A63238">
            <w:pPr>
              <w:keepNext/>
              <w:spacing w:line="260" w:lineRule="atLeast"/>
              <w:rPr>
                <w:rFonts w:eastAsia="Calibri"/>
              </w:rPr>
            </w:pPr>
            <w:r>
              <w:rPr>
                <w:rFonts w:eastAsia="Calibri"/>
              </w:rPr>
              <w:t>56.2</w:t>
            </w:r>
            <w:r w:rsidR="00A63238">
              <w:rPr>
                <w:rFonts w:eastAsia="Calibri"/>
              </w:rPr>
              <w:t xml:space="preserve"> (</w:t>
            </w:r>
            <w:r w:rsidR="00A63238" w:rsidRPr="00BD1E6E">
              <w:rPr>
                <w:rFonts w:eastAsia="Calibri"/>
              </w:rPr>
              <w:t>75</w:t>
            </w:r>
            <w:r w:rsidR="00A63238" w:rsidRPr="00E805B0">
              <w:rPr>
                <w:rFonts w:eastAsia="Calibri"/>
                <w:vertAlign w:val="superscript"/>
              </w:rPr>
              <w:t>th</w:t>
            </w:r>
            <w:r w:rsidR="00A63238" w:rsidRPr="00BD1E6E">
              <w:rPr>
                <w:rFonts w:eastAsia="Calibri"/>
              </w:rPr>
              <w:t xml:space="preserve"> percentile</w:t>
            </w:r>
            <w:r w:rsidR="00A63238">
              <w:rPr>
                <w:rFonts w:eastAsia="Calibri"/>
              </w:rPr>
              <w:t>)</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2968AA14" w14:textId="77777777" w:rsidR="00A63238" w:rsidRDefault="00A63238" w:rsidP="00A63238">
            <w:pPr>
              <w:snapToGrid w:val="0"/>
              <w:spacing w:line="260" w:lineRule="atLeast"/>
              <w:rPr>
                <w:rFonts w:eastAsia="Calibri"/>
                <w:lang w:eastAsia="en-US"/>
              </w:rPr>
            </w:pPr>
            <w:r>
              <w:rPr>
                <w:rFonts w:eastAsia="Calibri"/>
                <w:lang w:eastAsia="en-US"/>
              </w:rPr>
              <w:t>RISKOFDERM model</w:t>
            </w:r>
          </w:p>
        </w:tc>
      </w:tr>
      <w:tr w:rsidR="00A63238" w14:paraId="3AFDA7EC" w14:textId="77777777" w:rsidTr="00A63238">
        <w:tblPrEx>
          <w:tblCellMar>
            <w:top w:w="0" w:type="dxa"/>
            <w:bottom w:w="0" w:type="dxa"/>
          </w:tblCellMar>
        </w:tblPrEx>
        <w:trPr>
          <w:cantSplit/>
        </w:trPr>
        <w:tc>
          <w:tcPr>
            <w:tcW w:w="1795" w:type="dxa"/>
            <w:vMerge/>
            <w:tcBorders>
              <w:left w:val="single" w:sz="6" w:space="0" w:color="000000"/>
            </w:tcBorders>
            <w:shd w:val="clear" w:color="auto" w:fill="auto"/>
          </w:tcPr>
          <w:p w14:paraId="640C6247" w14:textId="77777777" w:rsidR="00A63238" w:rsidRDefault="00A63238" w:rsidP="00A63238"/>
        </w:tc>
        <w:tc>
          <w:tcPr>
            <w:tcW w:w="3166" w:type="dxa"/>
            <w:gridSpan w:val="2"/>
            <w:tcBorders>
              <w:top w:val="single" w:sz="6" w:space="0" w:color="000000"/>
              <w:left w:val="single" w:sz="6" w:space="0" w:color="000000"/>
              <w:bottom w:val="single" w:sz="6" w:space="0" w:color="000000"/>
            </w:tcBorders>
            <w:shd w:val="clear" w:color="auto" w:fill="auto"/>
          </w:tcPr>
          <w:p w14:paraId="4A23318F" w14:textId="77777777" w:rsidR="00A63238" w:rsidRDefault="00A63238" w:rsidP="00A63238">
            <w:pPr>
              <w:snapToGrid w:val="0"/>
              <w:spacing w:line="260" w:lineRule="atLeast"/>
              <w:rPr>
                <w:rFonts w:eastAsia="Calibri"/>
                <w:lang w:eastAsia="en-US"/>
              </w:rPr>
            </w:pPr>
            <w:r w:rsidRPr="00DA4BDC">
              <w:rPr>
                <w:rFonts w:eastAsia="Calibri"/>
              </w:rPr>
              <w:t xml:space="preserve">Dermal exposure – </w:t>
            </w:r>
            <w:r>
              <w:rPr>
                <w:rFonts w:eastAsia="Calibri"/>
              </w:rPr>
              <w:t>Body</w:t>
            </w:r>
            <w:r w:rsidRPr="00DA4BDC">
              <w:rPr>
                <w:rFonts w:eastAsia="Calibri"/>
              </w:rPr>
              <w:t xml:space="preserve"> (</w:t>
            </w:r>
            <w:r>
              <w:rPr>
                <w:rFonts w:eastAsia="Calibri"/>
              </w:rPr>
              <w:t xml:space="preserve">µl </w:t>
            </w:r>
            <w:r w:rsidRPr="00DA4BDC">
              <w:rPr>
                <w:rFonts w:eastAsia="Calibri"/>
              </w:rPr>
              <w:t>b.p/min)</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433106C7" w14:textId="77777777" w:rsidR="00A63238" w:rsidRPr="008C238A" w:rsidRDefault="003155ED" w:rsidP="00A63238">
            <w:pPr>
              <w:keepNext/>
              <w:spacing w:line="260" w:lineRule="atLeast"/>
              <w:rPr>
                <w:rFonts w:eastAsia="Calibri"/>
              </w:rPr>
            </w:pPr>
            <w:r>
              <w:rPr>
                <w:rFonts w:eastAsia="Calibri"/>
              </w:rPr>
              <w:t xml:space="preserve">354 </w:t>
            </w:r>
            <w:r w:rsidR="00A63238">
              <w:rPr>
                <w:rFonts w:eastAsia="Calibri"/>
              </w:rPr>
              <w:t>(</w:t>
            </w:r>
            <w:r w:rsidR="00A63238" w:rsidRPr="00BD1E6E">
              <w:rPr>
                <w:rFonts w:eastAsia="Calibri"/>
              </w:rPr>
              <w:t>75</w:t>
            </w:r>
            <w:r w:rsidR="00A63238" w:rsidRPr="00FB794D">
              <w:rPr>
                <w:rFonts w:eastAsia="Calibri"/>
                <w:vertAlign w:val="superscript"/>
              </w:rPr>
              <w:t>th</w:t>
            </w:r>
            <w:r w:rsidR="00A63238" w:rsidRPr="00BD1E6E">
              <w:rPr>
                <w:rFonts w:eastAsia="Calibri"/>
              </w:rPr>
              <w:t xml:space="preserve"> percentile</w:t>
            </w:r>
            <w:r w:rsidR="00A63238">
              <w:rPr>
                <w:rFonts w:eastAsia="Calibri"/>
              </w:rPr>
              <w:t>)</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4ADDD33D" w14:textId="77777777" w:rsidR="00A63238" w:rsidRDefault="00A63238" w:rsidP="00A63238">
            <w:pPr>
              <w:snapToGrid w:val="0"/>
              <w:spacing w:line="260" w:lineRule="atLeast"/>
              <w:rPr>
                <w:rFonts w:eastAsia="Calibri"/>
                <w:lang w:eastAsia="en-US"/>
              </w:rPr>
            </w:pPr>
            <w:r>
              <w:rPr>
                <w:rFonts w:eastAsia="Calibri"/>
                <w:lang w:eastAsia="en-US"/>
              </w:rPr>
              <w:t>RISKOFDERM model</w:t>
            </w:r>
          </w:p>
        </w:tc>
      </w:tr>
      <w:tr w:rsidR="004D7460" w14:paraId="660FEE5A" w14:textId="77777777" w:rsidTr="00794820">
        <w:tblPrEx>
          <w:tblCellMar>
            <w:top w:w="0" w:type="dxa"/>
            <w:bottom w:w="0" w:type="dxa"/>
          </w:tblCellMar>
        </w:tblPrEx>
        <w:trPr>
          <w:cantSplit/>
        </w:trPr>
        <w:tc>
          <w:tcPr>
            <w:tcW w:w="1795" w:type="dxa"/>
            <w:vMerge/>
            <w:tcBorders>
              <w:left w:val="single" w:sz="6" w:space="0" w:color="000000"/>
            </w:tcBorders>
            <w:shd w:val="clear" w:color="auto" w:fill="auto"/>
          </w:tcPr>
          <w:p w14:paraId="301FDDA1" w14:textId="77777777" w:rsidR="004D7460" w:rsidRDefault="004D7460" w:rsidP="00A63238"/>
        </w:tc>
        <w:tc>
          <w:tcPr>
            <w:tcW w:w="3166" w:type="dxa"/>
            <w:gridSpan w:val="2"/>
            <w:tcBorders>
              <w:top w:val="single" w:sz="6" w:space="0" w:color="000000"/>
              <w:left w:val="single" w:sz="6" w:space="0" w:color="000000"/>
              <w:bottom w:val="single" w:sz="6" w:space="0" w:color="000000"/>
            </w:tcBorders>
            <w:shd w:val="clear" w:color="auto" w:fill="auto"/>
          </w:tcPr>
          <w:p w14:paraId="51863B9C" w14:textId="77777777" w:rsidR="004D7460" w:rsidRPr="004C5264" w:rsidRDefault="004D7460" w:rsidP="00E56F3D">
            <w:pPr>
              <w:snapToGrid w:val="0"/>
              <w:spacing w:line="260" w:lineRule="atLeast"/>
              <w:rPr>
                <w:rFonts w:eastAsia="Calibri"/>
              </w:rPr>
            </w:pPr>
            <w:r w:rsidRPr="004C5264">
              <w:rPr>
                <w:rFonts w:eastAsia="Calibri"/>
              </w:rPr>
              <w:t>Inhalation (mg b.p/m</w:t>
            </w:r>
            <w:r w:rsidRPr="004C5264">
              <w:rPr>
                <w:rFonts w:eastAsia="Calibri"/>
                <w:vertAlign w:val="superscript"/>
              </w:rPr>
              <w:t>3</w:t>
            </w:r>
            <w:r w:rsidRPr="004C5264">
              <w:rPr>
                <w:rFonts w:eastAsia="Calibri"/>
              </w:rPr>
              <w:t xml:space="preserve">) </w:t>
            </w:r>
          </w:p>
          <w:p w14:paraId="25A9AC83" w14:textId="77777777" w:rsidR="004D7460" w:rsidRPr="004D7460" w:rsidRDefault="004D7460" w:rsidP="00E56F3D">
            <w:pPr>
              <w:snapToGrid w:val="0"/>
              <w:spacing w:line="260" w:lineRule="atLeast"/>
              <w:rPr>
                <w:rFonts w:eastAsia="Calibri"/>
                <w:i/>
              </w:rPr>
            </w:pPr>
          </w:p>
          <w:p w14:paraId="794BD316" w14:textId="77777777" w:rsidR="004D7460" w:rsidRPr="004C5264" w:rsidRDefault="004D7460" w:rsidP="00A63238">
            <w:pPr>
              <w:snapToGrid w:val="0"/>
              <w:spacing w:line="260" w:lineRule="atLeast"/>
              <w:rPr>
                <w:rFonts w:eastAsia="Calibri"/>
                <w:lang w:eastAsia="en-US"/>
              </w:rPr>
            </w:pP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6CEDE75A" w14:textId="77777777" w:rsidR="004D7460" w:rsidRPr="004C5264" w:rsidRDefault="004D7460">
            <w:pPr>
              <w:keepNext/>
              <w:spacing w:line="260" w:lineRule="atLeast"/>
              <w:rPr>
                <w:rFonts w:eastAsia="Calibri"/>
                <w:i/>
              </w:rPr>
            </w:pPr>
            <w:r w:rsidRPr="004C5264">
              <w:rPr>
                <w:rFonts w:eastAsia="Calibri"/>
              </w:rPr>
              <w:t>1.3 (75</w:t>
            </w:r>
            <w:r w:rsidRPr="004C5264">
              <w:rPr>
                <w:rFonts w:eastAsia="Calibri"/>
                <w:vertAlign w:val="superscript"/>
              </w:rPr>
              <w:t>th</w:t>
            </w:r>
            <w:r w:rsidRPr="004C5264">
              <w:rPr>
                <w:rFonts w:eastAsia="Calibri"/>
              </w:rPr>
              <w:t xml:space="preserve"> percentile)</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7DD16B57" w14:textId="77777777" w:rsidR="004D7460" w:rsidRDefault="004D7460" w:rsidP="00A63238">
            <w:pPr>
              <w:snapToGrid w:val="0"/>
              <w:spacing w:line="260" w:lineRule="atLeast"/>
              <w:rPr>
                <w:rFonts w:eastAsia="Calibri"/>
                <w:lang w:eastAsia="en-US"/>
              </w:rPr>
            </w:pPr>
            <w:r>
              <w:rPr>
                <w:rFonts w:eastAsia="Calibri"/>
                <w:lang w:eastAsia="en-US"/>
              </w:rPr>
              <w:t>ART model</w:t>
            </w:r>
          </w:p>
        </w:tc>
      </w:tr>
      <w:tr w:rsidR="00A63238" w14:paraId="48F0AF16" w14:textId="77777777" w:rsidTr="00A63238">
        <w:tblPrEx>
          <w:tblCellMar>
            <w:top w:w="0" w:type="dxa"/>
            <w:bottom w:w="0" w:type="dxa"/>
          </w:tblCellMar>
        </w:tblPrEx>
        <w:trPr>
          <w:cantSplit/>
        </w:trPr>
        <w:tc>
          <w:tcPr>
            <w:tcW w:w="1795" w:type="dxa"/>
            <w:vMerge/>
            <w:tcBorders>
              <w:left w:val="single" w:sz="6" w:space="0" w:color="000000"/>
            </w:tcBorders>
            <w:shd w:val="clear" w:color="auto" w:fill="auto"/>
          </w:tcPr>
          <w:p w14:paraId="0C37D561" w14:textId="77777777" w:rsidR="00A63238" w:rsidRDefault="00A63238" w:rsidP="00A63238"/>
        </w:tc>
        <w:tc>
          <w:tcPr>
            <w:tcW w:w="3166" w:type="dxa"/>
            <w:gridSpan w:val="2"/>
            <w:tcBorders>
              <w:top w:val="single" w:sz="6" w:space="0" w:color="000000"/>
              <w:left w:val="single" w:sz="6" w:space="0" w:color="000000"/>
              <w:bottom w:val="single" w:sz="6" w:space="0" w:color="000000"/>
            </w:tcBorders>
            <w:shd w:val="clear" w:color="auto" w:fill="auto"/>
          </w:tcPr>
          <w:p w14:paraId="5501A62E" w14:textId="77777777" w:rsidR="00A63238" w:rsidRDefault="00A63238" w:rsidP="00A63238">
            <w:pPr>
              <w:snapToGrid w:val="0"/>
              <w:spacing w:line="260" w:lineRule="atLeast"/>
              <w:rPr>
                <w:rFonts w:eastAsia="Calibri"/>
                <w:lang w:eastAsia="en-US"/>
              </w:rPr>
            </w:pPr>
            <w:r>
              <w:rPr>
                <w:rFonts w:eastAsia="Calibri"/>
              </w:rPr>
              <w:t>Inhalation absorption</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3B51188A" w14:textId="77777777" w:rsidR="00A63238" w:rsidRPr="008C238A" w:rsidRDefault="00A63238" w:rsidP="00A63238">
            <w:pPr>
              <w:keepNext/>
              <w:spacing w:line="260" w:lineRule="atLeast"/>
              <w:rPr>
                <w:rFonts w:eastAsia="Calibri"/>
              </w:rPr>
            </w:pPr>
            <w:r>
              <w:rPr>
                <w:lang w:eastAsia="en-GB"/>
              </w:rPr>
              <w:t>100%</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31273A34" w14:textId="77777777" w:rsidR="00A63238" w:rsidRDefault="00A63238" w:rsidP="00A63238">
            <w:pPr>
              <w:snapToGrid w:val="0"/>
              <w:spacing w:line="260" w:lineRule="atLeast"/>
              <w:rPr>
                <w:rFonts w:eastAsia="Calibri"/>
                <w:lang w:eastAsia="en-US"/>
              </w:rPr>
            </w:pPr>
            <w:r w:rsidRPr="00F103D7">
              <w:t>Default value, CAR</w:t>
            </w:r>
          </w:p>
        </w:tc>
      </w:tr>
      <w:tr w:rsidR="00A63238" w14:paraId="7FC1CBAA" w14:textId="77777777" w:rsidTr="00A63238">
        <w:tblPrEx>
          <w:tblCellMar>
            <w:top w:w="0" w:type="dxa"/>
            <w:bottom w:w="0" w:type="dxa"/>
          </w:tblCellMar>
        </w:tblPrEx>
        <w:trPr>
          <w:cantSplit/>
        </w:trPr>
        <w:tc>
          <w:tcPr>
            <w:tcW w:w="1795" w:type="dxa"/>
            <w:vMerge/>
            <w:tcBorders>
              <w:left w:val="single" w:sz="6" w:space="0" w:color="000000"/>
            </w:tcBorders>
            <w:shd w:val="clear" w:color="auto" w:fill="auto"/>
          </w:tcPr>
          <w:p w14:paraId="5479C2CC" w14:textId="77777777" w:rsidR="00A63238" w:rsidRDefault="00A63238" w:rsidP="00A63238"/>
        </w:tc>
        <w:tc>
          <w:tcPr>
            <w:tcW w:w="3166" w:type="dxa"/>
            <w:gridSpan w:val="2"/>
            <w:tcBorders>
              <w:top w:val="single" w:sz="6" w:space="0" w:color="000000"/>
              <w:left w:val="single" w:sz="6" w:space="0" w:color="000000"/>
              <w:bottom w:val="single" w:sz="6" w:space="0" w:color="000000"/>
            </w:tcBorders>
            <w:shd w:val="clear" w:color="auto" w:fill="auto"/>
          </w:tcPr>
          <w:p w14:paraId="5E32E3D9" w14:textId="77777777" w:rsidR="00A63238" w:rsidRDefault="00A63238" w:rsidP="00A63238">
            <w:pPr>
              <w:snapToGrid w:val="0"/>
              <w:spacing w:line="260" w:lineRule="atLeast"/>
              <w:rPr>
                <w:rFonts w:eastAsia="Calibri"/>
                <w:lang w:eastAsia="en-US"/>
              </w:rPr>
            </w:pPr>
            <w:r>
              <w:rPr>
                <w:rFonts w:eastAsia="Calibri"/>
              </w:rPr>
              <w:t>Dermal absorption</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615BF092" w14:textId="77777777" w:rsidR="00A63238" w:rsidRPr="008C238A" w:rsidRDefault="00A63238" w:rsidP="00A63238">
            <w:pPr>
              <w:keepNext/>
              <w:spacing w:line="260" w:lineRule="atLeast"/>
              <w:rPr>
                <w:rFonts w:eastAsia="Calibri"/>
              </w:rPr>
            </w:pPr>
            <w:r>
              <w:rPr>
                <w:rFonts w:eastAsia="Calibri"/>
              </w:rPr>
              <w:t>100%</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1F28EABB" w14:textId="77777777" w:rsidR="00A63238" w:rsidRDefault="00A63238" w:rsidP="00A63238">
            <w:pPr>
              <w:snapToGrid w:val="0"/>
              <w:spacing w:line="260" w:lineRule="atLeast"/>
              <w:rPr>
                <w:rFonts w:eastAsia="Calibri"/>
                <w:lang w:eastAsia="en-US"/>
              </w:rPr>
            </w:pPr>
            <w:r w:rsidRPr="00F103D7">
              <w:t>Default value, CAR</w:t>
            </w:r>
          </w:p>
        </w:tc>
      </w:tr>
      <w:tr w:rsidR="00A63238" w14:paraId="55B0981C" w14:textId="77777777" w:rsidTr="00A63238">
        <w:tblPrEx>
          <w:tblCellMar>
            <w:top w:w="0" w:type="dxa"/>
            <w:bottom w:w="0" w:type="dxa"/>
          </w:tblCellMar>
        </w:tblPrEx>
        <w:trPr>
          <w:cantSplit/>
          <w:trHeight w:val="65"/>
        </w:trPr>
        <w:tc>
          <w:tcPr>
            <w:tcW w:w="1795" w:type="dxa"/>
            <w:vMerge/>
            <w:tcBorders>
              <w:left w:val="single" w:sz="6" w:space="0" w:color="000000"/>
            </w:tcBorders>
            <w:shd w:val="clear" w:color="auto" w:fill="auto"/>
          </w:tcPr>
          <w:p w14:paraId="48AF40C1" w14:textId="77777777" w:rsidR="00A63238" w:rsidRDefault="00A63238" w:rsidP="00A63238"/>
        </w:tc>
        <w:tc>
          <w:tcPr>
            <w:tcW w:w="3166" w:type="dxa"/>
            <w:gridSpan w:val="2"/>
            <w:tcBorders>
              <w:top w:val="single" w:sz="6" w:space="0" w:color="000000"/>
              <w:left w:val="single" w:sz="6" w:space="0" w:color="000000"/>
              <w:bottom w:val="single" w:sz="6" w:space="0" w:color="000000"/>
            </w:tcBorders>
            <w:shd w:val="clear" w:color="auto" w:fill="auto"/>
          </w:tcPr>
          <w:p w14:paraId="0653F9AB" w14:textId="77777777" w:rsidR="00A63238" w:rsidRDefault="00A63238" w:rsidP="00A63238">
            <w:pPr>
              <w:snapToGrid w:val="0"/>
              <w:spacing w:line="260" w:lineRule="atLeast"/>
              <w:rPr>
                <w:rFonts w:eastAsia="Calibri"/>
                <w:lang w:eastAsia="en-US"/>
              </w:rPr>
            </w:pPr>
            <w:r>
              <w:rPr>
                <w:rFonts w:eastAsia="Calibri"/>
              </w:rPr>
              <w:t>Inhalation rate</w:t>
            </w:r>
            <w:r w:rsidRPr="00440DE3">
              <w:rPr>
                <w:lang w:eastAsia="en-US"/>
              </w:rPr>
              <w:t xml:space="preserve"> </w:t>
            </w:r>
            <w:r>
              <w:rPr>
                <w:lang w:eastAsia="en-US"/>
              </w:rPr>
              <w:t>(</w:t>
            </w:r>
            <w:r w:rsidRPr="00440DE3">
              <w:rPr>
                <w:lang w:eastAsia="en-US"/>
              </w:rPr>
              <w:t>m</w:t>
            </w:r>
            <w:r w:rsidRPr="00440DE3">
              <w:rPr>
                <w:vertAlign w:val="superscript"/>
                <w:lang w:eastAsia="en-US"/>
              </w:rPr>
              <w:t>3</w:t>
            </w:r>
            <w:r w:rsidRPr="00440DE3">
              <w:rPr>
                <w:lang w:eastAsia="en-US"/>
              </w:rPr>
              <w:t>/h</w:t>
            </w:r>
            <w:r>
              <w:rPr>
                <w:lang w:eastAsia="en-US"/>
              </w:rPr>
              <w:t>)</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5E9DC885" w14:textId="77777777" w:rsidR="00A63238" w:rsidRPr="008C238A" w:rsidRDefault="00A63238" w:rsidP="00A63238">
            <w:pPr>
              <w:keepNext/>
              <w:spacing w:line="260" w:lineRule="atLeast"/>
              <w:rPr>
                <w:rFonts w:eastAsia="Calibri"/>
              </w:rPr>
            </w:pPr>
            <w:r>
              <w:rPr>
                <w:rFonts w:eastAsia="Calibri"/>
              </w:rPr>
              <w:t>1.25</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66228762" w14:textId="77777777" w:rsidR="00A63238" w:rsidRDefault="00A63238" w:rsidP="00A63238">
            <w:pPr>
              <w:snapToGrid w:val="0"/>
              <w:spacing w:line="260" w:lineRule="atLeast"/>
              <w:rPr>
                <w:rFonts w:eastAsia="Calibri"/>
                <w:lang w:eastAsia="en-US"/>
              </w:rPr>
            </w:pPr>
            <w:r>
              <w:t xml:space="preserve">Ad Hoc </w:t>
            </w:r>
            <w:r w:rsidRPr="00F10619">
              <w:t xml:space="preserve">Recommendation 14 </w:t>
            </w:r>
            <w:r>
              <w:t>(</w:t>
            </w:r>
            <w:r w:rsidRPr="00F10619">
              <w:t>2017</w:t>
            </w:r>
            <w:r>
              <w:t>)</w:t>
            </w:r>
          </w:p>
        </w:tc>
      </w:tr>
      <w:tr w:rsidR="00A63238" w14:paraId="2CC5FFD1" w14:textId="77777777" w:rsidTr="00A63238">
        <w:tblPrEx>
          <w:tblCellMar>
            <w:top w:w="0" w:type="dxa"/>
            <w:bottom w:w="0" w:type="dxa"/>
          </w:tblCellMar>
        </w:tblPrEx>
        <w:trPr>
          <w:cantSplit/>
        </w:trPr>
        <w:tc>
          <w:tcPr>
            <w:tcW w:w="1795" w:type="dxa"/>
            <w:vMerge/>
            <w:tcBorders>
              <w:left w:val="single" w:sz="6" w:space="0" w:color="000000"/>
              <w:bottom w:val="single" w:sz="6" w:space="0" w:color="000000"/>
            </w:tcBorders>
            <w:shd w:val="clear" w:color="auto" w:fill="auto"/>
          </w:tcPr>
          <w:p w14:paraId="72C85E62" w14:textId="77777777" w:rsidR="00A63238" w:rsidRDefault="00A63238" w:rsidP="00A63238"/>
        </w:tc>
        <w:tc>
          <w:tcPr>
            <w:tcW w:w="3166" w:type="dxa"/>
            <w:gridSpan w:val="2"/>
            <w:tcBorders>
              <w:top w:val="single" w:sz="6" w:space="0" w:color="000000"/>
              <w:left w:val="single" w:sz="6" w:space="0" w:color="000000"/>
              <w:bottom w:val="single" w:sz="6" w:space="0" w:color="000000"/>
            </w:tcBorders>
            <w:shd w:val="clear" w:color="auto" w:fill="auto"/>
          </w:tcPr>
          <w:p w14:paraId="0BD9CB3E" w14:textId="77777777" w:rsidR="00A63238" w:rsidRDefault="00A63238" w:rsidP="00A63238">
            <w:pPr>
              <w:snapToGrid w:val="0"/>
              <w:spacing w:line="260" w:lineRule="atLeast"/>
              <w:rPr>
                <w:rFonts w:eastAsia="Calibri"/>
                <w:lang w:eastAsia="en-US"/>
              </w:rPr>
            </w:pPr>
            <w:r w:rsidRPr="004E5CE3">
              <w:rPr>
                <w:rFonts w:eastAsia="Calibri"/>
              </w:rPr>
              <w:t>Body weight</w:t>
            </w:r>
            <w:r>
              <w:rPr>
                <w:rFonts w:eastAsia="Calibri"/>
              </w:rPr>
              <w:t xml:space="preserve"> (kg)</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3D56C3E5" w14:textId="77777777" w:rsidR="00A63238" w:rsidRPr="008C238A" w:rsidRDefault="00A63238" w:rsidP="00A63238">
            <w:pPr>
              <w:keepNext/>
              <w:spacing w:line="260" w:lineRule="atLeast"/>
              <w:rPr>
                <w:rFonts w:eastAsia="Calibri"/>
              </w:rPr>
            </w:pPr>
            <w:r>
              <w:rPr>
                <w:rFonts w:eastAsia="Calibri"/>
              </w:rPr>
              <w:t>60</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44A5EEC6" w14:textId="77777777" w:rsidR="00A63238" w:rsidRDefault="00A63238" w:rsidP="00A63238">
            <w:pPr>
              <w:snapToGrid w:val="0"/>
              <w:spacing w:line="260" w:lineRule="atLeast"/>
              <w:rPr>
                <w:rFonts w:eastAsia="Calibri"/>
                <w:lang w:eastAsia="en-US"/>
              </w:rPr>
            </w:pPr>
            <w:r>
              <w:t xml:space="preserve">Ad Hoc </w:t>
            </w:r>
            <w:r w:rsidRPr="00F10619">
              <w:t>Recommendation 14</w:t>
            </w:r>
            <w:r>
              <w:t xml:space="preserve"> (</w:t>
            </w:r>
            <w:r w:rsidRPr="00F10619">
              <w:t>2017</w:t>
            </w:r>
            <w:r>
              <w:t>)</w:t>
            </w:r>
          </w:p>
        </w:tc>
      </w:tr>
      <w:tr w:rsidR="00A63238" w14:paraId="2002D355" w14:textId="77777777" w:rsidTr="00A63238">
        <w:tblPrEx>
          <w:tblCellMar>
            <w:top w:w="0" w:type="dxa"/>
            <w:bottom w:w="0" w:type="dxa"/>
          </w:tblCellMar>
        </w:tblPrEx>
        <w:trPr>
          <w:cantSplit/>
        </w:trPr>
        <w:tc>
          <w:tcPr>
            <w:tcW w:w="1795" w:type="dxa"/>
            <w:tcBorders>
              <w:top w:val="single" w:sz="6" w:space="0" w:color="000000"/>
              <w:left w:val="single" w:sz="6" w:space="0" w:color="000000"/>
              <w:bottom w:val="single" w:sz="6" w:space="0" w:color="000000"/>
            </w:tcBorders>
            <w:shd w:val="clear" w:color="auto" w:fill="auto"/>
          </w:tcPr>
          <w:p w14:paraId="42F3BF41" w14:textId="77777777" w:rsidR="00A63238" w:rsidRDefault="00A63238" w:rsidP="00A63238">
            <w:pPr>
              <w:spacing w:line="260" w:lineRule="atLeast"/>
              <w:rPr>
                <w:rFonts w:eastAsia="Calibri"/>
                <w:lang w:eastAsia="en-US"/>
              </w:rPr>
            </w:pPr>
            <w:r>
              <w:rPr>
                <w:rFonts w:eastAsia="Calibri"/>
                <w:lang w:eastAsia="en-US"/>
              </w:rPr>
              <w:t>Tier 2 for local effects</w:t>
            </w:r>
          </w:p>
        </w:tc>
        <w:tc>
          <w:tcPr>
            <w:tcW w:w="3166" w:type="dxa"/>
            <w:gridSpan w:val="2"/>
            <w:tcBorders>
              <w:top w:val="single" w:sz="6" w:space="0" w:color="000000"/>
              <w:left w:val="single" w:sz="6" w:space="0" w:color="000000"/>
              <w:bottom w:val="single" w:sz="6" w:space="0" w:color="000000"/>
            </w:tcBorders>
            <w:shd w:val="clear" w:color="auto" w:fill="auto"/>
          </w:tcPr>
          <w:p w14:paraId="1BFD01A6" w14:textId="77777777" w:rsidR="00A63238" w:rsidRDefault="00A63238" w:rsidP="00A63238">
            <w:pPr>
              <w:snapToGrid w:val="0"/>
              <w:spacing w:line="260" w:lineRule="atLeast"/>
              <w:rPr>
                <w:rFonts w:eastAsia="Calibri"/>
              </w:rPr>
            </w:pPr>
            <w:r>
              <w:rPr>
                <w:rFonts w:eastAsia="Calibri"/>
                <w:lang w:eastAsia="en-US"/>
              </w:rPr>
              <w:t xml:space="preserve">RPE </w:t>
            </w:r>
            <w:r w:rsidR="001B267F">
              <w:rPr>
                <w:rFonts w:eastAsia="Calibri"/>
                <w:lang w:eastAsia="en-US"/>
              </w:rPr>
              <w:t>for meta SPC 1</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5434F965" w14:textId="77777777" w:rsidR="00A63238" w:rsidRDefault="00A63238" w:rsidP="00A63238">
            <w:pPr>
              <w:snapToGrid w:val="0"/>
              <w:spacing w:line="260" w:lineRule="atLeast"/>
              <w:rPr>
                <w:rFonts w:eastAsia="Calibri"/>
              </w:rPr>
            </w:pPr>
            <w:r>
              <w:rPr>
                <w:rFonts w:eastAsia="Calibri"/>
                <w:lang w:eastAsia="en-US"/>
              </w:rPr>
              <w:t>APF 4</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0F508B75" w14:textId="77777777" w:rsidR="00A63238" w:rsidRPr="00FC0161" w:rsidRDefault="00A63238" w:rsidP="00A63238">
            <w:pPr>
              <w:snapToGrid w:val="0"/>
              <w:spacing w:line="260" w:lineRule="atLeast"/>
              <w:rPr>
                <w:rFonts w:eastAsia="Calibri"/>
                <w:lang w:eastAsia="en-US"/>
              </w:rPr>
            </w:pPr>
            <w:r w:rsidRPr="001C1B1C">
              <w:rPr>
                <w:rFonts w:eastAsia="Calibri"/>
                <w:lang w:eastAsia="en-US"/>
              </w:rPr>
              <w:t>HEEG Opinion 9</w:t>
            </w:r>
            <w:r>
              <w:rPr>
                <w:rFonts w:eastAsia="Calibri"/>
                <w:lang w:eastAsia="en-US"/>
              </w:rPr>
              <w:t xml:space="preserve"> (</w:t>
            </w:r>
            <w:r w:rsidRPr="001C1B1C">
              <w:rPr>
                <w:rFonts w:eastAsia="Calibri"/>
                <w:lang w:eastAsia="en-US"/>
              </w:rPr>
              <w:t>2010</w:t>
            </w:r>
            <w:r>
              <w:rPr>
                <w:rFonts w:eastAsia="Calibri"/>
                <w:lang w:eastAsia="en-US"/>
              </w:rPr>
              <w:t>)</w:t>
            </w:r>
          </w:p>
        </w:tc>
      </w:tr>
      <w:tr w:rsidR="00A63238" w14:paraId="3CA053F8" w14:textId="77777777" w:rsidTr="00A63238">
        <w:tblPrEx>
          <w:tblCellMar>
            <w:top w:w="0" w:type="dxa"/>
            <w:bottom w:w="0" w:type="dxa"/>
          </w:tblCellMar>
        </w:tblPrEx>
        <w:trPr>
          <w:cantSplit/>
        </w:trPr>
        <w:tc>
          <w:tcPr>
            <w:tcW w:w="1795" w:type="dxa"/>
            <w:tcBorders>
              <w:top w:val="single" w:sz="6" w:space="0" w:color="000000"/>
              <w:left w:val="single" w:sz="6" w:space="0" w:color="000000"/>
              <w:bottom w:val="single" w:sz="6" w:space="0" w:color="000000"/>
            </w:tcBorders>
            <w:shd w:val="clear" w:color="auto" w:fill="auto"/>
          </w:tcPr>
          <w:p w14:paraId="277236D4" w14:textId="77777777" w:rsidR="00A63238" w:rsidRDefault="00A63238" w:rsidP="00A63238">
            <w:pPr>
              <w:spacing w:line="260" w:lineRule="atLeast"/>
              <w:rPr>
                <w:rFonts w:eastAsia="Calibri"/>
                <w:lang w:eastAsia="en-US"/>
              </w:rPr>
            </w:pPr>
            <w:r>
              <w:rPr>
                <w:rFonts w:eastAsia="Calibri"/>
                <w:lang w:eastAsia="en-US"/>
              </w:rPr>
              <w:t>Tier 2a for systemic effects</w:t>
            </w:r>
          </w:p>
        </w:tc>
        <w:tc>
          <w:tcPr>
            <w:tcW w:w="3166" w:type="dxa"/>
            <w:gridSpan w:val="2"/>
            <w:tcBorders>
              <w:top w:val="single" w:sz="6" w:space="0" w:color="000000"/>
              <w:left w:val="single" w:sz="6" w:space="0" w:color="000000"/>
              <w:bottom w:val="single" w:sz="6" w:space="0" w:color="000000"/>
            </w:tcBorders>
            <w:shd w:val="clear" w:color="auto" w:fill="auto"/>
          </w:tcPr>
          <w:p w14:paraId="63AE1969" w14:textId="77777777" w:rsidR="00A63238" w:rsidRDefault="00A63238" w:rsidP="00A63238">
            <w:pPr>
              <w:snapToGrid w:val="0"/>
              <w:spacing w:line="260" w:lineRule="atLeast"/>
              <w:rPr>
                <w:rFonts w:eastAsia="Calibri"/>
                <w:lang w:eastAsia="en-US"/>
              </w:rPr>
            </w:pPr>
            <w:r>
              <w:rPr>
                <w:rFonts w:eastAsia="Calibri"/>
              </w:rPr>
              <w:t xml:space="preserve">Gloves </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2911CC67" w14:textId="77777777" w:rsidR="00A63238" w:rsidRDefault="00A63238" w:rsidP="00A63238">
            <w:pPr>
              <w:snapToGrid w:val="0"/>
              <w:spacing w:line="260" w:lineRule="atLeast"/>
              <w:rPr>
                <w:rFonts w:eastAsia="Calibri"/>
              </w:rPr>
            </w:pPr>
            <w:r>
              <w:rPr>
                <w:rFonts w:eastAsia="Calibri"/>
              </w:rPr>
              <w:t>10% penetration</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2ADB5D8A" w14:textId="77777777" w:rsidR="00A63238" w:rsidRDefault="00A63238" w:rsidP="00A63238">
            <w:pPr>
              <w:snapToGrid w:val="0"/>
              <w:spacing w:line="260" w:lineRule="atLeast"/>
              <w:rPr>
                <w:rFonts w:eastAsia="Calibri"/>
                <w:lang w:eastAsia="en-US"/>
              </w:rPr>
            </w:pPr>
            <w:r w:rsidRPr="00FC0161">
              <w:rPr>
                <w:rFonts w:eastAsia="Calibri"/>
                <w:lang w:eastAsia="en-US"/>
              </w:rPr>
              <w:t>HEEG Opinion 9</w:t>
            </w:r>
            <w:r>
              <w:rPr>
                <w:rFonts w:eastAsia="Calibri"/>
                <w:lang w:eastAsia="en-US"/>
              </w:rPr>
              <w:t xml:space="preserve"> (</w:t>
            </w:r>
            <w:r w:rsidRPr="00FC0161">
              <w:rPr>
                <w:rFonts w:eastAsia="Calibri"/>
                <w:lang w:eastAsia="en-US"/>
              </w:rPr>
              <w:t>2010</w:t>
            </w:r>
            <w:r>
              <w:rPr>
                <w:rFonts w:eastAsia="Calibri"/>
                <w:lang w:eastAsia="en-US"/>
              </w:rPr>
              <w:t>)</w:t>
            </w:r>
          </w:p>
        </w:tc>
      </w:tr>
      <w:tr w:rsidR="00A63238" w14:paraId="37AAF3D8" w14:textId="77777777" w:rsidTr="00A63238">
        <w:tblPrEx>
          <w:tblCellMar>
            <w:top w:w="0" w:type="dxa"/>
            <w:bottom w:w="0" w:type="dxa"/>
          </w:tblCellMar>
        </w:tblPrEx>
        <w:trPr>
          <w:cantSplit/>
        </w:trPr>
        <w:tc>
          <w:tcPr>
            <w:tcW w:w="1795" w:type="dxa"/>
            <w:tcBorders>
              <w:top w:val="single" w:sz="6" w:space="0" w:color="000000"/>
              <w:left w:val="single" w:sz="6" w:space="0" w:color="000000"/>
              <w:bottom w:val="single" w:sz="6" w:space="0" w:color="000000"/>
            </w:tcBorders>
            <w:shd w:val="clear" w:color="auto" w:fill="auto"/>
          </w:tcPr>
          <w:p w14:paraId="6DC22CF4" w14:textId="77777777" w:rsidR="00A63238" w:rsidRDefault="00A63238" w:rsidP="00A63238">
            <w:r>
              <w:lastRenderedPageBreak/>
              <w:t>Tier 2b for systemic effects</w:t>
            </w:r>
          </w:p>
        </w:tc>
        <w:tc>
          <w:tcPr>
            <w:tcW w:w="3166" w:type="dxa"/>
            <w:gridSpan w:val="2"/>
            <w:tcBorders>
              <w:top w:val="single" w:sz="6" w:space="0" w:color="000000"/>
              <w:left w:val="single" w:sz="6" w:space="0" w:color="000000"/>
              <w:bottom w:val="single" w:sz="6" w:space="0" w:color="000000"/>
            </w:tcBorders>
            <w:shd w:val="clear" w:color="auto" w:fill="auto"/>
          </w:tcPr>
          <w:p w14:paraId="4D438101" w14:textId="77777777" w:rsidR="00A63238" w:rsidRDefault="00A63238" w:rsidP="00A63238">
            <w:pPr>
              <w:snapToGrid w:val="0"/>
              <w:spacing w:line="260" w:lineRule="atLeast"/>
              <w:rPr>
                <w:rFonts w:eastAsia="Calibri"/>
              </w:rPr>
            </w:pPr>
            <w:r>
              <w:rPr>
                <w:rFonts w:eastAsia="Calibri"/>
              </w:rPr>
              <w:t xml:space="preserve">Gloves </w:t>
            </w:r>
          </w:p>
          <w:p w14:paraId="31B8E0A6" w14:textId="77777777" w:rsidR="00A63238" w:rsidRDefault="00A63238" w:rsidP="00A63238">
            <w:pPr>
              <w:snapToGrid w:val="0"/>
              <w:spacing w:line="260" w:lineRule="atLeast"/>
              <w:rPr>
                <w:rFonts w:eastAsia="Calibri"/>
              </w:rPr>
            </w:pPr>
          </w:p>
          <w:p w14:paraId="1C8F1F9E" w14:textId="77777777" w:rsidR="00A63238" w:rsidRDefault="00A63238" w:rsidP="00A63238">
            <w:pPr>
              <w:snapToGrid w:val="0"/>
              <w:spacing w:line="260" w:lineRule="atLeast"/>
              <w:rPr>
                <w:rFonts w:eastAsia="Calibri"/>
                <w:lang w:eastAsia="en-US"/>
              </w:rPr>
            </w:pPr>
            <w:r>
              <w:rPr>
                <w:rFonts w:eastAsia="Calibri"/>
                <w:lang w:eastAsia="en-US"/>
              </w:rPr>
              <w:t xml:space="preserve">Coated coverall </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39BCA5AC" w14:textId="77777777" w:rsidR="00A63238" w:rsidRDefault="00A63238" w:rsidP="00A63238">
            <w:pPr>
              <w:snapToGrid w:val="0"/>
              <w:spacing w:line="260" w:lineRule="atLeast"/>
              <w:rPr>
                <w:rFonts w:eastAsia="Calibri"/>
                <w:lang w:eastAsia="en-US"/>
              </w:rPr>
            </w:pPr>
            <w:r>
              <w:rPr>
                <w:rFonts w:eastAsia="Calibri"/>
                <w:lang w:eastAsia="en-US"/>
              </w:rPr>
              <w:t>10% penetration</w:t>
            </w:r>
          </w:p>
          <w:p w14:paraId="152C96F2" w14:textId="77777777" w:rsidR="00A63238" w:rsidRDefault="00A63238" w:rsidP="00A63238">
            <w:pPr>
              <w:snapToGrid w:val="0"/>
              <w:spacing w:line="260" w:lineRule="atLeast"/>
              <w:rPr>
                <w:rFonts w:eastAsia="Calibri"/>
                <w:lang w:eastAsia="en-US"/>
              </w:rPr>
            </w:pPr>
            <w:r>
              <w:rPr>
                <w:rFonts w:eastAsia="Calibri"/>
              </w:rPr>
              <w:t>10% penetration</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6AA7851F" w14:textId="77777777" w:rsidR="00A63238" w:rsidRPr="001C1B1C" w:rsidRDefault="00A63238" w:rsidP="00A63238">
            <w:pPr>
              <w:snapToGrid w:val="0"/>
              <w:spacing w:line="260" w:lineRule="atLeast"/>
              <w:rPr>
                <w:rFonts w:eastAsia="Calibri"/>
                <w:lang w:eastAsia="en-US"/>
              </w:rPr>
            </w:pPr>
            <w:r w:rsidRPr="001C1B1C">
              <w:rPr>
                <w:rFonts w:eastAsia="Calibri"/>
                <w:lang w:eastAsia="en-US"/>
              </w:rPr>
              <w:t>HEEG Opinion 9</w:t>
            </w:r>
            <w:r>
              <w:rPr>
                <w:rFonts w:eastAsia="Calibri"/>
                <w:lang w:eastAsia="en-US"/>
              </w:rPr>
              <w:t xml:space="preserve"> (</w:t>
            </w:r>
            <w:r w:rsidRPr="001C1B1C">
              <w:rPr>
                <w:rFonts w:eastAsia="Calibri"/>
                <w:lang w:eastAsia="en-US"/>
              </w:rPr>
              <w:t>2010</w:t>
            </w:r>
            <w:r>
              <w:rPr>
                <w:rFonts w:eastAsia="Calibri"/>
                <w:lang w:eastAsia="en-US"/>
              </w:rPr>
              <w:t>)</w:t>
            </w:r>
          </w:p>
        </w:tc>
      </w:tr>
      <w:tr w:rsidR="00A63238" w14:paraId="1D62D005" w14:textId="77777777" w:rsidTr="00A63238">
        <w:tblPrEx>
          <w:tblCellMar>
            <w:top w:w="0" w:type="dxa"/>
            <w:bottom w:w="0" w:type="dxa"/>
          </w:tblCellMar>
        </w:tblPrEx>
        <w:trPr>
          <w:cantSplit/>
        </w:trPr>
        <w:tc>
          <w:tcPr>
            <w:tcW w:w="1795" w:type="dxa"/>
            <w:tcBorders>
              <w:top w:val="single" w:sz="6" w:space="0" w:color="000000"/>
              <w:left w:val="single" w:sz="6" w:space="0" w:color="000000"/>
              <w:bottom w:val="single" w:sz="6" w:space="0" w:color="000000"/>
            </w:tcBorders>
            <w:shd w:val="clear" w:color="auto" w:fill="auto"/>
          </w:tcPr>
          <w:p w14:paraId="3459696E" w14:textId="77777777" w:rsidR="00A63238" w:rsidRDefault="00A63238" w:rsidP="00A63238">
            <w:r>
              <w:t>Tier 2c for systemic effects</w:t>
            </w:r>
          </w:p>
        </w:tc>
        <w:tc>
          <w:tcPr>
            <w:tcW w:w="3166" w:type="dxa"/>
            <w:gridSpan w:val="2"/>
            <w:tcBorders>
              <w:top w:val="single" w:sz="6" w:space="0" w:color="000000"/>
              <w:left w:val="single" w:sz="6" w:space="0" w:color="000000"/>
              <w:bottom w:val="single" w:sz="6" w:space="0" w:color="000000"/>
            </w:tcBorders>
            <w:shd w:val="clear" w:color="auto" w:fill="auto"/>
          </w:tcPr>
          <w:p w14:paraId="652E7122" w14:textId="77777777" w:rsidR="00A63238" w:rsidRDefault="00A63238" w:rsidP="00A63238">
            <w:pPr>
              <w:snapToGrid w:val="0"/>
              <w:spacing w:line="260" w:lineRule="atLeast"/>
              <w:rPr>
                <w:rFonts w:eastAsia="Calibri"/>
                <w:lang w:eastAsia="en-US"/>
              </w:rPr>
            </w:pPr>
            <w:r>
              <w:rPr>
                <w:rFonts w:eastAsia="Calibri"/>
                <w:lang w:eastAsia="en-US"/>
              </w:rPr>
              <w:t>Gloves</w:t>
            </w:r>
          </w:p>
          <w:p w14:paraId="41B70CD4" w14:textId="77777777" w:rsidR="00A63238" w:rsidRDefault="00A63238" w:rsidP="00A63238">
            <w:pPr>
              <w:snapToGrid w:val="0"/>
              <w:spacing w:line="260" w:lineRule="atLeast"/>
              <w:rPr>
                <w:rFonts w:eastAsia="Calibri"/>
                <w:lang w:eastAsia="en-US"/>
              </w:rPr>
            </w:pPr>
          </w:p>
          <w:p w14:paraId="2673F4F0" w14:textId="77777777" w:rsidR="00A63238" w:rsidRDefault="00A63238" w:rsidP="00A63238">
            <w:pPr>
              <w:snapToGrid w:val="0"/>
              <w:spacing w:line="260" w:lineRule="atLeast"/>
              <w:rPr>
                <w:rFonts w:eastAsia="Calibri"/>
                <w:lang w:eastAsia="en-US"/>
              </w:rPr>
            </w:pPr>
            <w:r>
              <w:rPr>
                <w:rFonts w:eastAsia="Calibri"/>
                <w:lang w:eastAsia="en-US"/>
              </w:rPr>
              <w:t xml:space="preserve">Impermeable coverall </w:t>
            </w:r>
          </w:p>
          <w:p w14:paraId="49885F72" w14:textId="77777777" w:rsidR="00A63238" w:rsidRDefault="00A63238" w:rsidP="00A63238">
            <w:pPr>
              <w:snapToGrid w:val="0"/>
              <w:spacing w:line="260" w:lineRule="atLeast"/>
              <w:rPr>
                <w:rFonts w:eastAsia="Calibri"/>
                <w:lang w:eastAsia="en-US"/>
              </w:rPr>
            </w:pPr>
          </w:p>
          <w:p w14:paraId="0FC28477" w14:textId="77777777" w:rsidR="00A63238" w:rsidRDefault="00A63238" w:rsidP="00A63238">
            <w:pPr>
              <w:snapToGrid w:val="0"/>
              <w:spacing w:line="260" w:lineRule="atLeast"/>
              <w:rPr>
                <w:rFonts w:eastAsia="Calibri"/>
                <w:lang w:eastAsia="en-US"/>
              </w:rPr>
            </w:pPr>
            <w:r>
              <w:rPr>
                <w:rFonts w:eastAsia="Calibri"/>
                <w:lang w:eastAsia="en-US"/>
              </w:rPr>
              <w:t xml:space="preserve"> </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346079DC" w14:textId="77777777" w:rsidR="00A63238" w:rsidRDefault="00A63238" w:rsidP="00A63238">
            <w:pPr>
              <w:snapToGrid w:val="0"/>
              <w:spacing w:line="260" w:lineRule="atLeast"/>
              <w:rPr>
                <w:rFonts w:eastAsia="Calibri"/>
                <w:lang w:eastAsia="en-US"/>
              </w:rPr>
            </w:pPr>
            <w:r>
              <w:rPr>
                <w:rFonts w:eastAsia="Calibri"/>
              </w:rPr>
              <w:t>10% penetration</w:t>
            </w:r>
          </w:p>
          <w:p w14:paraId="742FC256" w14:textId="77777777" w:rsidR="00A63238" w:rsidRDefault="00A63238" w:rsidP="00A63238">
            <w:pPr>
              <w:snapToGrid w:val="0"/>
              <w:spacing w:line="260" w:lineRule="atLeast"/>
              <w:rPr>
                <w:rFonts w:eastAsia="Calibri"/>
                <w:lang w:eastAsia="en-US"/>
              </w:rPr>
            </w:pPr>
            <w:r>
              <w:rPr>
                <w:rFonts w:eastAsia="Calibri"/>
                <w:lang w:eastAsia="en-US"/>
              </w:rPr>
              <w:t>5% penetration</w:t>
            </w:r>
          </w:p>
          <w:p w14:paraId="673F6024" w14:textId="77777777" w:rsidR="00A63238" w:rsidRDefault="00A63238" w:rsidP="00A63238">
            <w:pPr>
              <w:snapToGrid w:val="0"/>
              <w:spacing w:line="260" w:lineRule="atLeast"/>
              <w:rPr>
                <w:rFonts w:eastAsia="Calibri"/>
                <w:lang w:eastAsia="en-US"/>
              </w:rPr>
            </w:pPr>
          </w:p>
          <w:p w14:paraId="05582B82" w14:textId="77777777" w:rsidR="00A63238" w:rsidRDefault="00A63238" w:rsidP="00A63238">
            <w:pPr>
              <w:snapToGrid w:val="0"/>
              <w:spacing w:line="260" w:lineRule="atLeast"/>
              <w:rPr>
                <w:rFonts w:eastAsia="Calibri"/>
                <w:lang w:eastAsia="en-US"/>
              </w:rPr>
            </w:pP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2289D951" w14:textId="77777777" w:rsidR="00A63238" w:rsidRPr="001C1B1C" w:rsidRDefault="00A63238" w:rsidP="00A63238">
            <w:pPr>
              <w:snapToGrid w:val="0"/>
              <w:spacing w:line="260" w:lineRule="atLeast"/>
              <w:rPr>
                <w:rFonts w:eastAsia="Calibri"/>
                <w:lang w:eastAsia="en-US"/>
              </w:rPr>
            </w:pPr>
            <w:r w:rsidRPr="001C1B1C">
              <w:rPr>
                <w:rFonts w:eastAsia="Calibri"/>
                <w:lang w:eastAsia="en-US"/>
              </w:rPr>
              <w:t>HEEG Opinion 9</w:t>
            </w:r>
            <w:r>
              <w:rPr>
                <w:rFonts w:eastAsia="Calibri"/>
                <w:lang w:eastAsia="en-US"/>
              </w:rPr>
              <w:t xml:space="preserve"> (</w:t>
            </w:r>
            <w:r w:rsidRPr="001C1B1C">
              <w:rPr>
                <w:rFonts w:eastAsia="Calibri"/>
                <w:lang w:eastAsia="en-US"/>
              </w:rPr>
              <w:t>2010</w:t>
            </w:r>
            <w:r>
              <w:rPr>
                <w:rFonts w:eastAsia="Calibri"/>
                <w:lang w:eastAsia="en-US"/>
              </w:rPr>
              <w:t>)</w:t>
            </w:r>
          </w:p>
        </w:tc>
      </w:tr>
    </w:tbl>
    <w:p w14:paraId="72D31041" w14:textId="77777777" w:rsidR="00A63238" w:rsidRDefault="00A63238" w:rsidP="00A63238">
      <w:pPr>
        <w:rPr>
          <w:rFonts w:eastAsia="Calibri"/>
          <w:b/>
          <w:i/>
          <w:sz w:val="22"/>
          <w:szCs w:val="22"/>
          <w:lang w:eastAsia="en-US"/>
        </w:rPr>
      </w:pPr>
    </w:p>
    <w:p w14:paraId="26236F8C" w14:textId="77777777" w:rsidR="00A63238" w:rsidRDefault="00A63238" w:rsidP="00A63238">
      <w:pPr>
        <w:rPr>
          <w:rFonts w:eastAsia="Calibri"/>
          <w:b/>
          <w:i/>
          <w:sz w:val="22"/>
          <w:szCs w:val="22"/>
          <w:lang w:eastAsia="en-US"/>
        </w:rPr>
      </w:pPr>
    </w:p>
    <w:p w14:paraId="387B10EC" w14:textId="77777777" w:rsidR="00A63238" w:rsidRPr="00BF0764" w:rsidRDefault="00A63238" w:rsidP="00A63238">
      <w:pPr>
        <w:rPr>
          <w:rFonts w:eastAsia="Calibri"/>
          <w:b/>
          <w:i/>
          <w:sz w:val="22"/>
          <w:szCs w:val="22"/>
          <w:lang w:eastAsia="en-US"/>
        </w:rPr>
      </w:pPr>
      <w:r>
        <w:rPr>
          <w:rFonts w:eastAsia="Calibri"/>
          <w:b/>
          <w:i/>
          <w:sz w:val="22"/>
          <w:szCs w:val="22"/>
          <w:lang w:eastAsia="en-US"/>
        </w:rPr>
        <w:t>Calculations for Scenario [4</w:t>
      </w:r>
      <w:r w:rsidRPr="00BF0764">
        <w:rPr>
          <w:rFonts w:eastAsia="Calibri"/>
          <w:b/>
          <w:i/>
          <w:sz w:val="22"/>
          <w:szCs w:val="22"/>
          <w:lang w:eastAsia="en-US"/>
        </w:rPr>
        <w:t>]</w:t>
      </w:r>
    </w:p>
    <w:p w14:paraId="6444F703" w14:textId="77777777" w:rsidR="00A63238" w:rsidRDefault="00A63238" w:rsidP="00A63238">
      <w:pPr>
        <w:tabs>
          <w:tab w:val="left" w:pos="5656"/>
        </w:tabs>
        <w:spacing w:line="260" w:lineRule="atLeast"/>
        <w:jc w:val="both"/>
        <w:rPr>
          <w:rFonts w:eastAsia="Calibri" w:cs="Times New Roman"/>
          <w:iCs/>
          <w:sz w:val="18"/>
          <w:lang w:eastAsia="en-US"/>
        </w:rPr>
      </w:pPr>
    </w:p>
    <w:p w14:paraId="44C520A8" w14:textId="77777777" w:rsidR="00A63238" w:rsidRDefault="00A63238" w:rsidP="00A63238">
      <w:pPr>
        <w:keepNext/>
        <w:spacing w:line="260" w:lineRule="atLeast"/>
        <w:jc w:val="both"/>
        <w:rPr>
          <w:b/>
          <w:lang w:eastAsia="en-GB"/>
        </w:rPr>
      </w:pPr>
      <w:r w:rsidRPr="00694D7E">
        <w:rPr>
          <w:b/>
          <w:lang w:eastAsia="en-GB"/>
        </w:rPr>
        <w:lastRenderedPageBreak/>
        <w:t>Systemic exposure</w:t>
      </w:r>
      <w:r>
        <w:rPr>
          <w:b/>
          <w:lang w:eastAsia="en-GB"/>
        </w:rPr>
        <w:t xml:space="preserve"> – calcium</w:t>
      </w:r>
    </w:p>
    <w:p w14:paraId="59829C74" w14:textId="77777777" w:rsidR="00A63238" w:rsidRDefault="00A63238" w:rsidP="00A63238">
      <w:pPr>
        <w:keepNext/>
        <w:spacing w:line="260" w:lineRule="atLeast"/>
        <w:jc w:val="both"/>
        <w:rPr>
          <w:b/>
          <w:lang w:eastAsia="en-GB"/>
        </w:rPr>
      </w:pPr>
    </w:p>
    <w:tbl>
      <w:tblPr>
        <w:tblStyle w:val="Grilledutableau"/>
        <w:tblW w:w="0" w:type="auto"/>
        <w:tblLook w:val="04A0" w:firstRow="1" w:lastRow="0" w:firstColumn="1" w:lastColumn="0" w:noHBand="0" w:noVBand="1"/>
      </w:tblPr>
      <w:tblGrid>
        <w:gridCol w:w="1813"/>
        <w:gridCol w:w="1792"/>
        <w:gridCol w:w="1868"/>
        <w:gridCol w:w="1865"/>
        <w:gridCol w:w="1865"/>
      </w:tblGrid>
      <w:tr w:rsidR="00A63238" w14:paraId="0DC1B62A" w14:textId="77777777" w:rsidTr="00A63238">
        <w:tc>
          <w:tcPr>
            <w:tcW w:w="9203" w:type="dxa"/>
            <w:gridSpan w:val="5"/>
            <w:shd w:val="clear" w:color="auto" w:fill="FFFFCC"/>
          </w:tcPr>
          <w:p w14:paraId="02B8FCAA" w14:textId="77777777" w:rsidR="00A63238" w:rsidRDefault="00A63238" w:rsidP="00A63238">
            <w:pPr>
              <w:keepNext/>
              <w:spacing w:line="260" w:lineRule="atLeast"/>
              <w:jc w:val="center"/>
              <w:rPr>
                <w:b/>
                <w:lang w:eastAsia="en-GB"/>
              </w:rPr>
            </w:pPr>
            <w:r w:rsidRPr="000933E3">
              <w:rPr>
                <w:b/>
                <w:lang w:eastAsia="en-GB"/>
              </w:rPr>
              <w:t xml:space="preserve">Summary table: estimated </w:t>
            </w:r>
            <w:r>
              <w:rPr>
                <w:b/>
                <w:lang w:eastAsia="en-GB"/>
              </w:rPr>
              <w:t>exposure from professional uses</w:t>
            </w:r>
          </w:p>
        </w:tc>
      </w:tr>
      <w:tr w:rsidR="00A63238" w14:paraId="32FD3EED" w14:textId="77777777" w:rsidTr="00A63238">
        <w:tc>
          <w:tcPr>
            <w:tcW w:w="1813" w:type="dxa"/>
          </w:tcPr>
          <w:p w14:paraId="5B7629C6" w14:textId="77777777" w:rsidR="00A63238" w:rsidRDefault="00A63238" w:rsidP="00A63238">
            <w:pPr>
              <w:keepNext/>
              <w:spacing w:line="260" w:lineRule="atLeast"/>
              <w:jc w:val="both"/>
              <w:rPr>
                <w:b/>
                <w:lang w:eastAsia="en-GB"/>
              </w:rPr>
            </w:pPr>
            <w:r>
              <w:rPr>
                <w:rFonts w:eastAsia="Calibri"/>
                <w:b/>
                <w:lang w:eastAsia="en-US"/>
              </w:rPr>
              <w:t>Exposure scenario</w:t>
            </w:r>
          </w:p>
        </w:tc>
        <w:tc>
          <w:tcPr>
            <w:tcW w:w="1792" w:type="dxa"/>
          </w:tcPr>
          <w:p w14:paraId="5F2D6A78" w14:textId="77777777" w:rsidR="00A63238" w:rsidRDefault="00A63238" w:rsidP="00A63238">
            <w:pPr>
              <w:keepNext/>
              <w:spacing w:line="260" w:lineRule="atLeast"/>
              <w:jc w:val="both"/>
              <w:rPr>
                <w:b/>
                <w:lang w:eastAsia="en-GB"/>
              </w:rPr>
            </w:pPr>
            <w:r>
              <w:rPr>
                <w:rFonts w:eastAsia="Calibri"/>
                <w:b/>
                <w:lang w:eastAsia="en-US"/>
              </w:rPr>
              <w:t>Tier/PPE</w:t>
            </w:r>
          </w:p>
        </w:tc>
        <w:tc>
          <w:tcPr>
            <w:tcW w:w="1868" w:type="dxa"/>
          </w:tcPr>
          <w:p w14:paraId="6C5A59C1" w14:textId="77777777" w:rsidR="00A63238" w:rsidRDefault="00A63238" w:rsidP="00A63238">
            <w:pPr>
              <w:keepNext/>
              <w:spacing w:line="260" w:lineRule="atLeast"/>
              <w:rPr>
                <w:b/>
                <w:lang w:eastAsia="en-GB"/>
              </w:rPr>
            </w:pPr>
            <w:r>
              <w:rPr>
                <w:rFonts w:eastAsia="Calibri"/>
                <w:b/>
                <w:lang w:eastAsia="en-US"/>
              </w:rPr>
              <w:t xml:space="preserve">Estimated inhalation uptake </w:t>
            </w:r>
            <w:r w:rsidRPr="00A92D9E">
              <w:rPr>
                <w:rFonts w:eastAsia="Calibri"/>
                <w:b/>
                <w:lang w:eastAsia="en-US"/>
              </w:rPr>
              <w:t>(mg/kg bw/d)</w:t>
            </w:r>
          </w:p>
        </w:tc>
        <w:tc>
          <w:tcPr>
            <w:tcW w:w="1865" w:type="dxa"/>
          </w:tcPr>
          <w:p w14:paraId="61322AFC" w14:textId="77777777" w:rsidR="00A63238" w:rsidRDefault="00A63238" w:rsidP="00A63238">
            <w:pPr>
              <w:keepNext/>
              <w:spacing w:line="260" w:lineRule="atLeast"/>
              <w:rPr>
                <w:b/>
                <w:lang w:eastAsia="en-GB"/>
              </w:rPr>
            </w:pPr>
            <w:r>
              <w:rPr>
                <w:rFonts w:eastAsia="Calibri"/>
                <w:b/>
                <w:lang w:eastAsia="en-US"/>
              </w:rPr>
              <w:t xml:space="preserve">Estimated dermal uptake </w:t>
            </w:r>
            <w:r w:rsidRPr="00A92D9E">
              <w:rPr>
                <w:rFonts w:eastAsia="Calibri"/>
                <w:b/>
                <w:lang w:eastAsia="en-US"/>
              </w:rPr>
              <w:t>(mg/kg bw/d)</w:t>
            </w:r>
          </w:p>
        </w:tc>
        <w:tc>
          <w:tcPr>
            <w:tcW w:w="1865" w:type="dxa"/>
          </w:tcPr>
          <w:p w14:paraId="5CA7F8B6" w14:textId="77777777" w:rsidR="00A63238" w:rsidRDefault="00A63238" w:rsidP="00A63238">
            <w:pPr>
              <w:keepNext/>
              <w:spacing w:line="260" w:lineRule="atLeast"/>
              <w:rPr>
                <w:b/>
                <w:lang w:eastAsia="en-GB"/>
              </w:rPr>
            </w:pPr>
            <w:r>
              <w:rPr>
                <w:rFonts w:eastAsia="Calibri"/>
                <w:b/>
                <w:lang w:eastAsia="en-US"/>
              </w:rPr>
              <w:t xml:space="preserve">Estimated total uptake </w:t>
            </w:r>
            <w:r w:rsidRPr="00A92D9E">
              <w:rPr>
                <w:rFonts w:eastAsia="Calibri"/>
                <w:b/>
                <w:lang w:eastAsia="en-US"/>
              </w:rPr>
              <w:t>(mg/kg bw/d)</w:t>
            </w:r>
          </w:p>
        </w:tc>
      </w:tr>
      <w:tr w:rsidR="00A63238" w14:paraId="6954D511" w14:textId="77777777" w:rsidTr="00A63238">
        <w:tc>
          <w:tcPr>
            <w:tcW w:w="9203" w:type="dxa"/>
            <w:gridSpan w:val="5"/>
            <w:shd w:val="clear" w:color="auto" w:fill="BFBFBF" w:themeFill="background1" w:themeFillShade="BF"/>
          </w:tcPr>
          <w:p w14:paraId="3863D7A6" w14:textId="77777777" w:rsidR="00A63238" w:rsidRPr="00C031F1" w:rsidRDefault="00A63238" w:rsidP="00A63238">
            <w:pPr>
              <w:keepNext/>
              <w:spacing w:line="260" w:lineRule="atLeast"/>
              <w:jc w:val="both"/>
              <w:rPr>
                <w:b/>
                <w:lang w:eastAsia="en-GB"/>
              </w:rPr>
            </w:pPr>
            <w:r w:rsidRPr="00FB794D">
              <w:rPr>
                <w:rFonts w:eastAsia="Calibri"/>
                <w:b/>
                <w:lang w:eastAsia="en-US"/>
              </w:rPr>
              <w:t>META SPC 1</w:t>
            </w:r>
          </w:p>
        </w:tc>
      </w:tr>
      <w:tr w:rsidR="001B267F" w14:paraId="0DB49299" w14:textId="77777777" w:rsidTr="00A63238">
        <w:tc>
          <w:tcPr>
            <w:tcW w:w="1813" w:type="dxa"/>
            <w:vMerge w:val="restart"/>
          </w:tcPr>
          <w:p w14:paraId="767EDE3D" w14:textId="77777777" w:rsidR="001B267F" w:rsidRPr="00FB794D" w:rsidRDefault="001B267F" w:rsidP="001B267F">
            <w:pPr>
              <w:keepNext/>
              <w:spacing w:line="260" w:lineRule="atLeast"/>
              <w:rPr>
                <w:lang w:eastAsia="en-GB"/>
              </w:rPr>
            </w:pPr>
            <w:r w:rsidRPr="00FB794D">
              <w:rPr>
                <w:lang w:eastAsia="en-GB"/>
              </w:rPr>
              <w:t>Scena</w:t>
            </w:r>
            <w:r>
              <w:rPr>
                <w:lang w:eastAsia="en-GB"/>
              </w:rPr>
              <w:t xml:space="preserve">rio 4 – manual spraying with low-pressure sprayer </w:t>
            </w:r>
          </w:p>
        </w:tc>
        <w:tc>
          <w:tcPr>
            <w:tcW w:w="1792" w:type="dxa"/>
          </w:tcPr>
          <w:p w14:paraId="7C20CE08" w14:textId="77777777" w:rsidR="001B267F" w:rsidRDefault="001B267F" w:rsidP="001B267F">
            <w:pPr>
              <w:keepNext/>
              <w:spacing w:line="260" w:lineRule="atLeast"/>
              <w:rPr>
                <w:b/>
                <w:lang w:eastAsia="en-GB"/>
              </w:rPr>
            </w:pPr>
            <w:r w:rsidRPr="00A177E4">
              <w:rPr>
                <w:rFonts w:eastAsia="Calibri"/>
                <w:lang w:eastAsia="en-US"/>
              </w:rPr>
              <w:t>T</w:t>
            </w:r>
            <w:r>
              <w:rPr>
                <w:rFonts w:eastAsia="Calibri"/>
                <w:lang w:eastAsia="en-US"/>
              </w:rPr>
              <w:t>ier 1/</w:t>
            </w:r>
            <w:r w:rsidRPr="00A177E4">
              <w:rPr>
                <w:rFonts w:eastAsia="Calibri"/>
                <w:lang w:eastAsia="en-US"/>
              </w:rPr>
              <w:t>no PPE</w:t>
            </w:r>
          </w:p>
        </w:tc>
        <w:tc>
          <w:tcPr>
            <w:tcW w:w="1868" w:type="dxa"/>
          </w:tcPr>
          <w:p w14:paraId="118CFD20" w14:textId="77777777" w:rsidR="001B267F" w:rsidRDefault="001B267F" w:rsidP="001B267F">
            <w:pPr>
              <w:keepNext/>
              <w:spacing w:line="260" w:lineRule="atLeast"/>
              <w:jc w:val="both"/>
              <w:rPr>
                <w:b/>
                <w:lang w:eastAsia="en-GB"/>
              </w:rPr>
            </w:pPr>
            <w:r>
              <w:rPr>
                <w:rFonts w:eastAsia="Calibri"/>
                <w:lang w:eastAsia="en-US"/>
              </w:rPr>
              <w:t>1.32</w:t>
            </w:r>
            <w:r w:rsidRPr="00312C29">
              <w:rPr>
                <w:rFonts w:eastAsia="Calibri"/>
                <w:lang w:eastAsia="en-US"/>
              </w:rPr>
              <w:t>E-0</w:t>
            </w:r>
            <w:r>
              <w:rPr>
                <w:rFonts w:eastAsia="Calibri"/>
                <w:lang w:eastAsia="en-US"/>
              </w:rPr>
              <w:t>2</w:t>
            </w:r>
          </w:p>
        </w:tc>
        <w:tc>
          <w:tcPr>
            <w:tcW w:w="1865" w:type="dxa"/>
          </w:tcPr>
          <w:p w14:paraId="68D75D9C" w14:textId="77777777" w:rsidR="001B267F" w:rsidRDefault="001B267F" w:rsidP="001B267F">
            <w:pPr>
              <w:keepNext/>
              <w:spacing w:line="260" w:lineRule="atLeast"/>
              <w:jc w:val="both"/>
              <w:rPr>
                <w:b/>
                <w:lang w:eastAsia="en-GB"/>
              </w:rPr>
            </w:pPr>
            <w:r>
              <w:rPr>
                <w:rFonts w:eastAsia="Calibri"/>
                <w:lang w:eastAsia="en-US"/>
              </w:rPr>
              <w:t>265</w:t>
            </w:r>
          </w:p>
        </w:tc>
        <w:tc>
          <w:tcPr>
            <w:tcW w:w="1865" w:type="dxa"/>
          </w:tcPr>
          <w:p w14:paraId="292F1139" w14:textId="77777777" w:rsidR="001B267F" w:rsidRDefault="001B267F" w:rsidP="001B267F">
            <w:pPr>
              <w:keepNext/>
              <w:spacing w:line="260" w:lineRule="atLeast"/>
              <w:jc w:val="both"/>
              <w:rPr>
                <w:b/>
                <w:lang w:eastAsia="en-GB"/>
              </w:rPr>
            </w:pPr>
            <w:r>
              <w:rPr>
                <w:rFonts w:eastAsia="Calibri"/>
                <w:lang w:eastAsia="en-US"/>
              </w:rPr>
              <w:t>265</w:t>
            </w:r>
          </w:p>
        </w:tc>
      </w:tr>
      <w:tr w:rsidR="001B267F" w14:paraId="21958115" w14:textId="77777777" w:rsidTr="00A63238">
        <w:tc>
          <w:tcPr>
            <w:tcW w:w="1813" w:type="dxa"/>
            <w:vMerge/>
          </w:tcPr>
          <w:p w14:paraId="6368B7B8" w14:textId="77777777" w:rsidR="001B267F" w:rsidRDefault="001B267F" w:rsidP="001B267F">
            <w:pPr>
              <w:keepNext/>
              <w:spacing w:line="260" w:lineRule="atLeast"/>
              <w:jc w:val="both"/>
              <w:rPr>
                <w:b/>
                <w:lang w:eastAsia="en-GB"/>
              </w:rPr>
            </w:pPr>
          </w:p>
        </w:tc>
        <w:tc>
          <w:tcPr>
            <w:tcW w:w="1792" w:type="dxa"/>
          </w:tcPr>
          <w:p w14:paraId="435CFA44" w14:textId="77777777" w:rsidR="001B267F" w:rsidRDefault="001B267F" w:rsidP="001B267F">
            <w:pPr>
              <w:keepNext/>
              <w:spacing w:line="260" w:lineRule="atLeast"/>
              <w:rPr>
                <w:b/>
                <w:lang w:eastAsia="en-GB"/>
              </w:rPr>
            </w:pPr>
            <w:r w:rsidRPr="00337953">
              <w:rPr>
                <w:rFonts w:eastAsia="Calibri"/>
                <w:lang w:eastAsia="en-US"/>
              </w:rPr>
              <w:t>Tier 2</w:t>
            </w:r>
            <w:r>
              <w:rPr>
                <w:rFonts w:eastAsia="Calibri"/>
                <w:lang w:eastAsia="en-US"/>
              </w:rPr>
              <w:t>a</w:t>
            </w:r>
            <w:r w:rsidRPr="00337953">
              <w:rPr>
                <w:rFonts w:eastAsia="Calibri"/>
                <w:lang w:eastAsia="en-US"/>
              </w:rPr>
              <w:t>/gloves</w:t>
            </w:r>
          </w:p>
        </w:tc>
        <w:tc>
          <w:tcPr>
            <w:tcW w:w="1868" w:type="dxa"/>
          </w:tcPr>
          <w:p w14:paraId="60F9D62C" w14:textId="77777777" w:rsidR="001B267F" w:rsidRDefault="001B267F" w:rsidP="001B267F">
            <w:pPr>
              <w:keepNext/>
              <w:spacing w:line="260" w:lineRule="atLeast"/>
              <w:jc w:val="both"/>
              <w:rPr>
                <w:b/>
                <w:lang w:eastAsia="en-GB"/>
              </w:rPr>
            </w:pPr>
            <w:r w:rsidRPr="00B60A66">
              <w:rPr>
                <w:rFonts w:eastAsia="Calibri"/>
                <w:lang w:eastAsia="en-US"/>
              </w:rPr>
              <w:t>1.32E-02</w:t>
            </w:r>
          </w:p>
        </w:tc>
        <w:tc>
          <w:tcPr>
            <w:tcW w:w="1865" w:type="dxa"/>
          </w:tcPr>
          <w:p w14:paraId="6B9A3D29" w14:textId="77777777" w:rsidR="001B267F" w:rsidRDefault="001B267F" w:rsidP="001B267F">
            <w:pPr>
              <w:keepNext/>
              <w:spacing w:line="260" w:lineRule="atLeast"/>
              <w:jc w:val="both"/>
              <w:rPr>
                <w:b/>
                <w:lang w:eastAsia="en-GB"/>
              </w:rPr>
            </w:pPr>
            <w:r>
              <w:rPr>
                <w:rFonts w:eastAsia="Calibri"/>
                <w:lang w:eastAsia="en-US"/>
              </w:rPr>
              <w:t>232</w:t>
            </w:r>
          </w:p>
        </w:tc>
        <w:tc>
          <w:tcPr>
            <w:tcW w:w="1865" w:type="dxa"/>
          </w:tcPr>
          <w:p w14:paraId="17292C4F" w14:textId="77777777" w:rsidR="001B267F" w:rsidRDefault="001B267F" w:rsidP="001B267F">
            <w:pPr>
              <w:keepNext/>
              <w:spacing w:line="260" w:lineRule="atLeast"/>
              <w:jc w:val="both"/>
              <w:rPr>
                <w:b/>
                <w:lang w:eastAsia="en-GB"/>
              </w:rPr>
            </w:pPr>
            <w:r>
              <w:rPr>
                <w:rFonts w:eastAsia="Calibri"/>
                <w:lang w:eastAsia="en-US"/>
              </w:rPr>
              <w:t>232</w:t>
            </w:r>
          </w:p>
        </w:tc>
      </w:tr>
      <w:tr w:rsidR="001B267F" w14:paraId="539BF857" w14:textId="77777777" w:rsidTr="00A63238">
        <w:tc>
          <w:tcPr>
            <w:tcW w:w="1813" w:type="dxa"/>
            <w:vMerge/>
          </w:tcPr>
          <w:p w14:paraId="7F85C6CF" w14:textId="77777777" w:rsidR="001B267F" w:rsidRDefault="001B267F" w:rsidP="001B267F">
            <w:pPr>
              <w:keepNext/>
              <w:spacing w:line="260" w:lineRule="atLeast"/>
              <w:jc w:val="both"/>
              <w:rPr>
                <w:b/>
                <w:lang w:eastAsia="en-GB"/>
              </w:rPr>
            </w:pPr>
          </w:p>
        </w:tc>
        <w:tc>
          <w:tcPr>
            <w:tcW w:w="1792" w:type="dxa"/>
          </w:tcPr>
          <w:p w14:paraId="4A28FEA4" w14:textId="77777777" w:rsidR="001B267F" w:rsidRPr="00337953" w:rsidRDefault="001B267F" w:rsidP="001B267F">
            <w:pPr>
              <w:keepNext/>
              <w:spacing w:line="260" w:lineRule="atLeast"/>
              <w:rPr>
                <w:rFonts w:eastAsia="Calibri"/>
                <w:lang w:eastAsia="en-US"/>
              </w:rPr>
            </w:pPr>
            <w:r>
              <w:rPr>
                <w:rFonts w:eastAsia="Calibri"/>
                <w:lang w:eastAsia="en-US"/>
              </w:rPr>
              <w:t xml:space="preserve">Tier 2b/gloves + coated coverall </w:t>
            </w:r>
          </w:p>
        </w:tc>
        <w:tc>
          <w:tcPr>
            <w:tcW w:w="1868" w:type="dxa"/>
          </w:tcPr>
          <w:p w14:paraId="21BDB4C5" w14:textId="77777777" w:rsidR="001B267F" w:rsidRPr="00F67A66" w:rsidRDefault="001B267F" w:rsidP="001B267F">
            <w:pPr>
              <w:keepNext/>
              <w:spacing w:line="260" w:lineRule="atLeast"/>
              <w:jc w:val="both"/>
              <w:rPr>
                <w:rFonts w:eastAsia="Calibri"/>
                <w:lang w:eastAsia="en-US"/>
              </w:rPr>
            </w:pPr>
            <w:r w:rsidRPr="00B60A66">
              <w:rPr>
                <w:rFonts w:eastAsia="Calibri"/>
                <w:lang w:eastAsia="en-US"/>
              </w:rPr>
              <w:t>1.32E-02</w:t>
            </w:r>
          </w:p>
        </w:tc>
        <w:tc>
          <w:tcPr>
            <w:tcW w:w="1865" w:type="dxa"/>
          </w:tcPr>
          <w:p w14:paraId="05CC9F38" w14:textId="77777777" w:rsidR="001B267F" w:rsidRPr="00F67A66" w:rsidRDefault="001B267F" w:rsidP="001B267F">
            <w:pPr>
              <w:keepNext/>
              <w:spacing w:line="260" w:lineRule="atLeast"/>
              <w:jc w:val="both"/>
              <w:rPr>
                <w:rFonts w:eastAsia="Calibri"/>
                <w:lang w:eastAsia="en-US"/>
              </w:rPr>
            </w:pPr>
            <w:r>
              <w:rPr>
                <w:rFonts w:eastAsia="Calibri"/>
                <w:lang w:eastAsia="en-US"/>
              </w:rPr>
              <w:t>26.5</w:t>
            </w:r>
          </w:p>
        </w:tc>
        <w:tc>
          <w:tcPr>
            <w:tcW w:w="1865" w:type="dxa"/>
          </w:tcPr>
          <w:p w14:paraId="1604DCEC" w14:textId="77777777" w:rsidR="001B267F" w:rsidRPr="00F67A66" w:rsidRDefault="001B267F" w:rsidP="001B267F">
            <w:pPr>
              <w:keepNext/>
              <w:spacing w:line="260" w:lineRule="atLeast"/>
              <w:jc w:val="both"/>
              <w:rPr>
                <w:rFonts w:eastAsia="Calibri"/>
                <w:lang w:eastAsia="en-US"/>
              </w:rPr>
            </w:pPr>
            <w:r>
              <w:rPr>
                <w:rFonts w:eastAsia="Calibri"/>
                <w:lang w:eastAsia="en-US"/>
              </w:rPr>
              <w:t>26.5</w:t>
            </w:r>
          </w:p>
        </w:tc>
      </w:tr>
      <w:tr w:rsidR="001B267F" w14:paraId="6893D87A" w14:textId="77777777" w:rsidTr="00A63238">
        <w:tc>
          <w:tcPr>
            <w:tcW w:w="1813" w:type="dxa"/>
            <w:vMerge/>
          </w:tcPr>
          <w:p w14:paraId="2192FAB3" w14:textId="77777777" w:rsidR="001B267F" w:rsidRDefault="001B267F" w:rsidP="001B267F">
            <w:pPr>
              <w:keepNext/>
              <w:spacing w:line="260" w:lineRule="atLeast"/>
              <w:jc w:val="both"/>
              <w:rPr>
                <w:b/>
                <w:lang w:eastAsia="en-GB"/>
              </w:rPr>
            </w:pPr>
          </w:p>
        </w:tc>
        <w:tc>
          <w:tcPr>
            <w:tcW w:w="1792" w:type="dxa"/>
          </w:tcPr>
          <w:p w14:paraId="1EA85762" w14:textId="77777777" w:rsidR="001B267F" w:rsidRDefault="001B267F" w:rsidP="001B267F">
            <w:pPr>
              <w:keepNext/>
              <w:spacing w:line="260" w:lineRule="atLeast"/>
              <w:rPr>
                <w:rFonts w:eastAsia="Calibri"/>
                <w:lang w:eastAsia="en-US"/>
              </w:rPr>
            </w:pPr>
            <w:r>
              <w:rPr>
                <w:rFonts w:eastAsia="Calibri"/>
                <w:lang w:eastAsia="en-US"/>
              </w:rPr>
              <w:t xml:space="preserve">Tier 2c/gloves + impermeable coverall </w:t>
            </w:r>
          </w:p>
        </w:tc>
        <w:tc>
          <w:tcPr>
            <w:tcW w:w="1868" w:type="dxa"/>
          </w:tcPr>
          <w:p w14:paraId="3B2D007A" w14:textId="77777777" w:rsidR="001B267F" w:rsidRPr="005C5C65" w:rsidRDefault="001B267F" w:rsidP="001B267F">
            <w:pPr>
              <w:keepNext/>
              <w:spacing w:line="260" w:lineRule="atLeast"/>
              <w:jc w:val="both"/>
              <w:rPr>
                <w:rFonts w:eastAsia="Calibri"/>
                <w:lang w:eastAsia="en-US"/>
              </w:rPr>
            </w:pPr>
            <w:r w:rsidRPr="00B60A66">
              <w:rPr>
                <w:rFonts w:eastAsia="Calibri"/>
                <w:lang w:eastAsia="en-US"/>
              </w:rPr>
              <w:t>1.32E-02</w:t>
            </w:r>
          </w:p>
        </w:tc>
        <w:tc>
          <w:tcPr>
            <w:tcW w:w="1865" w:type="dxa"/>
          </w:tcPr>
          <w:p w14:paraId="487812CD" w14:textId="77777777" w:rsidR="001B267F" w:rsidRDefault="001B267F" w:rsidP="001B267F">
            <w:pPr>
              <w:keepNext/>
              <w:spacing w:line="260" w:lineRule="atLeast"/>
              <w:jc w:val="both"/>
              <w:rPr>
                <w:rFonts w:eastAsia="Calibri"/>
                <w:lang w:eastAsia="en-US"/>
              </w:rPr>
            </w:pPr>
            <w:r>
              <w:rPr>
                <w:rFonts w:eastAsia="Calibri"/>
                <w:lang w:eastAsia="en-US"/>
              </w:rPr>
              <w:t>15.1</w:t>
            </w:r>
          </w:p>
        </w:tc>
        <w:tc>
          <w:tcPr>
            <w:tcW w:w="1865" w:type="dxa"/>
          </w:tcPr>
          <w:p w14:paraId="41760B14" w14:textId="77777777" w:rsidR="001B267F" w:rsidRDefault="001B267F" w:rsidP="001B267F">
            <w:pPr>
              <w:keepNext/>
              <w:spacing w:line="260" w:lineRule="atLeast"/>
              <w:jc w:val="both"/>
              <w:rPr>
                <w:rFonts w:eastAsia="Calibri"/>
                <w:lang w:eastAsia="en-US"/>
              </w:rPr>
            </w:pPr>
            <w:r>
              <w:rPr>
                <w:rFonts w:eastAsia="Calibri"/>
                <w:lang w:eastAsia="en-US"/>
              </w:rPr>
              <w:t>15.1</w:t>
            </w:r>
          </w:p>
        </w:tc>
      </w:tr>
      <w:tr w:rsidR="001B267F" w14:paraId="02FA3A88" w14:textId="77777777" w:rsidTr="00D651CD">
        <w:tc>
          <w:tcPr>
            <w:tcW w:w="9203" w:type="dxa"/>
            <w:gridSpan w:val="5"/>
            <w:shd w:val="clear" w:color="auto" w:fill="BFBFBF" w:themeFill="background1" w:themeFillShade="BF"/>
          </w:tcPr>
          <w:p w14:paraId="0AE4B4D6" w14:textId="77777777" w:rsidR="001B267F" w:rsidRPr="00D651CD" w:rsidRDefault="001B267F" w:rsidP="001B267F">
            <w:pPr>
              <w:keepNext/>
              <w:spacing w:line="260" w:lineRule="atLeast"/>
              <w:jc w:val="both"/>
              <w:rPr>
                <w:b/>
                <w:lang w:eastAsia="en-GB"/>
              </w:rPr>
            </w:pPr>
            <w:r w:rsidRPr="00FB794D">
              <w:rPr>
                <w:rFonts w:eastAsia="Calibri"/>
                <w:b/>
                <w:lang w:eastAsia="en-US"/>
              </w:rPr>
              <w:t xml:space="preserve">META SPC </w:t>
            </w:r>
            <w:r>
              <w:rPr>
                <w:rFonts w:eastAsia="Calibri"/>
                <w:b/>
                <w:lang w:eastAsia="en-US"/>
              </w:rPr>
              <w:t>2</w:t>
            </w:r>
          </w:p>
        </w:tc>
      </w:tr>
      <w:tr w:rsidR="001B267F" w14:paraId="461420A5" w14:textId="77777777" w:rsidTr="00A63238">
        <w:tc>
          <w:tcPr>
            <w:tcW w:w="1813" w:type="dxa"/>
            <w:vMerge w:val="restart"/>
          </w:tcPr>
          <w:p w14:paraId="54A41D24" w14:textId="77777777" w:rsidR="001B267F" w:rsidRDefault="001B267F" w:rsidP="00D651CD">
            <w:pPr>
              <w:keepNext/>
              <w:spacing w:line="260" w:lineRule="atLeast"/>
              <w:rPr>
                <w:b/>
                <w:lang w:eastAsia="en-GB"/>
              </w:rPr>
            </w:pPr>
            <w:r w:rsidRPr="00FB794D">
              <w:rPr>
                <w:lang w:eastAsia="en-GB"/>
              </w:rPr>
              <w:t>Scena</w:t>
            </w:r>
            <w:r>
              <w:rPr>
                <w:lang w:eastAsia="en-GB"/>
              </w:rPr>
              <w:t xml:space="preserve">rio 4 – manual spraying with low-pressure sprayer </w:t>
            </w:r>
          </w:p>
        </w:tc>
        <w:tc>
          <w:tcPr>
            <w:tcW w:w="1792" w:type="dxa"/>
          </w:tcPr>
          <w:p w14:paraId="36FECE97" w14:textId="77777777" w:rsidR="001B267F" w:rsidRDefault="001B267F" w:rsidP="001B267F">
            <w:pPr>
              <w:keepNext/>
              <w:spacing w:line="260" w:lineRule="atLeast"/>
              <w:rPr>
                <w:rFonts w:eastAsia="Calibri"/>
                <w:lang w:eastAsia="en-US"/>
              </w:rPr>
            </w:pPr>
            <w:r w:rsidRPr="00A177E4">
              <w:rPr>
                <w:rFonts w:eastAsia="Calibri"/>
                <w:lang w:eastAsia="en-US"/>
              </w:rPr>
              <w:t>T</w:t>
            </w:r>
            <w:r>
              <w:rPr>
                <w:rFonts w:eastAsia="Calibri"/>
                <w:lang w:eastAsia="en-US"/>
              </w:rPr>
              <w:t>ier 1/</w:t>
            </w:r>
            <w:r w:rsidRPr="00A177E4">
              <w:rPr>
                <w:rFonts w:eastAsia="Calibri"/>
                <w:lang w:eastAsia="en-US"/>
              </w:rPr>
              <w:t>no PPE</w:t>
            </w:r>
          </w:p>
        </w:tc>
        <w:tc>
          <w:tcPr>
            <w:tcW w:w="1868" w:type="dxa"/>
          </w:tcPr>
          <w:p w14:paraId="68483F89" w14:textId="77777777" w:rsidR="001B267F" w:rsidRPr="00B60A66" w:rsidRDefault="001B267F" w:rsidP="001B267F">
            <w:pPr>
              <w:keepNext/>
              <w:spacing w:line="260" w:lineRule="atLeast"/>
              <w:jc w:val="both"/>
              <w:rPr>
                <w:rFonts w:eastAsia="Calibri"/>
                <w:lang w:eastAsia="en-US"/>
              </w:rPr>
            </w:pPr>
            <w:r>
              <w:rPr>
                <w:rFonts w:eastAsia="Calibri"/>
                <w:lang w:eastAsia="en-US"/>
              </w:rPr>
              <w:t>5.85</w:t>
            </w:r>
            <w:r w:rsidRPr="00312C29">
              <w:rPr>
                <w:rFonts w:eastAsia="Calibri"/>
                <w:lang w:eastAsia="en-US"/>
              </w:rPr>
              <w:t>E-0</w:t>
            </w:r>
            <w:r>
              <w:rPr>
                <w:rFonts w:eastAsia="Calibri"/>
                <w:lang w:eastAsia="en-US"/>
              </w:rPr>
              <w:t>3</w:t>
            </w:r>
          </w:p>
        </w:tc>
        <w:tc>
          <w:tcPr>
            <w:tcW w:w="1865" w:type="dxa"/>
          </w:tcPr>
          <w:p w14:paraId="36BA4BF4" w14:textId="77777777" w:rsidR="001B267F" w:rsidRDefault="001B267F" w:rsidP="001B267F">
            <w:pPr>
              <w:keepNext/>
              <w:spacing w:line="260" w:lineRule="atLeast"/>
              <w:jc w:val="both"/>
              <w:rPr>
                <w:rFonts w:eastAsia="Calibri"/>
                <w:lang w:eastAsia="en-US"/>
              </w:rPr>
            </w:pPr>
            <w:r>
              <w:rPr>
                <w:rFonts w:eastAsia="Calibri"/>
                <w:lang w:eastAsia="en-US"/>
              </w:rPr>
              <w:t>100</w:t>
            </w:r>
          </w:p>
        </w:tc>
        <w:tc>
          <w:tcPr>
            <w:tcW w:w="1865" w:type="dxa"/>
          </w:tcPr>
          <w:p w14:paraId="240099AC" w14:textId="77777777" w:rsidR="001B267F" w:rsidRDefault="001B267F" w:rsidP="001B267F">
            <w:pPr>
              <w:keepNext/>
              <w:spacing w:line="260" w:lineRule="atLeast"/>
              <w:jc w:val="both"/>
              <w:rPr>
                <w:rFonts w:eastAsia="Calibri"/>
                <w:lang w:eastAsia="en-US"/>
              </w:rPr>
            </w:pPr>
            <w:r>
              <w:rPr>
                <w:rFonts w:eastAsia="Calibri"/>
                <w:lang w:eastAsia="en-US"/>
              </w:rPr>
              <w:t>100</w:t>
            </w:r>
          </w:p>
        </w:tc>
      </w:tr>
      <w:tr w:rsidR="001B267F" w14:paraId="14DF82E0" w14:textId="77777777" w:rsidTr="00A63238">
        <w:tc>
          <w:tcPr>
            <w:tcW w:w="1813" w:type="dxa"/>
            <w:vMerge/>
          </w:tcPr>
          <w:p w14:paraId="0D352686" w14:textId="77777777" w:rsidR="001B267F" w:rsidRDefault="001B267F" w:rsidP="001B267F">
            <w:pPr>
              <w:keepNext/>
              <w:spacing w:line="260" w:lineRule="atLeast"/>
              <w:jc w:val="both"/>
              <w:rPr>
                <w:b/>
                <w:lang w:eastAsia="en-GB"/>
              </w:rPr>
            </w:pPr>
          </w:p>
        </w:tc>
        <w:tc>
          <w:tcPr>
            <w:tcW w:w="1792" w:type="dxa"/>
          </w:tcPr>
          <w:p w14:paraId="4B138838" w14:textId="77777777" w:rsidR="001B267F" w:rsidRDefault="001B267F" w:rsidP="001B267F">
            <w:pPr>
              <w:keepNext/>
              <w:spacing w:line="260" w:lineRule="atLeast"/>
              <w:rPr>
                <w:rFonts w:eastAsia="Calibri"/>
                <w:lang w:eastAsia="en-US"/>
              </w:rPr>
            </w:pPr>
            <w:r w:rsidRPr="00337953">
              <w:rPr>
                <w:rFonts w:eastAsia="Calibri"/>
                <w:lang w:eastAsia="en-US"/>
              </w:rPr>
              <w:t>Tier 2</w:t>
            </w:r>
            <w:r>
              <w:rPr>
                <w:rFonts w:eastAsia="Calibri"/>
                <w:lang w:eastAsia="en-US"/>
              </w:rPr>
              <w:t>a</w:t>
            </w:r>
            <w:r w:rsidRPr="00337953">
              <w:rPr>
                <w:rFonts w:eastAsia="Calibri"/>
                <w:lang w:eastAsia="en-US"/>
              </w:rPr>
              <w:t>/gloves</w:t>
            </w:r>
          </w:p>
        </w:tc>
        <w:tc>
          <w:tcPr>
            <w:tcW w:w="1868" w:type="dxa"/>
          </w:tcPr>
          <w:p w14:paraId="475DA642" w14:textId="77777777" w:rsidR="001B267F" w:rsidRPr="00B60A66" w:rsidRDefault="001B267F" w:rsidP="001B267F">
            <w:pPr>
              <w:keepNext/>
              <w:spacing w:line="260" w:lineRule="atLeast"/>
              <w:jc w:val="both"/>
              <w:rPr>
                <w:rFonts w:eastAsia="Calibri"/>
                <w:lang w:eastAsia="en-US"/>
              </w:rPr>
            </w:pPr>
            <w:r w:rsidRPr="00D66832">
              <w:rPr>
                <w:rFonts w:eastAsia="Calibri"/>
                <w:lang w:eastAsia="en-US"/>
              </w:rPr>
              <w:t>5.85E-03</w:t>
            </w:r>
          </w:p>
        </w:tc>
        <w:tc>
          <w:tcPr>
            <w:tcW w:w="1865" w:type="dxa"/>
          </w:tcPr>
          <w:p w14:paraId="6EC00A9D" w14:textId="77777777" w:rsidR="001B267F" w:rsidRDefault="001B267F" w:rsidP="001B267F">
            <w:pPr>
              <w:keepNext/>
              <w:spacing w:line="260" w:lineRule="atLeast"/>
              <w:jc w:val="both"/>
              <w:rPr>
                <w:rFonts w:eastAsia="Calibri"/>
                <w:lang w:eastAsia="en-US"/>
              </w:rPr>
            </w:pPr>
            <w:r>
              <w:rPr>
                <w:rFonts w:eastAsia="Calibri"/>
                <w:lang w:eastAsia="en-US"/>
              </w:rPr>
              <w:t>87.8</w:t>
            </w:r>
          </w:p>
        </w:tc>
        <w:tc>
          <w:tcPr>
            <w:tcW w:w="1865" w:type="dxa"/>
          </w:tcPr>
          <w:p w14:paraId="586424AA" w14:textId="77777777" w:rsidR="001B267F" w:rsidRDefault="001B267F" w:rsidP="001B267F">
            <w:pPr>
              <w:keepNext/>
              <w:spacing w:line="260" w:lineRule="atLeast"/>
              <w:jc w:val="both"/>
              <w:rPr>
                <w:rFonts w:eastAsia="Calibri"/>
                <w:lang w:eastAsia="en-US"/>
              </w:rPr>
            </w:pPr>
            <w:r>
              <w:rPr>
                <w:rFonts w:eastAsia="Calibri"/>
                <w:lang w:eastAsia="en-US"/>
              </w:rPr>
              <w:t>87.8</w:t>
            </w:r>
          </w:p>
        </w:tc>
      </w:tr>
      <w:tr w:rsidR="001B267F" w14:paraId="79CEAE68" w14:textId="77777777" w:rsidTr="00A63238">
        <w:tc>
          <w:tcPr>
            <w:tcW w:w="1813" w:type="dxa"/>
            <w:vMerge/>
          </w:tcPr>
          <w:p w14:paraId="5DAC7B2E" w14:textId="77777777" w:rsidR="001B267F" w:rsidRDefault="001B267F" w:rsidP="001B267F">
            <w:pPr>
              <w:keepNext/>
              <w:spacing w:line="260" w:lineRule="atLeast"/>
              <w:jc w:val="both"/>
              <w:rPr>
                <w:b/>
                <w:lang w:eastAsia="en-GB"/>
              </w:rPr>
            </w:pPr>
          </w:p>
        </w:tc>
        <w:tc>
          <w:tcPr>
            <w:tcW w:w="1792" w:type="dxa"/>
          </w:tcPr>
          <w:p w14:paraId="3CFE6934" w14:textId="77777777" w:rsidR="001B267F" w:rsidRDefault="001B267F" w:rsidP="001B267F">
            <w:pPr>
              <w:keepNext/>
              <w:spacing w:line="260" w:lineRule="atLeast"/>
              <w:rPr>
                <w:rFonts w:eastAsia="Calibri"/>
                <w:lang w:eastAsia="en-US"/>
              </w:rPr>
            </w:pPr>
            <w:r>
              <w:rPr>
                <w:rFonts w:eastAsia="Calibri"/>
                <w:lang w:eastAsia="en-US"/>
              </w:rPr>
              <w:t xml:space="preserve">Tier 2b/gloves + coated coverall </w:t>
            </w:r>
          </w:p>
        </w:tc>
        <w:tc>
          <w:tcPr>
            <w:tcW w:w="1868" w:type="dxa"/>
          </w:tcPr>
          <w:p w14:paraId="0716D366" w14:textId="77777777" w:rsidR="001B267F" w:rsidRPr="00B60A66" w:rsidRDefault="001B267F" w:rsidP="001B267F">
            <w:pPr>
              <w:keepNext/>
              <w:spacing w:line="260" w:lineRule="atLeast"/>
              <w:jc w:val="both"/>
              <w:rPr>
                <w:rFonts w:eastAsia="Calibri"/>
                <w:lang w:eastAsia="en-US"/>
              </w:rPr>
            </w:pPr>
            <w:r w:rsidRPr="00D66832">
              <w:rPr>
                <w:rFonts w:eastAsia="Calibri"/>
                <w:lang w:eastAsia="en-US"/>
              </w:rPr>
              <w:t>5.85E-03</w:t>
            </w:r>
          </w:p>
        </w:tc>
        <w:tc>
          <w:tcPr>
            <w:tcW w:w="1865" w:type="dxa"/>
          </w:tcPr>
          <w:p w14:paraId="11B8ABED" w14:textId="77777777" w:rsidR="001B267F" w:rsidRDefault="001B267F" w:rsidP="001B267F">
            <w:pPr>
              <w:keepNext/>
              <w:spacing w:line="260" w:lineRule="atLeast"/>
              <w:jc w:val="both"/>
              <w:rPr>
                <w:rFonts w:eastAsia="Calibri"/>
                <w:lang w:eastAsia="en-US"/>
              </w:rPr>
            </w:pPr>
            <w:r>
              <w:rPr>
                <w:rFonts w:eastAsia="Calibri"/>
                <w:lang w:eastAsia="en-US"/>
              </w:rPr>
              <w:t>10.0</w:t>
            </w:r>
          </w:p>
        </w:tc>
        <w:tc>
          <w:tcPr>
            <w:tcW w:w="1865" w:type="dxa"/>
          </w:tcPr>
          <w:p w14:paraId="74A85B97" w14:textId="77777777" w:rsidR="001B267F" w:rsidRDefault="001B267F" w:rsidP="001B267F">
            <w:pPr>
              <w:keepNext/>
              <w:spacing w:line="260" w:lineRule="atLeast"/>
              <w:jc w:val="both"/>
              <w:rPr>
                <w:rFonts w:eastAsia="Calibri"/>
                <w:lang w:eastAsia="en-US"/>
              </w:rPr>
            </w:pPr>
            <w:r>
              <w:rPr>
                <w:rFonts w:eastAsia="Calibri"/>
                <w:lang w:eastAsia="en-US"/>
              </w:rPr>
              <w:t>10.0</w:t>
            </w:r>
          </w:p>
        </w:tc>
      </w:tr>
      <w:tr w:rsidR="001B267F" w14:paraId="27180097" w14:textId="77777777" w:rsidTr="00A63238">
        <w:tc>
          <w:tcPr>
            <w:tcW w:w="1813" w:type="dxa"/>
            <w:vMerge/>
          </w:tcPr>
          <w:p w14:paraId="0905C40B" w14:textId="77777777" w:rsidR="001B267F" w:rsidRDefault="001B267F" w:rsidP="001B267F">
            <w:pPr>
              <w:keepNext/>
              <w:spacing w:line="260" w:lineRule="atLeast"/>
              <w:jc w:val="both"/>
              <w:rPr>
                <w:b/>
                <w:lang w:eastAsia="en-GB"/>
              </w:rPr>
            </w:pPr>
          </w:p>
        </w:tc>
        <w:tc>
          <w:tcPr>
            <w:tcW w:w="1792" w:type="dxa"/>
          </w:tcPr>
          <w:p w14:paraId="3D3EA201" w14:textId="77777777" w:rsidR="001B267F" w:rsidRDefault="001B267F" w:rsidP="001B267F">
            <w:pPr>
              <w:keepNext/>
              <w:spacing w:line="260" w:lineRule="atLeast"/>
              <w:rPr>
                <w:rFonts w:eastAsia="Calibri"/>
                <w:lang w:eastAsia="en-US"/>
              </w:rPr>
            </w:pPr>
            <w:r>
              <w:rPr>
                <w:rFonts w:eastAsia="Calibri"/>
                <w:lang w:eastAsia="en-US"/>
              </w:rPr>
              <w:t xml:space="preserve">Tier 2c/gloves + impermeable coverall </w:t>
            </w:r>
          </w:p>
        </w:tc>
        <w:tc>
          <w:tcPr>
            <w:tcW w:w="1868" w:type="dxa"/>
          </w:tcPr>
          <w:p w14:paraId="26D9C932" w14:textId="77777777" w:rsidR="001B267F" w:rsidRPr="00B60A66" w:rsidRDefault="001B267F" w:rsidP="001B267F">
            <w:pPr>
              <w:keepNext/>
              <w:spacing w:line="260" w:lineRule="atLeast"/>
              <w:jc w:val="both"/>
              <w:rPr>
                <w:rFonts w:eastAsia="Calibri"/>
                <w:lang w:eastAsia="en-US"/>
              </w:rPr>
            </w:pPr>
            <w:r w:rsidRPr="00D66832">
              <w:rPr>
                <w:rFonts w:eastAsia="Calibri"/>
                <w:lang w:eastAsia="en-US"/>
              </w:rPr>
              <w:t>5.85E-03</w:t>
            </w:r>
          </w:p>
        </w:tc>
        <w:tc>
          <w:tcPr>
            <w:tcW w:w="1865" w:type="dxa"/>
          </w:tcPr>
          <w:p w14:paraId="0C084BEC" w14:textId="77777777" w:rsidR="001B267F" w:rsidRDefault="00135BED" w:rsidP="001B267F">
            <w:pPr>
              <w:keepNext/>
              <w:spacing w:line="260" w:lineRule="atLeast"/>
              <w:jc w:val="both"/>
              <w:rPr>
                <w:rFonts w:eastAsia="Calibri"/>
                <w:lang w:eastAsia="en-US"/>
              </w:rPr>
            </w:pPr>
            <w:r>
              <w:rPr>
                <w:rFonts w:eastAsia="Calibri"/>
                <w:lang w:eastAsia="en-US"/>
              </w:rPr>
              <w:t>5.69</w:t>
            </w:r>
          </w:p>
        </w:tc>
        <w:tc>
          <w:tcPr>
            <w:tcW w:w="1865" w:type="dxa"/>
          </w:tcPr>
          <w:p w14:paraId="35555E86" w14:textId="77777777" w:rsidR="001B267F" w:rsidRDefault="001B267F" w:rsidP="001B267F">
            <w:pPr>
              <w:keepNext/>
              <w:spacing w:line="260" w:lineRule="atLeast"/>
              <w:jc w:val="both"/>
              <w:rPr>
                <w:rFonts w:eastAsia="Calibri"/>
                <w:lang w:eastAsia="en-US"/>
              </w:rPr>
            </w:pPr>
            <w:r>
              <w:rPr>
                <w:rFonts w:eastAsia="Calibri"/>
                <w:lang w:eastAsia="en-US"/>
              </w:rPr>
              <w:t>5.69</w:t>
            </w:r>
          </w:p>
        </w:tc>
      </w:tr>
    </w:tbl>
    <w:p w14:paraId="5EDB6663" w14:textId="77777777" w:rsidR="00A63238" w:rsidRPr="00694D7E" w:rsidRDefault="00A63238" w:rsidP="00A63238">
      <w:pPr>
        <w:keepNext/>
        <w:spacing w:line="260" w:lineRule="atLeast"/>
        <w:jc w:val="both"/>
        <w:rPr>
          <w:b/>
          <w:lang w:eastAsia="en-GB"/>
        </w:rPr>
      </w:pPr>
    </w:p>
    <w:p w14:paraId="21F3D363" w14:textId="77777777" w:rsidR="00A63238" w:rsidRDefault="00A63238" w:rsidP="00A63238">
      <w:pPr>
        <w:keepNext/>
        <w:spacing w:line="260" w:lineRule="atLeast"/>
        <w:jc w:val="both"/>
        <w:rPr>
          <w:b/>
          <w:lang w:eastAsia="en-GB"/>
        </w:rPr>
      </w:pPr>
      <w:r w:rsidRPr="00694D7E">
        <w:rPr>
          <w:b/>
          <w:lang w:eastAsia="en-GB"/>
        </w:rPr>
        <w:t>Systemic exposure</w:t>
      </w:r>
      <w:r>
        <w:rPr>
          <w:b/>
          <w:lang w:eastAsia="en-GB"/>
        </w:rPr>
        <w:t xml:space="preserve"> – magnesium</w:t>
      </w:r>
    </w:p>
    <w:p w14:paraId="22013444" w14:textId="77777777" w:rsidR="00A63238" w:rsidRDefault="00A63238" w:rsidP="00A63238">
      <w:pPr>
        <w:keepNext/>
        <w:spacing w:line="260" w:lineRule="atLeast"/>
        <w:jc w:val="both"/>
        <w:rPr>
          <w:b/>
          <w:lang w:eastAsia="en-GB"/>
        </w:rPr>
      </w:pPr>
    </w:p>
    <w:tbl>
      <w:tblPr>
        <w:tblStyle w:val="Grilledutableau"/>
        <w:tblW w:w="0" w:type="auto"/>
        <w:tblLook w:val="04A0" w:firstRow="1" w:lastRow="0" w:firstColumn="1" w:lastColumn="0" w:noHBand="0" w:noVBand="1"/>
      </w:tblPr>
      <w:tblGrid>
        <w:gridCol w:w="1813"/>
        <w:gridCol w:w="1792"/>
        <w:gridCol w:w="1868"/>
        <w:gridCol w:w="1865"/>
        <w:gridCol w:w="1865"/>
      </w:tblGrid>
      <w:tr w:rsidR="00A63238" w14:paraId="3ADD1B05" w14:textId="77777777" w:rsidTr="00A63238">
        <w:tc>
          <w:tcPr>
            <w:tcW w:w="9203" w:type="dxa"/>
            <w:gridSpan w:val="5"/>
            <w:shd w:val="clear" w:color="auto" w:fill="FFFFCC"/>
          </w:tcPr>
          <w:p w14:paraId="233ECA21" w14:textId="77777777" w:rsidR="00A63238" w:rsidRDefault="00A63238" w:rsidP="00A63238">
            <w:pPr>
              <w:keepNext/>
              <w:spacing w:line="260" w:lineRule="atLeast"/>
              <w:jc w:val="center"/>
              <w:rPr>
                <w:b/>
                <w:lang w:eastAsia="en-GB"/>
              </w:rPr>
            </w:pPr>
            <w:r w:rsidRPr="000933E3">
              <w:rPr>
                <w:b/>
                <w:lang w:eastAsia="en-GB"/>
              </w:rPr>
              <w:t xml:space="preserve">Summary table: estimated </w:t>
            </w:r>
            <w:r>
              <w:rPr>
                <w:b/>
                <w:lang w:eastAsia="en-GB"/>
              </w:rPr>
              <w:t>exposure from professional uses</w:t>
            </w:r>
          </w:p>
        </w:tc>
      </w:tr>
      <w:tr w:rsidR="00A63238" w14:paraId="32745B2E" w14:textId="77777777" w:rsidTr="00A63238">
        <w:tc>
          <w:tcPr>
            <w:tcW w:w="1813" w:type="dxa"/>
          </w:tcPr>
          <w:p w14:paraId="4F627026" w14:textId="77777777" w:rsidR="00A63238" w:rsidRDefault="00A63238" w:rsidP="00A63238">
            <w:pPr>
              <w:keepNext/>
              <w:spacing w:line="260" w:lineRule="atLeast"/>
              <w:jc w:val="both"/>
              <w:rPr>
                <w:b/>
                <w:lang w:eastAsia="en-GB"/>
              </w:rPr>
            </w:pPr>
            <w:r>
              <w:rPr>
                <w:rFonts w:eastAsia="Calibri"/>
                <w:b/>
                <w:lang w:eastAsia="en-US"/>
              </w:rPr>
              <w:t>Exposure scenario</w:t>
            </w:r>
          </w:p>
        </w:tc>
        <w:tc>
          <w:tcPr>
            <w:tcW w:w="1792" w:type="dxa"/>
          </w:tcPr>
          <w:p w14:paraId="0E7539C6" w14:textId="77777777" w:rsidR="00A63238" w:rsidRDefault="00A63238" w:rsidP="00A63238">
            <w:pPr>
              <w:keepNext/>
              <w:spacing w:line="260" w:lineRule="atLeast"/>
              <w:jc w:val="both"/>
              <w:rPr>
                <w:b/>
                <w:lang w:eastAsia="en-GB"/>
              </w:rPr>
            </w:pPr>
            <w:r>
              <w:rPr>
                <w:rFonts w:eastAsia="Calibri"/>
                <w:b/>
                <w:lang w:eastAsia="en-US"/>
              </w:rPr>
              <w:t>Tier/PPE</w:t>
            </w:r>
          </w:p>
        </w:tc>
        <w:tc>
          <w:tcPr>
            <w:tcW w:w="1868" w:type="dxa"/>
          </w:tcPr>
          <w:p w14:paraId="42361DD9" w14:textId="77777777" w:rsidR="00A63238" w:rsidRDefault="00A63238" w:rsidP="00A63238">
            <w:pPr>
              <w:keepNext/>
              <w:spacing w:line="260" w:lineRule="atLeast"/>
              <w:rPr>
                <w:b/>
                <w:lang w:eastAsia="en-GB"/>
              </w:rPr>
            </w:pPr>
            <w:r>
              <w:rPr>
                <w:rFonts w:eastAsia="Calibri"/>
                <w:b/>
                <w:lang w:eastAsia="en-US"/>
              </w:rPr>
              <w:t xml:space="preserve">Estimated inhalation uptake </w:t>
            </w:r>
            <w:r w:rsidRPr="00A92D9E">
              <w:rPr>
                <w:rFonts w:eastAsia="Calibri"/>
                <w:b/>
                <w:lang w:eastAsia="en-US"/>
              </w:rPr>
              <w:t>(mg/kg bw/d)</w:t>
            </w:r>
          </w:p>
        </w:tc>
        <w:tc>
          <w:tcPr>
            <w:tcW w:w="1865" w:type="dxa"/>
          </w:tcPr>
          <w:p w14:paraId="3123DB29" w14:textId="77777777" w:rsidR="00A63238" w:rsidRDefault="00A63238" w:rsidP="00A63238">
            <w:pPr>
              <w:keepNext/>
              <w:spacing w:line="260" w:lineRule="atLeast"/>
              <w:rPr>
                <w:b/>
                <w:lang w:eastAsia="en-GB"/>
              </w:rPr>
            </w:pPr>
            <w:r>
              <w:rPr>
                <w:rFonts w:eastAsia="Calibri"/>
                <w:b/>
                <w:lang w:eastAsia="en-US"/>
              </w:rPr>
              <w:t xml:space="preserve">Estimated dermal uptake </w:t>
            </w:r>
            <w:r w:rsidRPr="00A92D9E">
              <w:rPr>
                <w:rFonts w:eastAsia="Calibri"/>
                <w:b/>
                <w:lang w:eastAsia="en-US"/>
              </w:rPr>
              <w:t>(mg/kg bw/d)</w:t>
            </w:r>
          </w:p>
        </w:tc>
        <w:tc>
          <w:tcPr>
            <w:tcW w:w="1865" w:type="dxa"/>
          </w:tcPr>
          <w:p w14:paraId="479B78C1" w14:textId="77777777" w:rsidR="00A63238" w:rsidRDefault="00A63238" w:rsidP="00A63238">
            <w:pPr>
              <w:keepNext/>
              <w:spacing w:line="260" w:lineRule="atLeast"/>
              <w:rPr>
                <w:b/>
                <w:lang w:eastAsia="en-GB"/>
              </w:rPr>
            </w:pPr>
            <w:r>
              <w:rPr>
                <w:rFonts w:eastAsia="Calibri"/>
                <w:b/>
                <w:lang w:eastAsia="en-US"/>
              </w:rPr>
              <w:t xml:space="preserve">Estimated total uptake </w:t>
            </w:r>
            <w:r w:rsidRPr="00A92D9E">
              <w:rPr>
                <w:rFonts w:eastAsia="Calibri"/>
                <w:b/>
                <w:lang w:eastAsia="en-US"/>
              </w:rPr>
              <w:t>(mg/kg bw/d)</w:t>
            </w:r>
          </w:p>
        </w:tc>
      </w:tr>
      <w:tr w:rsidR="00A63238" w14:paraId="496E277F" w14:textId="77777777" w:rsidTr="00A63238">
        <w:tc>
          <w:tcPr>
            <w:tcW w:w="9203" w:type="dxa"/>
            <w:gridSpan w:val="5"/>
            <w:shd w:val="clear" w:color="auto" w:fill="BFBFBF" w:themeFill="background1" w:themeFillShade="BF"/>
          </w:tcPr>
          <w:p w14:paraId="34DAD019" w14:textId="77777777" w:rsidR="00A63238" w:rsidRPr="00C031F1" w:rsidRDefault="00A63238" w:rsidP="00A63238">
            <w:pPr>
              <w:keepNext/>
              <w:spacing w:line="260" w:lineRule="atLeast"/>
              <w:jc w:val="both"/>
              <w:rPr>
                <w:b/>
                <w:lang w:eastAsia="en-GB"/>
              </w:rPr>
            </w:pPr>
            <w:r w:rsidRPr="00FB794D">
              <w:rPr>
                <w:rFonts w:eastAsia="Calibri"/>
                <w:b/>
                <w:lang w:eastAsia="en-US"/>
              </w:rPr>
              <w:t>META SPC 1</w:t>
            </w:r>
          </w:p>
        </w:tc>
      </w:tr>
      <w:tr w:rsidR="001B267F" w14:paraId="08E6845D" w14:textId="77777777" w:rsidTr="00A63238">
        <w:tc>
          <w:tcPr>
            <w:tcW w:w="1813" w:type="dxa"/>
            <w:vMerge w:val="restart"/>
          </w:tcPr>
          <w:p w14:paraId="21EE19DE" w14:textId="77777777" w:rsidR="001B267F" w:rsidRPr="00FB794D" w:rsidRDefault="001B267F" w:rsidP="001B267F">
            <w:pPr>
              <w:keepNext/>
              <w:spacing w:line="260" w:lineRule="atLeast"/>
              <w:rPr>
                <w:lang w:eastAsia="en-GB"/>
              </w:rPr>
            </w:pPr>
            <w:r w:rsidRPr="00FB794D">
              <w:rPr>
                <w:lang w:eastAsia="en-GB"/>
              </w:rPr>
              <w:t>Scena</w:t>
            </w:r>
            <w:r>
              <w:rPr>
                <w:lang w:eastAsia="en-GB"/>
              </w:rPr>
              <w:t>rio 4 – manual spraying with low-pressure sprayer</w:t>
            </w:r>
          </w:p>
        </w:tc>
        <w:tc>
          <w:tcPr>
            <w:tcW w:w="1792" w:type="dxa"/>
          </w:tcPr>
          <w:p w14:paraId="46630E3F" w14:textId="77777777" w:rsidR="001B267F" w:rsidRDefault="001B267F" w:rsidP="001B267F">
            <w:pPr>
              <w:keepNext/>
              <w:spacing w:line="260" w:lineRule="atLeast"/>
              <w:rPr>
                <w:b/>
                <w:lang w:eastAsia="en-GB"/>
              </w:rPr>
            </w:pPr>
            <w:r w:rsidRPr="00A177E4">
              <w:rPr>
                <w:rFonts w:eastAsia="Calibri"/>
                <w:lang w:eastAsia="en-US"/>
              </w:rPr>
              <w:t>T</w:t>
            </w:r>
            <w:r>
              <w:rPr>
                <w:rFonts w:eastAsia="Calibri"/>
                <w:lang w:eastAsia="en-US"/>
              </w:rPr>
              <w:t>ier 1/</w:t>
            </w:r>
            <w:r w:rsidRPr="00A177E4">
              <w:rPr>
                <w:rFonts w:eastAsia="Calibri"/>
                <w:lang w:eastAsia="en-US"/>
              </w:rPr>
              <w:t>no PPE</w:t>
            </w:r>
          </w:p>
        </w:tc>
        <w:tc>
          <w:tcPr>
            <w:tcW w:w="1868" w:type="dxa"/>
          </w:tcPr>
          <w:p w14:paraId="6126745B" w14:textId="77777777" w:rsidR="001B267F" w:rsidRDefault="001B267F" w:rsidP="001B267F">
            <w:pPr>
              <w:keepNext/>
              <w:spacing w:line="260" w:lineRule="atLeast"/>
              <w:jc w:val="both"/>
              <w:rPr>
                <w:b/>
                <w:lang w:eastAsia="en-GB"/>
              </w:rPr>
            </w:pPr>
            <w:r>
              <w:t>5.42E-04</w:t>
            </w:r>
          </w:p>
        </w:tc>
        <w:tc>
          <w:tcPr>
            <w:tcW w:w="1865" w:type="dxa"/>
          </w:tcPr>
          <w:p w14:paraId="1B4AAF5D" w14:textId="77777777" w:rsidR="001B267F" w:rsidRDefault="001B267F" w:rsidP="001B267F">
            <w:pPr>
              <w:keepNext/>
              <w:spacing w:line="260" w:lineRule="atLeast"/>
              <w:jc w:val="both"/>
              <w:rPr>
                <w:b/>
                <w:lang w:eastAsia="en-GB"/>
              </w:rPr>
            </w:pPr>
            <w:r>
              <w:rPr>
                <w:rFonts w:eastAsia="Calibri"/>
                <w:lang w:eastAsia="en-US"/>
              </w:rPr>
              <w:t>10.9</w:t>
            </w:r>
          </w:p>
        </w:tc>
        <w:tc>
          <w:tcPr>
            <w:tcW w:w="1865" w:type="dxa"/>
          </w:tcPr>
          <w:p w14:paraId="1B363045" w14:textId="77777777" w:rsidR="001B267F" w:rsidRDefault="001B267F" w:rsidP="001B267F">
            <w:pPr>
              <w:keepNext/>
              <w:spacing w:line="260" w:lineRule="atLeast"/>
              <w:jc w:val="both"/>
              <w:rPr>
                <w:b/>
                <w:lang w:eastAsia="en-GB"/>
              </w:rPr>
            </w:pPr>
            <w:r>
              <w:rPr>
                <w:rFonts w:eastAsia="Calibri"/>
                <w:lang w:eastAsia="en-US"/>
              </w:rPr>
              <w:t>10.9</w:t>
            </w:r>
          </w:p>
        </w:tc>
      </w:tr>
      <w:tr w:rsidR="001B267F" w14:paraId="37BB440E" w14:textId="77777777" w:rsidTr="00A63238">
        <w:tc>
          <w:tcPr>
            <w:tcW w:w="1813" w:type="dxa"/>
            <w:vMerge/>
          </w:tcPr>
          <w:p w14:paraId="0E70873B" w14:textId="77777777" w:rsidR="001B267F" w:rsidRDefault="001B267F" w:rsidP="001B267F">
            <w:pPr>
              <w:keepNext/>
              <w:spacing w:line="260" w:lineRule="atLeast"/>
              <w:jc w:val="both"/>
              <w:rPr>
                <w:b/>
                <w:lang w:eastAsia="en-GB"/>
              </w:rPr>
            </w:pPr>
          </w:p>
        </w:tc>
        <w:tc>
          <w:tcPr>
            <w:tcW w:w="1792" w:type="dxa"/>
          </w:tcPr>
          <w:p w14:paraId="0E0092B1" w14:textId="77777777" w:rsidR="001B267F" w:rsidRDefault="001B267F" w:rsidP="001B267F">
            <w:pPr>
              <w:keepNext/>
              <w:spacing w:line="260" w:lineRule="atLeast"/>
              <w:rPr>
                <w:b/>
                <w:lang w:eastAsia="en-GB"/>
              </w:rPr>
            </w:pPr>
            <w:r w:rsidRPr="00337953">
              <w:rPr>
                <w:rFonts w:eastAsia="Calibri"/>
                <w:lang w:eastAsia="en-US"/>
              </w:rPr>
              <w:t>Tier 2</w:t>
            </w:r>
            <w:r>
              <w:rPr>
                <w:rFonts w:eastAsia="Calibri"/>
                <w:lang w:eastAsia="en-US"/>
              </w:rPr>
              <w:t>a</w:t>
            </w:r>
            <w:r w:rsidRPr="00337953">
              <w:rPr>
                <w:rFonts w:eastAsia="Calibri"/>
                <w:lang w:eastAsia="en-US"/>
              </w:rPr>
              <w:t>/gloves</w:t>
            </w:r>
          </w:p>
        </w:tc>
        <w:tc>
          <w:tcPr>
            <w:tcW w:w="1868" w:type="dxa"/>
          </w:tcPr>
          <w:p w14:paraId="470842E1" w14:textId="77777777" w:rsidR="001B267F" w:rsidRDefault="001B267F" w:rsidP="001B267F">
            <w:pPr>
              <w:keepNext/>
              <w:spacing w:line="260" w:lineRule="atLeast"/>
              <w:jc w:val="both"/>
              <w:rPr>
                <w:b/>
                <w:lang w:eastAsia="en-GB"/>
              </w:rPr>
            </w:pPr>
            <w:r>
              <w:t>5.42E-04</w:t>
            </w:r>
          </w:p>
        </w:tc>
        <w:tc>
          <w:tcPr>
            <w:tcW w:w="1865" w:type="dxa"/>
          </w:tcPr>
          <w:p w14:paraId="22FA7C85" w14:textId="77777777" w:rsidR="001B267F" w:rsidRDefault="001B267F" w:rsidP="001B267F">
            <w:pPr>
              <w:keepNext/>
              <w:spacing w:line="260" w:lineRule="atLeast"/>
              <w:jc w:val="both"/>
              <w:rPr>
                <w:b/>
                <w:lang w:eastAsia="en-GB"/>
              </w:rPr>
            </w:pPr>
            <w:r>
              <w:rPr>
                <w:rFonts w:eastAsia="Calibri"/>
                <w:lang w:eastAsia="en-US"/>
              </w:rPr>
              <w:t>9.57</w:t>
            </w:r>
          </w:p>
        </w:tc>
        <w:tc>
          <w:tcPr>
            <w:tcW w:w="1865" w:type="dxa"/>
          </w:tcPr>
          <w:p w14:paraId="7E87B86E" w14:textId="77777777" w:rsidR="001B267F" w:rsidRDefault="001B267F" w:rsidP="001B267F">
            <w:pPr>
              <w:keepNext/>
              <w:spacing w:line="260" w:lineRule="atLeast"/>
              <w:jc w:val="both"/>
              <w:rPr>
                <w:b/>
                <w:lang w:eastAsia="en-GB"/>
              </w:rPr>
            </w:pPr>
            <w:r>
              <w:rPr>
                <w:rFonts w:eastAsia="Calibri"/>
                <w:lang w:eastAsia="en-US"/>
              </w:rPr>
              <w:t>9.57</w:t>
            </w:r>
          </w:p>
        </w:tc>
      </w:tr>
      <w:tr w:rsidR="001B267F" w14:paraId="24E4FF37" w14:textId="77777777" w:rsidTr="00A63238">
        <w:tc>
          <w:tcPr>
            <w:tcW w:w="1813" w:type="dxa"/>
            <w:vMerge/>
          </w:tcPr>
          <w:p w14:paraId="262E9CBD" w14:textId="77777777" w:rsidR="001B267F" w:rsidRDefault="001B267F" w:rsidP="001B267F">
            <w:pPr>
              <w:keepNext/>
              <w:spacing w:line="260" w:lineRule="atLeast"/>
              <w:jc w:val="both"/>
              <w:rPr>
                <w:b/>
                <w:lang w:eastAsia="en-GB"/>
              </w:rPr>
            </w:pPr>
          </w:p>
        </w:tc>
        <w:tc>
          <w:tcPr>
            <w:tcW w:w="1792" w:type="dxa"/>
          </w:tcPr>
          <w:p w14:paraId="653FB55B" w14:textId="77777777" w:rsidR="001B267F" w:rsidRPr="00337953" w:rsidRDefault="001B267F" w:rsidP="001B267F">
            <w:pPr>
              <w:keepNext/>
              <w:spacing w:line="260" w:lineRule="atLeast"/>
              <w:rPr>
                <w:rFonts w:eastAsia="Calibri"/>
                <w:lang w:eastAsia="en-US"/>
              </w:rPr>
            </w:pPr>
            <w:r>
              <w:rPr>
                <w:rFonts w:eastAsia="Calibri"/>
                <w:lang w:eastAsia="en-US"/>
              </w:rPr>
              <w:t xml:space="preserve">Tier 2b/gloves + coated coverall </w:t>
            </w:r>
          </w:p>
        </w:tc>
        <w:tc>
          <w:tcPr>
            <w:tcW w:w="1868" w:type="dxa"/>
          </w:tcPr>
          <w:p w14:paraId="581D54D3" w14:textId="77777777" w:rsidR="001B267F" w:rsidRDefault="001B267F" w:rsidP="001B267F">
            <w:pPr>
              <w:keepNext/>
              <w:spacing w:line="260" w:lineRule="atLeast"/>
              <w:jc w:val="both"/>
            </w:pPr>
            <w:r>
              <w:t>5.42E-04</w:t>
            </w:r>
          </w:p>
        </w:tc>
        <w:tc>
          <w:tcPr>
            <w:tcW w:w="1865" w:type="dxa"/>
          </w:tcPr>
          <w:p w14:paraId="784C0AA6" w14:textId="77777777" w:rsidR="001B267F" w:rsidRDefault="001B267F" w:rsidP="001B267F">
            <w:pPr>
              <w:keepNext/>
              <w:spacing w:line="260" w:lineRule="atLeast"/>
              <w:jc w:val="both"/>
              <w:rPr>
                <w:rFonts w:eastAsia="Calibri"/>
                <w:lang w:eastAsia="en-US"/>
              </w:rPr>
            </w:pPr>
            <w:r>
              <w:rPr>
                <w:rFonts w:eastAsia="Calibri"/>
                <w:lang w:eastAsia="en-US"/>
              </w:rPr>
              <w:t>1.09</w:t>
            </w:r>
          </w:p>
        </w:tc>
        <w:tc>
          <w:tcPr>
            <w:tcW w:w="1865" w:type="dxa"/>
          </w:tcPr>
          <w:p w14:paraId="18418701" w14:textId="77777777" w:rsidR="001B267F" w:rsidRDefault="001B267F" w:rsidP="001B267F">
            <w:pPr>
              <w:keepNext/>
              <w:spacing w:line="260" w:lineRule="atLeast"/>
              <w:jc w:val="both"/>
              <w:rPr>
                <w:rFonts w:eastAsia="Calibri"/>
                <w:lang w:eastAsia="en-US"/>
              </w:rPr>
            </w:pPr>
            <w:r>
              <w:rPr>
                <w:rFonts w:eastAsia="Calibri"/>
                <w:lang w:eastAsia="en-US"/>
              </w:rPr>
              <w:t>1.09</w:t>
            </w:r>
          </w:p>
        </w:tc>
      </w:tr>
      <w:tr w:rsidR="001B267F" w14:paraId="6926B29E" w14:textId="77777777" w:rsidTr="00A63238">
        <w:tc>
          <w:tcPr>
            <w:tcW w:w="1813" w:type="dxa"/>
            <w:vMerge/>
          </w:tcPr>
          <w:p w14:paraId="001FB042" w14:textId="77777777" w:rsidR="001B267F" w:rsidRDefault="001B267F" w:rsidP="001B267F">
            <w:pPr>
              <w:keepNext/>
              <w:spacing w:line="260" w:lineRule="atLeast"/>
              <w:jc w:val="both"/>
              <w:rPr>
                <w:b/>
                <w:lang w:eastAsia="en-GB"/>
              </w:rPr>
            </w:pPr>
          </w:p>
        </w:tc>
        <w:tc>
          <w:tcPr>
            <w:tcW w:w="1792" w:type="dxa"/>
          </w:tcPr>
          <w:p w14:paraId="5AB98E32" w14:textId="77777777" w:rsidR="001B267F" w:rsidRPr="00337953" w:rsidRDefault="001B267F" w:rsidP="001B267F">
            <w:pPr>
              <w:keepNext/>
              <w:spacing w:line="260" w:lineRule="atLeast"/>
              <w:rPr>
                <w:rFonts w:eastAsia="Calibri"/>
                <w:lang w:eastAsia="en-US"/>
              </w:rPr>
            </w:pPr>
            <w:r>
              <w:rPr>
                <w:rFonts w:eastAsia="Calibri"/>
                <w:lang w:eastAsia="en-US"/>
              </w:rPr>
              <w:t xml:space="preserve">Tier 2b/gloves + impermeable coverall </w:t>
            </w:r>
          </w:p>
        </w:tc>
        <w:tc>
          <w:tcPr>
            <w:tcW w:w="1868" w:type="dxa"/>
          </w:tcPr>
          <w:p w14:paraId="1B90F32D" w14:textId="77777777" w:rsidR="001B267F" w:rsidRPr="00F67A66" w:rsidRDefault="001B267F" w:rsidP="001B267F">
            <w:pPr>
              <w:keepNext/>
              <w:spacing w:line="260" w:lineRule="atLeast"/>
              <w:jc w:val="both"/>
              <w:rPr>
                <w:rFonts w:eastAsia="Calibri"/>
                <w:lang w:eastAsia="en-US"/>
              </w:rPr>
            </w:pPr>
            <w:r>
              <w:t>5.42E-04</w:t>
            </w:r>
          </w:p>
        </w:tc>
        <w:tc>
          <w:tcPr>
            <w:tcW w:w="1865" w:type="dxa"/>
          </w:tcPr>
          <w:p w14:paraId="22CDD380" w14:textId="77777777" w:rsidR="001B267F" w:rsidRPr="00F67A66" w:rsidRDefault="001B267F" w:rsidP="001B267F">
            <w:pPr>
              <w:keepNext/>
              <w:spacing w:line="260" w:lineRule="atLeast"/>
              <w:jc w:val="both"/>
              <w:rPr>
                <w:rFonts w:eastAsia="Calibri"/>
                <w:lang w:eastAsia="en-US"/>
              </w:rPr>
            </w:pPr>
            <w:r>
              <w:rPr>
                <w:rFonts w:eastAsia="Calibri"/>
                <w:lang w:eastAsia="en-US"/>
              </w:rPr>
              <w:t>6.20</w:t>
            </w:r>
          </w:p>
        </w:tc>
        <w:tc>
          <w:tcPr>
            <w:tcW w:w="1865" w:type="dxa"/>
          </w:tcPr>
          <w:p w14:paraId="4D379A49" w14:textId="77777777" w:rsidR="001B267F" w:rsidRPr="00F67A66" w:rsidRDefault="001B267F" w:rsidP="001B267F">
            <w:pPr>
              <w:keepNext/>
              <w:spacing w:line="260" w:lineRule="atLeast"/>
              <w:jc w:val="both"/>
              <w:rPr>
                <w:rFonts w:eastAsia="Calibri"/>
                <w:lang w:eastAsia="en-US"/>
              </w:rPr>
            </w:pPr>
            <w:r>
              <w:rPr>
                <w:rFonts w:eastAsia="Calibri"/>
                <w:lang w:eastAsia="en-US"/>
              </w:rPr>
              <w:t>6.21</w:t>
            </w:r>
            <w:r w:rsidR="00F739A5">
              <w:rPr>
                <w:rFonts w:eastAsia="Calibri"/>
                <w:lang w:eastAsia="en-US"/>
              </w:rPr>
              <w:t>E-01</w:t>
            </w:r>
          </w:p>
        </w:tc>
      </w:tr>
      <w:tr w:rsidR="001B267F" w14:paraId="53309752" w14:textId="77777777" w:rsidTr="00D651CD">
        <w:tc>
          <w:tcPr>
            <w:tcW w:w="9203" w:type="dxa"/>
            <w:gridSpan w:val="5"/>
            <w:shd w:val="clear" w:color="auto" w:fill="BFBFBF" w:themeFill="background1" w:themeFillShade="BF"/>
          </w:tcPr>
          <w:p w14:paraId="0C9F37E9" w14:textId="77777777" w:rsidR="001B267F" w:rsidRPr="00D651CD" w:rsidRDefault="001B267F" w:rsidP="00A63238">
            <w:pPr>
              <w:keepNext/>
              <w:spacing w:line="260" w:lineRule="atLeast"/>
              <w:jc w:val="both"/>
              <w:rPr>
                <w:b/>
                <w:lang w:eastAsia="en-GB"/>
              </w:rPr>
            </w:pPr>
            <w:r w:rsidRPr="00FB794D">
              <w:rPr>
                <w:rFonts w:eastAsia="Calibri"/>
                <w:b/>
                <w:lang w:eastAsia="en-US"/>
              </w:rPr>
              <w:t xml:space="preserve">META SPC </w:t>
            </w:r>
            <w:r>
              <w:rPr>
                <w:rFonts w:eastAsia="Calibri"/>
                <w:b/>
                <w:lang w:eastAsia="en-US"/>
              </w:rPr>
              <w:t>2</w:t>
            </w:r>
          </w:p>
        </w:tc>
      </w:tr>
      <w:tr w:rsidR="00E56F3D" w14:paraId="7F242890" w14:textId="77777777" w:rsidTr="00D651CD">
        <w:tc>
          <w:tcPr>
            <w:tcW w:w="1813" w:type="dxa"/>
            <w:vMerge w:val="restart"/>
          </w:tcPr>
          <w:p w14:paraId="0A2A0F0A" w14:textId="77777777" w:rsidR="00E56F3D" w:rsidRDefault="00E56F3D" w:rsidP="00D651CD">
            <w:pPr>
              <w:keepNext/>
              <w:spacing w:line="260" w:lineRule="atLeast"/>
              <w:rPr>
                <w:b/>
                <w:lang w:eastAsia="en-GB"/>
              </w:rPr>
            </w:pPr>
            <w:r w:rsidRPr="00FB794D">
              <w:rPr>
                <w:lang w:eastAsia="en-GB"/>
              </w:rPr>
              <w:t>Scena</w:t>
            </w:r>
            <w:r>
              <w:rPr>
                <w:lang w:eastAsia="en-GB"/>
              </w:rPr>
              <w:t>rio 4 – manual spraying with low-pressure sprayer</w:t>
            </w:r>
          </w:p>
        </w:tc>
        <w:tc>
          <w:tcPr>
            <w:tcW w:w="1792" w:type="dxa"/>
          </w:tcPr>
          <w:p w14:paraId="0A8FBBD7" w14:textId="77777777" w:rsidR="00E56F3D" w:rsidRDefault="00E56F3D" w:rsidP="00E56F3D">
            <w:pPr>
              <w:keepNext/>
              <w:spacing w:line="260" w:lineRule="atLeast"/>
              <w:rPr>
                <w:rFonts w:eastAsia="Calibri"/>
                <w:lang w:eastAsia="en-US"/>
              </w:rPr>
            </w:pPr>
            <w:r w:rsidRPr="00A177E4">
              <w:rPr>
                <w:rFonts w:eastAsia="Calibri"/>
                <w:lang w:eastAsia="en-US"/>
              </w:rPr>
              <w:t>T</w:t>
            </w:r>
            <w:r>
              <w:rPr>
                <w:rFonts w:eastAsia="Calibri"/>
                <w:lang w:eastAsia="en-US"/>
              </w:rPr>
              <w:t>ier 1/</w:t>
            </w:r>
            <w:r w:rsidRPr="00A177E4">
              <w:rPr>
                <w:rFonts w:eastAsia="Calibri"/>
                <w:lang w:eastAsia="en-US"/>
              </w:rPr>
              <w:t>no PPE</w:t>
            </w:r>
          </w:p>
        </w:tc>
        <w:tc>
          <w:tcPr>
            <w:tcW w:w="1868" w:type="dxa"/>
          </w:tcPr>
          <w:p w14:paraId="4725EC57" w14:textId="77777777" w:rsidR="00E56F3D" w:rsidRPr="0090552F" w:rsidRDefault="00E56F3D" w:rsidP="00E56F3D">
            <w:pPr>
              <w:keepNext/>
              <w:spacing w:line="260" w:lineRule="atLeast"/>
              <w:jc w:val="both"/>
            </w:pPr>
            <w:r>
              <w:t>2.49E-04</w:t>
            </w:r>
          </w:p>
        </w:tc>
        <w:tc>
          <w:tcPr>
            <w:tcW w:w="1865" w:type="dxa"/>
          </w:tcPr>
          <w:p w14:paraId="14E89927" w14:textId="77777777" w:rsidR="00E56F3D" w:rsidRDefault="00E56F3D" w:rsidP="00E56F3D">
            <w:pPr>
              <w:keepNext/>
              <w:spacing w:line="260" w:lineRule="atLeast"/>
              <w:jc w:val="both"/>
              <w:rPr>
                <w:rFonts w:eastAsia="Calibri"/>
                <w:lang w:eastAsia="en-US"/>
              </w:rPr>
            </w:pPr>
            <w:r>
              <w:rPr>
                <w:rFonts w:eastAsia="Calibri"/>
                <w:lang w:eastAsia="en-US"/>
              </w:rPr>
              <w:t>4.26</w:t>
            </w:r>
          </w:p>
        </w:tc>
        <w:tc>
          <w:tcPr>
            <w:tcW w:w="1865" w:type="dxa"/>
          </w:tcPr>
          <w:p w14:paraId="3A4834F3" w14:textId="77777777" w:rsidR="00E56F3D" w:rsidRDefault="00E56F3D" w:rsidP="00E56F3D">
            <w:pPr>
              <w:keepNext/>
              <w:spacing w:line="260" w:lineRule="atLeast"/>
              <w:jc w:val="both"/>
              <w:rPr>
                <w:rFonts w:eastAsia="Calibri"/>
                <w:lang w:eastAsia="en-US"/>
              </w:rPr>
            </w:pPr>
            <w:r>
              <w:rPr>
                <w:rFonts w:eastAsia="Calibri"/>
                <w:lang w:eastAsia="en-US"/>
              </w:rPr>
              <w:t>4.26</w:t>
            </w:r>
          </w:p>
        </w:tc>
      </w:tr>
      <w:tr w:rsidR="00E56F3D" w14:paraId="7592A7E1" w14:textId="77777777" w:rsidTr="00A63238">
        <w:tc>
          <w:tcPr>
            <w:tcW w:w="1813" w:type="dxa"/>
            <w:vMerge/>
          </w:tcPr>
          <w:p w14:paraId="293517CC" w14:textId="77777777" w:rsidR="00E56F3D" w:rsidRDefault="00E56F3D" w:rsidP="00E56F3D">
            <w:pPr>
              <w:keepNext/>
              <w:spacing w:line="260" w:lineRule="atLeast"/>
              <w:jc w:val="both"/>
              <w:rPr>
                <w:b/>
                <w:lang w:eastAsia="en-GB"/>
              </w:rPr>
            </w:pPr>
          </w:p>
        </w:tc>
        <w:tc>
          <w:tcPr>
            <w:tcW w:w="1792" w:type="dxa"/>
          </w:tcPr>
          <w:p w14:paraId="74DEADC5" w14:textId="77777777" w:rsidR="00E56F3D" w:rsidRDefault="00E56F3D" w:rsidP="00E56F3D">
            <w:pPr>
              <w:keepNext/>
              <w:spacing w:line="260" w:lineRule="atLeast"/>
              <w:rPr>
                <w:rFonts w:eastAsia="Calibri"/>
                <w:lang w:eastAsia="en-US"/>
              </w:rPr>
            </w:pPr>
            <w:r w:rsidRPr="00337953">
              <w:rPr>
                <w:rFonts w:eastAsia="Calibri"/>
                <w:lang w:eastAsia="en-US"/>
              </w:rPr>
              <w:t>Tier 2</w:t>
            </w:r>
            <w:r>
              <w:rPr>
                <w:rFonts w:eastAsia="Calibri"/>
                <w:lang w:eastAsia="en-US"/>
              </w:rPr>
              <w:t>a</w:t>
            </w:r>
            <w:r w:rsidRPr="00337953">
              <w:rPr>
                <w:rFonts w:eastAsia="Calibri"/>
                <w:lang w:eastAsia="en-US"/>
              </w:rPr>
              <w:t>/gloves</w:t>
            </w:r>
          </w:p>
        </w:tc>
        <w:tc>
          <w:tcPr>
            <w:tcW w:w="1868" w:type="dxa"/>
          </w:tcPr>
          <w:p w14:paraId="1DBD5568" w14:textId="77777777" w:rsidR="00E56F3D" w:rsidRPr="0090552F" w:rsidRDefault="00E56F3D" w:rsidP="00E56F3D">
            <w:pPr>
              <w:keepNext/>
              <w:spacing w:line="260" w:lineRule="atLeast"/>
              <w:jc w:val="both"/>
            </w:pPr>
            <w:r w:rsidRPr="001C114C">
              <w:t>2.49E-04</w:t>
            </w:r>
          </w:p>
        </w:tc>
        <w:tc>
          <w:tcPr>
            <w:tcW w:w="1865" w:type="dxa"/>
          </w:tcPr>
          <w:p w14:paraId="03822D8F" w14:textId="77777777" w:rsidR="00E56F3D" w:rsidRDefault="00E56F3D" w:rsidP="00E56F3D">
            <w:pPr>
              <w:keepNext/>
              <w:spacing w:line="260" w:lineRule="atLeast"/>
              <w:jc w:val="both"/>
              <w:rPr>
                <w:rFonts w:eastAsia="Calibri"/>
                <w:lang w:eastAsia="en-US"/>
              </w:rPr>
            </w:pPr>
            <w:r>
              <w:rPr>
                <w:rFonts w:eastAsia="Calibri"/>
                <w:lang w:eastAsia="en-US"/>
              </w:rPr>
              <w:t>3.74</w:t>
            </w:r>
          </w:p>
        </w:tc>
        <w:tc>
          <w:tcPr>
            <w:tcW w:w="1865" w:type="dxa"/>
          </w:tcPr>
          <w:p w14:paraId="341A71F6" w14:textId="77777777" w:rsidR="00E56F3D" w:rsidRDefault="00E56F3D" w:rsidP="00E56F3D">
            <w:pPr>
              <w:keepNext/>
              <w:spacing w:line="260" w:lineRule="atLeast"/>
              <w:jc w:val="both"/>
              <w:rPr>
                <w:rFonts w:eastAsia="Calibri"/>
                <w:lang w:eastAsia="en-US"/>
              </w:rPr>
            </w:pPr>
            <w:r>
              <w:rPr>
                <w:rFonts w:eastAsia="Calibri"/>
                <w:lang w:eastAsia="en-US"/>
              </w:rPr>
              <w:t>3.74</w:t>
            </w:r>
          </w:p>
        </w:tc>
      </w:tr>
      <w:tr w:rsidR="00E56F3D" w14:paraId="55788709" w14:textId="77777777" w:rsidTr="00A63238">
        <w:tc>
          <w:tcPr>
            <w:tcW w:w="1813" w:type="dxa"/>
            <w:vMerge/>
          </w:tcPr>
          <w:p w14:paraId="163F67D0" w14:textId="77777777" w:rsidR="00E56F3D" w:rsidRDefault="00E56F3D" w:rsidP="00E56F3D">
            <w:pPr>
              <w:keepNext/>
              <w:spacing w:line="260" w:lineRule="atLeast"/>
              <w:jc w:val="both"/>
              <w:rPr>
                <w:b/>
                <w:lang w:eastAsia="en-GB"/>
              </w:rPr>
            </w:pPr>
          </w:p>
        </w:tc>
        <w:tc>
          <w:tcPr>
            <w:tcW w:w="1792" w:type="dxa"/>
          </w:tcPr>
          <w:p w14:paraId="197E60D2" w14:textId="77777777" w:rsidR="00E56F3D" w:rsidRDefault="00E56F3D" w:rsidP="00E56F3D">
            <w:pPr>
              <w:keepNext/>
              <w:spacing w:line="260" w:lineRule="atLeast"/>
              <w:rPr>
                <w:rFonts w:eastAsia="Calibri"/>
                <w:lang w:eastAsia="en-US"/>
              </w:rPr>
            </w:pPr>
            <w:r>
              <w:rPr>
                <w:rFonts w:eastAsia="Calibri"/>
                <w:lang w:eastAsia="en-US"/>
              </w:rPr>
              <w:t xml:space="preserve">Tier 2b/gloves + coated coverall </w:t>
            </w:r>
          </w:p>
        </w:tc>
        <w:tc>
          <w:tcPr>
            <w:tcW w:w="1868" w:type="dxa"/>
          </w:tcPr>
          <w:p w14:paraId="20550BFE" w14:textId="77777777" w:rsidR="00E56F3D" w:rsidRPr="0090552F" w:rsidRDefault="00E56F3D" w:rsidP="00E56F3D">
            <w:pPr>
              <w:keepNext/>
              <w:spacing w:line="260" w:lineRule="atLeast"/>
              <w:jc w:val="both"/>
            </w:pPr>
            <w:r w:rsidRPr="001C114C">
              <w:t>2.49E-04</w:t>
            </w:r>
          </w:p>
        </w:tc>
        <w:tc>
          <w:tcPr>
            <w:tcW w:w="1865" w:type="dxa"/>
          </w:tcPr>
          <w:p w14:paraId="79B9CF7C" w14:textId="77777777" w:rsidR="00E56F3D" w:rsidRDefault="00E56F3D" w:rsidP="00E56F3D">
            <w:pPr>
              <w:keepNext/>
              <w:spacing w:line="260" w:lineRule="atLeast"/>
              <w:jc w:val="both"/>
              <w:rPr>
                <w:rFonts w:eastAsia="Calibri"/>
                <w:lang w:eastAsia="en-US"/>
              </w:rPr>
            </w:pPr>
            <w:r>
              <w:rPr>
                <w:rFonts w:eastAsia="Calibri"/>
                <w:lang w:eastAsia="en-US"/>
              </w:rPr>
              <w:t>4.26E-01</w:t>
            </w:r>
          </w:p>
        </w:tc>
        <w:tc>
          <w:tcPr>
            <w:tcW w:w="1865" w:type="dxa"/>
          </w:tcPr>
          <w:p w14:paraId="6859BB6F" w14:textId="77777777" w:rsidR="00E56F3D" w:rsidRDefault="00E56F3D" w:rsidP="00E56F3D">
            <w:pPr>
              <w:keepNext/>
              <w:spacing w:line="260" w:lineRule="atLeast"/>
              <w:jc w:val="both"/>
              <w:rPr>
                <w:rFonts w:eastAsia="Calibri"/>
                <w:lang w:eastAsia="en-US"/>
              </w:rPr>
            </w:pPr>
            <w:r>
              <w:rPr>
                <w:rFonts w:eastAsia="Calibri"/>
                <w:lang w:eastAsia="en-US"/>
              </w:rPr>
              <w:t>4.27E-01</w:t>
            </w:r>
          </w:p>
        </w:tc>
      </w:tr>
    </w:tbl>
    <w:p w14:paraId="0BE14BD3" w14:textId="77777777" w:rsidR="00A63238" w:rsidRDefault="00A63238" w:rsidP="00A63238">
      <w:pPr>
        <w:keepNext/>
        <w:spacing w:line="260" w:lineRule="atLeast"/>
        <w:jc w:val="both"/>
        <w:rPr>
          <w:b/>
          <w:lang w:eastAsia="en-GB"/>
        </w:rPr>
      </w:pPr>
    </w:p>
    <w:p w14:paraId="5D26922D" w14:textId="77777777" w:rsidR="00A63238" w:rsidRDefault="00A63238" w:rsidP="00A63238">
      <w:pPr>
        <w:keepNext/>
        <w:spacing w:line="260" w:lineRule="atLeast"/>
        <w:jc w:val="both"/>
        <w:rPr>
          <w:b/>
          <w:lang w:eastAsia="en-GB"/>
        </w:rPr>
      </w:pPr>
      <w:r>
        <w:rPr>
          <w:b/>
          <w:lang w:eastAsia="en-GB"/>
        </w:rPr>
        <w:t xml:space="preserve">Local exposure – </w:t>
      </w:r>
      <w:r w:rsidRPr="00DE4BBB">
        <w:rPr>
          <w:b/>
          <w:lang w:eastAsia="en-GB"/>
        </w:rPr>
        <w:t>calcium di</w:t>
      </w:r>
      <w:r w:rsidR="00585C9B">
        <w:rPr>
          <w:b/>
          <w:lang w:eastAsia="en-GB"/>
        </w:rPr>
        <w:t>hydroxide</w:t>
      </w:r>
      <w:r w:rsidRPr="00DE4BBB">
        <w:rPr>
          <w:b/>
          <w:lang w:eastAsia="en-GB"/>
        </w:rPr>
        <w:t xml:space="preserve"> </w:t>
      </w:r>
    </w:p>
    <w:p w14:paraId="2BC2AEDA" w14:textId="77777777" w:rsidR="00A63238" w:rsidRDefault="00A63238" w:rsidP="00A63238">
      <w:pPr>
        <w:keepNext/>
        <w:spacing w:line="260" w:lineRule="atLeast"/>
        <w:jc w:val="both"/>
        <w:rPr>
          <w:b/>
          <w:lang w:eastAsia="en-GB"/>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53"/>
        <w:gridCol w:w="3904"/>
        <w:gridCol w:w="4174"/>
      </w:tblGrid>
      <w:tr w:rsidR="00A63238" w:rsidRPr="00B02E7F" w14:paraId="21AF3C16" w14:textId="77777777" w:rsidTr="00A63238">
        <w:trPr>
          <w:cantSplit/>
          <w:trHeight w:val="230"/>
          <w:tblHeader/>
        </w:trPr>
        <w:tc>
          <w:tcPr>
            <w:tcW w:w="9631" w:type="dxa"/>
            <w:gridSpan w:val="3"/>
            <w:shd w:val="clear" w:color="auto" w:fill="FFFFCC"/>
          </w:tcPr>
          <w:p w14:paraId="66BAA740" w14:textId="77777777" w:rsidR="00A63238" w:rsidRPr="007F44A2" w:rsidRDefault="00A63238" w:rsidP="00A63238">
            <w:pPr>
              <w:keepNext/>
              <w:spacing w:line="260" w:lineRule="atLeast"/>
              <w:jc w:val="center"/>
              <w:rPr>
                <w:rFonts w:eastAsia="Calibri"/>
                <w:b/>
              </w:rPr>
            </w:pPr>
            <w:r w:rsidRPr="007F44A2">
              <w:rPr>
                <w:rFonts w:eastAsia="Calibri"/>
                <w:b/>
              </w:rPr>
              <w:t xml:space="preserve">Summary table: </w:t>
            </w:r>
            <w:r>
              <w:rPr>
                <w:rFonts w:eastAsia="Calibri"/>
                <w:b/>
              </w:rPr>
              <w:t xml:space="preserve">local </w:t>
            </w:r>
            <w:r w:rsidRPr="007F44A2">
              <w:rPr>
                <w:rFonts w:eastAsia="Calibri"/>
                <w:b/>
              </w:rPr>
              <w:t>exposure from professional uses</w:t>
            </w:r>
          </w:p>
        </w:tc>
      </w:tr>
      <w:tr w:rsidR="00A63238" w:rsidRPr="00B02E7F" w14:paraId="593EB909" w14:textId="77777777" w:rsidTr="00A63238">
        <w:trPr>
          <w:cantSplit/>
          <w:trHeight w:val="72"/>
          <w:tblHeader/>
        </w:trPr>
        <w:tc>
          <w:tcPr>
            <w:tcW w:w="1553" w:type="dxa"/>
            <w:shd w:val="clear" w:color="auto" w:fill="auto"/>
          </w:tcPr>
          <w:p w14:paraId="5AA0D8CE" w14:textId="77777777" w:rsidR="00A63238" w:rsidRPr="007F44A2" w:rsidRDefault="00A63238" w:rsidP="00A63238">
            <w:pPr>
              <w:keepNext/>
              <w:spacing w:line="260" w:lineRule="atLeast"/>
              <w:rPr>
                <w:rFonts w:eastAsia="Calibri"/>
                <w:b/>
                <w:sz w:val="18"/>
              </w:rPr>
            </w:pPr>
            <w:r w:rsidRPr="007F44A2">
              <w:rPr>
                <w:rFonts w:eastAsia="Calibri"/>
                <w:b/>
                <w:sz w:val="18"/>
              </w:rPr>
              <w:t>Exposure scenario</w:t>
            </w:r>
          </w:p>
        </w:tc>
        <w:tc>
          <w:tcPr>
            <w:tcW w:w="3904" w:type="dxa"/>
          </w:tcPr>
          <w:p w14:paraId="67AA353E" w14:textId="77777777" w:rsidR="00A63238" w:rsidRPr="007F44A2" w:rsidRDefault="00A63238" w:rsidP="00A63238">
            <w:pPr>
              <w:keepNext/>
              <w:spacing w:line="260" w:lineRule="atLeast"/>
              <w:rPr>
                <w:rFonts w:eastAsia="Calibri"/>
                <w:b/>
                <w:sz w:val="18"/>
              </w:rPr>
            </w:pPr>
            <w:r w:rsidRPr="007F44A2">
              <w:rPr>
                <w:rFonts w:eastAsia="Calibri"/>
                <w:b/>
                <w:sz w:val="18"/>
              </w:rPr>
              <w:t>Tier/PPE</w:t>
            </w:r>
          </w:p>
        </w:tc>
        <w:tc>
          <w:tcPr>
            <w:tcW w:w="4174" w:type="dxa"/>
          </w:tcPr>
          <w:p w14:paraId="07C986A2" w14:textId="77777777" w:rsidR="00A63238" w:rsidRPr="007F44A2" w:rsidRDefault="00A63238" w:rsidP="00A63238">
            <w:pPr>
              <w:keepNext/>
              <w:spacing w:line="260" w:lineRule="atLeast"/>
              <w:rPr>
                <w:rFonts w:eastAsia="Calibri"/>
                <w:b/>
                <w:sz w:val="18"/>
              </w:rPr>
            </w:pPr>
            <w:r w:rsidRPr="007F44A2">
              <w:rPr>
                <w:rFonts w:eastAsia="Calibri"/>
                <w:b/>
                <w:sz w:val="18"/>
              </w:rPr>
              <w:t>Estimated</w:t>
            </w:r>
            <w:r>
              <w:rPr>
                <w:rFonts w:eastAsia="Calibri"/>
                <w:b/>
                <w:sz w:val="18"/>
              </w:rPr>
              <w:t xml:space="preserve"> </w:t>
            </w:r>
            <w:r w:rsidRPr="00DE4BBB">
              <w:rPr>
                <w:rFonts w:eastAsia="Calibri"/>
                <w:b/>
                <w:sz w:val="18"/>
              </w:rPr>
              <w:t>calcium di</w:t>
            </w:r>
            <w:r w:rsidR="00585C9B">
              <w:rPr>
                <w:rFonts w:eastAsia="Calibri"/>
                <w:b/>
                <w:sz w:val="18"/>
              </w:rPr>
              <w:t>hydroxide</w:t>
            </w:r>
            <w:r w:rsidRPr="00DE4BBB">
              <w:rPr>
                <w:rFonts w:eastAsia="Calibri"/>
                <w:b/>
                <w:sz w:val="18"/>
              </w:rPr>
              <w:t xml:space="preserve"> </w:t>
            </w:r>
            <w:r>
              <w:rPr>
                <w:rFonts w:eastAsia="Calibri"/>
                <w:b/>
                <w:sz w:val="18"/>
              </w:rPr>
              <w:t xml:space="preserve">inhalation uptake </w:t>
            </w:r>
            <w:r w:rsidRPr="007F44A2">
              <w:rPr>
                <w:rFonts w:eastAsia="Calibri"/>
                <w:b/>
                <w:sz w:val="18"/>
              </w:rPr>
              <w:t>(mg/</w:t>
            </w:r>
            <w:r>
              <w:rPr>
                <w:rFonts w:eastAsia="Calibri"/>
                <w:b/>
                <w:sz w:val="18"/>
              </w:rPr>
              <w:t>m</w:t>
            </w:r>
            <w:r w:rsidRPr="00E805B0">
              <w:rPr>
                <w:rFonts w:eastAsia="Calibri"/>
                <w:b/>
                <w:sz w:val="18"/>
                <w:vertAlign w:val="superscript"/>
              </w:rPr>
              <w:t>3</w:t>
            </w:r>
            <w:r w:rsidRPr="007F44A2">
              <w:rPr>
                <w:rFonts w:eastAsia="Calibri"/>
                <w:b/>
                <w:sz w:val="18"/>
              </w:rPr>
              <w:t>)</w:t>
            </w:r>
          </w:p>
        </w:tc>
      </w:tr>
      <w:tr w:rsidR="00A63238" w:rsidRPr="007F44A2" w14:paraId="744EF871" w14:textId="77777777" w:rsidTr="00A63238">
        <w:trPr>
          <w:cantSplit/>
          <w:trHeight w:val="73"/>
          <w:tblHeader/>
        </w:trPr>
        <w:tc>
          <w:tcPr>
            <w:tcW w:w="9631" w:type="dxa"/>
            <w:gridSpan w:val="3"/>
            <w:shd w:val="clear" w:color="auto" w:fill="BFBFBF" w:themeFill="background1" w:themeFillShade="BF"/>
          </w:tcPr>
          <w:p w14:paraId="564D7359" w14:textId="77777777" w:rsidR="00A63238" w:rsidRPr="00545201" w:rsidRDefault="00A63238" w:rsidP="00A63238">
            <w:pPr>
              <w:keepNext/>
              <w:spacing w:line="260" w:lineRule="atLeast"/>
              <w:rPr>
                <w:b/>
                <w:lang w:eastAsia="en-GB"/>
              </w:rPr>
            </w:pPr>
            <w:r w:rsidRPr="00545201">
              <w:rPr>
                <w:b/>
                <w:lang w:eastAsia="en-GB"/>
              </w:rPr>
              <w:t>META SPC 1</w:t>
            </w:r>
          </w:p>
        </w:tc>
      </w:tr>
      <w:tr w:rsidR="00A63238" w:rsidRPr="007F44A2" w14:paraId="05F9DA5B" w14:textId="77777777" w:rsidTr="00A63238">
        <w:trPr>
          <w:cantSplit/>
          <w:trHeight w:val="73"/>
          <w:tblHeader/>
        </w:trPr>
        <w:tc>
          <w:tcPr>
            <w:tcW w:w="1553" w:type="dxa"/>
            <w:vMerge w:val="restart"/>
            <w:shd w:val="clear" w:color="auto" w:fill="auto"/>
          </w:tcPr>
          <w:p w14:paraId="149E0276" w14:textId="77777777" w:rsidR="00A63238" w:rsidRDefault="00A63238" w:rsidP="00A63238">
            <w:pPr>
              <w:keepNext/>
              <w:spacing w:line="260" w:lineRule="atLeast"/>
              <w:rPr>
                <w:rFonts w:eastAsia="Calibri"/>
              </w:rPr>
            </w:pPr>
            <w:r>
              <w:rPr>
                <w:rFonts w:eastAsia="Calibri"/>
              </w:rPr>
              <w:t>Scenario 4</w:t>
            </w:r>
          </w:p>
          <w:p w14:paraId="0CD122A4" w14:textId="77777777" w:rsidR="00A63238" w:rsidRPr="007F44A2" w:rsidRDefault="00A63238" w:rsidP="00A63238">
            <w:pPr>
              <w:keepNext/>
              <w:spacing w:line="260" w:lineRule="atLeast"/>
              <w:rPr>
                <w:rFonts w:eastAsia="Calibri"/>
              </w:rPr>
            </w:pPr>
            <w:r w:rsidRPr="00A3512D">
              <w:rPr>
                <w:rFonts w:eastAsia="Calibri"/>
              </w:rPr>
              <w:t>manual spraying</w:t>
            </w:r>
            <w:r>
              <w:rPr>
                <w:lang w:eastAsia="en-GB"/>
              </w:rPr>
              <w:t xml:space="preserve"> with low-pressure sprayer</w:t>
            </w:r>
            <w:r w:rsidRPr="00A3512D" w:rsidDel="00475CB9">
              <w:rPr>
                <w:rFonts w:eastAsia="Calibri"/>
              </w:rPr>
              <w:t xml:space="preserve"> </w:t>
            </w:r>
          </w:p>
        </w:tc>
        <w:tc>
          <w:tcPr>
            <w:tcW w:w="3904" w:type="dxa"/>
            <w:vAlign w:val="center"/>
          </w:tcPr>
          <w:p w14:paraId="4E2AA2C7" w14:textId="77777777" w:rsidR="00A63238" w:rsidRPr="007F44A2" w:rsidRDefault="00A63238" w:rsidP="00A63238">
            <w:pPr>
              <w:keepNext/>
              <w:spacing w:line="260" w:lineRule="atLeast"/>
              <w:jc w:val="center"/>
              <w:rPr>
                <w:rFonts w:eastAsia="Calibri"/>
              </w:rPr>
            </w:pPr>
            <w:r>
              <w:rPr>
                <w:rFonts w:eastAsia="Calibri"/>
              </w:rPr>
              <w:t>Tier 1/no RPE</w:t>
            </w:r>
          </w:p>
        </w:tc>
        <w:tc>
          <w:tcPr>
            <w:tcW w:w="4174" w:type="dxa"/>
            <w:vAlign w:val="center"/>
          </w:tcPr>
          <w:p w14:paraId="54B384C8" w14:textId="77777777" w:rsidR="00A63238" w:rsidRPr="00694D7E" w:rsidRDefault="00A63238" w:rsidP="00A63238">
            <w:pPr>
              <w:keepNext/>
              <w:spacing w:line="260" w:lineRule="atLeast"/>
              <w:jc w:val="center"/>
              <w:rPr>
                <w:lang w:eastAsia="en-GB"/>
              </w:rPr>
            </w:pPr>
            <w:r>
              <w:rPr>
                <w:lang w:eastAsia="en-GB"/>
              </w:rPr>
              <w:t>0.6</w:t>
            </w:r>
          </w:p>
        </w:tc>
      </w:tr>
      <w:tr w:rsidR="00A63238" w:rsidRPr="007F44A2" w14:paraId="53FB662A" w14:textId="77777777" w:rsidTr="00A63238">
        <w:trPr>
          <w:cantSplit/>
          <w:trHeight w:val="73"/>
          <w:tblHeader/>
        </w:trPr>
        <w:tc>
          <w:tcPr>
            <w:tcW w:w="1553" w:type="dxa"/>
            <w:vMerge/>
            <w:shd w:val="clear" w:color="auto" w:fill="auto"/>
          </w:tcPr>
          <w:p w14:paraId="5D3A8589" w14:textId="77777777" w:rsidR="00A63238" w:rsidRDefault="00A63238" w:rsidP="00A63238">
            <w:pPr>
              <w:keepNext/>
              <w:spacing w:line="260" w:lineRule="atLeast"/>
              <w:rPr>
                <w:rFonts w:eastAsia="Calibri"/>
              </w:rPr>
            </w:pPr>
          </w:p>
        </w:tc>
        <w:tc>
          <w:tcPr>
            <w:tcW w:w="3904" w:type="dxa"/>
            <w:vAlign w:val="center"/>
          </w:tcPr>
          <w:p w14:paraId="2921C69E" w14:textId="77777777" w:rsidR="00A63238" w:rsidRDefault="00A63238" w:rsidP="00A63238">
            <w:pPr>
              <w:keepNext/>
              <w:spacing w:line="260" w:lineRule="atLeast"/>
              <w:jc w:val="center"/>
              <w:rPr>
                <w:rFonts w:eastAsia="Calibri"/>
              </w:rPr>
            </w:pPr>
            <w:r>
              <w:rPr>
                <w:rFonts w:eastAsia="Calibri"/>
              </w:rPr>
              <w:t xml:space="preserve">Tier 2/RPE (APF </w:t>
            </w:r>
            <w:r>
              <w:rPr>
                <w:rFonts w:eastAsia="Calibri"/>
                <w:b/>
              </w:rPr>
              <w:t>4</w:t>
            </w:r>
            <w:r>
              <w:rPr>
                <w:rFonts w:eastAsia="Calibri"/>
              </w:rPr>
              <w:t>)</w:t>
            </w:r>
          </w:p>
        </w:tc>
        <w:tc>
          <w:tcPr>
            <w:tcW w:w="4174" w:type="dxa"/>
            <w:vAlign w:val="center"/>
          </w:tcPr>
          <w:p w14:paraId="0FCD59D1" w14:textId="77777777" w:rsidR="00A63238" w:rsidRDefault="00A63238" w:rsidP="00A63238">
            <w:pPr>
              <w:keepNext/>
              <w:spacing w:line="260" w:lineRule="atLeast"/>
              <w:jc w:val="center"/>
              <w:rPr>
                <w:lang w:eastAsia="en-GB"/>
              </w:rPr>
            </w:pPr>
            <w:r>
              <w:rPr>
                <w:lang w:eastAsia="en-GB"/>
              </w:rPr>
              <w:t>0.15</w:t>
            </w:r>
          </w:p>
        </w:tc>
      </w:tr>
      <w:tr w:rsidR="00E56F3D" w:rsidRPr="007F44A2" w14:paraId="6EF48394" w14:textId="77777777" w:rsidTr="000E1484">
        <w:trPr>
          <w:cantSplit/>
          <w:trHeight w:val="73"/>
          <w:tblHeader/>
        </w:trPr>
        <w:tc>
          <w:tcPr>
            <w:tcW w:w="9631" w:type="dxa"/>
            <w:gridSpan w:val="3"/>
            <w:shd w:val="clear" w:color="auto" w:fill="BFBFBF" w:themeFill="background1" w:themeFillShade="BF"/>
          </w:tcPr>
          <w:p w14:paraId="6E8B3EC8" w14:textId="77777777" w:rsidR="00E56F3D" w:rsidRPr="00D651CD" w:rsidRDefault="00E56F3D" w:rsidP="00D651CD">
            <w:pPr>
              <w:keepNext/>
              <w:spacing w:line="260" w:lineRule="atLeast"/>
              <w:rPr>
                <w:rFonts w:eastAsia="Calibri"/>
              </w:rPr>
            </w:pPr>
            <w:r w:rsidRPr="00545201">
              <w:rPr>
                <w:b/>
                <w:lang w:eastAsia="en-GB"/>
              </w:rPr>
              <w:t xml:space="preserve">META SPC </w:t>
            </w:r>
            <w:r>
              <w:rPr>
                <w:b/>
                <w:lang w:eastAsia="en-GB"/>
              </w:rPr>
              <w:t>2</w:t>
            </w:r>
          </w:p>
        </w:tc>
      </w:tr>
      <w:tr w:rsidR="00E56F3D" w:rsidRPr="007F44A2" w14:paraId="1A1F6CBA" w14:textId="77777777" w:rsidTr="00A63238">
        <w:trPr>
          <w:cantSplit/>
          <w:trHeight w:val="73"/>
          <w:tblHeader/>
        </w:trPr>
        <w:tc>
          <w:tcPr>
            <w:tcW w:w="1553" w:type="dxa"/>
            <w:shd w:val="clear" w:color="auto" w:fill="auto"/>
          </w:tcPr>
          <w:p w14:paraId="3568A799" w14:textId="77777777" w:rsidR="00E56F3D" w:rsidRDefault="00E56F3D" w:rsidP="00E56F3D">
            <w:pPr>
              <w:keepNext/>
              <w:spacing w:line="260" w:lineRule="atLeast"/>
              <w:rPr>
                <w:rFonts w:eastAsia="Calibri"/>
              </w:rPr>
            </w:pPr>
            <w:r>
              <w:rPr>
                <w:rFonts w:eastAsia="Calibri"/>
              </w:rPr>
              <w:t>Scenario 4</w:t>
            </w:r>
          </w:p>
          <w:p w14:paraId="0AF2628A" w14:textId="77777777" w:rsidR="00E56F3D" w:rsidRDefault="00E56F3D" w:rsidP="00E56F3D">
            <w:pPr>
              <w:keepNext/>
              <w:spacing w:line="260" w:lineRule="atLeast"/>
              <w:rPr>
                <w:rFonts w:eastAsia="Calibri"/>
              </w:rPr>
            </w:pPr>
            <w:r w:rsidRPr="00A3512D">
              <w:rPr>
                <w:rFonts w:eastAsia="Calibri"/>
              </w:rPr>
              <w:t>manual spraying</w:t>
            </w:r>
            <w:r>
              <w:rPr>
                <w:lang w:eastAsia="en-GB"/>
              </w:rPr>
              <w:t xml:space="preserve"> with low-pressure sprayer</w:t>
            </w:r>
          </w:p>
        </w:tc>
        <w:tc>
          <w:tcPr>
            <w:tcW w:w="3904" w:type="dxa"/>
            <w:vAlign w:val="center"/>
          </w:tcPr>
          <w:p w14:paraId="0FBB0654" w14:textId="77777777" w:rsidR="00E56F3D" w:rsidRDefault="00E56F3D" w:rsidP="00E56F3D">
            <w:pPr>
              <w:keepNext/>
              <w:spacing w:line="260" w:lineRule="atLeast"/>
              <w:jc w:val="center"/>
              <w:rPr>
                <w:rFonts w:eastAsia="Calibri"/>
              </w:rPr>
            </w:pPr>
            <w:r>
              <w:rPr>
                <w:rFonts w:eastAsia="Calibri"/>
              </w:rPr>
              <w:t>Tier 1/no RPE</w:t>
            </w:r>
          </w:p>
        </w:tc>
        <w:tc>
          <w:tcPr>
            <w:tcW w:w="4174" w:type="dxa"/>
            <w:vAlign w:val="center"/>
          </w:tcPr>
          <w:p w14:paraId="14EE6EDA" w14:textId="77777777" w:rsidR="00E56F3D" w:rsidRDefault="00E56F3D" w:rsidP="00E56F3D">
            <w:pPr>
              <w:keepNext/>
              <w:spacing w:line="260" w:lineRule="atLeast"/>
              <w:jc w:val="center"/>
              <w:rPr>
                <w:lang w:eastAsia="en-GB"/>
              </w:rPr>
            </w:pPr>
            <w:r>
              <w:rPr>
                <w:lang w:eastAsia="en-GB"/>
              </w:rPr>
              <w:t>0.2</w:t>
            </w:r>
            <w:r w:rsidR="00F739A5">
              <w:rPr>
                <w:lang w:eastAsia="en-GB"/>
              </w:rPr>
              <w:t>6</w:t>
            </w:r>
          </w:p>
        </w:tc>
      </w:tr>
    </w:tbl>
    <w:p w14:paraId="429AD2A5" w14:textId="77777777" w:rsidR="00A63238" w:rsidRDefault="00A63238" w:rsidP="00A63238">
      <w:pPr>
        <w:rPr>
          <w:rFonts w:ascii="Times New Roman" w:eastAsia="Calibri" w:hAnsi="Times New Roman" w:cs="Times New Roman"/>
          <w:i/>
          <w:iCs/>
          <w:lang w:eastAsia="en-US"/>
        </w:rPr>
      </w:pPr>
    </w:p>
    <w:p w14:paraId="488FCAD3" w14:textId="77777777" w:rsidR="00A63238" w:rsidRDefault="00A63238" w:rsidP="00A63238">
      <w:pPr>
        <w:rPr>
          <w:rFonts w:ascii="Times New Roman" w:eastAsia="Calibri" w:hAnsi="Times New Roman" w:cs="Times New Roman"/>
          <w:i/>
          <w:iCs/>
          <w:lang w:eastAsia="en-US"/>
        </w:rPr>
      </w:pPr>
      <w:r>
        <w:rPr>
          <w:rFonts w:eastAsia="Calibri"/>
          <w:i/>
          <w:u w:val="single"/>
          <w:lang w:eastAsia="en-US"/>
        </w:rPr>
        <w:t xml:space="preserve">Scenario [5] - </w:t>
      </w:r>
      <w:r w:rsidRPr="00E2748D">
        <w:rPr>
          <w:rFonts w:eastAsia="Calibri"/>
          <w:i/>
          <w:u w:val="single"/>
          <w:lang w:eastAsia="en-US"/>
        </w:rPr>
        <w:t>Manual application</w:t>
      </w:r>
      <w:r>
        <w:rPr>
          <w:rFonts w:eastAsia="Calibri"/>
          <w:i/>
          <w:u w:val="single"/>
          <w:lang w:eastAsia="en-US"/>
        </w:rPr>
        <w:t xml:space="preserve"> with a high-pressure sprayer</w:t>
      </w:r>
    </w:p>
    <w:p w14:paraId="4F64D40C" w14:textId="77777777" w:rsidR="00A63238" w:rsidRDefault="00A63238" w:rsidP="00A63238">
      <w:pPr>
        <w:spacing w:line="260" w:lineRule="atLeast"/>
        <w:rPr>
          <w:rFonts w:ascii="Times New Roman" w:eastAsia="Calibri" w:hAnsi="Times New Roman" w:cs="Times New Roman"/>
          <w:i/>
          <w:iCs/>
          <w:lang w:eastAsia="en-US"/>
        </w:rPr>
      </w:pPr>
    </w:p>
    <w:tbl>
      <w:tblPr>
        <w:tblW w:w="9300" w:type="dxa"/>
        <w:tblInd w:w="-7" w:type="dxa"/>
        <w:tblLayout w:type="fixed"/>
        <w:tblCellMar>
          <w:top w:w="57" w:type="dxa"/>
          <w:left w:w="70" w:type="dxa"/>
          <w:bottom w:w="57" w:type="dxa"/>
          <w:right w:w="70" w:type="dxa"/>
        </w:tblCellMar>
        <w:tblLook w:val="0000" w:firstRow="0" w:lastRow="0" w:firstColumn="0" w:lastColumn="0" w:noHBand="0" w:noVBand="0"/>
      </w:tblPr>
      <w:tblGrid>
        <w:gridCol w:w="1795"/>
        <w:gridCol w:w="1583"/>
        <w:gridCol w:w="1583"/>
        <w:gridCol w:w="1744"/>
        <w:gridCol w:w="2595"/>
      </w:tblGrid>
      <w:tr w:rsidR="00A63238" w14:paraId="0FAD8D36" w14:textId="77777777" w:rsidTr="00A63238">
        <w:trPr>
          <w:tblHeader/>
        </w:trPr>
        <w:tc>
          <w:tcPr>
            <w:tcW w:w="9300" w:type="dxa"/>
            <w:gridSpan w:val="5"/>
            <w:tcBorders>
              <w:top w:val="single" w:sz="6" w:space="0" w:color="000000"/>
              <w:left w:val="single" w:sz="6" w:space="0" w:color="000000"/>
              <w:bottom w:val="single" w:sz="6" w:space="0" w:color="000000"/>
              <w:right w:val="single" w:sz="6" w:space="0" w:color="000000"/>
            </w:tcBorders>
            <w:shd w:val="clear" w:color="auto" w:fill="FFFFCC"/>
          </w:tcPr>
          <w:p w14:paraId="6A27B091" w14:textId="77777777" w:rsidR="00A63238" w:rsidRDefault="00A63238" w:rsidP="00A63238">
            <w:pPr>
              <w:spacing w:line="260" w:lineRule="atLeast"/>
            </w:pPr>
            <w:r>
              <w:rPr>
                <w:rFonts w:eastAsia="Calibri"/>
                <w:b/>
                <w:lang w:eastAsia="en-US"/>
              </w:rPr>
              <w:t>Description of Scenario [5]</w:t>
            </w:r>
          </w:p>
        </w:tc>
      </w:tr>
      <w:tr w:rsidR="00A63238" w14:paraId="26836FEC" w14:textId="77777777" w:rsidTr="00A63238">
        <w:tc>
          <w:tcPr>
            <w:tcW w:w="9300" w:type="dxa"/>
            <w:gridSpan w:val="5"/>
            <w:tcBorders>
              <w:top w:val="single" w:sz="6" w:space="0" w:color="000000"/>
              <w:left w:val="single" w:sz="6" w:space="0" w:color="000000"/>
              <w:bottom w:val="single" w:sz="6" w:space="0" w:color="000000"/>
              <w:right w:val="single" w:sz="6" w:space="0" w:color="000000"/>
            </w:tcBorders>
            <w:shd w:val="clear" w:color="auto" w:fill="auto"/>
          </w:tcPr>
          <w:p w14:paraId="100EFEA0" w14:textId="77777777" w:rsidR="00A63238" w:rsidRDefault="00A63238" w:rsidP="00A63238">
            <w:pPr>
              <w:suppressAutoHyphens w:val="0"/>
              <w:jc w:val="both"/>
              <w:rPr>
                <w:rFonts w:eastAsia="Calibri"/>
                <w:lang w:eastAsia="en-US"/>
              </w:rPr>
            </w:pPr>
            <w:r>
              <w:rPr>
                <w:rFonts w:eastAsia="Calibri"/>
                <w:lang w:eastAsia="en-US"/>
              </w:rPr>
              <w:t>According to applicant’s data, the biocidal product can also be loaded in a</w:t>
            </w:r>
            <w:r>
              <w:t xml:space="preserve"> </w:t>
            </w:r>
            <w:r w:rsidRPr="00E36FE5">
              <w:rPr>
                <w:rFonts w:eastAsia="Calibri"/>
                <w:lang w:eastAsia="en-US"/>
              </w:rPr>
              <w:t>powered spray at 4 to 7 bar press</w:t>
            </w:r>
            <w:r>
              <w:rPr>
                <w:rFonts w:eastAsia="Calibri"/>
                <w:lang w:eastAsia="en-US"/>
              </w:rPr>
              <w:t>ure as a coarse or medium spray and then applied with the manual sprayer.</w:t>
            </w:r>
          </w:p>
          <w:p w14:paraId="2A4B07D5" w14:textId="77777777" w:rsidR="00A63238" w:rsidRDefault="00A63238" w:rsidP="00A63238">
            <w:pPr>
              <w:suppressAutoHyphens w:val="0"/>
              <w:jc w:val="both"/>
              <w:rPr>
                <w:rFonts w:eastAsia="Calibri"/>
                <w:lang w:eastAsia="en-US"/>
              </w:rPr>
            </w:pPr>
          </w:p>
          <w:p w14:paraId="1B7849B4" w14:textId="77777777" w:rsidR="00A63238" w:rsidRDefault="00F739A5" w:rsidP="00A63238">
            <w:pPr>
              <w:suppressAutoHyphens w:val="0"/>
              <w:jc w:val="both"/>
              <w:rPr>
                <w:rFonts w:eastAsia="Calibri"/>
                <w:lang w:eastAsia="en-US"/>
              </w:rPr>
            </w:pPr>
            <w:r>
              <w:rPr>
                <w:rFonts w:eastAsia="Calibri"/>
                <w:lang w:eastAsia="en-US"/>
              </w:rPr>
              <w:t>A</w:t>
            </w:r>
            <w:r w:rsidR="00A63238">
              <w:rPr>
                <w:rFonts w:eastAsia="Calibri"/>
                <w:lang w:eastAsia="en-US"/>
              </w:rPr>
              <w:t>n exposure duration of 120 minutes is taken into consideration. This choice of value is reinforced by the value proposed in the Excel spreadsheet PT3 for spraying in the BHHEM, 2015.</w:t>
            </w:r>
          </w:p>
          <w:p w14:paraId="70B03144" w14:textId="77777777" w:rsidR="00A63238" w:rsidRDefault="00A63238" w:rsidP="00A63238">
            <w:pPr>
              <w:suppressAutoHyphens w:val="0"/>
              <w:rPr>
                <w:rFonts w:eastAsia="Calibri"/>
                <w:lang w:eastAsia="en-US"/>
              </w:rPr>
            </w:pPr>
          </w:p>
          <w:p w14:paraId="325EE45B" w14:textId="77777777" w:rsidR="00A63238" w:rsidRDefault="00A63238" w:rsidP="00A63238">
            <w:pPr>
              <w:suppressAutoHyphens w:val="0"/>
              <w:rPr>
                <w:rFonts w:eastAsia="Calibri"/>
                <w:lang w:eastAsia="en-US"/>
              </w:rPr>
            </w:pPr>
            <w:r w:rsidRPr="000435F7">
              <w:rPr>
                <w:rFonts w:eastAsia="Calibri"/>
                <w:lang w:eastAsia="en-US"/>
              </w:rPr>
              <w:t xml:space="preserve">To determine dermal </w:t>
            </w:r>
            <w:r>
              <w:rPr>
                <w:rFonts w:eastAsia="Calibri"/>
                <w:lang w:eastAsia="en-US"/>
              </w:rPr>
              <w:t xml:space="preserve">and inhalation </w:t>
            </w:r>
            <w:r w:rsidRPr="000435F7">
              <w:rPr>
                <w:rFonts w:eastAsia="Calibri"/>
                <w:lang w:eastAsia="en-US"/>
              </w:rPr>
              <w:t xml:space="preserve">exposure, </w:t>
            </w:r>
            <w:r>
              <w:rPr>
                <w:rFonts w:eastAsia="Calibri"/>
                <w:lang w:eastAsia="en-US"/>
              </w:rPr>
              <w:t xml:space="preserve">Spraying </w:t>
            </w:r>
            <w:r w:rsidRPr="000435F7">
              <w:rPr>
                <w:rFonts w:eastAsia="Calibri"/>
                <w:lang w:eastAsia="en-US"/>
              </w:rPr>
              <w:t xml:space="preserve">Model </w:t>
            </w:r>
            <w:r>
              <w:rPr>
                <w:rFonts w:eastAsia="Calibri"/>
                <w:lang w:eastAsia="en-US"/>
              </w:rPr>
              <w:t xml:space="preserve">2 </w:t>
            </w:r>
            <w:r w:rsidRPr="000435F7">
              <w:rPr>
                <w:rFonts w:eastAsia="Calibri"/>
                <w:lang w:eastAsia="en-US"/>
              </w:rPr>
              <w:t>is used (</w:t>
            </w:r>
            <w:r>
              <w:rPr>
                <w:rFonts w:eastAsia="Calibri"/>
                <w:lang w:eastAsia="en-US"/>
              </w:rPr>
              <w:t>BHEEM, 2015</w:t>
            </w:r>
            <w:r w:rsidRPr="000435F7">
              <w:rPr>
                <w:rFonts w:eastAsia="Calibri"/>
                <w:lang w:eastAsia="en-US"/>
              </w:rPr>
              <w:t>).</w:t>
            </w:r>
            <w:r>
              <w:rPr>
                <w:rFonts w:eastAsia="Calibri"/>
                <w:lang w:eastAsia="en-US"/>
              </w:rPr>
              <w:t xml:space="preserve"> </w:t>
            </w:r>
            <w:r w:rsidRPr="000435F7" w:rsidDel="00721B2E">
              <w:rPr>
                <w:rFonts w:eastAsia="Calibri"/>
                <w:lang w:eastAsia="en-US"/>
              </w:rPr>
              <w:t xml:space="preserve"> </w:t>
            </w:r>
          </w:p>
          <w:p w14:paraId="7D6B4B33" w14:textId="77777777" w:rsidR="00A63238" w:rsidRDefault="00A63238" w:rsidP="00A63238">
            <w:pPr>
              <w:suppressAutoHyphens w:val="0"/>
              <w:rPr>
                <w:rFonts w:eastAsia="Calibri"/>
                <w:lang w:eastAsia="en-US"/>
              </w:rPr>
            </w:pPr>
          </w:p>
          <w:p w14:paraId="1830E30F" w14:textId="77777777" w:rsidR="00A63238" w:rsidRPr="00326074" w:rsidRDefault="00A63238" w:rsidP="00A63238">
            <w:pPr>
              <w:suppressAutoHyphens w:val="0"/>
              <w:rPr>
                <w:rFonts w:eastAsia="Calibri"/>
                <w:lang w:eastAsia="en-US"/>
              </w:rPr>
            </w:pPr>
            <w:r>
              <w:rPr>
                <w:rFonts w:eastAsia="Calibri"/>
                <w:lang w:eastAsia="en-US"/>
              </w:rPr>
              <w:t>This model covers the loading of the product from the packaging (</w:t>
            </w:r>
            <w:r w:rsidRPr="002400E7">
              <w:rPr>
                <w:rFonts w:eastAsia="Calibri"/>
                <w:color w:val="000000"/>
                <w:szCs w:val="18"/>
                <w:lang w:eastAsia="en-GB"/>
              </w:rPr>
              <w:t>IBC 1m</w:t>
            </w:r>
            <w:r w:rsidRPr="002400E7">
              <w:rPr>
                <w:rFonts w:eastAsia="Calibri"/>
                <w:color w:val="000000"/>
                <w:szCs w:val="18"/>
                <w:vertAlign w:val="superscript"/>
                <w:lang w:eastAsia="en-GB"/>
              </w:rPr>
              <w:t>3</w:t>
            </w:r>
            <w:r w:rsidRPr="002400E7">
              <w:rPr>
                <w:rFonts w:eastAsia="Calibri"/>
                <w:color w:val="000000"/>
                <w:szCs w:val="18"/>
                <w:lang w:eastAsia="en-GB"/>
              </w:rPr>
              <w:t xml:space="preserve"> or container up to 25t</w:t>
            </w:r>
            <w:r>
              <w:rPr>
                <w:rFonts w:eastAsia="Calibri"/>
                <w:color w:val="000000"/>
                <w:sz w:val="18"/>
                <w:szCs w:val="18"/>
                <w:lang w:eastAsia="en-GB"/>
              </w:rPr>
              <w:t>)</w:t>
            </w:r>
            <w:r>
              <w:rPr>
                <w:rFonts w:eastAsia="Calibri"/>
                <w:lang w:eastAsia="en-US"/>
              </w:rPr>
              <w:t xml:space="preserve"> to the manual spraying equipmen</w:t>
            </w:r>
            <w:r w:rsidRPr="00DD7CD9">
              <w:rPr>
                <w:rFonts w:eastAsia="Calibri"/>
                <w:lang w:eastAsia="en-US"/>
              </w:rPr>
              <w:t>t</w:t>
            </w:r>
            <w:r w:rsidRPr="00DD7CD9">
              <w:rPr>
                <w:rFonts w:eastAsia="Calibri"/>
                <w:vertAlign w:val="superscript"/>
                <w:lang w:eastAsia="en-US"/>
              </w:rPr>
              <w:t>1</w:t>
            </w:r>
            <w:r>
              <w:rPr>
                <w:rFonts w:eastAsia="Calibri"/>
                <w:lang w:eastAsia="en-US"/>
              </w:rPr>
              <w:t>.</w:t>
            </w:r>
          </w:p>
        </w:tc>
      </w:tr>
      <w:tr w:rsidR="00A63238" w14:paraId="52D9F9EE" w14:textId="77777777" w:rsidTr="00A63238">
        <w:tblPrEx>
          <w:tblCellMar>
            <w:top w:w="0" w:type="dxa"/>
            <w:bottom w:w="0" w:type="dxa"/>
          </w:tblCellMar>
        </w:tblPrEx>
        <w:tc>
          <w:tcPr>
            <w:tcW w:w="1795" w:type="dxa"/>
            <w:tcBorders>
              <w:top w:val="single" w:sz="6" w:space="0" w:color="000000"/>
              <w:left w:val="single" w:sz="6" w:space="0" w:color="000000"/>
              <w:bottom w:val="single" w:sz="6" w:space="0" w:color="000000"/>
            </w:tcBorders>
            <w:shd w:val="clear" w:color="auto" w:fill="auto"/>
          </w:tcPr>
          <w:p w14:paraId="1B69706D" w14:textId="77777777" w:rsidR="00A63238" w:rsidRDefault="00A63238" w:rsidP="00A63238">
            <w:pPr>
              <w:snapToGrid w:val="0"/>
              <w:spacing w:line="260" w:lineRule="atLeast"/>
              <w:rPr>
                <w:rFonts w:eastAsia="Calibri"/>
                <w:lang w:eastAsia="en-US"/>
              </w:rPr>
            </w:pPr>
          </w:p>
        </w:tc>
        <w:tc>
          <w:tcPr>
            <w:tcW w:w="3166" w:type="dxa"/>
            <w:gridSpan w:val="2"/>
            <w:tcBorders>
              <w:top w:val="single" w:sz="6" w:space="0" w:color="000000"/>
              <w:left w:val="single" w:sz="6" w:space="0" w:color="000000"/>
              <w:bottom w:val="single" w:sz="6" w:space="0" w:color="000000"/>
            </w:tcBorders>
            <w:shd w:val="clear" w:color="auto" w:fill="auto"/>
          </w:tcPr>
          <w:p w14:paraId="370AC836" w14:textId="77777777" w:rsidR="00A63238" w:rsidRDefault="00A63238" w:rsidP="00A63238">
            <w:pPr>
              <w:spacing w:line="260" w:lineRule="atLeast"/>
              <w:rPr>
                <w:rFonts w:eastAsia="Calibri"/>
                <w:lang w:eastAsia="en-US"/>
              </w:rPr>
            </w:pPr>
            <w:r>
              <w:rPr>
                <w:rFonts w:eastAsia="Calibri"/>
                <w:lang w:eastAsia="en-US"/>
              </w:rPr>
              <w:t>Parameters</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33AF8574" w14:textId="77777777" w:rsidR="00A63238" w:rsidRDefault="00A63238" w:rsidP="00A63238">
            <w:pPr>
              <w:spacing w:line="260" w:lineRule="atLeast"/>
            </w:pPr>
            <w:r>
              <w:rPr>
                <w:rFonts w:eastAsia="Calibri"/>
                <w:lang w:eastAsia="en-US"/>
              </w:rPr>
              <w:t>Value</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6F9F71B4" w14:textId="77777777" w:rsidR="00A63238" w:rsidRDefault="00A63238" w:rsidP="00A63238">
            <w:pPr>
              <w:spacing w:line="260" w:lineRule="atLeast"/>
            </w:pPr>
            <w:r>
              <w:t>References</w:t>
            </w:r>
          </w:p>
        </w:tc>
      </w:tr>
      <w:tr w:rsidR="00A63238" w14:paraId="3C6FF1B1" w14:textId="77777777" w:rsidTr="00A63238">
        <w:tblPrEx>
          <w:tblCellMar>
            <w:top w:w="0" w:type="dxa"/>
            <w:bottom w:w="0" w:type="dxa"/>
          </w:tblCellMar>
        </w:tblPrEx>
        <w:trPr>
          <w:cantSplit/>
        </w:trPr>
        <w:tc>
          <w:tcPr>
            <w:tcW w:w="1795" w:type="dxa"/>
            <w:vMerge w:val="restart"/>
            <w:tcBorders>
              <w:top w:val="single" w:sz="6" w:space="0" w:color="000000"/>
              <w:left w:val="single" w:sz="6" w:space="0" w:color="000000"/>
            </w:tcBorders>
            <w:shd w:val="clear" w:color="auto" w:fill="auto"/>
          </w:tcPr>
          <w:p w14:paraId="0F55FCE6" w14:textId="77777777" w:rsidR="00A63238" w:rsidRDefault="00A63238" w:rsidP="00A63238">
            <w:pPr>
              <w:spacing w:line="260" w:lineRule="atLeast"/>
              <w:rPr>
                <w:rFonts w:eastAsia="Calibri"/>
                <w:lang w:eastAsia="en-US"/>
              </w:rPr>
            </w:pPr>
            <w:r>
              <w:rPr>
                <w:rFonts w:eastAsia="Calibri"/>
                <w:lang w:eastAsia="en-US"/>
              </w:rPr>
              <w:t>Tier 1</w:t>
            </w:r>
          </w:p>
        </w:tc>
        <w:tc>
          <w:tcPr>
            <w:tcW w:w="1583" w:type="dxa"/>
            <w:tcBorders>
              <w:top w:val="single" w:sz="6" w:space="0" w:color="000000"/>
              <w:left w:val="single" w:sz="6" w:space="0" w:color="000000"/>
              <w:bottom w:val="single" w:sz="6" w:space="0" w:color="000000"/>
            </w:tcBorders>
            <w:shd w:val="clear" w:color="auto" w:fill="auto"/>
          </w:tcPr>
          <w:p w14:paraId="70D3CA6F" w14:textId="77777777" w:rsidR="00A63238" w:rsidRDefault="00A63238" w:rsidP="00A63238">
            <w:pPr>
              <w:snapToGrid w:val="0"/>
              <w:spacing w:line="260" w:lineRule="atLeast"/>
              <w:rPr>
                <w:rFonts w:eastAsia="Calibri"/>
                <w:lang w:eastAsia="en-US"/>
              </w:rPr>
            </w:pPr>
            <w:r>
              <w:t>Ca(OH)</w:t>
            </w:r>
            <w:r w:rsidRPr="00FB794D">
              <w:rPr>
                <w:vertAlign w:val="subscript"/>
              </w:rPr>
              <w:t xml:space="preserve">2 </w:t>
            </w:r>
            <w:r>
              <w:t xml:space="preserve">concentration </w:t>
            </w:r>
          </w:p>
        </w:tc>
        <w:tc>
          <w:tcPr>
            <w:tcW w:w="1583" w:type="dxa"/>
            <w:tcBorders>
              <w:top w:val="single" w:sz="6" w:space="0" w:color="000000"/>
              <w:left w:val="single" w:sz="6" w:space="0" w:color="000000"/>
              <w:bottom w:val="single" w:sz="6" w:space="0" w:color="000000"/>
            </w:tcBorders>
            <w:shd w:val="clear" w:color="auto" w:fill="auto"/>
          </w:tcPr>
          <w:p w14:paraId="0809FE16" w14:textId="77777777" w:rsidR="00A63238" w:rsidRDefault="00A63238" w:rsidP="00A63238">
            <w:pPr>
              <w:snapToGrid w:val="0"/>
              <w:spacing w:line="260" w:lineRule="atLeast"/>
              <w:rPr>
                <w:rFonts w:eastAsia="Calibri"/>
                <w:lang w:eastAsia="en-US"/>
              </w:rPr>
            </w:pPr>
            <w:r>
              <w:rPr>
                <w:rFonts w:eastAsia="Calibri"/>
                <w:lang w:eastAsia="en-US"/>
              </w:rPr>
              <w:t>Meta SPC 1</w:t>
            </w:r>
          </w:p>
          <w:p w14:paraId="02654BEA" w14:textId="77777777" w:rsidR="00A63238" w:rsidRDefault="00A63238" w:rsidP="00A63238">
            <w:pPr>
              <w:snapToGrid w:val="0"/>
              <w:spacing w:line="260" w:lineRule="atLeast"/>
              <w:rPr>
                <w:rFonts w:eastAsia="Calibri"/>
                <w:lang w:eastAsia="en-US"/>
              </w:rPr>
            </w:pPr>
            <w:r>
              <w:rPr>
                <w:rFonts w:eastAsia="Calibri"/>
                <w:lang w:eastAsia="en-US"/>
              </w:rPr>
              <w:t>Meta SPC 2</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031E1326" w14:textId="77777777" w:rsidR="00A63238" w:rsidRPr="00077201" w:rsidRDefault="00A63238" w:rsidP="00A63238">
            <w:pPr>
              <w:snapToGrid w:val="0"/>
              <w:spacing w:line="260" w:lineRule="atLeast"/>
              <w:rPr>
                <w:rFonts w:eastAsia="Calibri"/>
                <w:lang w:eastAsia="en-US"/>
              </w:rPr>
            </w:pPr>
            <w:r w:rsidRPr="00077201">
              <w:rPr>
                <w:rFonts w:eastAsia="Calibri"/>
                <w:lang w:eastAsia="en-US"/>
              </w:rPr>
              <w:t>45%</w:t>
            </w:r>
          </w:p>
          <w:p w14:paraId="33D142B1" w14:textId="77777777" w:rsidR="00A63238" w:rsidRDefault="00A63238" w:rsidP="00A63238">
            <w:pPr>
              <w:snapToGrid w:val="0"/>
              <w:spacing w:line="260" w:lineRule="atLeast"/>
              <w:rPr>
                <w:rFonts w:eastAsia="Calibri"/>
                <w:lang w:eastAsia="en-US"/>
              </w:rPr>
            </w:pPr>
            <w:r>
              <w:rPr>
                <w:rFonts w:eastAsia="Calibri"/>
                <w:lang w:eastAsia="en-US"/>
              </w:rPr>
              <w:t>20</w:t>
            </w:r>
            <w:r w:rsidRPr="002400E7">
              <w:rPr>
                <w:rFonts w:eastAsia="Calibri"/>
                <w:lang w:eastAsia="en-US"/>
              </w:rPr>
              <w:t>%</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7DF85F60" w14:textId="77777777" w:rsidR="00A63238" w:rsidRDefault="00A63238" w:rsidP="00A63238">
            <w:pPr>
              <w:snapToGrid w:val="0"/>
              <w:spacing w:line="260" w:lineRule="atLeast"/>
              <w:rPr>
                <w:rFonts w:eastAsia="Calibri"/>
                <w:lang w:eastAsia="en-US"/>
              </w:rPr>
            </w:pPr>
          </w:p>
        </w:tc>
      </w:tr>
      <w:tr w:rsidR="00A63238" w14:paraId="19DDD384" w14:textId="77777777" w:rsidTr="00A63238">
        <w:tblPrEx>
          <w:tblCellMar>
            <w:top w:w="0" w:type="dxa"/>
            <w:bottom w:w="0" w:type="dxa"/>
          </w:tblCellMar>
        </w:tblPrEx>
        <w:trPr>
          <w:cantSplit/>
        </w:trPr>
        <w:tc>
          <w:tcPr>
            <w:tcW w:w="1795" w:type="dxa"/>
            <w:vMerge/>
            <w:tcBorders>
              <w:left w:val="single" w:sz="6" w:space="0" w:color="000000"/>
            </w:tcBorders>
            <w:shd w:val="clear" w:color="auto" w:fill="auto"/>
          </w:tcPr>
          <w:p w14:paraId="2D97EB0B" w14:textId="77777777" w:rsidR="00A63238" w:rsidRDefault="00A63238" w:rsidP="00A63238"/>
        </w:tc>
        <w:tc>
          <w:tcPr>
            <w:tcW w:w="1583" w:type="dxa"/>
            <w:tcBorders>
              <w:top w:val="single" w:sz="6" w:space="0" w:color="000000"/>
              <w:left w:val="single" w:sz="6" w:space="0" w:color="000000"/>
              <w:bottom w:val="single" w:sz="6" w:space="0" w:color="000000"/>
            </w:tcBorders>
            <w:shd w:val="clear" w:color="auto" w:fill="auto"/>
          </w:tcPr>
          <w:p w14:paraId="3820D35F" w14:textId="77777777" w:rsidR="00A63238" w:rsidRDefault="00A63238" w:rsidP="00A63238">
            <w:pPr>
              <w:snapToGrid w:val="0"/>
              <w:spacing w:line="260" w:lineRule="atLeast"/>
              <w:rPr>
                <w:rFonts w:eastAsia="Calibri"/>
                <w:lang w:eastAsia="en-US"/>
              </w:rPr>
            </w:pPr>
            <w:r w:rsidRPr="005E6F40">
              <w:t>Assumed calcium fraction</w:t>
            </w:r>
          </w:p>
        </w:tc>
        <w:tc>
          <w:tcPr>
            <w:tcW w:w="1583" w:type="dxa"/>
            <w:tcBorders>
              <w:top w:val="single" w:sz="6" w:space="0" w:color="000000"/>
              <w:left w:val="single" w:sz="6" w:space="0" w:color="000000"/>
              <w:bottom w:val="single" w:sz="6" w:space="0" w:color="000000"/>
            </w:tcBorders>
            <w:shd w:val="clear" w:color="auto" w:fill="auto"/>
          </w:tcPr>
          <w:p w14:paraId="5E59BD33" w14:textId="77777777" w:rsidR="00A63238" w:rsidRDefault="00A63238" w:rsidP="00A63238">
            <w:pPr>
              <w:snapToGrid w:val="0"/>
              <w:spacing w:line="260" w:lineRule="atLeast"/>
              <w:rPr>
                <w:rFonts w:eastAsia="Calibri"/>
                <w:lang w:eastAsia="en-US"/>
              </w:rPr>
            </w:pPr>
            <w:r>
              <w:rPr>
                <w:rFonts w:eastAsia="Calibri"/>
                <w:lang w:eastAsia="en-US"/>
              </w:rPr>
              <w:t>Meta SPC 1</w:t>
            </w:r>
          </w:p>
          <w:p w14:paraId="33BC37A0" w14:textId="77777777" w:rsidR="00A63238" w:rsidRDefault="00A63238" w:rsidP="00A63238">
            <w:pPr>
              <w:snapToGrid w:val="0"/>
              <w:spacing w:line="260" w:lineRule="atLeast"/>
              <w:rPr>
                <w:rFonts w:eastAsia="Calibri"/>
                <w:lang w:eastAsia="en-US"/>
              </w:rPr>
            </w:pPr>
            <w:r>
              <w:rPr>
                <w:rFonts w:eastAsia="Calibri"/>
                <w:lang w:eastAsia="en-US"/>
              </w:rPr>
              <w:t>Meta SPC 2</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56AED6C1" w14:textId="77777777" w:rsidR="00A63238" w:rsidRPr="00077201" w:rsidRDefault="00A63238" w:rsidP="00A63238">
            <w:pPr>
              <w:snapToGrid w:val="0"/>
              <w:spacing w:line="260" w:lineRule="atLeast"/>
              <w:rPr>
                <w:rFonts w:eastAsia="Calibri"/>
                <w:lang w:eastAsia="en-US"/>
              </w:rPr>
            </w:pPr>
            <w:r w:rsidRPr="00077201">
              <w:rPr>
                <w:rFonts w:eastAsia="Calibri"/>
                <w:lang w:eastAsia="en-US"/>
              </w:rPr>
              <w:t>24.3%</w:t>
            </w:r>
          </w:p>
          <w:p w14:paraId="0C719DF5" w14:textId="77777777" w:rsidR="00A63238" w:rsidRDefault="00A63238" w:rsidP="00A63238">
            <w:pPr>
              <w:keepNext/>
              <w:spacing w:line="260" w:lineRule="atLeast"/>
              <w:rPr>
                <w:rFonts w:eastAsia="Calibri"/>
                <w:lang w:eastAsia="en-US"/>
              </w:rPr>
            </w:pPr>
            <w:r>
              <w:t>10.8</w:t>
            </w:r>
            <w:r w:rsidRPr="002400E7">
              <w:t>%</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7DC56C6F" w14:textId="77777777" w:rsidR="00A63238" w:rsidRDefault="00A63238" w:rsidP="00A63238">
            <w:pPr>
              <w:snapToGrid w:val="0"/>
              <w:spacing w:line="260" w:lineRule="atLeast"/>
              <w:rPr>
                <w:rFonts w:eastAsia="Calibri"/>
                <w:lang w:eastAsia="en-US"/>
              </w:rPr>
            </w:pPr>
          </w:p>
        </w:tc>
      </w:tr>
      <w:tr w:rsidR="00A63238" w14:paraId="1DFF9AC1" w14:textId="77777777" w:rsidTr="00A63238">
        <w:tblPrEx>
          <w:tblCellMar>
            <w:top w:w="0" w:type="dxa"/>
            <w:bottom w:w="0" w:type="dxa"/>
          </w:tblCellMar>
        </w:tblPrEx>
        <w:trPr>
          <w:cantSplit/>
        </w:trPr>
        <w:tc>
          <w:tcPr>
            <w:tcW w:w="1795" w:type="dxa"/>
            <w:vMerge/>
            <w:tcBorders>
              <w:left w:val="single" w:sz="6" w:space="0" w:color="000000"/>
            </w:tcBorders>
            <w:shd w:val="clear" w:color="auto" w:fill="auto"/>
          </w:tcPr>
          <w:p w14:paraId="6E0825B9" w14:textId="77777777" w:rsidR="00A63238" w:rsidRDefault="00A63238" w:rsidP="00A63238"/>
        </w:tc>
        <w:tc>
          <w:tcPr>
            <w:tcW w:w="1583" w:type="dxa"/>
            <w:tcBorders>
              <w:top w:val="single" w:sz="6" w:space="0" w:color="000000"/>
              <w:left w:val="single" w:sz="6" w:space="0" w:color="000000"/>
              <w:bottom w:val="single" w:sz="6" w:space="0" w:color="000000"/>
            </w:tcBorders>
            <w:shd w:val="clear" w:color="auto" w:fill="auto"/>
          </w:tcPr>
          <w:p w14:paraId="499C21F1" w14:textId="77777777" w:rsidR="00A63238" w:rsidRDefault="00A63238" w:rsidP="00A63238">
            <w:pPr>
              <w:snapToGrid w:val="0"/>
              <w:spacing w:line="260" w:lineRule="atLeast"/>
              <w:rPr>
                <w:rFonts w:eastAsia="Calibri"/>
                <w:lang w:eastAsia="en-US"/>
              </w:rPr>
            </w:pPr>
            <w:r w:rsidRPr="005E6F40">
              <w:t>Assumed magnesium fraction</w:t>
            </w:r>
          </w:p>
        </w:tc>
        <w:tc>
          <w:tcPr>
            <w:tcW w:w="1583" w:type="dxa"/>
            <w:tcBorders>
              <w:top w:val="single" w:sz="6" w:space="0" w:color="000000"/>
              <w:left w:val="single" w:sz="6" w:space="0" w:color="000000"/>
              <w:bottom w:val="single" w:sz="6" w:space="0" w:color="000000"/>
            </w:tcBorders>
            <w:shd w:val="clear" w:color="auto" w:fill="auto"/>
          </w:tcPr>
          <w:p w14:paraId="05CEFE95" w14:textId="77777777" w:rsidR="00A63238" w:rsidRDefault="00A63238" w:rsidP="00A63238">
            <w:pPr>
              <w:snapToGrid w:val="0"/>
              <w:spacing w:line="260" w:lineRule="atLeast"/>
              <w:rPr>
                <w:rFonts w:eastAsia="Calibri"/>
                <w:lang w:eastAsia="en-US"/>
              </w:rPr>
            </w:pPr>
            <w:r>
              <w:rPr>
                <w:rFonts w:eastAsia="Calibri"/>
                <w:lang w:eastAsia="en-US"/>
              </w:rPr>
              <w:t>Meta SPC 1</w:t>
            </w:r>
          </w:p>
          <w:p w14:paraId="71096069" w14:textId="77777777" w:rsidR="00A63238" w:rsidRDefault="00A63238" w:rsidP="00A63238">
            <w:pPr>
              <w:snapToGrid w:val="0"/>
              <w:spacing w:line="260" w:lineRule="atLeast"/>
              <w:rPr>
                <w:rFonts w:eastAsia="Calibri"/>
                <w:lang w:eastAsia="en-US"/>
              </w:rPr>
            </w:pPr>
            <w:r>
              <w:rPr>
                <w:rFonts w:eastAsia="Calibri"/>
                <w:lang w:eastAsia="en-US"/>
              </w:rPr>
              <w:t>Meta SPC 2</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0FC48486" w14:textId="77777777" w:rsidR="00A63238" w:rsidRPr="00077201" w:rsidRDefault="00A63238" w:rsidP="00A63238">
            <w:pPr>
              <w:snapToGrid w:val="0"/>
              <w:spacing w:line="260" w:lineRule="atLeast"/>
              <w:rPr>
                <w:rFonts w:eastAsia="Calibri"/>
                <w:lang w:eastAsia="en-US"/>
              </w:rPr>
            </w:pPr>
            <w:r w:rsidRPr="00077201">
              <w:rPr>
                <w:rFonts w:eastAsia="Calibri"/>
                <w:lang w:eastAsia="en-US"/>
              </w:rPr>
              <w:t>1%</w:t>
            </w:r>
          </w:p>
          <w:p w14:paraId="011CBD35" w14:textId="77777777" w:rsidR="00A63238" w:rsidRDefault="00A63238" w:rsidP="00A63238">
            <w:pPr>
              <w:keepNext/>
              <w:spacing w:line="260" w:lineRule="atLeast"/>
              <w:rPr>
                <w:rFonts w:eastAsia="Calibri"/>
                <w:lang w:eastAsia="en-US"/>
              </w:rPr>
            </w:pPr>
            <w:r w:rsidRPr="002400E7">
              <w:rPr>
                <w:rFonts w:eastAsia="Calibri"/>
                <w:lang w:val="da-DK"/>
              </w:rPr>
              <w:t>0.</w:t>
            </w:r>
            <w:r>
              <w:rPr>
                <w:rFonts w:eastAsia="Calibri"/>
                <w:lang w:val="da-DK"/>
              </w:rPr>
              <w:t>46</w:t>
            </w:r>
            <w:r w:rsidRPr="002400E7">
              <w:rPr>
                <w:rFonts w:eastAsia="Calibri"/>
                <w:lang w:val="da-DK"/>
              </w:rPr>
              <w:t>%</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46935A64" w14:textId="77777777" w:rsidR="00A63238" w:rsidRDefault="00A63238" w:rsidP="00A63238">
            <w:pPr>
              <w:snapToGrid w:val="0"/>
              <w:spacing w:line="260" w:lineRule="atLeast"/>
              <w:rPr>
                <w:rFonts w:eastAsia="Calibri"/>
                <w:lang w:eastAsia="en-US"/>
              </w:rPr>
            </w:pPr>
          </w:p>
        </w:tc>
      </w:tr>
      <w:tr w:rsidR="00A63238" w14:paraId="38E4F4D9" w14:textId="77777777" w:rsidTr="00A63238">
        <w:tblPrEx>
          <w:tblCellMar>
            <w:top w:w="0" w:type="dxa"/>
            <w:bottom w:w="0" w:type="dxa"/>
          </w:tblCellMar>
        </w:tblPrEx>
        <w:trPr>
          <w:cantSplit/>
        </w:trPr>
        <w:tc>
          <w:tcPr>
            <w:tcW w:w="1795" w:type="dxa"/>
            <w:vMerge/>
            <w:tcBorders>
              <w:left w:val="single" w:sz="6" w:space="0" w:color="000000"/>
            </w:tcBorders>
            <w:shd w:val="clear" w:color="auto" w:fill="auto"/>
          </w:tcPr>
          <w:p w14:paraId="71E096AE" w14:textId="77777777" w:rsidR="00A63238" w:rsidRDefault="00A63238" w:rsidP="00A63238"/>
        </w:tc>
        <w:tc>
          <w:tcPr>
            <w:tcW w:w="3166" w:type="dxa"/>
            <w:gridSpan w:val="2"/>
            <w:tcBorders>
              <w:top w:val="single" w:sz="6" w:space="0" w:color="000000"/>
              <w:left w:val="single" w:sz="6" w:space="0" w:color="000000"/>
              <w:bottom w:val="single" w:sz="6" w:space="0" w:color="000000"/>
            </w:tcBorders>
            <w:shd w:val="clear" w:color="auto" w:fill="auto"/>
          </w:tcPr>
          <w:p w14:paraId="500196BC" w14:textId="77777777" w:rsidR="00A63238" w:rsidRDefault="00A63238" w:rsidP="00A63238">
            <w:pPr>
              <w:snapToGrid w:val="0"/>
              <w:spacing w:line="260" w:lineRule="atLeast"/>
              <w:rPr>
                <w:rFonts w:eastAsia="Calibri"/>
                <w:lang w:eastAsia="en-US"/>
              </w:rPr>
            </w:pPr>
            <w:r w:rsidRPr="004E5CE3">
              <w:rPr>
                <w:rFonts w:eastAsia="Calibri"/>
              </w:rPr>
              <w:t>Duration</w:t>
            </w:r>
            <w:r>
              <w:rPr>
                <w:rFonts w:eastAsia="Calibri"/>
              </w:rPr>
              <w:t xml:space="preserve"> (min)</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68007825" w14:textId="77777777" w:rsidR="00A63238" w:rsidRPr="008C238A" w:rsidRDefault="00A63238" w:rsidP="00A63238">
            <w:pPr>
              <w:keepNext/>
              <w:spacing w:line="260" w:lineRule="atLeast"/>
              <w:rPr>
                <w:rFonts w:eastAsia="Calibri"/>
              </w:rPr>
            </w:pPr>
            <w:r>
              <w:rPr>
                <w:rFonts w:eastAsia="Calibri"/>
              </w:rPr>
              <w:t>120</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750E1913" w14:textId="77777777" w:rsidR="00A63238" w:rsidRDefault="00A63238" w:rsidP="00A63238">
            <w:pPr>
              <w:snapToGrid w:val="0"/>
              <w:spacing w:line="260" w:lineRule="atLeast"/>
              <w:rPr>
                <w:rFonts w:eastAsia="Calibri"/>
                <w:lang w:eastAsia="en-US"/>
              </w:rPr>
            </w:pPr>
            <w:r>
              <w:rPr>
                <w:rFonts w:eastAsia="Calibri"/>
                <w:lang w:eastAsia="en-US"/>
              </w:rPr>
              <w:t>BHEEM, 2015</w:t>
            </w:r>
          </w:p>
        </w:tc>
      </w:tr>
      <w:tr w:rsidR="00A63238" w14:paraId="541974D2" w14:textId="77777777" w:rsidTr="00A63238">
        <w:tblPrEx>
          <w:tblCellMar>
            <w:top w:w="0" w:type="dxa"/>
            <w:bottom w:w="0" w:type="dxa"/>
          </w:tblCellMar>
        </w:tblPrEx>
        <w:trPr>
          <w:cantSplit/>
        </w:trPr>
        <w:tc>
          <w:tcPr>
            <w:tcW w:w="1795" w:type="dxa"/>
            <w:vMerge/>
            <w:tcBorders>
              <w:left w:val="single" w:sz="6" w:space="0" w:color="000000"/>
            </w:tcBorders>
            <w:shd w:val="clear" w:color="auto" w:fill="auto"/>
          </w:tcPr>
          <w:p w14:paraId="429207EB" w14:textId="77777777" w:rsidR="00A63238" w:rsidRDefault="00A63238" w:rsidP="00A63238"/>
        </w:tc>
        <w:tc>
          <w:tcPr>
            <w:tcW w:w="3166" w:type="dxa"/>
            <w:gridSpan w:val="2"/>
            <w:tcBorders>
              <w:top w:val="single" w:sz="6" w:space="0" w:color="000000"/>
              <w:left w:val="single" w:sz="6" w:space="0" w:color="000000"/>
              <w:bottom w:val="single" w:sz="6" w:space="0" w:color="000000"/>
            </w:tcBorders>
            <w:shd w:val="clear" w:color="auto" w:fill="auto"/>
          </w:tcPr>
          <w:p w14:paraId="7746891A" w14:textId="77777777" w:rsidR="00A63238" w:rsidRDefault="00A63238" w:rsidP="00A63238">
            <w:pPr>
              <w:snapToGrid w:val="0"/>
              <w:spacing w:line="260" w:lineRule="atLeast"/>
              <w:rPr>
                <w:rFonts w:eastAsia="Calibri"/>
                <w:lang w:eastAsia="en-US"/>
              </w:rPr>
            </w:pPr>
            <w:r w:rsidRPr="004E5CE3">
              <w:rPr>
                <w:rFonts w:eastAsia="Calibri"/>
              </w:rPr>
              <w:t xml:space="preserve">Dermal exposure – Hand </w:t>
            </w:r>
            <w:r>
              <w:rPr>
                <w:rFonts w:eastAsia="Calibri"/>
              </w:rPr>
              <w:t xml:space="preserve">(mg b.p/min) </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68069644" w14:textId="77777777" w:rsidR="00A63238" w:rsidRPr="008C238A" w:rsidRDefault="00A63238" w:rsidP="00A63238">
            <w:pPr>
              <w:keepNext/>
              <w:spacing w:line="260" w:lineRule="atLeast"/>
              <w:rPr>
                <w:rFonts w:eastAsia="Calibri"/>
              </w:rPr>
            </w:pPr>
            <w:r>
              <w:rPr>
                <w:rFonts w:eastAsia="Calibri"/>
              </w:rPr>
              <w:t>273 (</w:t>
            </w:r>
            <w:r w:rsidRPr="00BD1E6E">
              <w:rPr>
                <w:rFonts w:eastAsia="Calibri"/>
              </w:rPr>
              <w:t>75</w:t>
            </w:r>
            <w:r w:rsidRPr="00E805B0">
              <w:rPr>
                <w:rFonts w:eastAsia="Calibri"/>
                <w:vertAlign w:val="superscript"/>
              </w:rPr>
              <w:t>th</w:t>
            </w:r>
            <w:r w:rsidRPr="00BD1E6E">
              <w:rPr>
                <w:rFonts w:eastAsia="Calibri"/>
              </w:rPr>
              <w:t xml:space="preserve"> percentile</w:t>
            </w:r>
            <w:r>
              <w:rPr>
                <w:rFonts w:eastAsia="Calibri"/>
              </w:rPr>
              <w:t>)</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5FBF973A" w14:textId="77777777" w:rsidR="00A63238" w:rsidRDefault="00A63238" w:rsidP="00A63238">
            <w:pPr>
              <w:snapToGrid w:val="0"/>
              <w:spacing w:line="260" w:lineRule="atLeast"/>
              <w:rPr>
                <w:rFonts w:eastAsia="Calibri"/>
                <w:lang w:eastAsia="en-US"/>
              </w:rPr>
            </w:pPr>
            <w:r>
              <w:rPr>
                <w:rFonts w:eastAsia="Calibri"/>
                <w:lang w:eastAsia="en-US"/>
              </w:rPr>
              <w:t>Spraying Model 2 (BHEEM, 2015)</w:t>
            </w:r>
          </w:p>
        </w:tc>
      </w:tr>
      <w:tr w:rsidR="00A63238" w14:paraId="14954BF8" w14:textId="77777777" w:rsidTr="00A63238">
        <w:tblPrEx>
          <w:tblCellMar>
            <w:top w:w="0" w:type="dxa"/>
            <w:bottom w:w="0" w:type="dxa"/>
          </w:tblCellMar>
        </w:tblPrEx>
        <w:trPr>
          <w:cantSplit/>
        </w:trPr>
        <w:tc>
          <w:tcPr>
            <w:tcW w:w="1795" w:type="dxa"/>
            <w:vMerge/>
            <w:tcBorders>
              <w:left w:val="single" w:sz="6" w:space="0" w:color="000000"/>
            </w:tcBorders>
            <w:shd w:val="clear" w:color="auto" w:fill="auto"/>
          </w:tcPr>
          <w:p w14:paraId="6FA37394" w14:textId="77777777" w:rsidR="00A63238" w:rsidRDefault="00A63238" w:rsidP="00A63238"/>
        </w:tc>
        <w:tc>
          <w:tcPr>
            <w:tcW w:w="3166" w:type="dxa"/>
            <w:gridSpan w:val="2"/>
            <w:tcBorders>
              <w:top w:val="single" w:sz="6" w:space="0" w:color="000000"/>
              <w:left w:val="single" w:sz="6" w:space="0" w:color="000000"/>
              <w:bottom w:val="single" w:sz="6" w:space="0" w:color="000000"/>
            </w:tcBorders>
            <w:shd w:val="clear" w:color="auto" w:fill="auto"/>
          </w:tcPr>
          <w:p w14:paraId="6C95E60E" w14:textId="77777777" w:rsidR="00A63238" w:rsidRDefault="00A63238" w:rsidP="00A63238">
            <w:pPr>
              <w:snapToGrid w:val="0"/>
              <w:spacing w:line="260" w:lineRule="atLeast"/>
              <w:rPr>
                <w:rFonts w:eastAsia="Calibri"/>
                <w:lang w:eastAsia="en-US"/>
              </w:rPr>
            </w:pPr>
            <w:r w:rsidRPr="00DA4BDC">
              <w:rPr>
                <w:rFonts w:eastAsia="Calibri"/>
              </w:rPr>
              <w:t xml:space="preserve">Dermal exposure – </w:t>
            </w:r>
            <w:r>
              <w:rPr>
                <w:rFonts w:eastAsia="Calibri"/>
              </w:rPr>
              <w:t>Body</w:t>
            </w:r>
            <w:r w:rsidRPr="00DA4BDC">
              <w:rPr>
                <w:rFonts w:eastAsia="Calibri"/>
              </w:rPr>
              <w:t xml:space="preserve"> (mg b.p/min)</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4DA79980" w14:textId="77777777" w:rsidR="00A63238" w:rsidRPr="008C238A" w:rsidRDefault="00A63238" w:rsidP="00A63238">
            <w:pPr>
              <w:keepNext/>
              <w:spacing w:line="260" w:lineRule="atLeast"/>
              <w:rPr>
                <w:rFonts w:eastAsia="Calibri"/>
              </w:rPr>
            </w:pPr>
            <w:r>
              <w:rPr>
                <w:rFonts w:eastAsia="Calibri"/>
              </w:rPr>
              <w:t>222 (</w:t>
            </w:r>
            <w:r w:rsidRPr="00BD1E6E">
              <w:rPr>
                <w:rFonts w:eastAsia="Calibri"/>
              </w:rPr>
              <w:t>75</w:t>
            </w:r>
            <w:r w:rsidRPr="00FB794D">
              <w:rPr>
                <w:rFonts w:eastAsia="Calibri"/>
                <w:vertAlign w:val="superscript"/>
              </w:rPr>
              <w:t>th</w:t>
            </w:r>
            <w:r w:rsidRPr="00BD1E6E">
              <w:rPr>
                <w:rFonts w:eastAsia="Calibri"/>
              </w:rPr>
              <w:t xml:space="preserve"> percentile</w:t>
            </w:r>
            <w:r>
              <w:rPr>
                <w:rFonts w:eastAsia="Calibri"/>
              </w:rPr>
              <w:t>)</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31B8AB6D" w14:textId="77777777" w:rsidR="00A63238" w:rsidRDefault="00A63238" w:rsidP="00A63238">
            <w:pPr>
              <w:snapToGrid w:val="0"/>
              <w:spacing w:line="260" w:lineRule="atLeast"/>
              <w:rPr>
                <w:rFonts w:eastAsia="Calibri"/>
                <w:lang w:eastAsia="en-US"/>
              </w:rPr>
            </w:pPr>
            <w:r w:rsidRPr="00310822">
              <w:rPr>
                <w:rFonts w:eastAsia="Calibri"/>
                <w:lang w:eastAsia="en-US"/>
              </w:rPr>
              <w:t>Spraying Model 2 (BHEEM, 2015)</w:t>
            </w:r>
          </w:p>
        </w:tc>
      </w:tr>
      <w:tr w:rsidR="00A63238" w14:paraId="7C2132C7" w14:textId="77777777" w:rsidTr="00A63238">
        <w:tblPrEx>
          <w:tblCellMar>
            <w:top w:w="0" w:type="dxa"/>
            <w:bottom w:w="0" w:type="dxa"/>
          </w:tblCellMar>
        </w:tblPrEx>
        <w:trPr>
          <w:cantSplit/>
        </w:trPr>
        <w:tc>
          <w:tcPr>
            <w:tcW w:w="1795" w:type="dxa"/>
            <w:vMerge/>
            <w:tcBorders>
              <w:left w:val="single" w:sz="6" w:space="0" w:color="000000"/>
            </w:tcBorders>
            <w:shd w:val="clear" w:color="auto" w:fill="auto"/>
          </w:tcPr>
          <w:p w14:paraId="3E9014A1" w14:textId="77777777" w:rsidR="00A63238" w:rsidRDefault="00A63238" w:rsidP="00A63238"/>
        </w:tc>
        <w:tc>
          <w:tcPr>
            <w:tcW w:w="3166" w:type="dxa"/>
            <w:gridSpan w:val="2"/>
            <w:tcBorders>
              <w:top w:val="single" w:sz="6" w:space="0" w:color="000000"/>
              <w:left w:val="single" w:sz="6" w:space="0" w:color="000000"/>
              <w:bottom w:val="single" w:sz="6" w:space="0" w:color="000000"/>
            </w:tcBorders>
            <w:shd w:val="clear" w:color="auto" w:fill="auto"/>
          </w:tcPr>
          <w:p w14:paraId="38742C6C" w14:textId="77777777" w:rsidR="00A63238" w:rsidRDefault="00A63238" w:rsidP="00A63238">
            <w:pPr>
              <w:snapToGrid w:val="0"/>
              <w:spacing w:line="260" w:lineRule="atLeast"/>
              <w:rPr>
                <w:rFonts w:eastAsia="Calibri"/>
                <w:lang w:eastAsia="en-US"/>
              </w:rPr>
            </w:pPr>
            <w:r>
              <w:rPr>
                <w:rFonts w:eastAsia="Calibri"/>
              </w:rPr>
              <w:t>Inhalation (mg b.p/m</w:t>
            </w:r>
            <w:r w:rsidRPr="003A0EAA">
              <w:rPr>
                <w:rFonts w:eastAsia="Calibri"/>
                <w:vertAlign w:val="superscript"/>
              </w:rPr>
              <w:t>3</w:t>
            </w:r>
            <w:r>
              <w:rPr>
                <w:rFonts w:eastAsia="Calibri"/>
              </w:rPr>
              <w:t xml:space="preserve">) </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5BD8ED18" w14:textId="77777777" w:rsidR="00A63238" w:rsidRPr="008C238A" w:rsidRDefault="00A63238" w:rsidP="00A63238">
            <w:pPr>
              <w:keepNext/>
              <w:spacing w:line="260" w:lineRule="atLeast"/>
              <w:rPr>
                <w:rFonts w:eastAsia="Calibri"/>
              </w:rPr>
            </w:pPr>
            <w:r>
              <w:rPr>
                <w:rFonts w:eastAsia="Calibri"/>
              </w:rPr>
              <w:t>76 (</w:t>
            </w:r>
            <w:r w:rsidRPr="00BD1E6E">
              <w:rPr>
                <w:rFonts w:eastAsia="Calibri"/>
              </w:rPr>
              <w:t>75</w:t>
            </w:r>
            <w:r w:rsidRPr="00FB794D">
              <w:rPr>
                <w:rFonts w:eastAsia="Calibri"/>
                <w:vertAlign w:val="superscript"/>
              </w:rPr>
              <w:t>th</w:t>
            </w:r>
            <w:r w:rsidRPr="00BD1E6E">
              <w:rPr>
                <w:rFonts w:eastAsia="Calibri"/>
              </w:rPr>
              <w:t xml:space="preserve"> percentile</w:t>
            </w:r>
            <w:r>
              <w:rPr>
                <w:rFonts w:eastAsia="Calibri"/>
              </w:rPr>
              <w:t>)</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2C0CA4F6" w14:textId="77777777" w:rsidR="00A63238" w:rsidRDefault="00A63238" w:rsidP="00A63238">
            <w:pPr>
              <w:snapToGrid w:val="0"/>
              <w:spacing w:line="260" w:lineRule="atLeast"/>
              <w:rPr>
                <w:rFonts w:eastAsia="Calibri"/>
                <w:lang w:eastAsia="en-US"/>
              </w:rPr>
            </w:pPr>
            <w:r w:rsidRPr="00310822">
              <w:rPr>
                <w:rFonts w:eastAsia="Calibri"/>
                <w:lang w:eastAsia="en-US"/>
              </w:rPr>
              <w:t>Spraying Model 2 (BHEEM, 2015)</w:t>
            </w:r>
          </w:p>
        </w:tc>
      </w:tr>
      <w:tr w:rsidR="00A63238" w14:paraId="1C364D93" w14:textId="77777777" w:rsidTr="00A63238">
        <w:tblPrEx>
          <w:tblCellMar>
            <w:top w:w="0" w:type="dxa"/>
            <w:bottom w:w="0" w:type="dxa"/>
          </w:tblCellMar>
        </w:tblPrEx>
        <w:trPr>
          <w:cantSplit/>
        </w:trPr>
        <w:tc>
          <w:tcPr>
            <w:tcW w:w="1795" w:type="dxa"/>
            <w:vMerge/>
            <w:tcBorders>
              <w:left w:val="single" w:sz="6" w:space="0" w:color="000000"/>
            </w:tcBorders>
            <w:shd w:val="clear" w:color="auto" w:fill="auto"/>
          </w:tcPr>
          <w:p w14:paraId="20A5EC17" w14:textId="77777777" w:rsidR="00A63238" w:rsidRDefault="00A63238" w:rsidP="00A63238"/>
        </w:tc>
        <w:tc>
          <w:tcPr>
            <w:tcW w:w="3166" w:type="dxa"/>
            <w:gridSpan w:val="2"/>
            <w:tcBorders>
              <w:top w:val="single" w:sz="6" w:space="0" w:color="000000"/>
              <w:left w:val="single" w:sz="6" w:space="0" w:color="000000"/>
              <w:bottom w:val="single" w:sz="6" w:space="0" w:color="000000"/>
            </w:tcBorders>
            <w:shd w:val="clear" w:color="auto" w:fill="auto"/>
          </w:tcPr>
          <w:p w14:paraId="185EE222" w14:textId="77777777" w:rsidR="00A63238" w:rsidRDefault="00A63238" w:rsidP="00A63238">
            <w:pPr>
              <w:snapToGrid w:val="0"/>
              <w:spacing w:line="260" w:lineRule="atLeast"/>
              <w:rPr>
                <w:rFonts w:eastAsia="Calibri"/>
                <w:lang w:eastAsia="en-US"/>
              </w:rPr>
            </w:pPr>
            <w:r>
              <w:rPr>
                <w:rFonts w:eastAsia="Calibri"/>
              </w:rPr>
              <w:t>Inhalation absorption</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0B15F989" w14:textId="77777777" w:rsidR="00A63238" w:rsidRPr="008C238A" w:rsidRDefault="00A63238" w:rsidP="00A63238">
            <w:pPr>
              <w:keepNext/>
              <w:spacing w:line="260" w:lineRule="atLeast"/>
              <w:rPr>
                <w:rFonts w:eastAsia="Calibri"/>
              </w:rPr>
            </w:pPr>
            <w:r>
              <w:rPr>
                <w:lang w:eastAsia="en-GB"/>
              </w:rPr>
              <w:t>100%</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6512C5AC" w14:textId="77777777" w:rsidR="00A63238" w:rsidRDefault="00A63238" w:rsidP="00A63238">
            <w:pPr>
              <w:snapToGrid w:val="0"/>
              <w:spacing w:line="260" w:lineRule="atLeast"/>
              <w:rPr>
                <w:rFonts w:eastAsia="Calibri"/>
                <w:lang w:eastAsia="en-US"/>
              </w:rPr>
            </w:pPr>
            <w:r w:rsidRPr="00F103D7">
              <w:t>Default value, CAR</w:t>
            </w:r>
          </w:p>
        </w:tc>
      </w:tr>
      <w:tr w:rsidR="00A63238" w14:paraId="7FC31A92" w14:textId="77777777" w:rsidTr="00A63238">
        <w:tblPrEx>
          <w:tblCellMar>
            <w:top w:w="0" w:type="dxa"/>
            <w:bottom w:w="0" w:type="dxa"/>
          </w:tblCellMar>
        </w:tblPrEx>
        <w:trPr>
          <w:cantSplit/>
        </w:trPr>
        <w:tc>
          <w:tcPr>
            <w:tcW w:w="1795" w:type="dxa"/>
            <w:vMerge/>
            <w:tcBorders>
              <w:left w:val="single" w:sz="6" w:space="0" w:color="000000"/>
            </w:tcBorders>
            <w:shd w:val="clear" w:color="auto" w:fill="auto"/>
          </w:tcPr>
          <w:p w14:paraId="6A4ABE11" w14:textId="77777777" w:rsidR="00A63238" w:rsidRDefault="00A63238" w:rsidP="00A63238"/>
        </w:tc>
        <w:tc>
          <w:tcPr>
            <w:tcW w:w="3166" w:type="dxa"/>
            <w:gridSpan w:val="2"/>
            <w:tcBorders>
              <w:top w:val="single" w:sz="6" w:space="0" w:color="000000"/>
              <w:left w:val="single" w:sz="6" w:space="0" w:color="000000"/>
              <w:bottom w:val="single" w:sz="6" w:space="0" w:color="000000"/>
            </w:tcBorders>
            <w:shd w:val="clear" w:color="auto" w:fill="auto"/>
          </w:tcPr>
          <w:p w14:paraId="506A7ED2" w14:textId="77777777" w:rsidR="00A63238" w:rsidRDefault="00A63238" w:rsidP="00A63238">
            <w:pPr>
              <w:snapToGrid w:val="0"/>
              <w:spacing w:line="260" w:lineRule="atLeast"/>
              <w:rPr>
                <w:rFonts w:eastAsia="Calibri"/>
                <w:lang w:eastAsia="en-US"/>
              </w:rPr>
            </w:pPr>
            <w:r>
              <w:rPr>
                <w:rFonts w:eastAsia="Calibri"/>
              </w:rPr>
              <w:t>Dermal absorption</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209026AB" w14:textId="77777777" w:rsidR="00A63238" w:rsidRPr="008C238A" w:rsidRDefault="00A63238" w:rsidP="00A63238">
            <w:pPr>
              <w:keepNext/>
              <w:spacing w:line="260" w:lineRule="atLeast"/>
              <w:rPr>
                <w:rFonts w:eastAsia="Calibri"/>
              </w:rPr>
            </w:pPr>
            <w:r>
              <w:rPr>
                <w:rFonts w:eastAsia="Calibri"/>
              </w:rPr>
              <w:t>100%</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55282292" w14:textId="77777777" w:rsidR="00A63238" w:rsidRDefault="00A63238" w:rsidP="00A63238">
            <w:pPr>
              <w:snapToGrid w:val="0"/>
              <w:spacing w:line="260" w:lineRule="atLeast"/>
              <w:rPr>
                <w:rFonts w:eastAsia="Calibri"/>
                <w:lang w:eastAsia="en-US"/>
              </w:rPr>
            </w:pPr>
            <w:r w:rsidRPr="00F103D7">
              <w:t>Default value, CAR</w:t>
            </w:r>
          </w:p>
        </w:tc>
      </w:tr>
      <w:tr w:rsidR="00A63238" w14:paraId="2D746CA4" w14:textId="77777777" w:rsidTr="00A63238">
        <w:tblPrEx>
          <w:tblCellMar>
            <w:top w:w="0" w:type="dxa"/>
            <w:bottom w:w="0" w:type="dxa"/>
          </w:tblCellMar>
        </w:tblPrEx>
        <w:trPr>
          <w:cantSplit/>
          <w:trHeight w:val="65"/>
        </w:trPr>
        <w:tc>
          <w:tcPr>
            <w:tcW w:w="1795" w:type="dxa"/>
            <w:vMerge/>
            <w:tcBorders>
              <w:left w:val="single" w:sz="6" w:space="0" w:color="000000"/>
            </w:tcBorders>
            <w:shd w:val="clear" w:color="auto" w:fill="auto"/>
          </w:tcPr>
          <w:p w14:paraId="7ADF4394" w14:textId="77777777" w:rsidR="00A63238" w:rsidRDefault="00A63238" w:rsidP="00A63238"/>
        </w:tc>
        <w:tc>
          <w:tcPr>
            <w:tcW w:w="3166" w:type="dxa"/>
            <w:gridSpan w:val="2"/>
            <w:tcBorders>
              <w:top w:val="single" w:sz="6" w:space="0" w:color="000000"/>
              <w:left w:val="single" w:sz="6" w:space="0" w:color="000000"/>
              <w:bottom w:val="single" w:sz="6" w:space="0" w:color="000000"/>
            </w:tcBorders>
            <w:shd w:val="clear" w:color="auto" w:fill="auto"/>
          </w:tcPr>
          <w:p w14:paraId="62307E5F" w14:textId="77777777" w:rsidR="00A63238" w:rsidRDefault="00A63238" w:rsidP="00A63238">
            <w:pPr>
              <w:snapToGrid w:val="0"/>
              <w:spacing w:line="260" w:lineRule="atLeast"/>
              <w:rPr>
                <w:rFonts w:eastAsia="Calibri"/>
                <w:lang w:eastAsia="en-US"/>
              </w:rPr>
            </w:pPr>
            <w:r>
              <w:rPr>
                <w:rFonts w:eastAsia="Calibri"/>
              </w:rPr>
              <w:t>Inhalation rate</w:t>
            </w:r>
            <w:r w:rsidRPr="00440DE3">
              <w:rPr>
                <w:lang w:eastAsia="en-US"/>
              </w:rPr>
              <w:t xml:space="preserve"> </w:t>
            </w:r>
            <w:r>
              <w:rPr>
                <w:lang w:eastAsia="en-US"/>
              </w:rPr>
              <w:t>(</w:t>
            </w:r>
            <w:r w:rsidRPr="00440DE3">
              <w:rPr>
                <w:lang w:eastAsia="en-US"/>
              </w:rPr>
              <w:t>m</w:t>
            </w:r>
            <w:r w:rsidRPr="00440DE3">
              <w:rPr>
                <w:vertAlign w:val="superscript"/>
                <w:lang w:eastAsia="en-US"/>
              </w:rPr>
              <w:t>3</w:t>
            </w:r>
            <w:r w:rsidRPr="00440DE3">
              <w:rPr>
                <w:lang w:eastAsia="en-US"/>
              </w:rPr>
              <w:t>/h</w:t>
            </w:r>
            <w:r>
              <w:rPr>
                <w:lang w:eastAsia="en-US"/>
              </w:rPr>
              <w:t>)</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796CFB38" w14:textId="77777777" w:rsidR="00A63238" w:rsidRPr="008C238A" w:rsidRDefault="00A63238" w:rsidP="00A63238">
            <w:pPr>
              <w:keepNext/>
              <w:spacing w:line="260" w:lineRule="atLeast"/>
              <w:rPr>
                <w:rFonts w:eastAsia="Calibri"/>
              </w:rPr>
            </w:pPr>
            <w:r>
              <w:rPr>
                <w:rFonts w:eastAsia="Calibri"/>
              </w:rPr>
              <w:t>1.25</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64EE8515" w14:textId="77777777" w:rsidR="00A63238" w:rsidRDefault="00A63238" w:rsidP="00A63238">
            <w:pPr>
              <w:snapToGrid w:val="0"/>
              <w:spacing w:line="260" w:lineRule="atLeast"/>
              <w:rPr>
                <w:rFonts w:eastAsia="Calibri"/>
                <w:lang w:eastAsia="en-US"/>
              </w:rPr>
            </w:pPr>
            <w:r>
              <w:t xml:space="preserve">Ad Hoc </w:t>
            </w:r>
            <w:r w:rsidRPr="00F10619">
              <w:t xml:space="preserve">Recommendation 14 </w:t>
            </w:r>
            <w:r>
              <w:t>(</w:t>
            </w:r>
            <w:r w:rsidRPr="00F10619">
              <w:t>2017</w:t>
            </w:r>
            <w:r>
              <w:t>)</w:t>
            </w:r>
          </w:p>
        </w:tc>
      </w:tr>
      <w:tr w:rsidR="00A63238" w14:paraId="5CE4D8EB" w14:textId="77777777" w:rsidTr="00A63238">
        <w:tblPrEx>
          <w:tblCellMar>
            <w:top w:w="0" w:type="dxa"/>
            <w:bottom w:w="0" w:type="dxa"/>
          </w:tblCellMar>
        </w:tblPrEx>
        <w:trPr>
          <w:cantSplit/>
        </w:trPr>
        <w:tc>
          <w:tcPr>
            <w:tcW w:w="1795" w:type="dxa"/>
            <w:vMerge/>
            <w:tcBorders>
              <w:left w:val="single" w:sz="6" w:space="0" w:color="000000"/>
              <w:bottom w:val="single" w:sz="6" w:space="0" w:color="000000"/>
            </w:tcBorders>
            <w:shd w:val="clear" w:color="auto" w:fill="auto"/>
          </w:tcPr>
          <w:p w14:paraId="6678ACA3" w14:textId="77777777" w:rsidR="00A63238" w:rsidRDefault="00A63238" w:rsidP="00A63238"/>
        </w:tc>
        <w:tc>
          <w:tcPr>
            <w:tcW w:w="3166" w:type="dxa"/>
            <w:gridSpan w:val="2"/>
            <w:tcBorders>
              <w:top w:val="single" w:sz="6" w:space="0" w:color="000000"/>
              <w:left w:val="single" w:sz="6" w:space="0" w:color="000000"/>
              <w:bottom w:val="single" w:sz="6" w:space="0" w:color="000000"/>
            </w:tcBorders>
            <w:shd w:val="clear" w:color="auto" w:fill="auto"/>
          </w:tcPr>
          <w:p w14:paraId="3E83D9FB" w14:textId="77777777" w:rsidR="00A63238" w:rsidRDefault="00A63238" w:rsidP="00A63238">
            <w:pPr>
              <w:snapToGrid w:val="0"/>
              <w:spacing w:line="260" w:lineRule="atLeast"/>
              <w:rPr>
                <w:rFonts w:eastAsia="Calibri"/>
                <w:lang w:eastAsia="en-US"/>
              </w:rPr>
            </w:pPr>
            <w:r w:rsidRPr="004E5CE3">
              <w:rPr>
                <w:rFonts w:eastAsia="Calibri"/>
              </w:rPr>
              <w:t>Body weight</w:t>
            </w:r>
            <w:r>
              <w:rPr>
                <w:rFonts w:eastAsia="Calibri"/>
              </w:rPr>
              <w:t xml:space="preserve"> (kg)</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634E5A2F" w14:textId="77777777" w:rsidR="00A63238" w:rsidRPr="008C238A" w:rsidRDefault="00A63238" w:rsidP="00A63238">
            <w:pPr>
              <w:keepNext/>
              <w:spacing w:line="260" w:lineRule="atLeast"/>
              <w:rPr>
                <w:rFonts w:eastAsia="Calibri"/>
              </w:rPr>
            </w:pPr>
            <w:r>
              <w:rPr>
                <w:rFonts w:eastAsia="Calibri"/>
              </w:rPr>
              <w:t>60</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4FE69B69" w14:textId="77777777" w:rsidR="00A63238" w:rsidRDefault="00A63238" w:rsidP="00A63238">
            <w:pPr>
              <w:snapToGrid w:val="0"/>
              <w:spacing w:line="260" w:lineRule="atLeast"/>
              <w:rPr>
                <w:rFonts w:eastAsia="Calibri"/>
                <w:lang w:eastAsia="en-US"/>
              </w:rPr>
            </w:pPr>
            <w:r>
              <w:t xml:space="preserve">Ad Hoc </w:t>
            </w:r>
            <w:r w:rsidRPr="00F10619">
              <w:t>Recommendation 14</w:t>
            </w:r>
            <w:r>
              <w:t xml:space="preserve"> (</w:t>
            </w:r>
            <w:r w:rsidRPr="00F10619">
              <w:t>2017</w:t>
            </w:r>
            <w:r>
              <w:t>)</w:t>
            </w:r>
          </w:p>
        </w:tc>
      </w:tr>
      <w:tr w:rsidR="00A63238" w14:paraId="0C64EE85" w14:textId="77777777" w:rsidTr="00A63238">
        <w:tblPrEx>
          <w:tblCellMar>
            <w:top w:w="0" w:type="dxa"/>
            <w:bottom w:w="0" w:type="dxa"/>
          </w:tblCellMar>
        </w:tblPrEx>
        <w:trPr>
          <w:cantSplit/>
        </w:trPr>
        <w:tc>
          <w:tcPr>
            <w:tcW w:w="1795" w:type="dxa"/>
            <w:tcBorders>
              <w:top w:val="single" w:sz="6" w:space="0" w:color="000000"/>
              <w:left w:val="single" w:sz="6" w:space="0" w:color="000000"/>
              <w:bottom w:val="single" w:sz="6" w:space="0" w:color="000000"/>
            </w:tcBorders>
            <w:shd w:val="clear" w:color="auto" w:fill="auto"/>
          </w:tcPr>
          <w:p w14:paraId="52629E0A" w14:textId="77777777" w:rsidR="00A63238" w:rsidRDefault="00A63238" w:rsidP="00A63238">
            <w:pPr>
              <w:spacing w:line="260" w:lineRule="atLeast"/>
              <w:rPr>
                <w:rFonts w:eastAsia="Calibri"/>
                <w:lang w:eastAsia="en-US"/>
              </w:rPr>
            </w:pPr>
            <w:r>
              <w:rPr>
                <w:rFonts w:eastAsia="Calibri"/>
                <w:lang w:eastAsia="en-US"/>
              </w:rPr>
              <w:t>Tier 2 for local effects</w:t>
            </w:r>
          </w:p>
        </w:tc>
        <w:tc>
          <w:tcPr>
            <w:tcW w:w="3166" w:type="dxa"/>
            <w:gridSpan w:val="2"/>
            <w:tcBorders>
              <w:top w:val="single" w:sz="6" w:space="0" w:color="000000"/>
              <w:left w:val="single" w:sz="6" w:space="0" w:color="000000"/>
              <w:bottom w:val="single" w:sz="6" w:space="0" w:color="000000"/>
            </w:tcBorders>
            <w:shd w:val="clear" w:color="auto" w:fill="auto"/>
          </w:tcPr>
          <w:p w14:paraId="2C55CA57" w14:textId="77777777" w:rsidR="00A63238" w:rsidRDefault="00A63238" w:rsidP="00A63238">
            <w:pPr>
              <w:snapToGrid w:val="0"/>
              <w:spacing w:line="260" w:lineRule="atLeast"/>
              <w:rPr>
                <w:rFonts w:eastAsia="Calibri"/>
                <w:lang w:eastAsia="en-US"/>
              </w:rPr>
            </w:pPr>
            <w:r>
              <w:rPr>
                <w:rFonts w:eastAsia="Calibri"/>
                <w:lang w:eastAsia="en-US"/>
              </w:rPr>
              <w:t>RPE for meta SPC 1-2</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724023E0" w14:textId="77777777" w:rsidR="00A63238" w:rsidRDefault="00A63238" w:rsidP="00A63238">
            <w:pPr>
              <w:snapToGrid w:val="0"/>
              <w:spacing w:line="260" w:lineRule="atLeast"/>
              <w:rPr>
                <w:rFonts w:eastAsia="Calibri"/>
                <w:lang w:eastAsia="en-US"/>
              </w:rPr>
            </w:pPr>
            <w:r>
              <w:rPr>
                <w:rFonts w:eastAsia="Calibri"/>
                <w:lang w:eastAsia="en-US"/>
              </w:rPr>
              <w:t>APF 40</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21AD3207" w14:textId="77777777" w:rsidR="00A63238" w:rsidRPr="00FC0161" w:rsidRDefault="00A63238" w:rsidP="00A63238">
            <w:pPr>
              <w:snapToGrid w:val="0"/>
              <w:spacing w:line="260" w:lineRule="atLeast"/>
              <w:rPr>
                <w:rFonts w:eastAsia="Calibri"/>
                <w:lang w:eastAsia="en-US"/>
              </w:rPr>
            </w:pPr>
            <w:r w:rsidRPr="001C1B1C">
              <w:rPr>
                <w:rFonts w:eastAsia="Calibri"/>
                <w:lang w:eastAsia="en-US"/>
              </w:rPr>
              <w:t>HEEG Opinion 9</w:t>
            </w:r>
            <w:r>
              <w:rPr>
                <w:rFonts w:eastAsia="Calibri"/>
                <w:lang w:eastAsia="en-US"/>
              </w:rPr>
              <w:t xml:space="preserve"> (</w:t>
            </w:r>
            <w:r w:rsidRPr="001C1B1C">
              <w:rPr>
                <w:rFonts w:eastAsia="Calibri"/>
                <w:lang w:eastAsia="en-US"/>
              </w:rPr>
              <w:t>2010</w:t>
            </w:r>
            <w:r>
              <w:rPr>
                <w:rFonts w:eastAsia="Calibri"/>
                <w:lang w:eastAsia="en-US"/>
              </w:rPr>
              <w:t>)</w:t>
            </w:r>
          </w:p>
        </w:tc>
      </w:tr>
      <w:tr w:rsidR="00A63238" w14:paraId="4947FC00" w14:textId="77777777" w:rsidTr="00A63238">
        <w:tblPrEx>
          <w:tblCellMar>
            <w:top w:w="0" w:type="dxa"/>
            <w:bottom w:w="0" w:type="dxa"/>
          </w:tblCellMar>
        </w:tblPrEx>
        <w:trPr>
          <w:cantSplit/>
        </w:trPr>
        <w:tc>
          <w:tcPr>
            <w:tcW w:w="1795" w:type="dxa"/>
            <w:tcBorders>
              <w:top w:val="single" w:sz="6" w:space="0" w:color="000000"/>
              <w:left w:val="single" w:sz="6" w:space="0" w:color="000000"/>
              <w:bottom w:val="single" w:sz="6" w:space="0" w:color="000000"/>
            </w:tcBorders>
            <w:shd w:val="clear" w:color="auto" w:fill="auto"/>
          </w:tcPr>
          <w:p w14:paraId="171F0BBB" w14:textId="77777777" w:rsidR="00A63238" w:rsidRDefault="00A63238" w:rsidP="00A63238">
            <w:pPr>
              <w:spacing w:line="260" w:lineRule="atLeast"/>
              <w:rPr>
                <w:rFonts w:eastAsia="Calibri"/>
                <w:lang w:eastAsia="en-US"/>
              </w:rPr>
            </w:pPr>
            <w:r>
              <w:rPr>
                <w:rFonts w:eastAsia="Calibri"/>
                <w:lang w:eastAsia="en-US"/>
              </w:rPr>
              <w:t>Tier 2a for systemic effects</w:t>
            </w:r>
          </w:p>
        </w:tc>
        <w:tc>
          <w:tcPr>
            <w:tcW w:w="3166" w:type="dxa"/>
            <w:gridSpan w:val="2"/>
            <w:tcBorders>
              <w:top w:val="single" w:sz="6" w:space="0" w:color="000000"/>
              <w:left w:val="single" w:sz="6" w:space="0" w:color="000000"/>
              <w:bottom w:val="single" w:sz="6" w:space="0" w:color="000000"/>
            </w:tcBorders>
            <w:shd w:val="clear" w:color="auto" w:fill="auto"/>
          </w:tcPr>
          <w:p w14:paraId="1D11CD3E" w14:textId="77777777" w:rsidR="00A63238" w:rsidRDefault="00A63238" w:rsidP="00A63238">
            <w:pPr>
              <w:snapToGrid w:val="0"/>
              <w:spacing w:line="260" w:lineRule="atLeast"/>
              <w:rPr>
                <w:rFonts w:eastAsia="Calibri"/>
              </w:rPr>
            </w:pPr>
            <w:r>
              <w:rPr>
                <w:rFonts w:eastAsia="Calibri"/>
              </w:rPr>
              <w:t>Gloves in the model:</w:t>
            </w:r>
          </w:p>
          <w:p w14:paraId="4EFB81DD" w14:textId="77777777" w:rsidR="00A63238" w:rsidRDefault="00A63238" w:rsidP="00A63238">
            <w:pPr>
              <w:snapToGrid w:val="0"/>
              <w:spacing w:line="260" w:lineRule="atLeast"/>
              <w:rPr>
                <w:rFonts w:eastAsia="Calibri"/>
                <w:lang w:eastAsia="en-US"/>
              </w:rPr>
            </w:pPr>
            <w:r>
              <w:rPr>
                <w:rFonts w:eastAsia="Calibri"/>
              </w:rPr>
              <w:t>mg b.p/min</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21B1D9EC" w14:textId="77777777" w:rsidR="00A63238" w:rsidRDefault="00A63238" w:rsidP="00A63238">
            <w:pPr>
              <w:snapToGrid w:val="0"/>
              <w:spacing w:line="260" w:lineRule="atLeast"/>
              <w:rPr>
                <w:rFonts w:eastAsia="Calibri"/>
              </w:rPr>
            </w:pPr>
            <w:r>
              <w:rPr>
                <w:rFonts w:eastAsia="Calibri"/>
              </w:rPr>
              <w:t xml:space="preserve">7.8 </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3F01F605" w14:textId="77777777" w:rsidR="00A63238" w:rsidRDefault="00A63238" w:rsidP="00A63238">
            <w:pPr>
              <w:snapToGrid w:val="0"/>
              <w:spacing w:line="260" w:lineRule="atLeast"/>
              <w:rPr>
                <w:rFonts w:eastAsia="Calibri"/>
                <w:lang w:eastAsia="en-US"/>
              </w:rPr>
            </w:pPr>
            <w:r w:rsidRPr="00FC0161">
              <w:rPr>
                <w:rFonts w:eastAsia="Calibri"/>
                <w:lang w:eastAsia="en-US"/>
              </w:rPr>
              <w:t>HEEG Opinion 9</w:t>
            </w:r>
            <w:r>
              <w:rPr>
                <w:rFonts w:eastAsia="Calibri"/>
                <w:lang w:eastAsia="en-US"/>
              </w:rPr>
              <w:t xml:space="preserve"> (</w:t>
            </w:r>
            <w:r w:rsidRPr="00FC0161">
              <w:rPr>
                <w:rFonts w:eastAsia="Calibri"/>
                <w:lang w:eastAsia="en-US"/>
              </w:rPr>
              <w:t>2010</w:t>
            </w:r>
            <w:r>
              <w:rPr>
                <w:rFonts w:eastAsia="Calibri"/>
                <w:lang w:eastAsia="en-US"/>
              </w:rPr>
              <w:t>)</w:t>
            </w:r>
          </w:p>
        </w:tc>
      </w:tr>
      <w:tr w:rsidR="00A63238" w14:paraId="52EE8231" w14:textId="77777777" w:rsidTr="00A63238">
        <w:tblPrEx>
          <w:tblCellMar>
            <w:top w:w="0" w:type="dxa"/>
            <w:bottom w:w="0" w:type="dxa"/>
          </w:tblCellMar>
        </w:tblPrEx>
        <w:trPr>
          <w:cantSplit/>
        </w:trPr>
        <w:tc>
          <w:tcPr>
            <w:tcW w:w="1795" w:type="dxa"/>
            <w:tcBorders>
              <w:top w:val="single" w:sz="6" w:space="0" w:color="000000"/>
              <w:left w:val="single" w:sz="6" w:space="0" w:color="000000"/>
              <w:bottom w:val="single" w:sz="6" w:space="0" w:color="000000"/>
            </w:tcBorders>
            <w:shd w:val="clear" w:color="auto" w:fill="auto"/>
          </w:tcPr>
          <w:p w14:paraId="699B7233" w14:textId="77777777" w:rsidR="00A63238" w:rsidRDefault="00A63238" w:rsidP="00A63238">
            <w:pPr>
              <w:spacing w:line="260" w:lineRule="atLeast"/>
              <w:rPr>
                <w:rFonts w:eastAsia="Calibri"/>
                <w:lang w:eastAsia="en-US"/>
              </w:rPr>
            </w:pPr>
            <w:r>
              <w:rPr>
                <w:rFonts w:eastAsia="Calibri"/>
                <w:lang w:eastAsia="en-US"/>
              </w:rPr>
              <w:t>Tier 2b for systemic effects</w:t>
            </w:r>
          </w:p>
        </w:tc>
        <w:tc>
          <w:tcPr>
            <w:tcW w:w="3166" w:type="dxa"/>
            <w:gridSpan w:val="2"/>
            <w:tcBorders>
              <w:top w:val="single" w:sz="6" w:space="0" w:color="000000"/>
              <w:left w:val="single" w:sz="6" w:space="0" w:color="000000"/>
              <w:bottom w:val="single" w:sz="6" w:space="0" w:color="000000"/>
            </w:tcBorders>
            <w:shd w:val="clear" w:color="auto" w:fill="auto"/>
          </w:tcPr>
          <w:p w14:paraId="0B790571" w14:textId="77777777" w:rsidR="00A63238" w:rsidRDefault="00A63238" w:rsidP="00A63238">
            <w:pPr>
              <w:snapToGrid w:val="0"/>
              <w:spacing w:line="260" w:lineRule="atLeast"/>
              <w:rPr>
                <w:rFonts w:eastAsia="Calibri"/>
                <w:lang w:eastAsia="en-US"/>
              </w:rPr>
            </w:pPr>
            <w:r>
              <w:rPr>
                <w:rFonts w:eastAsia="Calibri"/>
                <w:lang w:eastAsia="en-US"/>
              </w:rPr>
              <w:t xml:space="preserve">Gloves </w:t>
            </w:r>
            <w:r>
              <w:rPr>
                <w:rFonts w:eastAsia="Calibri"/>
              </w:rPr>
              <w:t>in the model</w:t>
            </w:r>
          </w:p>
          <w:p w14:paraId="3CD27DA4" w14:textId="77777777" w:rsidR="00A63238" w:rsidRDefault="00A63238" w:rsidP="00A63238">
            <w:pPr>
              <w:snapToGrid w:val="0"/>
              <w:spacing w:line="260" w:lineRule="atLeast"/>
              <w:rPr>
                <w:rFonts w:eastAsia="Calibri"/>
                <w:lang w:eastAsia="en-US"/>
              </w:rPr>
            </w:pPr>
            <w:r>
              <w:rPr>
                <w:rFonts w:eastAsia="Calibri"/>
                <w:lang w:eastAsia="en-US"/>
              </w:rPr>
              <w:t>Coated coverall penetration factor</w:t>
            </w:r>
          </w:p>
          <w:p w14:paraId="722AE241" w14:textId="77777777" w:rsidR="00A63238" w:rsidRDefault="00A63238" w:rsidP="00A63238">
            <w:pPr>
              <w:snapToGrid w:val="0"/>
              <w:spacing w:line="260" w:lineRule="atLeast"/>
              <w:rPr>
                <w:rFonts w:eastAsia="Calibri"/>
                <w:lang w:eastAsia="en-US"/>
              </w:rPr>
            </w:pPr>
          </w:p>
          <w:p w14:paraId="7236C41B" w14:textId="77777777" w:rsidR="00A63238" w:rsidRDefault="00A63238" w:rsidP="00A63238">
            <w:pPr>
              <w:snapToGrid w:val="0"/>
              <w:spacing w:line="260" w:lineRule="atLeast"/>
              <w:rPr>
                <w:rFonts w:eastAsia="Calibri"/>
                <w:lang w:eastAsia="en-US"/>
              </w:rPr>
            </w:pPr>
          </w:p>
          <w:p w14:paraId="3A0E409C" w14:textId="77777777" w:rsidR="00A63238" w:rsidRDefault="00A63238" w:rsidP="00A63238">
            <w:pPr>
              <w:snapToGrid w:val="0"/>
              <w:spacing w:line="260" w:lineRule="atLeast"/>
              <w:rPr>
                <w:rFonts w:eastAsia="Calibri"/>
              </w:rPr>
            </w:pPr>
            <w:r>
              <w:rPr>
                <w:rFonts w:eastAsia="Calibri"/>
                <w:lang w:eastAsia="en-US"/>
              </w:rPr>
              <w:t xml:space="preserve"> </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4FD183CD" w14:textId="77777777" w:rsidR="00A63238" w:rsidRDefault="00A63238" w:rsidP="00A63238">
            <w:pPr>
              <w:snapToGrid w:val="0"/>
              <w:spacing w:line="260" w:lineRule="atLeast"/>
              <w:rPr>
                <w:rFonts w:eastAsia="Calibri"/>
                <w:lang w:eastAsia="en-US"/>
              </w:rPr>
            </w:pPr>
          </w:p>
          <w:p w14:paraId="33BA353A" w14:textId="77777777" w:rsidR="00A63238" w:rsidRDefault="002C26EB" w:rsidP="00A63238">
            <w:pPr>
              <w:snapToGrid w:val="0"/>
              <w:spacing w:line="260" w:lineRule="atLeast"/>
              <w:rPr>
                <w:rFonts w:eastAsia="Calibri"/>
                <w:lang w:eastAsia="en-US"/>
              </w:rPr>
            </w:pPr>
            <w:r>
              <w:rPr>
                <w:rFonts w:eastAsia="Calibri"/>
                <w:lang w:eastAsia="en-US"/>
              </w:rPr>
              <w:t>10</w:t>
            </w:r>
            <w:r w:rsidR="00A63238">
              <w:rPr>
                <w:rFonts w:eastAsia="Calibri"/>
                <w:lang w:eastAsia="en-US"/>
              </w:rPr>
              <w:t>% penetration</w:t>
            </w:r>
          </w:p>
          <w:p w14:paraId="0998BF2D" w14:textId="77777777" w:rsidR="00A63238" w:rsidRDefault="00A63238" w:rsidP="00A63238">
            <w:pPr>
              <w:snapToGrid w:val="0"/>
              <w:spacing w:line="260" w:lineRule="atLeast"/>
              <w:rPr>
                <w:rFonts w:eastAsia="Calibri"/>
                <w:lang w:eastAsia="en-US"/>
              </w:rPr>
            </w:pPr>
          </w:p>
          <w:p w14:paraId="43EAD14D" w14:textId="77777777" w:rsidR="00A63238" w:rsidRDefault="00A63238" w:rsidP="00A63238">
            <w:pPr>
              <w:snapToGrid w:val="0"/>
              <w:spacing w:line="260" w:lineRule="atLeast"/>
              <w:rPr>
                <w:rFonts w:eastAsia="Calibri"/>
                <w:lang w:eastAsia="en-US"/>
              </w:rPr>
            </w:pPr>
          </w:p>
          <w:p w14:paraId="226C5A68" w14:textId="77777777" w:rsidR="00A63238" w:rsidRDefault="00A63238" w:rsidP="00A63238">
            <w:pPr>
              <w:snapToGrid w:val="0"/>
              <w:spacing w:line="260" w:lineRule="atLeast"/>
              <w:rPr>
                <w:rFonts w:eastAsia="Calibri"/>
              </w:rPr>
            </w:pP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31D4FCAF" w14:textId="77777777" w:rsidR="00A63238" w:rsidRPr="00FC0161" w:rsidRDefault="00A63238" w:rsidP="00A63238">
            <w:pPr>
              <w:snapToGrid w:val="0"/>
              <w:spacing w:line="260" w:lineRule="atLeast"/>
              <w:rPr>
                <w:rFonts w:eastAsia="Calibri"/>
                <w:lang w:eastAsia="en-US"/>
              </w:rPr>
            </w:pPr>
            <w:r w:rsidRPr="00FC0161">
              <w:rPr>
                <w:rFonts w:eastAsia="Calibri"/>
                <w:lang w:eastAsia="en-US"/>
              </w:rPr>
              <w:t>HEEG Opinion 9</w:t>
            </w:r>
            <w:r>
              <w:rPr>
                <w:rFonts w:eastAsia="Calibri"/>
                <w:lang w:eastAsia="en-US"/>
              </w:rPr>
              <w:t xml:space="preserve"> (</w:t>
            </w:r>
            <w:r w:rsidRPr="00FC0161">
              <w:rPr>
                <w:rFonts w:eastAsia="Calibri"/>
                <w:lang w:eastAsia="en-US"/>
              </w:rPr>
              <w:t>2010</w:t>
            </w:r>
            <w:r>
              <w:rPr>
                <w:rFonts w:eastAsia="Calibri"/>
                <w:lang w:eastAsia="en-US"/>
              </w:rPr>
              <w:t>)</w:t>
            </w:r>
          </w:p>
        </w:tc>
      </w:tr>
      <w:tr w:rsidR="00A63238" w14:paraId="5075E5F1" w14:textId="77777777" w:rsidTr="00A63238">
        <w:tblPrEx>
          <w:tblCellMar>
            <w:top w:w="0" w:type="dxa"/>
            <w:bottom w:w="0" w:type="dxa"/>
          </w:tblCellMar>
        </w:tblPrEx>
        <w:trPr>
          <w:cantSplit/>
        </w:trPr>
        <w:tc>
          <w:tcPr>
            <w:tcW w:w="1795" w:type="dxa"/>
            <w:tcBorders>
              <w:top w:val="single" w:sz="6" w:space="0" w:color="000000"/>
              <w:left w:val="single" w:sz="6" w:space="0" w:color="000000"/>
              <w:bottom w:val="single" w:sz="6" w:space="0" w:color="000000"/>
            </w:tcBorders>
            <w:shd w:val="clear" w:color="auto" w:fill="auto"/>
          </w:tcPr>
          <w:p w14:paraId="2305699E" w14:textId="77777777" w:rsidR="00A63238" w:rsidRDefault="00A63238" w:rsidP="00A63238">
            <w:r>
              <w:t>Tier 2c for systemic effects</w:t>
            </w:r>
          </w:p>
        </w:tc>
        <w:tc>
          <w:tcPr>
            <w:tcW w:w="3166" w:type="dxa"/>
            <w:gridSpan w:val="2"/>
            <w:tcBorders>
              <w:top w:val="single" w:sz="6" w:space="0" w:color="000000"/>
              <w:left w:val="single" w:sz="6" w:space="0" w:color="000000"/>
              <w:bottom w:val="single" w:sz="6" w:space="0" w:color="000000"/>
            </w:tcBorders>
            <w:shd w:val="clear" w:color="auto" w:fill="auto"/>
          </w:tcPr>
          <w:p w14:paraId="21B1A7BE" w14:textId="77777777" w:rsidR="00A63238" w:rsidRDefault="00A63238" w:rsidP="00A63238">
            <w:pPr>
              <w:snapToGrid w:val="0"/>
              <w:spacing w:line="260" w:lineRule="atLeast"/>
              <w:rPr>
                <w:rFonts w:eastAsia="Calibri"/>
                <w:lang w:eastAsia="en-US"/>
              </w:rPr>
            </w:pPr>
            <w:r>
              <w:rPr>
                <w:rFonts w:eastAsia="Calibri"/>
                <w:lang w:eastAsia="en-US"/>
              </w:rPr>
              <w:t xml:space="preserve">Gloves </w:t>
            </w:r>
            <w:r>
              <w:rPr>
                <w:rFonts w:eastAsia="Calibri"/>
              </w:rPr>
              <w:t>in the model</w:t>
            </w:r>
          </w:p>
          <w:p w14:paraId="377CF998" w14:textId="77777777" w:rsidR="00A63238" w:rsidRDefault="00A63238" w:rsidP="00A63238">
            <w:pPr>
              <w:snapToGrid w:val="0"/>
              <w:spacing w:line="260" w:lineRule="atLeast"/>
              <w:rPr>
                <w:rFonts w:eastAsia="Calibri"/>
                <w:lang w:eastAsia="en-US"/>
              </w:rPr>
            </w:pPr>
            <w:r>
              <w:rPr>
                <w:rFonts w:eastAsia="Calibri"/>
                <w:lang w:eastAsia="en-US"/>
              </w:rPr>
              <w:t>Impermeable coverall penetration factor</w:t>
            </w:r>
          </w:p>
          <w:p w14:paraId="50800054" w14:textId="77777777" w:rsidR="00A63238" w:rsidRDefault="00A63238" w:rsidP="00A63238">
            <w:pPr>
              <w:snapToGrid w:val="0"/>
              <w:spacing w:line="260" w:lineRule="atLeast"/>
              <w:rPr>
                <w:rFonts w:eastAsia="Calibri"/>
                <w:lang w:eastAsia="en-US"/>
              </w:rPr>
            </w:pPr>
            <w:r>
              <w:rPr>
                <w:rFonts w:eastAsia="Calibri"/>
                <w:lang w:eastAsia="en-US"/>
              </w:rPr>
              <w:t>RPE</w:t>
            </w:r>
          </w:p>
          <w:p w14:paraId="599974A0" w14:textId="77777777" w:rsidR="00A63238" w:rsidRDefault="00A63238" w:rsidP="00A63238">
            <w:pPr>
              <w:snapToGrid w:val="0"/>
              <w:spacing w:line="260" w:lineRule="atLeast"/>
              <w:rPr>
                <w:rFonts w:eastAsia="Calibri"/>
                <w:lang w:eastAsia="en-US"/>
              </w:rPr>
            </w:pPr>
          </w:p>
          <w:p w14:paraId="6F1BFD5B" w14:textId="77777777" w:rsidR="00A63238" w:rsidRDefault="00A63238" w:rsidP="00A63238">
            <w:pPr>
              <w:snapToGrid w:val="0"/>
              <w:spacing w:line="260" w:lineRule="atLeast"/>
              <w:rPr>
                <w:rFonts w:eastAsia="Calibri"/>
                <w:lang w:eastAsia="en-US"/>
              </w:rPr>
            </w:pPr>
            <w:r>
              <w:rPr>
                <w:rFonts w:eastAsia="Calibri"/>
                <w:lang w:eastAsia="en-US"/>
              </w:rPr>
              <w:t xml:space="preserve"> </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1FD38718" w14:textId="77777777" w:rsidR="00A63238" w:rsidRDefault="00A63238" w:rsidP="00A63238">
            <w:pPr>
              <w:snapToGrid w:val="0"/>
              <w:spacing w:line="260" w:lineRule="atLeast"/>
              <w:rPr>
                <w:rFonts w:eastAsia="Calibri"/>
                <w:lang w:eastAsia="en-US"/>
              </w:rPr>
            </w:pPr>
          </w:p>
          <w:p w14:paraId="10F26117" w14:textId="77777777" w:rsidR="00A63238" w:rsidRDefault="00A63238" w:rsidP="00A63238">
            <w:pPr>
              <w:snapToGrid w:val="0"/>
              <w:spacing w:line="260" w:lineRule="atLeast"/>
              <w:rPr>
                <w:rFonts w:eastAsia="Calibri"/>
                <w:lang w:eastAsia="en-US"/>
              </w:rPr>
            </w:pPr>
            <w:r>
              <w:rPr>
                <w:rFonts w:eastAsia="Calibri"/>
                <w:lang w:eastAsia="en-US"/>
              </w:rPr>
              <w:t>5% penetration</w:t>
            </w:r>
          </w:p>
          <w:p w14:paraId="3D8359C4" w14:textId="77777777" w:rsidR="00A63238" w:rsidRDefault="00A63238" w:rsidP="00A63238">
            <w:pPr>
              <w:snapToGrid w:val="0"/>
              <w:spacing w:line="260" w:lineRule="atLeast"/>
              <w:rPr>
                <w:rFonts w:eastAsia="Calibri"/>
                <w:lang w:eastAsia="en-US"/>
              </w:rPr>
            </w:pPr>
          </w:p>
          <w:p w14:paraId="731786B2" w14:textId="77777777" w:rsidR="00A63238" w:rsidRDefault="00A63238" w:rsidP="00A63238">
            <w:pPr>
              <w:snapToGrid w:val="0"/>
              <w:spacing w:line="260" w:lineRule="atLeast"/>
              <w:rPr>
                <w:rFonts w:eastAsia="Calibri"/>
                <w:lang w:eastAsia="en-US"/>
              </w:rPr>
            </w:pPr>
            <w:r>
              <w:rPr>
                <w:rFonts w:eastAsia="Calibri"/>
                <w:lang w:eastAsia="en-US"/>
              </w:rPr>
              <w:t>APF 40</w:t>
            </w:r>
          </w:p>
          <w:p w14:paraId="68975A57" w14:textId="77777777" w:rsidR="00A63238" w:rsidRDefault="00A63238" w:rsidP="00A63238">
            <w:pPr>
              <w:snapToGrid w:val="0"/>
              <w:spacing w:line="260" w:lineRule="atLeast"/>
              <w:rPr>
                <w:rFonts w:eastAsia="Calibri"/>
                <w:lang w:eastAsia="en-US"/>
              </w:rPr>
            </w:pP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1171A93B" w14:textId="77777777" w:rsidR="00A63238" w:rsidRPr="001C1B1C" w:rsidRDefault="00A63238" w:rsidP="00A63238">
            <w:pPr>
              <w:snapToGrid w:val="0"/>
              <w:spacing w:line="260" w:lineRule="atLeast"/>
              <w:rPr>
                <w:rFonts w:eastAsia="Calibri"/>
                <w:lang w:eastAsia="en-US"/>
              </w:rPr>
            </w:pPr>
            <w:r w:rsidRPr="001C1B1C">
              <w:rPr>
                <w:rFonts w:eastAsia="Calibri"/>
                <w:lang w:eastAsia="en-US"/>
              </w:rPr>
              <w:t>HEEG Opinion 9</w:t>
            </w:r>
            <w:r>
              <w:rPr>
                <w:rFonts w:eastAsia="Calibri"/>
                <w:lang w:eastAsia="en-US"/>
              </w:rPr>
              <w:t xml:space="preserve"> (</w:t>
            </w:r>
            <w:r w:rsidRPr="001C1B1C">
              <w:rPr>
                <w:rFonts w:eastAsia="Calibri"/>
                <w:lang w:eastAsia="en-US"/>
              </w:rPr>
              <w:t>2010</w:t>
            </w:r>
            <w:r>
              <w:rPr>
                <w:rFonts w:eastAsia="Calibri"/>
                <w:lang w:eastAsia="en-US"/>
              </w:rPr>
              <w:t>)</w:t>
            </w:r>
          </w:p>
        </w:tc>
      </w:tr>
    </w:tbl>
    <w:p w14:paraId="56034084" w14:textId="77777777" w:rsidR="00A63238" w:rsidRDefault="00A63238" w:rsidP="00A63238">
      <w:pPr>
        <w:spacing w:line="260" w:lineRule="atLeast"/>
        <w:rPr>
          <w:rFonts w:eastAsia="Calibri"/>
          <w:shd w:val="clear" w:color="auto" w:fill="00FFFF"/>
          <w:lang w:eastAsia="en-US"/>
        </w:rPr>
      </w:pPr>
    </w:p>
    <w:p w14:paraId="55CEEC5B" w14:textId="77777777" w:rsidR="00A63238" w:rsidRDefault="00A63238" w:rsidP="00A63238">
      <w:pPr>
        <w:tabs>
          <w:tab w:val="left" w:pos="5656"/>
        </w:tabs>
        <w:spacing w:line="260" w:lineRule="atLeast"/>
        <w:jc w:val="both"/>
        <w:rPr>
          <w:rFonts w:eastAsia="Calibri" w:cs="Times New Roman"/>
          <w:iCs/>
          <w:sz w:val="18"/>
          <w:lang w:eastAsia="en-US"/>
        </w:rPr>
      </w:pPr>
      <w:r w:rsidRPr="002400E7">
        <w:rPr>
          <w:rFonts w:eastAsia="Calibri" w:cs="Times New Roman"/>
          <w:iCs/>
          <w:vertAlign w:val="superscript"/>
          <w:lang w:eastAsia="en-US"/>
        </w:rPr>
        <w:t>1</w:t>
      </w:r>
      <w:r>
        <w:rPr>
          <w:rFonts w:eastAsia="Calibri" w:cs="Times New Roman"/>
          <w:iCs/>
          <w:vertAlign w:val="superscript"/>
          <w:lang w:eastAsia="en-US"/>
        </w:rPr>
        <w:t xml:space="preserve"> </w:t>
      </w:r>
      <w:r>
        <w:rPr>
          <w:rFonts w:eastAsia="Calibri" w:cs="Times New Roman"/>
          <w:iCs/>
          <w:sz w:val="18"/>
          <w:lang w:eastAsia="en-US"/>
        </w:rPr>
        <w:t>conservative assessment because</w:t>
      </w:r>
      <w:r w:rsidRPr="002400E7">
        <w:rPr>
          <w:rFonts w:eastAsia="Calibri" w:cs="Times New Roman"/>
          <w:iCs/>
          <w:sz w:val="18"/>
          <w:lang w:eastAsia="en-US"/>
        </w:rPr>
        <w:t xml:space="preserve"> loading included in the</w:t>
      </w:r>
      <w:r>
        <w:rPr>
          <w:rFonts w:eastAsia="Calibri" w:cs="Times New Roman"/>
          <w:iCs/>
          <w:sz w:val="18"/>
          <w:lang w:eastAsia="en-US"/>
        </w:rPr>
        <w:t xml:space="preserve"> </w:t>
      </w:r>
      <w:r w:rsidRPr="002400E7">
        <w:rPr>
          <w:rFonts w:eastAsia="Calibri" w:cs="Times New Roman"/>
          <w:iCs/>
          <w:sz w:val="18"/>
          <w:lang w:eastAsia="en-US"/>
        </w:rPr>
        <w:t xml:space="preserve">Spraying Model 2 is </w:t>
      </w:r>
      <w:r>
        <w:rPr>
          <w:rFonts w:eastAsia="Calibri" w:cs="Times New Roman"/>
          <w:iCs/>
          <w:sz w:val="18"/>
          <w:lang w:eastAsia="en-US"/>
        </w:rPr>
        <w:t xml:space="preserve">a </w:t>
      </w:r>
      <w:r w:rsidRPr="002400E7">
        <w:rPr>
          <w:rFonts w:eastAsia="Calibri" w:cs="Times New Roman"/>
          <w:iCs/>
          <w:sz w:val="18"/>
          <w:lang w:eastAsia="en-US"/>
        </w:rPr>
        <w:t xml:space="preserve">manual loading. However, </w:t>
      </w:r>
      <w:r>
        <w:rPr>
          <w:rFonts w:eastAsia="Calibri" w:cs="Times New Roman"/>
          <w:iCs/>
          <w:sz w:val="18"/>
          <w:lang w:eastAsia="en-US"/>
        </w:rPr>
        <w:t>for this product, applicant data indicate that a semi-automatic loading is expected. Indeed, t</w:t>
      </w:r>
      <w:r w:rsidRPr="008C1C94">
        <w:rPr>
          <w:rFonts w:eastAsia="Calibri" w:cs="Times New Roman"/>
          <w:iCs/>
          <w:sz w:val="18"/>
          <w:lang w:eastAsia="en-US"/>
        </w:rPr>
        <w:t>he 1m³ IBCs are fitted with a drain valve, which can be fitted with a drain spout, or dispensing gun</w:t>
      </w:r>
      <w:r>
        <w:rPr>
          <w:rFonts w:eastAsia="Calibri" w:cs="Times New Roman"/>
          <w:iCs/>
          <w:sz w:val="18"/>
          <w:lang w:eastAsia="en-US"/>
        </w:rPr>
        <w:t xml:space="preserve"> (see pictures below)</w:t>
      </w:r>
      <w:r w:rsidRPr="008C1C94">
        <w:rPr>
          <w:rFonts w:eastAsia="Calibri" w:cs="Times New Roman"/>
          <w:iCs/>
          <w:sz w:val="18"/>
          <w:lang w:eastAsia="en-US"/>
        </w:rPr>
        <w:t xml:space="preserve">, and raised, which allows </w:t>
      </w:r>
      <w:r>
        <w:rPr>
          <w:rFonts w:eastAsia="Calibri" w:cs="Times New Roman"/>
          <w:iCs/>
          <w:sz w:val="18"/>
          <w:lang w:eastAsia="en-US"/>
        </w:rPr>
        <w:t>loading the product</w:t>
      </w:r>
      <w:r w:rsidRPr="008C1C94">
        <w:rPr>
          <w:rFonts w:eastAsia="Calibri" w:cs="Times New Roman"/>
          <w:iCs/>
          <w:sz w:val="18"/>
          <w:lang w:eastAsia="en-US"/>
        </w:rPr>
        <w:t xml:space="preserve"> by gravity </w:t>
      </w:r>
      <w:r>
        <w:rPr>
          <w:rFonts w:eastAsia="Calibri" w:cs="Times New Roman"/>
          <w:iCs/>
          <w:sz w:val="18"/>
          <w:lang w:eastAsia="en-US"/>
        </w:rPr>
        <w:t xml:space="preserve">to </w:t>
      </w:r>
      <w:r w:rsidRPr="008C1C94">
        <w:rPr>
          <w:rFonts w:eastAsia="Calibri" w:cs="Times New Roman"/>
          <w:iCs/>
          <w:sz w:val="18"/>
          <w:lang w:eastAsia="en-US"/>
        </w:rPr>
        <w:t>portable sprayers.</w:t>
      </w:r>
      <w:r>
        <w:rPr>
          <w:rFonts w:eastAsia="Calibri" w:cs="Times New Roman"/>
          <w:iCs/>
          <w:sz w:val="18"/>
          <w:lang w:eastAsia="en-US"/>
        </w:rPr>
        <w:t xml:space="preserve"> </w:t>
      </w:r>
      <w:r w:rsidRPr="002400E7">
        <w:rPr>
          <w:rFonts w:eastAsia="Calibri" w:cs="Times New Roman"/>
          <w:iCs/>
          <w:sz w:val="18"/>
          <w:lang w:eastAsia="en-US"/>
        </w:rPr>
        <w:t xml:space="preserve">For </w:t>
      </w:r>
      <w:r w:rsidRPr="00336B14">
        <w:rPr>
          <w:rFonts w:eastAsia="Calibri" w:cs="Times New Roman"/>
          <w:iCs/>
          <w:sz w:val="18"/>
          <w:lang w:eastAsia="en-US"/>
        </w:rPr>
        <w:t>container up to 25t</w:t>
      </w:r>
      <w:r w:rsidRPr="002400E7">
        <w:rPr>
          <w:rFonts w:eastAsia="Calibri" w:cs="Times New Roman"/>
          <w:iCs/>
          <w:sz w:val="18"/>
          <w:lang w:eastAsia="en-US"/>
        </w:rPr>
        <w:t>, a transfer</w:t>
      </w:r>
      <w:r>
        <w:rPr>
          <w:rFonts w:eastAsia="Calibri" w:cs="Times New Roman"/>
          <w:iCs/>
          <w:sz w:val="18"/>
          <w:lang w:eastAsia="en-US"/>
        </w:rPr>
        <w:t xml:space="preserve"> peristaltic</w:t>
      </w:r>
      <w:r w:rsidRPr="002400E7">
        <w:rPr>
          <w:rFonts w:eastAsia="Calibri" w:cs="Times New Roman"/>
          <w:iCs/>
          <w:sz w:val="18"/>
          <w:lang w:eastAsia="en-US"/>
        </w:rPr>
        <w:t xml:space="preserve"> pump is </w:t>
      </w:r>
      <w:r>
        <w:rPr>
          <w:rFonts w:eastAsia="Calibri" w:cs="Times New Roman"/>
          <w:iCs/>
          <w:sz w:val="18"/>
          <w:lang w:eastAsia="en-US"/>
        </w:rPr>
        <w:t>also expected</w:t>
      </w:r>
      <w:r w:rsidRPr="002400E7">
        <w:rPr>
          <w:rFonts w:eastAsia="Calibri" w:cs="Times New Roman"/>
          <w:iCs/>
          <w:sz w:val="18"/>
          <w:lang w:eastAsia="en-US"/>
        </w:rPr>
        <w:t xml:space="preserve"> to fill the tank of portable sprayers</w:t>
      </w:r>
      <w:r>
        <w:rPr>
          <w:rFonts w:eastAsia="Calibri" w:cs="Times New Roman"/>
          <w:iCs/>
          <w:sz w:val="18"/>
          <w:lang w:eastAsia="en-US"/>
        </w:rPr>
        <w:t>.</w:t>
      </w:r>
    </w:p>
    <w:p w14:paraId="7E4E482E" w14:textId="77777777" w:rsidR="00A63238" w:rsidRDefault="00A63238" w:rsidP="00A63238">
      <w:pPr>
        <w:tabs>
          <w:tab w:val="left" w:pos="5656"/>
        </w:tabs>
        <w:spacing w:line="260" w:lineRule="atLeast"/>
        <w:jc w:val="both"/>
        <w:rPr>
          <w:rFonts w:eastAsia="Calibri" w:cs="Times New Roman"/>
          <w:iCs/>
          <w:sz w:val="18"/>
          <w:lang w:eastAsia="en-US"/>
        </w:rPr>
      </w:pPr>
    </w:p>
    <w:p w14:paraId="1C3406D9" w14:textId="77777777" w:rsidR="00A63238" w:rsidRPr="002400E7" w:rsidRDefault="00A63238" w:rsidP="00A63238">
      <w:pPr>
        <w:tabs>
          <w:tab w:val="left" w:pos="5656"/>
        </w:tabs>
        <w:spacing w:line="260" w:lineRule="atLeast"/>
        <w:jc w:val="both"/>
        <w:rPr>
          <w:rFonts w:eastAsia="Calibri" w:cs="Times New Roman"/>
          <w:iCs/>
          <w:sz w:val="18"/>
          <w:lang w:eastAsia="en-US"/>
        </w:rPr>
      </w:pPr>
      <w:r>
        <w:rPr>
          <w:noProof/>
          <w:lang w:val="fr-FR" w:eastAsia="fr-FR"/>
        </w:rPr>
        <w:drawing>
          <wp:inline distT="0" distB="0" distL="0" distR="0" wp14:anchorId="1020B270" wp14:editId="516A2E41">
            <wp:extent cx="1465200" cy="1465200"/>
            <wp:effectExtent l="0" t="0" r="1905" b="1905"/>
            <wp:docPr id="21" name="Picture 10" descr="AUER Packaging Conteneurs IBC avec palette plastique IBC 1000 K 1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ER Packaging Conteneurs IBC avec palette plastique IBC 1000 K 150.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5200" cy="1465200"/>
                    </a:xfrm>
                    <a:prstGeom prst="rect">
                      <a:avLst/>
                    </a:prstGeom>
                    <a:noFill/>
                    <a:ln>
                      <a:noFill/>
                    </a:ln>
                  </pic:spPr>
                </pic:pic>
              </a:graphicData>
            </a:graphic>
          </wp:inline>
        </w:drawing>
      </w:r>
      <w:r>
        <w:rPr>
          <w:noProof/>
          <w:lang w:val="fr-FR" w:eastAsia="fr-FR"/>
        </w:rPr>
        <w:drawing>
          <wp:inline distT="0" distB="0" distL="0" distR="0" wp14:anchorId="717D5CF6" wp14:editId="7164320A">
            <wp:extent cx="1429200" cy="1429200"/>
            <wp:effectExtent l="0" t="0" r="0" b="0"/>
            <wp:docPr id="22" name="Picture 11" descr="Bec de vidange Ø 40 mm Sotralentz + écrou 2&quot; S60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c de vidange Ø 40 mm Sotralentz + écrou 2&quot; S60x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9200" cy="1429200"/>
                    </a:xfrm>
                    <a:prstGeom prst="rect">
                      <a:avLst/>
                    </a:prstGeom>
                    <a:noFill/>
                    <a:ln>
                      <a:noFill/>
                    </a:ln>
                  </pic:spPr>
                </pic:pic>
              </a:graphicData>
            </a:graphic>
          </wp:inline>
        </w:drawing>
      </w:r>
      <w:r>
        <w:rPr>
          <w:noProof/>
          <w:lang w:val="fr-FR" w:eastAsia="fr-FR"/>
        </w:rPr>
        <w:drawing>
          <wp:inline distT="0" distB="0" distL="0" distR="0" wp14:anchorId="2BE0A065" wp14:editId="637618C8">
            <wp:extent cx="1465200" cy="1465200"/>
            <wp:effectExtent l="0" t="0" r="1905" b="1905"/>
            <wp:docPr id="23" name="Picture 6" descr="Kit Vidange Cuve IBC à cames 2&quot; S60X6 + 4 m tuyau + Pistolet blanc (Joint F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t Vidange Cuve IBC à cames 2&quot; S60X6 + 4 m tuyau + Pistolet blanc (Joint FP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5200" cy="1465200"/>
                    </a:xfrm>
                    <a:prstGeom prst="rect">
                      <a:avLst/>
                    </a:prstGeom>
                    <a:noFill/>
                    <a:ln>
                      <a:noFill/>
                    </a:ln>
                  </pic:spPr>
                </pic:pic>
              </a:graphicData>
            </a:graphic>
          </wp:inline>
        </w:drawing>
      </w:r>
    </w:p>
    <w:p w14:paraId="12F7694F" w14:textId="77777777" w:rsidR="00A63238" w:rsidRPr="00BF0764" w:rsidRDefault="00A63238" w:rsidP="00A63238">
      <w:pPr>
        <w:rPr>
          <w:rFonts w:eastAsia="Calibri"/>
          <w:b/>
          <w:i/>
          <w:sz w:val="22"/>
          <w:szCs w:val="22"/>
          <w:lang w:eastAsia="en-US"/>
        </w:rPr>
      </w:pPr>
      <w:r>
        <w:rPr>
          <w:rFonts w:eastAsia="Calibri"/>
          <w:b/>
          <w:i/>
          <w:sz w:val="22"/>
          <w:szCs w:val="22"/>
          <w:lang w:eastAsia="en-US"/>
        </w:rPr>
        <w:t>Calculations for Scenario [5</w:t>
      </w:r>
      <w:r w:rsidRPr="00BF0764">
        <w:rPr>
          <w:rFonts w:eastAsia="Calibri"/>
          <w:b/>
          <w:i/>
          <w:sz w:val="22"/>
          <w:szCs w:val="22"/>
          <w:lang w:eastAsia="en-US"/>
        </w:rPr>
        <w:t>]</w:t>
      </w:r>
    </w:p>
    <w:p w14:paraId="388FB133" w14:textId="77777777" w:rsidR="00A63238" w:rsidRPr="00BF0764" w:rsidRDefault="00A63238" w:rsidP="00A63238">
      <w:pPr>
        <w:rPr>
          <w:rFonts w:ascii="Times New Roman" w:eastAsia="Calibri" w:hAnsi="Times New Roman" w:cs="Times New Roman"/>
          <w:i/>
          <w:iCs/>
          <w:lang w:eastAsia="en-US"/>
        </w:rPr>
      </w:pPr>
    </w:p>
    <w:p w14:paraId="7B8DBF86" w14:textId="77777777" w:rsidR="00A63238" w:rsidRDefault="00A63238" w:rsidP="00A63238">
      <w:pPr>
        <w:keepNext/>
        <w:spacing w:line="260" w:lineRule="atLeast"/>
        <w:jc w:val="both"/>
        <w:rPr>
          <w:b/>
          <w:lang w:eastAsia="en-GB"/>
        </w:rPr>
      </w:pPr>
      <w:r w:rsidRPr="00694D7E">
        <w:rPr>
          <w:b/>
          <w:lang w:eastAsia="en-GB"/>
        </w:rPr>
        <w:lastRenderedPageBreak/>
        <w:t>Systemic exposure</w:t>
      </w:r>
      <w:r>
        <w:rPr>
          <w:b/>
          <w:lang w:eastAsia="en-GB"/>
        </w:rPr>
        <w:t xml:space="preserve"> – calcium</w:t>
      </w:r>
    </w:p>
    <w:p w14:paraId="07F97B42" w14:textId="77777777" w:rsidR="00A63238" w:rsidRDefault="00A63238" w:rsidP="00A63238">
      <w:pPr>
        <w:keepNext/>
        <w:spacing w:line="260" w:lineRule="atLeast"/>
        <w:jc w:val="both"/>
        <w:rPr>
          <w:b/>
          <w:lang w:eastAsia="en-GB"/>
        </w:rPr>
      </w:pPr>
    </w:p>
    <w:tbl>
      <w:tblPr>
        <w:tblStyle w:val="Grilledutableau"/>
        <w:tblW w:w="0" w:type="auto"/>
        <w:tblLook w:val="04A0" w:firstRow="1" w:lastRow="0" w:firstColumn="1" w:lastColumn="0" w:noHBand="0" w:noVBand="1"/>
      </w:tblPr>
      <w:tblGrid>
        <w:gridCol w:w="1813"/>
        <w:gridCol w:w="1792"/>
        <w:gridCol w:w="1868"/>
        <w:gridCol w:w="1865"/>
        <w:gridCol w:w="1865"/>
      </w:tblGrid>
      <w:tr w:rsidR="00A63238" w14:paraId="04342467" w14:textId="77777777" w:rsidTr="00A63238">
        <w:tc>
          <w:tcPr>
            <w:tcW w:w="9203" w:type="dxa"/>
            <w:gridSpan w:val="5"/>
            <w:shd w:val="clear" w:color="auto" w:fill="FFFFCC"/>
          </w:tcPr>
          <w:p w14:paraId="08FA44F5" w14:textId="77777777" w:rsidR="00A63238" w:rsidRDefault="00A63238" w:rsidP="00A63238">
            <w:pPr>
              <w:keepNext/>
              <w:spacing w:line="260" w:lineRule="atLeast"/>
              <w:jc w:val="center"/>
              <w:rPr>
                <w:b/>
                <w:lang w:eastAsia="en-GB"/>
              </w:rPr>
            </w:pPr>
            <w:r w:rsidRPr="000933E3">
              <w:rPr>
                <w:b/>
                <w:lang w:eastAsia="en-GB"/>
              </w:rPr>
              <w:t xml:space="preserve">Summary table: estimated </w:t>
            </w:r>
            <w:r>
              <w:rPr>
                <w:b/>
                <w:lang w:eastAsia="en-GB"/>
              </w:rPr>
              <w:t>exposure from professional uses</w:t>
            </w:r>
          </w:p>
        </w:tc>
      </w:tr>
      <w:tr w:rsidR="00A63238" w14:paraId="42FC3E76" w14:textId="77777777" w:rsidTr="00A63238">
        <w:tc>
          <w:tcPr>
            <w:tcW w:w="1813" w:type="dxa"/>
          </w:tcPr>
          <w:p w14:paraId="5F653C23" w14:textId="77777777" w:rsidR="00A63238" w:rsidRDefault="00A63238" w:rsidP="00A63238">
            <w:pPr>
              <w:keepNext/>
              <w:spacing w:line="260" w:lineRule="atLeast"/>
              <w:jc w:val="both"/>
              <w:rPr>
                <w:b/>
                <w:lang w:eastAsia="en-GB"/>
              </w:rPr>
            </w:pPr>
            <w:r>
              <w:rPr>
                <w:rFonts w:eastAsia="Calibri"/>
                <w:b/>
                <w:lang w:eastAsia="en-US"/>
              </w:rPr>
              <w:t>Exposure scenario</w:t>
            </w:r>
          </w:p>
        </w:tc>
        <w:tc>
          <w:tcPr>
            <w:tcW w:w="1792" w:type="dxa"/>
          </w:tcPr>
          <w:p w14:paraId="49C0F7CF" w14:textId="77777777" w:rsidR="00A63238" w:rsidRDefault="00A63238" w:rsidP="00A63238">
            <w:pPr>
              <w:keepNext/>
              <w:spacing w:line="260" w:lineRule="atLeast"/>
              <w:jc w:val="both"/>
              <w:rPr>
                <w:b/>
                <w:lang w:eastAsia="en-GB"/>
              </w:rPr>
            </w:pPr>
            <w:r>
              <w:rPr>
                <w:rFonts w:eastAsia="Calibri"/>
                <w:b/>
                <w:lang w:eastAsia="en-US"/>
              </w:rPr>
              <w:t>Tier/PPE</w:t>
            </w:r>
          </w:p>
        </w:tc>
        <w:tc>
          <w:tcPr>
            <w:tcW w:w="1868" w:type="dxa"/>
          </w:tcPr>
          <w:p w14:paraId="0AEFAC06" w14:textId="77777777" w:rsidR="00A63238" w:rsidRDefault="00A63238" w:rsidP="00A63238">
            <w:pPr>
              <w:keepNext/>
              <w:spacing w:line="260" w:lineRule="atLeast"/>
              <w:rPr>
                <w:b/>
                <w:lang w:eastAsia="en-GB"/>
              </w:rPr>
            </w:pPr>
            <w:r>
              <w:rPr>
                <w:rFonts w:eastAsia="Calibri"/>
                <w:b/>
                <w:lang w:eastAsia="en-US"/>
              </w:rPr>
              <w:t xml:space="preserve">Estimated inhalation uptake </w:t>
            </w:r>
            <w:r w:rsidRPr="00A92D9E">
              <w:rPr>
                <w:rFonts w:eastAsia="Calibri"/>
                <w:b/>
                <w:lang w:eastAsia="en-US"/>
              </w:rPr>
              <w:t>(mg/kg bw/d)</w:t>
            </w:r>
          </w:p>
        </w:tc>
        <w:tc>
          <w:tcPr>
            <w:tcW w:w="1865" w:type="dxa"/>
          </w:tcPr>
          <w:p w14:paraId="27A72445" w14:textId="77777777" w:rsidR="00A63238" w:rsidRDefault="00A63238" w:rsidP="00A63238">
            <w:pPr>
              <w:keepNext/>
              <w:spacing w:line="260" w:lineRule="atLeast"/>
              <w:rPr>
                <w:b/>
                <w:lang w:eastAsia="en-GB"/>
              </w:rPr>
            </w:pPr>
            <w:r>
              <w:rPr>
                <w:rFonts w:eastAsia="Calibri"/>
                <w:b/>
                <w:lang w:eastAsia="en-US"/>
              </w:rPr>
              <w:t xml:space="preserve">Estimated dermal uptake </w:t>
            </w:r>
            <w:r w:rsidRPr="00A92D9E">
              <w:rPr>
                <w:rFonts w:eastAsia="Calibri"/>
                <w:b/>
                <w:lang w:eastAsia="en-US"/>
              </w:rPr>
              <w:t>(mg/kg bw/d)</w:t>
            </w:r>
          </w:p>
        </w:tc>
        <w:tc>
          <w:tcPr>
            <w:tcW w:w="1865" w:type="dxa"/>
          </w:tcPr>
          <w:p w14:paraId="5227267C" w14:textId="77777777" w:rsidR="00A63238" w:rsidRDefault="00A63238" w:rsidP="00A63238">
            <w:pPr>
              <w:keepNext/>
              <w:spacing w:line="260" w:lineRule="atLeast"/>
              <w:rPr>
                <w:b/>
                <w:lang w:eastAsia="en-GB"/>
              </w:rPr>
            </w:pPr>
            <w:r>
              <w:rPr>
                <w:rFonts w:eastAsia="Calibri"/>
                <w:b/>
                <w:lang w:eastAsia="en-US"/>
              </w:rPr>
              <w:t xml:space="preserve">Estimated total uptake </w:t>
            </w:r>
            <w:r w:rsidRPr="00A92D9E">
              <w:rPr>
                <w:rFonts w:eastAsia="Calibri"/>
                <w:b/>
                <w:lang w:eastAsia="en-US"/>
              </w:rPr>
              <w:t>(mg/kg bw/d)</w:t>
            </w:r>
          </w:p>
        </w:tc>
      </w:tr>
      <w:tr w:rsidR="00A63238" w14:paraId="0EF7A1D0" w14:textId="77777777" w:rsidTr="00A63238">
        <w:tc>
          <w:tcPr>
            <w:tcW w:w="9203" w:type="dxa"/>
            <w:gridSpan w:val="5"/>
            <w:shd w:val="clear" w:color="auto" w:fill="BFBFBF" w:themeFill="background1" w:themeFillShade="BF"/>
          </w:tcPr>
          <w:p w14:paraId="61F4FF6B" w14:textId="77777777" w:rsidR="00A63238" w:rsidRPr="00C031F1" w:rsidRDefault="00A63238" w:rsidP="00A63238">
            <w:pPr>
              <w:keepNext/>
              <w:spacing w:line="260" w:lineRule="atLeast"/>
              <w:jc w:val="both"/>
              <w:rPr>
                <w:b/>
                <w:lang w:eastAsia="en-GB"/>
              </w:rPr>
            </w:pPr>
            <w:r w:rsidRPr="00FB794D">
              <w:rPr>
                <w:rFonts w:eastAsia="Calibri"/>
                <w:b/>
                <w:lang w:eastAsia="en-US"/>
              </w:rPr>
              <w:t>META SPC 1</w:t>
            </w:r>
          </w:p>
        </w:tc>
      </w:tr>
      <w:tr w:rsidR="00A63238" w14:paraId="099670F2" w14:textId="77777777" w:rsidTr="00A63238">
        <w:tc>
          <w:tcPr>
            <w:tcW w:w="1813" w:type="dxa"/>
            <w:vMerge w:val="restart"/>
          </w:tcPr>
          <w:p w14:paraId="4D07584B" w14:textId="77777777" w:rsidR="00A63238" w:rsidRPr="00FB794D" w:rsidRDefault="00A63238" w:rsidP="00A63238">
            <w:pPr>
              <w:keepNext/>
              <w:spacing w:line="260" w:lineRule="atLeast"/>
              <w:rPr>
                <w:lang w:eastAsia="en-GB"/>
              </w:rPr>
            </w:pPr>
            <w:r w:rsidRPr="00FB794D">
              <w:rPr>
                <w:lang w:eastAsia="en-GB"/>
              </w:rPr>
              <w:t>Scena</w:t>
            </w:r>
            <w:r>
              <w:rPr>
                <w:lang w:eastAsia="en-GB"/>
              </w:rPr>
              <w:t>rio 5 – manual spraying with a high-pressure sprayer (loading included)</w:t>
            </w:r>
          </w:p>
        </w:tc>
        <w:tc>
          <w:tcPr>
            <w:tcW w:w="1792" w:type="dxa"/>
          </w:tcPr>
          <w:p w14:paraId="2DD303C6" w14:textId="77777777" w:rsidR="00A63238" w:rsidRDefault="00A63238" w:rsidP="00A63238">
            <w:pPr>
              <w:keepNext/>
              <w:spacing w:line="260" w:lineRule="atLeast"/>
              <w:rPr>
                <w:b/>
                <w:lang w:eastAsia="en-GB"/>
              </w:rPr>
            </w:pPr>
            <w:r w:rsidRPr="00A177E4">
              <w:rPr>
                <w:rFonts w:eastAsia="Calibri"/>
                <w:lang w:eastAsia="en-US"/>
              </w:rPr>
              <w:t>T</w:t>
            </w:r>
            <w:r>
              <w:rPr>
                <w:rFonts w:eastAsia="Calibri"/>
                <w:lang w:eastAsia="en-US"/>
              </w:rPr>
              <w:t>ier 1/</w:t>
            </w:r>
            <w:r w:rsidRPr="00A177E4">
              <w:rPr>
                <w:rFonts w:eastAsia="Calibri"/>
                <w:lang w:eastAsia="en-US"/>
              </w:rPr>
              <w:t>no PPE</w:t>
            </w:r>
          </w:p>
        </w:tc>
        <w:tc>
          <w:tcPr>
            <w:tcW w:w="1868" w:type="dxa"/>
          </w:tcPr>
          <w:p w14:paraId="13448432" w14:textId="77777777" w:rsidR="00A63238" w:rsidRDefault="00A63238" w:rsidP="00A63238">
            <w:pPr>
              <w:keepNext/>
              <w:spacing w:line="260" w:lineRule="atLeast"/>
              <w:jc w:val="both"/>
              <w:rPr>
                <w:b/>
                <w:lang w:eastAsia="en-GB"/>
              </w:rPr>
            </w:pPr>
            <w:r w:rsidRPr="00312C29">
              <w:rPr>
                <w:rFonts w:eastAsia="Calibri"/>
                <w:lang w:eastAsia="en-US"/>
              </w:rPr>
              <w:t>7</w:t>
            </w:r>
            <w:r>
              <w:rPr>
                <w:rFonts w:eastAsia="Calibri"/>
                <w:lang w:eastAsia="en-US"/>
              </w:rPr>
              <w:t>.</w:t>
            </w:r>
            <w:r w:rsidRPr="00312C29">
              <w:rPr>
                <w:rFonts w:eastAsia="Calibri"/>
                <w:lang w:eastAsia="en-US"/>
              </w:rPr>
              <w:t>70E-01</w:t>
            </w:r>
          </w:p>
        </w:tc>
        <w:tc>
          <w:tcPr>
            <w:tcW w:w="1865" w:type="dxa"/>
          </w:tcPr>
          <w:p w14:paraId="46902DA8" w14:textId="77777777" w:rsidR="00A63238" w:rsidRDefault="00A63238" w:rsidP="00A63238">
            <w:pPr>
              <w:keepNext/>
              <w:spacing w:line="260" w:lineRule="atLeast"/>
              <w:jc w:val="both"/>
              <w:rPr>
                <w:b/>
                <w:lang w:eastAsia="en-GB"/>
              </w:rPr>
            </w:pPr>
            <w:r>
              <w:rPr>
                <w:rFonts w:eastAsia="Calibri"/>
                <w:lang w:eastAsia="en-US"/>
              </w:rPr>
              <w:t>241</w:t>
            </w:r>
          </w:p>
        </w:tc>
        <w:tc>
          <w:tcPr>
            <w:tcW w:w="1865" w:type="dxa"/>
          </w:tcPr>
          <w:p w14:paraId="2434686A" w14:textId="77777777" w:rsidR="00A63238" w:rsidRDefault="00A63238" w:rsidP="00A63238">
            <w:pPr>
              <w:keepNext/>
              <w:spacing w:line="260" w:lineRule="atLeast"/>
              <w:jc w:val="both"/>
              <w:rPr>
                <w:b/>
                <w:lang w:eastAsia="en-GB"/>
              </w:rPr>
            </w:pPr>
            <w:r>
              <w:rPr>
                <w:rFonts w:eastAsia="Calibri"/>
                <w:lang w:eastAsia="en-US"/>
              </w:rPr>
              <w:t>241</w:t>
            </w:r>
          </w:p>
        </w:tc>
      </w:tr>
      <w:tr w:rsidR="00A63238" w14:paraId="15E57D57" w14:textId="77777777" w:rsidTr="00A63238">
        <w:tc>
          <w:tcPr>
            <w:tcW w:w="1813" w:type="dxa"/>
            <w:vMerge/>
          </w:tcPr>
          <w:p w14:paraId="6B779D7F" w14:textId="77777777" w:rsidR="00A63238" w:rsidRDefault="00A63238" w:rsidP="00A63238">
            <w:pPr>
              <w:keepNext/>
              <w:spacing w:line="260" w:lineRule="atLeast"/>
              <w:jc w:val="both"/>
              <w:rPr>
                <w:b/>
                <w:lang w:eastAsia="en-GB"/>
              </w:rPr>
            </w:pPr>
          </w:p>
        </w:tc>
        <w:tc>
          <w:tcPr>
            <w:tcW w:w="1792" w:type="dxa"/>
          </w:tcPr>
          <w:p w14:paraId="66E20A12" w14:textId="77777777" w:rsidR="00A63238" w:rsidRDefault="00A63238" w:rsidP="00A63238">
            <w:pPr>
              <w:keepNext/>
              <w:spacing w:line="260" w:lineRule="atLeast"/>
              <w:rPr>
                <w:b/>
                <w:lang w:eastAsia="en-GB"/>
              </w:rPr>
            </w:pPr>
            <w:r w:rsidRPr="00337953">
              <w:rPr>
                <w:rFonts w:eastAsia="Calibri"/>
                <w:lang w:eastAsia="en-US"/>
              </w:rPr>
              <w:t>Tier 2</w:t>
            </w:r>
            <w:r>
              <w:rPr>
                <w:rFonts w:eastAsia="Calibri"/>
                <w:lang w:eastAsia="en-US"/>
              </w:rPr>
              <w:t>a</w:t>
            </w:r>
            <w:r w:rsidRPr="00337953">
              <w:rPr>
                <w:rFonts w:eastAsia="Calibri"/>
                <w:lang w:eastAsia="en-US"/>
              </w:rPr>
              <w:t>/gloves</w:t>
            </w:r>
          </w:p>
        </w:tc>
        <w:tc>
          <w:tcPr>
            <w:tcW w:w="1868" w:type="dxa"/>
          </w:tcPr>
          <w:p w14:paraId="08A934FA" w14:textId="77777777" w:rsidR="00A63238" w:rsidRDefault="00A63238" w:rsidP="00A63238">
            <w:pPr>
              <w:keepNext/>
              <w:spacing w:line="260" w:lineRule="atLeast"/>
              <w:jc w:val="both"/>
              <w:rPr>
                <w:b/>
                <w:lang w:eastAsia="en-GB"/>
              </w:rPr>
            </w:pPr>
            <w:r w:rsidRPr="00312C29">
              <w:rPr>
                <w:rFonts w:eastAsia="Calibri"/>
                <w:lang w:eastAsia="en-US"/>
              </w:rPr>
              <w:t>7</w:t>
            </w:r>
            <w:r>
              <w:rPr>
                <w:rFonts w:eastAsia="Calibri"/>
                <w:lang w:eastAsia="en-US"/>
              </w:rPr>
              <w:t>.</w:t>
            </w:r>
            <w:r w:rsidRPr="00312C29">
              <w:rPr>
                <w:rFonts w:eastAsia="Calibri"/>
                <w:lang w:eastAsia="en-US"/>
              </w:rPr>
              <w:t>70E-01</w:t>
            </w:r>
          </w:p>
        </w:tc>
        <w:tc>
          <w:tcPr>
            <w:tcW w:w="1865" w:type="dxa"/>
          </w:tcPr>
          <w:p w14:paraId="5E620587" w14:textId="77777777" w:rsidR="00A63238" w:rsidRDefault="00A63238" w:rsidP="00A63238">
            <w:pPr>
              <w:keepNext/>
              <w:spacing w:line="260" w:lineRule="atLeast"/>
              <w:jc w:val="both"/>
              <w:rPr>
                <w:b/>
                <w:lang w:eastAsia="en-GB"/>
              </w:rPr>
            </w:pPr>
            <w:r>
              <w:rPr>
                <w:rFonts w:eastAsia="Calibri"/>
                <w:lang w:eastAsia="en-US"/>
              </w:rPr>
              <w:t>112</w:t>
            </w:r>
          </w:p>
        </w:tc>
        <w:tc>
          <w:tcPr>
            <w:tcW w:w="1865" w:type="dxa"/>
          </w:tcPr>
          <w:p w14:paraId="717AFA69" w14:textId="77777777" w:rsidR="00A63238" w:rsidRDefault="00A63238" w:rsidP="00A63238">
            <w:pPr>
              <w:keepNext/>
              <w:spacing w:line="260" w:lineRule="atLeast"/>
              <w:jc w:val="both"/>
              <w:rPr>
                <w:b/>
                <w:lang w:eastAsia="en-GB"/>
              </w:rPr>
            </w:pPr>
            <w:r>
              <w:rPr>
                <w:rFonts w:eastAsia="Calibri"/>
                <w:lang w:eastAsia="en-US"/>
              </w:rPr>
              <w:t>112</w:t>
            </w:r>
          </w:p>
        </w:tc>
      </w:tr>
      <w:tr w:rsidR="00A63238" w14:paraId="0FBCDBE1" w14:textId="77777777" w:rsidTr="00A63238">
        <w:tc>
          <w:tcPr>
            <w:tcW w:w="1813" w:type="dxa"/>
            <w:vMerge/>
          </w:tcPr>
          <w:p w14:paraId="20063B5D" w14:textId="77777777" w:rsidR="00A63238" w:rsidRDefault="00A63238" w:rsidP="00A63238">
            <w:pPr>
              <w:keepNext/>
              <w:spacing w:line="260" w:lineRule="atLeast"/>
              <w:jc w:val="both"/>
              <w:rPr>
                <w:b/>
                <w:lang w:eastAsia="en-GB"/>
              </w:rPr>
            </w:pPr>
          </w:p>
        </w:tc>
        <w:tc>
          <w:tcPr>
            <w:tcW w:w="1792" w:type="dxa"/>
          </w:tcPr>
          <w:p w14:paraId="2A202093" w14:textId="77777777" w:rsidR="00A63238" w:rsidRPr="00337953" w:rsidRDefault="00A63238" w:rsidP="00A63238">
            <w:pPr>
              <w:keepNext/>
              <w:spacing w:line="260" w:lineRule="atLeast"/>
              <w:rPr>
                <w:rFonts w:eastAsia="Calibri"/>
                <w:lang w:eastAsia="en-US"/>
              </w:rPr>
            </w:pPr>
            <w:r>
              <w:rPr>
                <w:rFonts w:eastAsia="Calibri"/>
                <w:lang w:eastAsia="en-US"/>
              </w:rPr>
              <w:t xml:space="preserve">Tier 2b/gloves + coated coverall </w:t>
            </w:r>
          </w:p>
        </w:tc>
        <w:tc>
          <w:tcPr>
            <w:tcW w:w="1868" w:type="dxa"/>
          </w:tcPr>
          <w:p w14:paraId="2D8E6D50" w14:textId="77777777" w:rsidR="00A63238" w:rsidRPr="00F67A66" w:rsidRDefault="00A63238" w:rsidP="00A63238">
            <w:pPr>
              <w:keepNext/>
              <w:spacing w:line="260" w:lineRule="atLeast"/>
              <w:jc w:val="both"/>
              <w:rPr>
                <w:rFonts w:eastAsia="Calibri"/>
                <w:lang w:eastAsia="en-US"/>
              </w:rPr>
            </w:pPr>
            <w:r w:rsidRPr="00312C29">
              <w:rPr>
                <w:rFonts w:eastAsia="Calibri"/>
                <w:lang w:eastAsia="en-US"/>
              </w:rPr>
              <w:t>7</w:t>
            </w:r>
            <w:r>
              <w:rPr>
                <w:rFonts w:eastAsia="Calibri"/>
                <w:lang w:eastAsia="en-US"/>
              </w:rPr>
              <w:t>.</w:t>
            </w:r>
            <w:r w:rsidRPr="00312C29">
              <w:rPr>
                <w:rFonts w:eastAsia="Calibri"/>
                <w:lang w:eastAsia="en-US"/>
              </w:rPr>
              <w:t>70E-01</w:t>
            </w:r>
          </w:p>
        </w:tc>
        <w:tc>
          <w:tcPr>
            <w:tcW w:w="1865" w:type="dxa"/>
          </w:tcPr>
          <w:p w14:paraId="4C045B98" w14:textId="77777777" w:rsidR="00A63238" w:rsidRPr="00F67A66" w:rsidRDefault="00A63238" w:rsidP="00A63238">
            <w:pPr>
              <w:keepNext/>
              <w:spacing w:line="260" w:lineRule="atLeast"/>
              <w:jc w:val="both"/>
              <w:rPr>
                <w:rFonts w:eastAsia="Calibri"/>
                <w:lang w:eastAsia="en-US"/>
              </w:rPr>
            </w:pPr>
            <w:r>
              <w:rPr>
                <w:rFonts w:eastAsia="Calibri"/>
                <w:lang w:eastAsia="en-US"/>
              </w:rPr>
              <w:t>14.6</w:t>
            </w:r>
          </w:p>
        </w:tc>
        <w:tc>
          <w:tcPr>
            <w:tcW w:w="1865" w:type="dxa"/>
          </w:tcPr>
          <w:p w14:paraId="5E3AC5A3" w14:textId="77777777" w:rsidR="00A63238" w:rsidRPr="00F67A66" w:rsidRDefault="00A63238" w:rsidP="00A63238">
            <w:pPr>
              <w:keepNext/>
              <w:spacing w:line="260" w:lineRule="atLeast"/>
              <w:jc w:val="both"/>
              <w:rPr>
                <w:rFonts w:eastAsia="Calibri"/>
                <w:lang w:eastAsia="en-US"/>
              </w:rPr>
            </w:pPr>
            <w:r>
              <w:rPr>
                <w:rFonts w:eastAsia="Calibri"/>
                <w:lang w:eastAsia="en-US"/>
              </w:rPr>
              <w:t>15.3</w:t>
            </w:r>
          </w:p>
        </w:tc>
      </w:tr>
      <w:tr w:rsidR="00A63238" w14:paraId="1137C97E" w14:textId="77777777" w:rsidTr="00A63238">
        <w:tc>
          <w:tcPr>
            <w:tcW w:w="1813" w:type="dxa"/>
            <w:vMerge/>
          </w:tcPr>
          <w:p w14:paraId="5B4BFC29" w14:textId="77777777" w:rsidR="00A63238" w:rsidRDefault="00A63238" w:rsidP="00A63238">
            <w:pPr>
              <w:keepNext/>
              <w:spacing w:line="260" w:lineRule="atLeast"/>
              <w:jc w:val="both"/>
              <w:rPr>
                <w:b/>
                <w:lang w:eastAsia="en-GB"/>
              </w:rPr>
            </w:pPr>
          </w:p>
        </w:tc>
        <w:tc>
          <w:tcPr>
            <w:tcW w:w="1792" w:type="dxa"/>
          </w:tcPr>
          <w:p w14:paraId="0D159E4B" w14:textId="77777777" w:rsidR="00A63238" w:rsidRDefault="00A63238" w:rsidP="00A63238">
            <w:pPr>
              <w:keepNext/>
              <w:spacing w:line="260" w:lineRule="atLeast"/>
              <w:rPr>
                <w:rFonts w:eastAsia="Calibri"/>
                <w:lang w:eastAsia="en-US"/>
              </w:rPr>
            </w:pPr>
            <w:r>
              <w:rPr>
                <w:rFonts w:eastAsia="Calibri"/>
                <w:lang w:eastAsia="en-US"/>
              </w:rPr>
              <w:t>Tier 2c/gloves + impermeable coverall + RPE APF40</w:t>
            </w:r>
          </w:p>
        </w:tc>
        <w:tc>
          <w:tcPr>
            <w:tcW w:w="1868" w:type="dxa"/>
          </w:tcPr>
          <w:p w14:paraId="11665E38" w14:textId="77777777" w:rsidR="00A63238" w:rsidRPr="005C5C65" w:rsidRDefault="00A63238" w:rsidP="00A63238">
            <w:pPr>
              <w:keepNext/>
              <w:spacing w:line="260" w:lineRule="atLeast"/>
              <w:jc w:val="both"/>
              <w:rPr>
                <w:rFonts w:eastAsia="Calibri"/>
                <w:lang w:eastAsia="en-US"/>
              </w:rPr>
            </w:pPr>
            <w:r w:rsidRPr="005C5C65">
              <w:rPr>
                <w:rFonts w:eastAsia="Calibri"/>
                <w:lang w:eastAsia="en-US"/>
              </w:rPr>
              <w:t>1</w:t>
            </w:r>
            <w:r>
              <w:rPr>
                <w:rFonts w:eastAsia="Calibri"/>
                <w:lang w:eastAsia="en-US"/>
              </w:rPr>
              <w:t>.</w:t>
            </w:r>
            <w:r w:rsidRPr="005C5C65">
              <w:rPr>
                <w:rFonts w:eastAsia="Calibri"/>
                <w:lang w:eastAsia="en-US"/>
              </w:rPr>
              <w:t>92E-02</w:t>
            </w:r>
          </w:p>
        </w:tc>
        <w:tc>
          <w:tcPr>
            <w:tcW w:w="1865" w:type="dxa"/>
          </w:tcPr>
          <w:p w14:paraId="1F393BF3" w14:textId="77777777" w:rsidR="00A63238" w:rsidRDefault="00A63238" w:rsidP="00A63238">
            <w:pPr>
              <w:keepNext/>
              <w:spacing w:line="260" w:lineRule="atLeast"/>
              <w:jc w:val="both"/>
              <w:rPr>
                <w:rFonts w:eastAsia="Calibri"/>
                <w:lang w:eastAsia="en-US"/>
              </w:rPr>
            </w:pPr>
            <w:r>
              <w:rPr>
                <w:rFonts w:eastAsia="Calibri"/>
                <w:lang w:eastAsia="en-US"/>
              </w:rPr>
              <w:t>9.19</w:t>
            </w:r>
          </w:p>
        </w:tc>
        <w:tc>
          <w:tcPr>
            <w:tcW w:w="1865" w:type="dxa"/>
          </w:tcPr>
          <w:p w14:paraId="71BD9631" w14:textId="77777777" w:rsidR="00A63238" w:rsidRDefault="00A63238" w:rsidP="00A63238">
            <w:pPr>
              <w:keepNext/>
              <w:spacing w:line="260" w:lineRule="atLeast"/>
              <w:jc w:val="both"/>
              <w:rPr>
                <w:rFonts w:eastAsia="Calibri"/>
                <w:lang w:eastAsia="en-US"/>
              </w:rPr>
            </w:pPr>
            <w:r>
              <w:rPr>
                <w:rFonts w:eastAsia="Calibri"/>
                <w:lang w:eastAsia="en-US"/>
              </w:rPr>
              <w:t>9.20</w:t>
            </w:r>
          </w:p>
        </w:tc>
      </w:tr>
      <w:tr w:rsidR="00A63238" w14:paraId="537A3CEB" w14:textId="77777777" w:rsidTr="00A63238">
        <w:tc>
          <w:tcPr>
            <w:tcW w:w="9203" w:type="dxa"/>
            <w:gridSpan w:val="5"/>
            <w:shd w:val="clear" w:color="auto" w:fill="BFBFBF" w:themeFill="background1" w:themeFillShade="BF"/>
          </w:tcPr>
          <w:p w14:paraId="2439ABA2" w14:textId="77777777" w:rsidR="00A63238" w:rsidRPr="00DE3469" w:rsidRDefault="00A63238" w:rsidP="00A63238">
            <w:pPr>
              <w:keepNext/>
              <w:spacing w:line="260" w:lineRule="atLeast"/>
              <w:jc w:val="both"/>
              <w:rPr>
                <w:b/>
                <w:lang w:eastAsia="en-GB"/>
              </w:rPr>
            </w:pPr>
            <w:r w:rsidRPr="00DE3469">
              <w:rPr>
                <w:b/>
                <w:lang w:eastAsia="en-GB"/>
              </w:rPr>
              <w:t>Meta SPC 2</w:t>
            </w:r>
          </w:p>
        </w:tc>
      </w:tr>
      <w:tr w:rsidR="00A63238" w14:paraId="7F784AD0" w14:textId="77777777" w:rsidTr="00A63238">
        <w:tc>
          <w:tcPr>
            <w:tcW w:w="1813" w:type="dxa"/>
            <w:vMerge w:val="restart"/>
          </w:tcPr>
          <w:p w14:paraId="137FDFC3" w14:textId="77777777" w:rsidR="00A63238" w:rsidRPr="00FB794D" w:rsidRDefault="00A63238" w:rsidP="00A63238">
            <w:pPr>
              <w:keepNext/>
              <w:spacing w:line="260" w:lineRule="atLeast"/>
              <w:rPr>
                <w:lang w:eastAsia="en-GB"/>
              </w:rPr>
            </w:pPr>
            <w:r w:rsidRPr="00FB794D">
              <w:rPr>
                <w:lang w:eastAsia="en-GB"/>
              </w:rPr>
              <w:t>Scena</w:t>
            </w:r>
            <w:r>
              <w:rPr>
                <w:lang w:eastAsia="en-GB"/>
              </w:rPr>
              <w:t>rio 5 – manual spraying with a high-pressure sprayer (loading included)</w:t>
            </w:r>
          </w:p>
        </w:tc>
        <w:tc>
          <w:tcPr>
            <w:tcW w:w="1792" w:type="dxa"/>
          </w:tcPr>
          <w:p w14:paraId="2BB7EDE5" w14:textId="77777777" w:rsidR="00A63238" w:rsidRPr="002400E7" w:rsidRDefault="00A63238" w:rsidP="00A63238">
            <w:pPr>
              <w:keepNext/>
              <w:spacing w:line="260" w:lineRule="atLeast"/>
              <w:rPr>
                <w:lang w:eastAsia="en-GB"/>
              </w:rPr>
            </w:pPr>
            <w:r w:rsidRPr="002400E7">
              <w:rPr>
                <w:lang w:eastAsia="en-GB"/>
              </w:rPr>
              <w:t>Tier 1/no PPE</w:t>
            </w:r>
          </w:p>
        </w:tc>
        <w:tc>
          <w:tcPr>
            <w:tcW w:w="1868" w:type="dxa"/>
          </w:tcPr>
          <w:p w14:paraId="4A2E2A8E" w14:textId="77777777" w:rsidR="00A63238" w:rsidRPr="002400E7" w:rsidRDefault="00A63238" w:rsidP="00A63238">
            <w:pPr>
              <w:keepNext/>
              <w:spacing w:line="260" w:lineRule="atLeast"/>
              <w:jc w:val="both"/>
              <w:rPr>
                <w:b/>
                <w:lang w:eastAsia="en-GB"/>
              </w:rPr>
            </w:pPr>
            <w:r>
              <w:t>3.42</w:t>
            </w:r>
            <w:r w:rsidRPr="002400E7">
              <w:t>E-01</w:t>
            </w:r>
          </w:p>
        </w:tc>
        <w:tc>
          <w:tcPr>
            <w:tcW w:w="1865" w:type="dxa"/>
          </w:tcPr>
          <w:p w14:paraId="6823648C" w14:textId="77777777" w:rsidR="00A63238" w:rsidRPr="002400E7" w:rsidRDefault="00A63238" w:rsidP="00A63238">
            <w:pPr>
              <w:keepNext/>
              <w:spacing w:line="260" w:lineRule="atLeast"/>
              <w:jc w:val="both"/>
              <w:rPr>
                <w:lang w:eastAsia="en-GB"/>
              </w:rPr>
            </w:pPr>
            <w:r>
              <w:rPr>
                <w:lang w:eastAsia="en-GB"/>
              </w:rPr>
              <w:t>107</w:t>
            </w:r>
          </w:p>
        </w:tc>
        <w:tc>
          <w:tcPr>
            <w:tcW w:w="1865" w:type="dxa"/>
          </w:tcPr>
          <w:p w14:paraId="30D53C55" w14:textId="77777777" w:rsidR="00A63238" w:rsidRPr="002400E7" w:rsidRDefault="00A63238" w:rsidP="00A63238">
            <w:pPr>
              <w:keepNext/>
              <w:spacing w:line="260" w:lineRule="atLeast"/>
              <w:jc w:val="both"/>
              <w:rPr>
                <w:lang w:eastAsia="en-GB"/>
              </w:rPr>
            </w:pPr>
            <w:r>
              <w:rPr>
                <w:lang w:eastAsia="en-GB"/>
              </w:rPr>
              <w:t>107</w:t>
            </w:r>
          </w:p>
        </w:tc>
      </w:tr>
      <w:tr w:rsidR="00A63238" w14:paraId="00279251" w14:textId="77777777" w:rsidTr="00A63238">
        <w:tc>
          <w:tcPr>
            <w:tcW w:w="1813" w:type="dxa"/>
            <w:vMerge/>
          </w:tcPr>
          <w:p w14:paraId="44DB07C5" w14:textId="77777777" w:rsidR="00A63238" w:rsidRPr="00FB794D" w:rsidRDefault="00A63238" w:rsidP="00A63238">
            <w:pPr>
              <w:keepNext/>
              <w:spacing w:line="260" w:lineRule="atLeast"/>
              <w:rPr>
                <w:lang w:eastAsia="en-GB"/>
              </w:rPr>
            </w:pPr>
          </w:p>
        </w:tc>
        <w:tc>
          <w:tcPr>
            <w:tcW w:w="1792" w:type="dxa"/>
          </w:tcPr>
          <w:p w14:paraId="21C5F44C" w14:textId="77777777" w:rsidR="00A63238" w:rsidRPr="002400E7" w:rsidRDefault="00A63238" w:rsidP="00A63238">
            <w:pPr>
              <w:keepNext/>
              <w:spacing w:line="260" w:lineRule="atLeast"/>
              <w:rPr>
                <w:lang w:eastAsia="en-GB"/>
              </w:rPr>
            </w:pPr>
            <w:r w:rsidRPr="002400E7">
              <w:rPr>
                <w:rFonts w:eastAsia="Calibri"/>
                <w:lang w:eastAsia="en-US"/>
              </w:rPr>
              <w:t>Tier 2a/gloves</w:t>
            </w:r>
          </w:p>
        </w:tc>
        <w:tc>
          <w:tcPr>
            <w:tcW w:w="1868" w:type="dxa"/>
          </w:tcPr>
          <w:p w14:paraId="4239D862" w14:textId="77777777" w:rsidR="00A63238" w:rsidRPr="002400E7" w:rsidRDefault="00A63238" w:rsidP="00A63238">
            <w:pPr>
              <w:keepNext/>
              <w:spacing w:line="260" w:lineRule="atLeast"/>
              <w:jc w:val="both"/>
              <w:rPr>
                <w:rFonts w:eastAsia="Calibri"/>
                <w:lang w:eastAsia="en-US"/>
              </w:rPr>
            </w:pPr>
            <w:r>
              <w:t>3.42</w:t>
            </w:r>
            <w:r w:rsidRPr="002400E7">
              <w:t>E-01</w:t>
            </w:r>
          </w:p>
        </w:tc>
        <w:tc>
          <w:tcPr>
            <w:tcW w:w="1865" w:type="dxa"/>
          </w:tcPr>
          <w:p w14:paraId="402EFA19" w14:textId="77777777" w:rsidR="00A63238" w:rsidRPr="002400E7" w:rsidRDefault="00A63238" w:rsidP="00A63238">
            <w:pPr>
              <w:keepNext/>
              <w:spacing w:line="260" w:lineRule="atLeast"/>
              <w:jc w:val="both"/>
              <w:rPr>
                <w:rFonts w:eastAsia="Calibri"/>
                <w:lang w:eastAsia="en-US"/>
              </w:rPr>
            </w:pPr>
            <w:r>
              <w:rPr>
                <w:rFonts w:eastAsia="Calibri"/>
                <w:lang w:eastAsia="en-US"/>
              </w:rPr>
              <w:t>49.6</w:t>
            </w:r>
          </w:p>
        </w:tc>
        <w:tc>
          <w:tcPr>
            <w:tcW w:w="1865" w:type="dxa"/>
          </w:tcPr>
          <w:p w14:paraId="653D6A65" w14:textId="77777777" w:rsidR="00A63238" w:rsidRPr="002400E7" w:rsidRDefault="00A63238" w:rsidP="00A63238">
            <w:pPr>
              <w:keepNext/>
              <w:spacing w:line="260" w:lineRule="atLeast"/>
              <w:jc w:val="both"/>
              <w:rPr>
                <w:rFonts w:eastAsia="Calibri"/>
                <w:lang w:eastAsia="en-US"/>
              </w:rPr>
            </w:pPr>
            <w:r>
              <w:rPr>
                <w:rFonts w:eastAsia="Calibri"/>
                <w:lang w:eastAsia="en-US"/>
              </w:rPr>
              <w:t>50.0</w:t>
            </w:r>
          </w:p>
        </w:tc>
      </w:tr>
      <w:tr w:rsidR="00A63238" w14:paraId="50034180" w14:textId="77777777" w:rsidTr="00A63238">
        <w:tc>
          <w:tcPr>
            <w:tcW w:w="1813" w:type="dxa"/>
            <w:vMerge/>
          </w:tcPr>
          <w:p w14:paraId="0924D6F1" w14:textId="77777777" w:rsidR="00A63238" w:rsidRPr="00FB794D" w:rsidRDefault="00A63238" w:rsidP="00A63238">
            <w:pPr>
              <w:keepNext/>
              <w:spacing w:line="260" w:lineRule="atLeast"/>
              <w:rPr>
                <w:lang w:eastAsia="en-GB"/>
              </w:rPr>
            </w:pPr>
          </w:p>
        </w:tc>
        <w:tc>
          <w:tcPr>
            <w:tcW w:w="1792" w:type="dxa"/>
          </w:tcPr>
          <w:p w14:paraId="655680CA" w14:textId="77777777" w:rsidR="00A63238" w:rsidRPr="002400E7" w:rsidRDefault="00A63238" w:rsidP="00A63238">
            <w:pPr>
              <w:keepNext/>
              <w:spacing w:line="260" w:lineRule="atLeast"/>
              <w:rPr>
                <w:rFonts w:eastAsia="Calibri"/>
                <w:lang w:eastAsia="en-US"/>
              </w:rPr>
            </w:pPr>
            <w:r>
              <w:rPr>
                <w:rFonts w:eastAsia="Calibri"/>
                <w:lang w:eastAsia="en-US"/>
              </w:rPr>
              <w:t>Tier 2b</w:t>
            </w:r>
            <w:r w:rsidRPr="002400E7">
              <w:rPr>
                <w:rFonts w:eastAsia="Calibri"/>
                <w:lang w:eastAsia="en-US"/>
              </w:rPr>
              <w:t>/gloves</w:t>
            </w:r>
            <w:r>
              <w:rPr>
                <w:rFonts w:eastAsia="Calibri"/>
                <w:lang w:eastAsia="en-US"/>
              </w:rPr>
              <w:t xml:space="preserve"> + coated coverall</w:t>
            </w:r>
          </w:p>
        </w:tc>
        <w:tc>
          <w:tcPr>
            <w:tcW w:w="1868" w:type="dxa"/>
          </w:tcPr>
          <w:p w14:paraId="4297B82A" w14:textId="77777777" w:rsidR="00A63238" w:rsidRDefault="00A63238" w:rsidP="00A63238">
            <w:pPr>
              <w:keepNext/>
              <w:spacing w:line="260" w:lineRule="atLeast"/>
              <w:jc w:val="both"/>
            </w:pPr>
            <w:r>
              <w:t>3.42</w:t>
            </w:r>
            <w:r w:rsidRPr="002400E7">
              <w:t>E-01</w:t>
            </w:r>
          </w:p>
        </w:tc>
        <w:tc>
          <w:tcPr>
            <w:tcW w:w="1865" w:type="dxa"/>
          </w:tcPr>
          <w:p w14:paraId="5180F84D" w14:textId="77777777" w:rsidR="00A63238" w:rsidRPr="002400E7" w:rsidRDefault="00A63238" w:rsidP="00A63238">
            <w:pPr>
              <w:keepNext/>
              <w:spacing w:line="260" w:lineRule="atLeast"/>
              <w:jc w:val="both"/>
              <w:rPr>
                <w:rFonts w:eastAsia="Calibri"/>
                <w:lang w:eastAsia="en-US"/>
              </w:rPr>
            </w:pPr>
            <w:r>
              <w:rPr>
                <w:rFonts w:eastAsia="Calibri"/>
                <w:lang w:eastAsia="en-US"/>
              </w:rPr>
              <w:t>6.48</w:t>
            </w:r>
          </w:p>
        </w:tc>
        <w:tc>
          <w:tcPr>
            <w:tcW w:w="1865" w:type="dxa"/>
          </w:tcPr>
          <w:p w14:paraId="5BC28208" w14:textId="77777777" w:rsidR="00A63238" w:rsidRPr="002400E7" w:rsidRDefault="00A63238" w:rsidP="00A63238">
            <w:pPr>
              <w:keepNext/>
              <w:spacing w:line="260" w:lineRule="atLeast"/>
              <w:jc w:val="both"/>
              <w:rPr>
                <w:rFonts w:eastAsia="Calibri"/>
                <w:lang w:eastAsia="en-US"/>
              </w:rPr>
            </w:pPr>
            <w:r>
              <w:rPr>
                <w:rFonts w:eastAsia="Calibri"/>
                <w:lang w:eastAsia="en-US"/>
              </w:rPr>
              <w:t>6.82</w:t>
            </w:r>
          </w:p>
        </w:tc>
      </w:tr>
      <w:tr w:rsidR="00A63238" w14:paraId="4FBB69DE" w14:textId="77777777" w:rsidTr="00A63238">
        <w:tc>
          <w:tcPr>
            <w:tcW w:w="1813" w:type="dxa"/>
            <w:vMerge/>
          </w:tcPr>
          <w:p w14:paraId="27F4A81D" w14:textId="77777777" w:rsidR="00A63238" w:rsidRPr="00FB794D" w:rsidRDefault="00A63238" w:rsidP="00A63238">
            <w:pPr>
              <w:keepNext/>
              <w:spacing w:line="260" w:lineRule="atLeast"/>
              <w:rPr>
                <w:lang w:eastAsia="en-GB"/>
              </w:rPr>
            </w:pPr>
          </w:p>
        </w:tc>
        <w:tc>
          <w:tcPr>
            <w:tcW w:w="1792" w:type="dxa"/>
          </w:tcPr>
          <w:p w14:paraId="6FE2277D" w14:textId="77777777" w:rsidR="00A63238" w:rsidRPr="002400E7" w:rsidRDefault="00A63238" w:rsidP="00A63238">
            <w:pPr>
              <w:keepNext/>
              <w:spacing w:line="260" w:lineRule="atLeast"/>
              <w:rPr>
                <w:lang w:eastAsia="en-GB"/>
              </w:rPr>
            </w:pPr>
            <w:r w:rsidRPr="002400E7">
              <w:rPr>
                <w:lang w:eastAsia="en-GB"/>
              </w:rPr>
              <w:t>Tier 2</w:t>
            </w:r>
            <w:r>
              <w:rPr>
                <w:lang w:eastAsia="en-GB"/>
              </w:rPr>
              <w:t>c</w:t>
            </w:r>
            <w:r w:rsidRPr="002400E7">
              <w:rPr>
                <w:lang w:eastAsia="en-GB"/>
              </w:rPr>
              <w:t xml:space="preserve">/gloves + impermeable coverall </w:t>
            </w:r>
          </w:p>
        </w:tc>
        <w:tc>
          <w:tcPr>
            <w:tcW w:w="1868" w:type="dxa"/>
          </w:tcPr>
          <w:p w14:paraId="5211E723" w14:textId="77777777" w:rsidR="00A63238" w:rsidRPr="002400E7" w:rsidRDefault="00A63238" w:rsidP="00A63238">
            <w:pPr>
              <w:keepNext/>
              <w:spacing w:line="260" w:lineRule="atLeast"/>
              <w:jc w:val="both"/>
              <w:rPr>
                <w:rFonts w:eastAsia="Calibri"/>
                <w:lang w:eastAsia="en-US"/>
              </w:rPr>
            </w:pPr>
            <w:r>
              <w:t>3.42</w:t>
            </w:r>
            <w:r w:rsidRPr="002400E7">
              <w:t>E-01</w:t>
            </w:r>
          </w:p>
        </w:tc>
        <w:tc>
          <w:tcPr>
            <w:tcW w:w="1865" w:type="dxa"/>
          </w:tcPr>
          <w:p w14:paraId="13DD05F4" w14:textId="77777777" w:rsidR="00A63238" w:rsidRPr="002400E7" w:rsidRDefault="00A63238" w:rsidP="00A63238">
            <w:pPr>
              <w:keepNext/>
              <w:spacing w:line="260" w:lineRule="atLeast"/>
              <w:jc w:val="both"/>
              <w:rPr>
                <w:rFonts w:eastAsia="Calibri"/>
                <w:lang w:eastAsia="en-US"/>
              </w:rPr>
            </w:pPr>
            <w:r>
              <w:rPr>
                <w:rFonts w:eastAsia="Calibri"/>
                <w:lang w:eastAsia="en-US"/>
              </w:rPr>
              <w:t>4</w:t>
            </w:r>
            <w:r w:rsidRPr="002400E7">
              <w:rPr>
                <w:rFonts w:eastAsia="Calibri"/>
                <w:lang w:eastAsia="en-US"/>
              </w:rPr>
              <w:t>.</w:t>
            </w:r>
            <w:r>
              <w:rPr>
                <w:rFonts w:eastAsia="Calibri"/>
                <w:lang w:eastAsia="en-US"/>
              </w:rPr>
              <w:t>08</w:t>
            </w:r>
          </w:p>
        </w:tc>
        <w:tc>
          <w:tcPr>
            <w:tcW w:w="1865" w:type="dxa"/>
          </w:tcPr>
          <w:p w14:paraId="213A2C1F" w14:textId="77777777" w:rsidR="00A63238" w:rsidRPr="002400E7" w:rsidRDefault="00A63238" w:rsidP="00A63238">
            <w:pPr>
              <w:keepNext/>
              <w:spacing w:line="260" w:lineRule="atLeast"/>
              <w:jc w:val="both"/>
              <w:rPr>
                <w:rFonts w:eastAsia="Calibri"/>
                <w:lang w:eastAsia="en-US"/>
              </w:rPr>
            </w:pPr>
            <w:r>
              <w:rPr>
                <w:rFonts w:eastAsia="Calibri"/>
                <w:lang w:eastAsia="en-US"/>
              </w:rPr>
              <w:t>4</w:t>
            </w:r>
            <w:r w:rsidRPr="002400E7">
              <w:rPr>
                <w:rFonts w:eastAsia="Calibri"/>
                <w:lang w:eastAsia="en-US"/>
              </w:rPr>
              <w:t>.</w:t>
            </w:r>
            <w:r>
              <w:rPr>
                <w:rFonts w:eastAsia="Calibri"/>
                <w:lang w:eastAsia="en-US"/>
              </w:rPr>
              <w:t>42</w:t>
            </w:r>
          </w:p>
        </w:tc>
      </w:tr>
    </w:tbl>
    <w:p w14:paraId="63D943DC" w14:textId="77777777" w:rsidR="00A63238" w:rsidRPr="00694D7E" w:rsidRDefault="00A63238" w:rsidP="00A63238">
      <w:pPr>
        <w:keepNext/>
        <w:spacing w:line="260" w:lineRule="atLeast"/>
        <w:jc w:val="both"/>
        <w:rPr>
          <w:b/>
          <w:lang w:eastAsia="en-GB"/>
        </w:rPr>
      </w:pPr>
    </w:p>
    <w:p w14:paraId="210D4370" w14:textId="77777777" w:rsidR="00A63238" w:rsidRDefault="00A63238" w:rsidP="00A63238">
      <w:pPr>
        <w:keepNext/>
        <w:spacing w:line="260" w:lineRule="atLeast"/>
        <w:jc w:val="both"/>
        <w:rPr>
          <w:b/>
          <w:lang w:eastAsia="en-GB"/>
        </w:rPr>
      </w:pPr>
      <w:r w:rsidRPr="00694D7E">
        <w:rPr>
          <w:b/>
          <w:lang w:eastAsia="en-GB"/>
        </w:rPr>
        <w:t>Systemic exposure</w:t>
      </w:r>
      <w:r>
        <w:rPr>
          <w:b/>
          <w:lang w:eastAsia="en-GB"/>
        </w:rPr>
        <w:t xml:space="preserve"> – magnésium</w:t>
      </w:r>
    </w:p>
    <w:tbl>
      <w:tblPr>
        <w:tblStyle w:val="Grilledutableau"/>
        <w:tblW w:w="0" w:type="auto"/>
        <w:tblLook w:val="04A0" w:firstRow="1" w:lastRow="0" w:firstColumn="1" w:lastColumn="0" w:noHBand="0" w:noVBand="1"/>
      </w:tblPr>
      <w:tblGrid>
        <w:gridCol w:w="1813"/>
        <w:gridCol w:w="1792"/>
        <w:gridCol w:w="1868"/>
        <w:gridCol w:w="1865"/>
        <w:gridCol w:w="1865"/>
      </w:tblGrid>
      <w:tr w:rsidR="00A63238" w14:paraId="12A9C60F" w14:textId="77777777" w:rsidTr="00A63238">
        <w:tc>
          <w:tcPr>
            <w:tcW w:w="9203" w:type="dxa"/>
            <w:gridSpan w:val="5"/>
            <w:shd w:val="clear" w:color="auto" w:fill="FFFFCC"/>
          </w:tcPr>
          <w:p w14:paraId="14E0E47A" w14:textId="77777777" w:rsidR="00A63238" w:rsidRDefault="00A63238" w:rsidP="00A63238">
            <w:pPr>
              <w:keepNext/>
              <w:spacing w:line="260" w:lineRule="atLeast"/>
              <w:jc w:val="center"/>
              <w:rPr>
                <w:b/>
                <w:lang w:eastAsia="en-GB"/>
              </w:rPr>
            </w:pPr>
            <w:r w:rsidRPr="000933E3">
              <w:rPr>
                <w:b/>
                <w:lang w:eastAsia="en-GB"/>
              </w:rPr>
              <w:lastRenderedPageBreak/>
              <w:t xml:space="preserve">Summary table: estimated </w:t>
            </w:r>
            <w:r>
              <w:rPr>
                <w:b/>
                <w:lang w:eastAsia="en-GB"/>
              </w:rPr>
              <w:t>exposure from professional uses</w:t>
            </w:r>
          </w:p>
        </w:tc>
      </w:tr>
      <w:tr w:rsidR="00A63238" w14:paraId="7BB07F16" w14:textId="77777777" w:rsidTr="00A63238">
        <w:tc>
          <w:tcPr>
            <w:tcW w:w="1813" w:type="dxa"/>
          </w:tcPr>
          <w:p w14:paraId="161FE799" w14:textId="77777777" w:rsidR="00A63238" w:rsidRDefault="00A63238" w:rsidP="00A63238">
            <w:pPr>
              <w:keepNext/>
              <w:spacing w:line="260" w:lineRule="atLeast"/>
              <w:jc w:val="both"/>
              <w:rPr>
                <w:b/>
                <w:lang w:eastAsia="en-GB"/>
              </w:rPr>
            </w:pPr>
            <w:r>
              <w:rPr>
                <w:rFonts w:eastAsia="Calibri"/>
                <w:b/>
                <w:lang w:eastAsia="en-US"/>
              </w:rPr>
              <w:t>Exposure scenario</w:t>
            </w:r>
          </w:p>
        </w:tc>
        <w:tc>
          <w:tcPr>
            <w:tcW w:w="1792" w:type="dxa"/>
          </w:tcPr>
          <w:p w14:paraId="61048A42" w14:textId="77777777" w:rsidR="00A63238" w:rsidRDefault="00A63238" w:rsidP="00A63238">
            <w:pPr>
              <w:keepNext/>
              <w:spacing w:line="260" w:lineRule="atLeast"/>
              <w:jc w:val="both"/>
              <w:rPr>
                <w:b/>
                <w:lang w:eastAsia="en-GB"/>
              </w:rPr>
            </w:pPr>
            <w:r>
              <w:rPr>
                <w:rFonts w:eastAsia="Calibri"/>
                <w:b/>
                <w:lang w:eastAsia="en-US"/>
              </w:rPr>
              <w:t>Tier/PPE</w:t>
            </w:r>
          </w:p>
        </w:tc>
        <w:tc>
          <w:tcPr>
            <w:tcW w:w="1868" w:type="dxa"/>
          </w:tcPr>
          <w:p w14:paraId="0638F03B" w14:textId="77777777" w:rsidR="00A63238" w:rsidRDefault="00A63238" w:rsidP="00A63238">
            <w:pPr>
              <w:keepNext/>
              <w:spacing w:line="260" w:lineRule="atLeast"/>
              <w:rPr>
                <w:b/>
                <w:lang w:eastAsia="en-GB"/>
              </w:rPr>
            </w:pPr>
            <w:r>
              <w:rPr>
                <w:rFonts w:eastAsia="Calibri"/>
                <w:b/>
                <w:lang w:eastAsia="en-US"/>
              </w:rPr>
              <w:t xml:space="preserve">Estimated inhalation uptake </w:t>
            </w:r>
            <w:r w:rsidRPr="00A92D9E">
              <w:rPr>
                <w:rFonts w:eastAsia="Calibri"/>
                <w:b/>
                <w:lang w:eastAsia="en-US"/>
              </w:rPr>
              <w:t>(mg/kg bw/d)</w:t>
            </w:r>
          </w:p>
        </w:tc>
        <w:tc>
          <w:tcPr>
            <w:tcW w:w="1865" w:type="dxa"/>
          </w:tcPr>
          <w:p w14:paraId="5164AA46" w14:textId="77777777" w:rsidR="00A63238" w:rsidRDefault="00A63238" w:rsidP="00A63238">
            <w:pPr>
              <w:keepNext/>
              <w:spacing w:line="260" w:lineRule="atLeast"/>
              <w:rPr>
                <w:b/>
                <w:lang w:eastAsia="en-GB"/>
              </w:rPr>
            </w:pPr>
            <w:r>
              <w:rPr>
                <w:rFonts w:eastAsia="Calibri"/>
                <w:b/>
                <w:lang w:eastAsia="en-US"/>
              </w:rPr>
              <w:t xml:space="preserve">Estimated dermal uptake </w:t>
            </w:r>
            <w:r w:rsidRPr="00A92D9E">
              <w:rPr>
                <w:rFonts w:eastAsia="Calibri"/>
                <w:b/>
                <w:lang w:eastAsia="en-US"/>
              </w:rPr>
              <w:t>(mg/kg bw/d)</w:t>
            </w:r>
          </w:p>
        </w:tc>
        <w:tc>
          <w:tcPr>
            <w:tcW w:w="1865" w:type="dxa"/>
          </w:tcPr>
          <w:p w14:paraId="1DE52B07" w14:textId="77777777" w:rsidR="00A63238" w:rsidRDefault="00A63238" w:rsidP="00A63238">
            <w:pPr>
              <w:keepNext/>
              <w:spacing w:line="260" w:lineRule="atLeast"/>
              <w:rPr>
                <w:b/>
                <w:lang w:eastAsia="en-GB"/>
              </w:rPr>
            </w:pPr>
            <w:r>
              <w:rPr>
                <w:rFonts w:eastAsia="Calibri"/>
                <w:b/>
                <w:lang w:eastAsia="en-US"/>
              </w:rPr>
              <w:t xml:space="preserve">Estimated total uptake </w:t>
            </w:r>
            <w:r w:rsidRPr="00A92D9E">
              <w:rPr>
                <w:rFonts w:eastAsia="Calibri"/>
                <w:b/>
                <w:lang w:eastAsia="en-US"/>
              </w:rPr>
              <w:t>(mg/kg bw/d)</w:t>
            </w:r>
          </w:p>
        </w:tc>
      </w:tr>
      <w:tr w:rsidR="00A63238" w14:paraId="04E9E228" w14:textId="77777777" w:rsidTr="00A63238">
        <w:tc>
          <w:tcPr>
            <w:tcW w:w="9203" w:type="dxa"/>
            <w:gridSpan w:val="5"/>
            <w:shd w:val="clear" w:color="auto" w:fill="BFBFBF" w:themeFill="background1" w:themeFillShade="BF"/>
          </w:tcPr>
          <w:p w14:paraId="3D085D23" w14:textId="77777777" w:rsidR="00A63238" w:rsidRPr="00C031F1" w:rsidRDefault="00A63238" w:rsidP="00A63238">
            <w:pPr>
              <w:keepNext/>
              <w:spacing w:line="260" w:lineRule="atLeast"/>
              <w:jc w:val="both"/>
              <w:rPr>
                <w:b/>
                <w:lang w:eastAsia="en-GB"/>
              </w:rPr>
            </w:pPr>
            <w:r w:rsidRPr="00FB794D">
              <w:rPr>
                <w:rFonts w:eastAsia="Calibri"/>
                <w:b/>
                <w:lang w:eastAsia="en-US"/>
              </w:rPr>
              <w:t>META SPC 1</w:t>
            </w:r>
          </w:p>
        </w:tc>
      </w:tr>
      <w:tr w:rsidR="00A63238" w14:paraId="5D597059" w14:textId="77777777" w:rsidTr="00A63238">
        <w:tc>
          <w:tcPr>
            <w:tcW w:w="1813" w:type="dxa"/>
            <w:vMerge w:val="restart"/>
          </w:tcPr>
          <w:p w14:paraId="1B95D53A" w14:textId="77777777" w:rsidR="00A63238" w:rsidRPr="00FB794D" w:rsidRDefault="00A63238" w:rsidP="00A63238">
            <w:pPr>
              <w:keepNext/>
              <w:spacing w:line="260" w:lineRule="atLeast"/>
              <w:rPr>
                <w:lang w:eastAsia="en-GB"/>
              </w:rPr>
            </w:pPr>
            <w:r w:rsidRPr="00FB794D">
              <w:rPr>
                <w:lang w:eastAsia="en-GB"/>
              </w:rPr>
              <w:t>Scena</w:t>
            </w:r>
            <w:r>
              <w:rPr>
                <w:lang w:eastAsia="en-GB"/>
              </w:rPr>
              <w:t>rio 5 – manual spraying with a high-pressure sprayer (loading included)</w:t>
            </w:r>
          </w:p>
        </w:tc>
        <w:tc>
          <w:tcPr>
            <w:tcW w:w="1792" w:type="dxa"/>
          </w:tcPr>
          <w:p w14:paraId="5E21CA7D" w14:textId="77777777" w:rsidR="00A63238" w:rsidRDefault="00A63238" w:rsidP="00A63238">
            <w:pPr>
              <w:keepNext/>
              <w:spacing w:line="260" w:lineRule="atLeast"/>
              <w:rPr>
                <w:b/>
                <w:lang w:eastAsia="en-GB"/>
              </w:rPr>
            </w:pPr>
            <w:r w:rsidRPr="00A177E4">
              <w:rPr>
                <w:rFonts w:eastAsia="Calibri"/>
                <w:lang w:eastAsia="en-US"/>
              </w:rPr>
              <w:t>T</w:t>
            </w:r>
            <w:r>
              <w:rPr>
                <w:rFonts w:eastAsia="Calibri"/>
                <w:lang w:eastAsia="en-US"/>
              </w:rPr>
              <w:t>ier 1/</w:t>
            </w:r>
            <w:r w:rsidRPr="00A177E4">
              <w:rPr>
                <w:rFonts w:eastAsia="Calibri"/>
                <w:lang w:eastAsia="en-US"/>
              </w:rPr>
              <w:t>no PPE</w:t>
            </w:r>
          </w:p>
        </w:tc>
        <w:tc>
          <w:tcPr>
            <w:tcW w:w="1868" w:type="dxa"/>
          </w:tcPr>
          <w:p w14:paraId="516214FF" w14:textId="77777777" w:rsidR="00A63238" w:rsidRDefault="00A63238" w:rsidP="00A63238">
            <w:pPr>
              <w:keepNext/>
              <w:spacing w:line="260" w:lineRule="atLeast"/>
              <w:jc w:val="both"/>
              <w:rPr>
                <w:b/>
                <w:lang w:eastAsia="en-GB"/>
              </w:rPr>
            </w:pPr>
            <w:r>
              <w:t>3.17</w:t>
            </w:r>
            <w:r w:rsidRPr="00C55AFF">
              <w:t>E-02</w:t>
            </w:r>
          </w:p>
        </w:tc>
        <w:tc>
          <w:tcPr>
            <w:tcW w:w="1865" w:type="dxa"/>
          </w:tcPr>
          <w:p w14:paraId="3ACC5095" w14:textId="77777777" w:rsidR="00A63238" w:rsidRDefault="00A63238" w:rsidP="00A63238">
            <w:pPr>
              <w:keepNext/>
              <w:spacing w:line="260" w:lineRule="atLeast"/>
              <w:jc w:val="both"/>
              <w:rPr>
                <w:b/>
                <w:lang w:eastAsia="en-GB"/>
              </w:rPr>
            </w:pPr>
            <w:r>
              <w:rPr>
                <w:rFonts w:eastAsia="Calibri"/>
                <w:lang w:eastAsia="en-US"/>
              </w:rPr>
              <w:t>9.90</w:t>
            </w:r>
          </w:p>
        </w:tc>
        <w:tc>
          <w:tcPr>
            <w:tcW w:w="1865" w:type="dxa"/>
          </w:tcPr>
          <w:p w14:paraId="4B3C24B7" w14:textId="77777777" w:rsidR="00A63238" w:rsidRDefault="00A63238" w:rsidP="00A63238">
            <w:pPr>
              <w:keepNext/>
              <w:spacing w:line="260" w:lineRule="atLeast"/>
              <w:jc w:val="both"/>
              <w:rPr>
                <w:b/>
                <w:lang w:eastAsia="en-GB"/>
              </w:rPr>
            </w:pPr>
            <w:r>
              <w:rPr>
                <w:rFonts w:eastAsia="Calibri"/>
                <w:lang w:eastAsia="en-US"/>
              </w:rPr>
              <w:t>9.93</w:t>
            </w:r>
          </w:p>
        </w:tc>
      </w:tr>
      <w:tr w:rsidR="00A63238" w14:paraId="015E27AB" w14:textId="77777777" w:rsidTr="00A63238">
        <w:tc>
          <w:tcPr>
            <w:tcW w:w="1813" w:type="dxa"/>
            <w:vMerge/>
          </w:tcPr>
          <w:p w14:paraId="4B37E770" w14:textId="77777777" w:rsidR="00A63238" w:rsidRDefault="00A63238" w:rsidP="00A63238">
            <w:pPr>
              <w:keepNext/>
              <w:spacing w:line="260" w:lineRule="atLeast"/>
              <w:jc w:val="both"/>
              <w:rPr>
                <w:b/>
                <w:lang w:eastAsia="en-GB"/>
              </w:rPr>
            </w:pPr>
          </w:p>
        </w:tc>
        <w:tc>
          <w:tcPr>
            <w:tcW w:w="1792" w:type="dxa"/>
          </w:tcPr>
          <w:p w14:paraId="3AB69D1D" w14:textId="77777777" w:rsidR="00A63238" w:rsidRDefault="00A63238" w:rsidP="00A63238">
            <w:pPr>
              <w:keepNext/>
              <w:spacing w:line="260" w:lineRule="atLeast"/>
              <w:rPr>
                <w:b/>
                <w:lang w:eastAsia="en-GB"/>
              </w:rPr>
            </w:pPr>
            <w:r w:rsidRPr="00337953">
              <w:rPr>
                <w:rFonts w:eastAsia="Calibri"/>
                <w:lang w:eastAsia="en-US"/>
              </w:rPr>
              <w:t>Tier 2</w:t>
            </w:r>
            <w:r>
              <w:rPr>
                <w:rFonts w:eastAsia="Calibri"/>
                <w:lang w:eastAsia="en-US"/>
              </w:rPr>
              <w:t>a</w:t>
            </w:r>
            <w:r w:rsidRPr="00337953">
              <w:rPr>
                <w:rFonts w:eastAsia="Calibri"/>
                <w:lang w:eastAsia="en-US"/>
              </w:rPr>
              <w:t>/gloves</w:t>
            </w:r>
          </w:p>
        </w:tc>
        <w:tc>
          <w:tcPr>
            <w:tcW w:w="1868" w:type="dxa"/>
          </w:tcPr>
          <w:p w14:paraId="0AB62AD2" w14:textId="77777777" w:rsidR="00A63238" w:rsidRDefault="00A63238" w:rsidP="00A63238">
            <w:pPr>
              <w:keepNext/>
              <w:spacing w:line="260" w:lineRule="atLeast"/>
              <w:jc w:val="both"/>
              <w:rPr>
                <w:b/>
                <w:lang w:eastAsia="en-GB"/>
              </w:rPr>
            </w:pPr>
            <w:r>
              <w:t>3.17</w:t>
            </w:r>
            <w:r w:rsidRPr="00C55AFF">
              <w:t>E-02</w:t>
            </w:r>
          </w:p>
        </w:tc>
        <w:tc>
          <w:tcPr>
            <w:tcW w:w="1865" w:type="dxa"/>
          </w:tcPr>
          <w:p w14:paraId="09956022" w14:textId="77777777" w:rsidR="00A63238" w:rsidRDefault="00A63238" w:rsidP="00A63238">
            <w:pPr>
              <w:keepNext/>
              <w:spacing w:line="260" w:lineRule="atLeast"/>
              <w:jc w:val="both"/>
              <w:rPr>
                <w:b/>
                <w:lang w:eastAsia="en-GB"/>
              </w:rPr>
            </w:pPr>
            <w:r>
              <w:rPr>
                <w:rFonts w:eastAsia="Calibri"/>
                <w:lang w:eastAsia="en-US"/>
              </w:rPr>
              <w:t>4.60</w:t>
            </w:r>
          </w:p>
        </w:tc>
        <w:tc>
          <w:tcPr>
            <w:tcW w:w="1865" w:type="dxa"/>
          </w:tcPr>
          <w:p w14:paraId="4295A16A" w14:textId="77777777" w:rsidR="00A63238" w:rsidRDefault="00A63238" w:rsidP="00A63238">
            <w:pPr>
              <w:keepNext/>
              <w:spacing w:line="260" w:lineRule="atLeast"/>
              <w:jc w:val="both"/>
              <w:rPr>
                <w:b/>
                <w:lang w:eastAsia="en-GB"/>
              </w:rPr>
            </w:pPr>
            <w:r>
              <w:rPr>
                <w:rFonts w:eastAsia="Calibri"/>
                <w:lang w:eastAsia="en-US"/>
              </w:rPr>
              <w:t>4.63</w:t>
            </w:r>
          </w:p>
        </w:tc>
      </w:tr>
      <w:tr w:rsidR="00A63238" w14:paraId="1FD9AFAB" w14:textId="77777777" w:rsidTr="00A63238">
        <w:tc>
          <w:tcPr>
            <w:tcW w:w="1813" w:type="dxa"/>
            <w:vMerge/>
          </w:tcPr>
          <w:p w14:paraId="14247B87" w14:textId="77777777" w:rsidR="00A63238" w:rsidRDefault="00A63238" w:rsidP="00A63238">
            <w:pPr>
              <w:keepNext/>
              <w:spacing w:line="260" w:lineRule="atLeast"/>
              <w:jc w:val="both"/>
              <w:rPr>
                <w:b/>
                <w:lang w:eastAsia="en-GB"/>
              </w:rPr>
            </w:pPr>
          </w:p>
        </w:tc>
        <w:tc>
          <w:tcPr>
            <w:tcW w:w="1792" w:type="dxa"/>
          </w:tcPr>
          <w:p w14:paraId="56A3AA8E" w14:textId="77777777" w:rsidR="00A63238" w:rsidRPr="00337953" w:rsidRDefault="00A63238" w:rsidP="00A63238">
            <w:pPr>
              <w:keepNext/>
              <w:spacing w:line="260" w:lineRule="atLeast"/>
              <w:rPr>
                <w:rFonts w:eastAsia="Calibri"/>
                <w:lang w:eastAsia="en-US"/>
              </w:rPr>
            </w:pPr>
            <w:r>
              <w:rPr>
                <w:rFonts w:eastAsia="Calibri"/>
                <w:lang w:eastAsia="en-US"/>
              </w:rPr>
              <w:t xml:space="preserve">Tier 2b/gloves + coated coverall </w:t>
            </w:r>
          </w:p>
        </w:tc>
        <w:tc>
          <w:tcPr>
            <w:tcW w:w="1868" w:type="dxa"/>
          </w:tcPr>
          <w:p w14:paraId="5FD2FDFC" w14:textId="77777777" w:rsidR="00A63238" w:rsidRDefault="00A63238" w:rsidP="00A63238">
            <w:pPr>
              <w:keepNext/>
              <w:spacing w:line="260" w:lineRule="atLeast"/>
              <w:jc w:val="both"/>
            </w:pPr>
            <w:r>
              <w:t>3.17</w:t>
            </w:r>
            <w:r w:rsidRPr="00C55AFF">
              <w:t>E-02</w:t>
            </w:r>
          </w:p>
        </w:tc>
        <w:tc>
          <w:tcPr>
            <w:tcW w:w="1865" w:type="dxa"/>
          </w:tcPr>
          <w:p w14:paraId="3C66A063" w14:textId="77777777" w:rsidR="00A63238" w:rsidRDefault="00A63238" w:rsidP="00A63238">
            <w:pPr>
              <w:keepNext/>
              <w:spacing w:line="260" w:lineRule="atLeast"/>
              <w:jc w:val="both"/>
              <w:rPr>
                <w:rFonts w:eastAsia="Calibri"/>
                <w:lang w:eastAsia="en-US"/>
              </w:rPr>
            </w:pPr>
            <w:r>
              <w:rPr>
                <w:rFonts w:eastAsia="Calibri"/>
                <w:lang w:eastAsia="en-US"/>
              </w:rPr>
              <w:t>6.00</w:t>
            </w:r>
            <w:r w:rsidRPr="006C5188">
              <w:rPr>
                <w:rFonts w:eastAsia="Calibri"/>
                <w:lang w:eastAsia="en-US"/>
              </w:rPr>
              <w:t>E-01</w:t>
            </w:r>
          </w:p>
        </w:tc>
        <w:tc>
          <w:tcPr>
            <w:tcW w:w="1865" w:type="dxa"/>
          </w:tcPr>
          <w:p w14:paraId="4823C8C3" w14:textId="77777777" w:rsidR="00A63238" w:rsidRDefault="00A63238" w:rsidP="00A63238">
            <w:pPr>
              <w:keepNext/>
              <w:spacing w:line="260" w:lineRule="atLeast"/>
              <w:jc w:val="both"/>
              <w:rPr>
                <w:rFonts w:eastAsia="Calibri"/>
                <w:lang w:eastAsia="en-US"/>
              </w:rPr>
            </w:pPr>
            <w:r>
              <w:rPr>
                <w:rFonts w:eastAsia="Calibri"/>
                <w:lang w:eastAsia="en-US"/>
              </w:rPr>
              <w:t>6.32</w:t>
            </w:r>
            <w:r w:rsidRPr="006C5188">
              <w:rPr>
                <w:rFonts w:eastAsia="Calibri"/>
                <w:lang w:eastAsia="en-US"/>
              </w:rPr>
              <w:t>E-01</w:t>
            </w:r>
          </w:p>
        </w:tc>
      </w:tr>
      <w:tr w:rsidR="00A63238" w14:paraId="1C1E56D5" w14:textId="77777777" w:rsidTr="00A63238">
        <w:tc>
          <w:tcPr>
            <w:tcW w:w="1813" w:type="dxa"/>
            <w:vMerge/>
          </w:tcPr>
          <w:p w14:paraId="7D34E9E4" w14:textId="77777777" w:rsidR="00A63238" w:rsidRDefault="00A63238" w:rsidP="00A63238">
            <w:pPr>
              <w:keepNext/>
              <w:spacing w:line="260" w:lineRule="atLeast"/>
              <w:jc w:val="both"/>
              <w:rPr>
                <w:b/>
                <w:lang w:eastAsia="en-GB"/>
              </w:rPr>
            </w:pPr>
          </w:p>
        </w:tc>
        <w:tc>
          <w:tcPr>
            <w:tcW w:w="1792" w:type="dxa"/>
          </w:tcPr>
          <w:p w14:paraId="71FDC790" w14:textId="77777777" w:rsidR="00A63238" w:rsidRPr="00337953" w:rsidRDefault="00A63238" w:rsidP="00A63238">
            <w:pPr>
              <w:keepNext/>
              <w:spacing w:line="260" w:lineRule="atLeast"/>
              <w:rPr>
                <w:rFonts w:eastAsia="Calibri"/>
                <w:lang w:eastAsia="en-US"/>
              </w:rPr>
            </w:pPr>
            <w:r>
              <w:rPr>
                <w:rFonts w:eastAsia="Calibri"/>
                <w:lang w:eastAsia="en-US"/>
              </w:rPr>
              <w:t xml:space="preserve">Tier 2c/gloves + impermeable coverall </w:t>
            </w:r>
          </w:p>
        </w:tc>
        <w:tc>
          <w:tcPr>
            <w:tcW w:w="1868" w:type="dxa"/>
          </w:tcPr>
          <w:p w14:paraId="2FDDC358" w14:textId="77777777" w:rsidR="00A63238" w:rsidRPr="00F67A66" w:rsidRDefault="00A63238" w:rsidP="00A63238">
            <w:pPr>
              <w:keepNext/>
              <w:spacing w:line="260" w:lineRule="atLeast"/>
              <w:jc w:val="both"/>
              <w:rPr>
                <w:rFonts w:eastAsia="Calibri"/>
                <w:lang w:eastAsia="en-US"/>
              </w:rPr>
            </w:pPr>
            <w:r>
              <w:t>3.17</w:t>
            </w:r>
            <w:r w:rsidRPr="00C55AFF">
              <w:t>E-02</w:t>
            </w:r>
          </w:p>
        </w:tc>
        <w:tc>
          <w:tcPr>
            <w:tcW w:w="1865" w:type="dxa"/>
          </w:tcPr>
          <w:p w14:paraId="699BCD53" w14:textId="77777777" w:rsidR="00A63238" w:rsidRPr="00F67A66" w:rsidRDefault="00A63238" w:rsidP="00A63238">
            <w:pPr>
              <w:keepNext/>
              <w:spacing w:line="260" w:lineRule="atLeast"/>
              <w:jc w:val="both"/>
              <w:rPr>
                <w:rFonts w:eastAsia="Calibri"/>
                <w:lang w:eastAsia="en-US"/>
              </w:rPr>
            </w:pPr>
            <w:r>
              <w:rPr>
                <w:rFonts w:eastAsia="Calibri"/>
                <w:lang w:eastAsia="en-US"/>
              </w:rPr>
              <w:t>3.7</w:t>
            </w:r>
            <w:r w:rsidRPr="006C5188">
              <w:rPr>
                <w:rFonts w:eastAsia="Calibri"/>
                <w:lang w:eastAsia="en-US"/>
              </w:rPr>
              <w:t>8E-01</w:t>
            </w:r>
          </w:p>
        </w:tc>
        <w:tc>
          <w:tcPr>
            <w:tcW w:w="1865" w:type="dxa"/>
          </w:tcPr>
          <w:p w14:paraId="1920D880" w14:textId="77777777" w:rsidR="00A63238" w:rsidRPr="00F67A66" w:rsidRDefault="00A63238" w:rsidP="00A63238">
            <w:pPr>
              <w:keepNext/>
              <w:spacing w:line="260" w:lineRule="atLeast"/>
              <w:jc w:val="both"/>
              <w:rPr>
                <w:rFonts w:eastAsia="Calibri"/>
                <w:lang w:eastAsia="en-US"/>
              </w:rPr>
            </w:pPr>
            <w:r>
              <w:rPr>
                <w:rFonts w:eastAsia="Calibri"/>
                <w:lang w:eastAsia="en-US"/>
              </w:rPr>
              <w:t>4.10</w:t>
            </w:r>
            <w:r w:rsidRPr="006C5188">
              <w:rPr>
                <w:rFonts w:eastAsia="Calibri"/>
                <w:lang w:eastAsia="en-US"/>
              </w:rPr>
              <w:t>E-01</w:t>
            </w:r>
          </w:p>
        </w:tc>
      </w:tr>
      <w:tr w:rsidR="00A63238" w14:paraId="3E0F64C1" w14:textId="77777777" w:rsidTr="00A63238">
        <w:tc>
          <w:tcPr>
            <w:tcW w:w="9203" w:type="dxa"/>
            <w:gridSpan w:val="5"/>
            <w:shd w:val="clear" w:color="auto" w:fill="BFBFBF" w:themeFill="background1" w:themeFillShade="BF"/>
          </w:tcPr>
          <w:p w14:paraId="52F5E2EC" w14:textId="77777777" w:rsidR="00A63238" w:rsidRPr="00DE3469" w:rsidRDefault="00A63238" w:rsidP="00A63238">
            <w:pPr>
              <w:keepNext/>
              <w:spacing w:line="260" w:lineRule="atLeast"/>
              <w:jc w:val="both"/>
              <w:rPr>
                <w:b/>
                <w:lang w:eastAsia="en-GB"/>
              </w:rPr>
            </w:pPr>
            <w:r w:rsidRPr="002400E7">
              <w:rPr>
                <w:b/>
                <w:lang w:eastAsia="en-GB"/>
              </w:rPr>
              <w:t>Meta SPC 2</w:t>
            </w:r>
          </w:p>
        </w:tc>
      </w:tr>
      <w:tr w:rsidR="00A63238" w14:paraId="4B04E758" w14:textId="77777777" w:rsidTr="00A63238">
        <w:tc>
          <w:tcPr>
            <w:tcW w:w="1813" w:type="dxa"/>
            <w:vMerge w:val="restart"/>
          </w:tcPr>
          <w:p w14:paraId="6F9924F7" w14:textId="77777777" w:rsidR="00A63238" w:rsidRPr="00DE3469" w:rsidRDefault="00A63238" w:rsidP="00A63238">
            <w:pPr>
              <w:keepNext/>
              <w:spacing w:line="260" w:lineRule="atLeast"/>
              <w:rPr>
                <w:lang w:eastAsia="en-GB"/>
              </w:rPr>
            </w:pPr>
            <w:r w:rsidRPr="00DE3469">
              <w:rPr>
                <w:lang w:eastAsia="en-GB"/>
              </w:rPr>
              <w:t xml:space="preserve">Scenario </w:t>
            </w:r>
            <w:r>
              <w:rPr>
                <w:lang w:eastAsia="en-GB"/>
              </w:rPr>
              <w:t>5</w:t>
            </w:r>
            <w:r w:rsidRPr="00DE3469">
              <w:rPr>
                <w:lang w:eastAsia="en-GB"/>
              </w:rPr>
              <w:t xml:space="preserve"> – manual spraying</w:t>
            </w:r>
            <w:r>
              <w:rPr>
                <w:lang w:eastAsia="en-GB"/>
              </w:rPr>
              <w:t xml:space="preserve"> with a high-pressure sprayer (loading included)</w:t>
            </w:r>
          </w:p>
        </w:tc>
        <w:tc>
          <w:tcPr>
            <w:tcW w:w="1792" w:type="dxa"/>
          </w:tcPr>
          <w:p w14:paraId="612C044D" w14:textId="77777777" w:rsidR="00A63238" w:rsidRPr="002400E7" w:rsidRDefault="00A63238" w:rsidP="00A63238">
            <w:pPr>
              <w:keepNext/>
              <w:spacing w:line="260" w:lineRule="atLeast"/>
              <w:rPr>
                <w:lang w:eastAsia="en-GB"/>
              </w:rPr>
            </w:pPr>
            <w:r w:rsidRPr="002400E7">
              <w:rPr>
                <w:lang w:eastAsia="en-GB"/>
              </w:rPr>
              <w:t>Tier 1/no PPE</w:t>
            </w:r>
          </w:p>
        </w:tc>
        <w:tc>
          <w:tcPr>
            <w:tcW w:w="1868" w:type="dxa"/>
          </w:tcPr>
          <w:p w14:paraId="70ADDF74" w14:textId="77777777" w:rsidR="00A63238" w:rsidRPr="002400E7" w:rsidRDefault="00A63238" w:rsidP="00A63238">
            <w:pPr>
              <w:keepNext/>
              <w:spacing w:line="260" w:lineRule="atLeast"/>
              <w:jc w:val="both"/>
              <w:rPr>
                <w:b/>
                <w:lang w:eastAsia="en-GB"/>
              </w:rPr>
            </w:pPr>
            <w:r>
              <w:t>1.46</w:t>
            </w:r>
            <w:r w:rsidRPr="002400E7">
              <w:t>E-0</w:t>
            </w:r>
            <w:r>
              <w:t>2</w:t>
            </w:r>
          </w:p>
        </w:tc>
        <w:tc>
          <w:tcPr>
            <w:tcW w:w="1865" w:type="dxa"/>
          </w:tcPr>
          <w:p w14:paraId="59624B0B" w14:textId="77777777" w:rsidR="00A63238" w:rsidRPr="002400E7" w:rsidRDefault="00A63238" w:rsidP="00A63238">
            <w:pPr>
              <w:keepNext/>
              <w:spacing w:line="260" w:lineRule="atLeast"/>
              <w:jc w:val="both"/>
              <w:rPr>
                <w:lang w:eastAsia="en-GB"/>
              </w:rPr>
            </w:pPr>
            <w:r>
              <w:rPr>
                <w:lang w:eastAsia="en-GB"/>
              </w:rPr>
              <w:t>4</w:t>
            </w:r>
            <w:r w:rsidRPr="002400E7">
              <w:rPr>
                <w:lang w:eastAsia="en-GB"/>
              </w:rPr>
              <w:t>.</w:t>
            </w:r>
            <w:r>
              <w:rPr>
                <w:lang w:eastAsia="en-GB"/>
              </w:rPr>
              <w:t>55</w:t>
            </w:r>
          </w:p>
        </w:tc>
        <w:tc>
          <w:tcPr>
            <w:tcW w:w="1865" w:type="dxa"/>
          </w:tcPr>
          <w:p w14:paraId="2AE5C009" w14:textId="77777777" w:rsidR="00A63238" w:rsidRPr="002400E7" w:rsidRDefault="00A63238" w:rsidP="00A63238">
            <w:pPr>
              <w:keepNext/>
              <w:spacing w:line="260" w:lineRule="atLeast"/>
              <w:jc w:val="both"/>
              <w:rPr>
                <w:lang w:eastAsia="en-GB"/>
              </w:rPr>
            </w:pPr>
            <w:r>
              <w:rPr>
                <w:lang w:eastAsia="en-GB"/>
              </w:rPr>
              <w:t>4</w:t>
            </w:r>
            <w:r w:rsidRPr="002400E7">
              <w:rPr>
                <w:lang w:eastAsia="en-GB"/>
              </w:rPr>
              <w:t>.</w:t>
            </w:r>
            <w:r>
              <w:rPr>
                <w:lang w:eastAsia="en-GB"/>
              </w:rPr>
              <w:t>57</w:t>
            </w:r>
          </w:p>
        </w:tc>
      </w:tr>
      <w:tr w:rsidR="00A63238" w14:paraId="26A7ADBB" w14:textId="77777777" w:rsidTr="00A63238">
        <w:tc>
          <w:tcPr>
            <w:tcW w:w="1813" w:type="dxa"/>
            <w:vMerge/>
          </w:tcPr>
          <w:p w14:paraId="162BFF27" w14:textId="77777777" w:rsidR="00A63238" w:rsidRPr="00DE3469" w:rsidRDefault="00A63238" w:rsidP="00A63238">
            <w:pPr>
              <w:keepNext/>
              <w:spacing w:line="260" w:lineRule="atLeast"/>
              <w:rPr>
                <w:lang w:eastAsia="en-GB"/>
              </w:rPr>
            </w:pPr>
          </w:p>
        </w:tc>
        <w:tc>
          <w:tcPr>
            <w:tcW w:w="1792" w:type="dxa"/>
          </w:tcPr>
          <w:p w14:paraId="30E82906" w14:textId="77777777" w:rsidR="00A63238" w:rsidRPr="002400E7" w:rsidRDefault="00A63238" w:rsidP="00A63238">
            <w:pPr>
              <w:keepNext/>
              <w:spacing w:line="260" w:lineRule="atLeast"/>
              <w:rPr>
                <w:lang w:eastAsia="en-GB"/>
              </w:rPr>
            </w:pPr>
            <w:r w:rsidRPr="002400E7">
              <w:rPr>
                <w:rFonts w:eastAsia="Calibri"/>
                <w:lang w:eastAsia="en-US"/>
              </w:rPr>
              <w:t>Tier 2a/gloves</w:t>
            </w:r>
          </w:p>
        </w:tc>
        <w:tc>
          <w:tcPr>
            <w:tcW w:w="1868" w:type="dxa"/>
          </w:tcPr>
          <w:p w14:paraId="557AAB50" w14:textId="77777777" w:rsidR="00A63238" w:rsidRPr="002400E7" w:rsidRDefault="00A63238" w:rsidP="00A63238">
            <w:pPr>
              <w:keepNext/>
              <w:spacing w:line="260" w:lineRule="atLeast"/>
              <w:jc w:val="both"/>
              <w:rPr>
                <w:rFonts w:eastAsia="Calibri"/>
                <w:lang w:eastAsia="en-US"/>
              </w:rPr>
            </w:pPr>
            <w:r w:rsidRPr="00153686">
              <w:t>1.46E-02</w:t>
            </w:r>
          </w:p>
        </w:tc>
        <w:tc>
          <w:tcPr>
            <w:tcW w:w="1865" w:type="dxa"/>
          </w:tcPr>
          <w:p w14:paraId="5E0AF7A0" w14:textId="77777777" w:rsidR="00A63238" w:rsidRPr="002400E7" w:rsidRDefault="00A63238" w:rsidP="00A63238">
            <w:pPr>
              <w:keepNext/>
              <w:spacing w:line="260" w:lineRule="atLeast"/>
              <w:jc w:val="both"/>
              <w:rPr>
                <w:rFonts w:eastAsia="Calibri"/>
                <w:lang w:eastAsia="en-US"/>
              </w:rPr>
            </w:pPr>
            <w:r>
              <w:rPr>
                <w:rFonts w:eastAsia="Calibri"/>
                <w:lang w:eastAsia="en-US"/>
              </w:rPr>
              <w:t>2.11</w:t>
            </w:r>
          </w:p>
        </w:tc>
        <w:tc>
          <w:tcPr>
            <w:tcW w:w="1865" w:type="dxa"/>
          </w:tcPr>
          <w:p w14:paraId="65CA8D9D" w14:textId="77777777" w:rsidR="00A63238" w:rsidRPr="002400E7" w:rsidRDefault="00A63238" w:rsidP="00A63238">
            <w:pPr>
              <w:keepNext/>
              <w:spacing w:line="260" w:lineRule="atLeast"/>
              <w:jc w:val="both"/>
              <w:rPr>
                <w:rFonts w:eastAsia="Calibri"/>
                <w:lang w:eastAsia="en-US"/>
              </w:rPr>
            </w:pPr>
            <w:r>
              <w:rPr>
                <w:rFonts w:eastAsia="Calibri"/>
                <w:lang w:eastAsia="en-US"/>
              </w:rPr>
              <w:t>2.13</w:t>
            </w:r>
          </w:p>
        </w:tc>
      </w:tr>
      <w:tr w:rsidR="00A63238" w14:paraId="7911F80C" w14:textId="77777777" w:rsidTr="00A63238">
        <w:tc>
          <w:tcPr>
            <w:tcW w:w="1813" w:type="dxa"/>
            <w:vMerge/>
          </w:tcPr>
          <w:p w14:paraId="09C0B5C7" w14:textId="77777777" w:rsidR="00A63238" w:rsidRPr="00DE3469" w:rsidRDefault="00A63238" w:rsidP="00A63238">
            <w:pPr>
              <w:keepNext/>
              <w:spacing w:line="260" w:lineRule="atLeast"/>
              <w:rPr>
                <w:lang w:eastAsia="en-GB"/>
              </w:rPr>
            </w:pPr>
          </w:p>
        </w:tc>
        <w:tc>
          <w:tcPr>
            <w:tcW w:w="1792" w:type="dxa"/>
          </w:tcPr>
          <w:p w14:paraId="410A5AC6" w14:textId="77777777" w:rsidR="00A63238" w:rsidRPr="002400E7" w:rsidRDefault="00A63238" w:rsidP="00A63238">
            <w:pPr>
              <w:keepNext/>
              <w:spacing w:line="260" w:lineRule="atLeast"/>
              <w:rPr>
                <w:rFonts w:eastAsia="Calibri"/>
                <w:lang w:eastAsia="en-US"/>
              </w:rPr>
            </w:pPr>
            <w:r>
              <w:rPr>
                <w:rFonts w:eastAsia="Calibri"/>
                <w:lang w:eastAsia="en-US"/>
              </w:rPr>
              <w:t xml:space="preserve">Tier 2b/gloves + coated coverall </w:t>
            </w:r>
          </w:p>
        </w:tc>
        <w:tc>
          <w:tcPr>
            <w:tcW w:w="1868" w:type="dxa"/>
          </w:tcPr>
          <w:p w14:paraId="454942B5" w14:textId="77777777" w:rsidR="00A63238" w:rsidRPr="002400E7" w:rsidRDefault="00A63238" w:rsidP="00A63238">
            <w:pPr>
              <w:keepNext/>
              <w:spacing w:line="260" w:lineRule="atLeast"/>
              <w:jc w:val="both"/>
            </w:pPr>
            <w:r w:rsidRPr="00153686">
              <w:t>1.46E-02</w:t>
            </w:r>
          </w:p>
        </w:tc>
        <w:tc>
          <w:tcPr>
            <w:tcW w:w="1865" w:type="dxa"/>
          </w:tcPr>
          <w:p w14:paraId="2690FF5C" w14:textId="77777777" w:rsidR="00A63238" w:rsidRPr="002400E7" w:rsidRDefault="00A63238" w:rsidP="00A63238">
            <w:pPr>
              <w:keepNext/>
              <w:spacing w:line="260" w:lineRule="atLeast"/>
              <w:jc w:val="both"/>
              <w:rPr>
                <w:rFonts w:eastAsia="Calibri"/>
                <w:lang w:eastAsia="en-US"/>
              </w:rPr>
            </w:pPr>
            <w:r>
              <w:rPr>
                <w:rFonts w:eastAsia="Calibri"/>
                <w:lang w:eastAsia="en-US"/>
              </w:rPr>
              <w:t>2.76E-01</w:t>
            </w:r>
          </w:p>
        </w:tc>
        <w:tc>
          <w:tcPr>
            <w:tcW w:w="1865" w:type="dxa"/>
          </w:tcPr>
          <w:p w14:paraId="23A12B97" w14:textId="77777777" w:rsidR="00A63238" w:rsidRPr="002400E7" w:rsidRDefault="00A63238" w:rsidP="00A63238">
            <w:pPr>
              <w:keepNext/>
              <w:spacing w:line="260" w:lineRule="atLeast"/>
              <w:jc w:val="both"/>
              <w:rPr>
                <w:rFonts w:eastAsia="Calibri"/>
                <w:lang w:eastAsia="en-US"/>
              </w:rPr>
            </w:pPr>
            <w:r>
              <w:rPr>
                <w:rFonts w:eastAsia="Calibri"/>
                <w:lang w:eastAsia="en-US"/>
              </w:rPr>
              <w:t>2.91E-01</w:t>
            </w:r>
          </w:p>
        </w:tc>
      </w:tr>
      <w:tr w:rsidR="00A63238" w14:paraId="0C2DFCA6" w14:textId="77777777" w:rsidTr="00A63238">
        <w:tc>
          <w:tcPr>
            <w:tcW w:w="1813" w:type="dxa"/>
            <w:vMerge/>
          </w:tcPr>
          <w:p w14:paraId="4165ED67" w14:textId="77777777" w:rsidR="00A63238" w:rsidRPr="00DE3469" w:rsidRDefault="00A63238" w:rsidP="00A63238">
            <w:pPr>
              <w:keepNext/>
              <w:spacing w:line="260" w:lineRule="atLeast"/>
              <w:rPr>
                <w:lang w:eastAsia="en-GB"/>
              </w:rPr>
            </w:pPr>
          </w:p>
        </w:tc>
        <w:tc>
          <w:tcPr>
            <w:tcW w:w="1792" w:type="dxa"/>
          </w:tcPr>
          <w:p w14:paraId="7E516ACC" w14:textId="77777777" w:rsidR="00A63238" w:rsidRPr="002400E7" w:rsidRDefault="00A63238" w:rsidP="00A63238">
            <w:pPr>
              <w:keepNext/>
              <w:spacing w:line="260" w:lineRule="atLeast"/>
              <w:rPr>
                <w:lang w:eastAsia="en-GB"/>
              </w:rPr>
            </w:pPr>
            <w:r w:rsidRPr="002400E7">
              <w:rPr>
                <w:lang w:eastAsia="en-GB"/>
              </w:rPr>
              <w:t>Tier 2</w:t>
            </w:r>
            <w:r>
              <w:rPr>
                <w:lang w:eastAsia="en-GB"/>
              </w:rPr>
              <w:t>c</w:t>
            </w:r>
            <w:r w:rsidRPr="002400E7">
              <w:rPr>
                <w:lang w:eastAsia="en-GB"/>
              </w:rPr>
              <w:t xml:space="preserve">/gloves + impermeable coverall </w:t>
            </w:r>
          </w:p>
        </w:tc>
        <w:tc>
          <w:tcPr>
            <w:tcW w:w="1868" w:type="dxa"/>
          </w:tcPr>
          <w:p w14:paraId="147B00E9" w14:textId="77777777" w:rsidR="00A63238" w:rsidRPr="002400E7" w:rsidRDefault="00A63238" w:rsidP="00A63238">
            <w:pPr>
              <w:keepNext/>
              <w:spacing w:line="260" w:lineRule="atLeast"/>
              <w:jc w:val="both"/>
              <w:rPr>
                <w:rFonts w:eastAsia="Calibri"/>
                <w:lang w:eastAsia="en-US"/>
              </w:rPr>
            </w:pPr>
            <w:r w:rsidRPr="00153686">
              <w:t>1.46E-02</w:t>
            </w:r>
          </w:p>
        </w:tc>
        <w:tc>
          <w:tcPr>
            <w:tcW w:w="1865" w:type="dxa"/>
          </w:tcPr>
          <w:p w14:paraId="4DDE943B" w14:textId="77777777" w:rsidR="00A63238" w:rsidRPr="002400E7" w:rsidRDefault="00A63238" w:rsidP="00A63238">
            <w:pPr>
              <w:keepNext/>
              <w:spacing w:line="260" w:lineRule="atLeast"/>
              <w:jc w:val="both"/>
              <w:rPr>
                <w:rFonts w:eastAsia="Calibri"/>
                <w:lang w:eastAsia="en-US"/>
              </w:rPr>
            </w:pPr>
            <w:r>
              <w:rPr>
                <w:rFonts w:eastAsia="Calibri"/>
                <w:lang w:eastAsia="en-US"/>
              </w:rPr>
              <w:t>1.74</w:t>
            </w:r>
            <w:r w:rsidRPr="002400E7">
              <w:rPr>
                <w:rFonts w:eastAsia="Calibri"/>
                <w:lang w:eastAsia="en-US"/>
              </w:rPr>
              <w:t>E-02</w:t>
            </w:r>
          </w:p>
        </w:tc>
        <w:tc>
          <w:tcPr>
            <w:tcW w:w="1865" w:type="dxa"/>
          </w:tcPr>
          <w:p w14:paraId="6EE96E01" w14:textId="77777777" w:rsidR="00A63238" w:rsidRPr="002400E7" w:rsidRDefault="00A63238" w:rsidP="00A63238">
            <w:pPr>
              <w:keepNext/>
              <w:spacing w:line="260" w:lineRule="atLeast"/>
              <w:jc w:val="both"/>
              <w:rPr>
                <w:rFonts w:eastAsia="Calibri"/>
                <w:lang w:eastAsia="en-US"/>
              </w:rPr>
            </w:pPr>
            <w:r>
              <w:rPr>
                <w:rFonts w:eastAsia="Calibri"/>
                <w:lang w:eastAsia="en-US"/>
              </w:rPr>
              <w:t>1.88</w:t>
            </w:r>
            <w:r w:rsidRPr="002400E7">
              <w:rPr>
                <w:rFonts w:eastAsia="Calibri"/>
                <w:lang w:eastAsia="en-US"/>
              </w:rPr>
              <w:t>E-0</w:t>
            </w:r>
            <w:r>
              <w:rPr>
                <w:rFonts w:eastAsia="Calibri"/>
                <w:lang w:eastAsia="en-US"/>
              </w:rPr>
              <w:t>1</w:t>
            </w:r>
          </w:p>
        </w:tc>
      </w:tr>
    </w:tbl>
    <w:p w14:paraId="5B422F84" w14:textId="77777777" w:rsidR="00A63238" w:rsidRDefault="00A63238" w:rsidP="00A63238">
      <w:pPr>
        <w:keepNext/>
        <w:spacing w:line="260" w:lineRule="atLeast"/>
        <w:jc w:val="both"/>
        <w:rPr>
          <w:b/>
          <w:lang w:eastAsia="en-GB"/>
        </w:rPr>
      </w:pPr>
    </w:p>
    <w:p w14:paraId="1525B22C" w14:textId="77777777" w:rsidR="00A63238" w:rsidRDefault="00A63238" w:rsidP="00A63238">
      <w:pPr>
        <w:keepNext/>
        <w:spacing w:line="260" w:lineRule="atLeast"/>
        <w:jc w:val="both"/>
        <w:rPr>
          <w:b/>
          <w:lang w:eastAsia="en-GB"/>
        </w:rPr>
      </w:pPr>
      <w:r>
        <w:rPr>
          <w:b/>
          <w:lang w:eastAsia="en-GB"/>
        </w:rPr>
        <w:t xml:space="preserve">Local exposure – </w:t>
      </w:r>
      <w:r w:rsidRPr="00DE4BBB">
        <w:rPr>
          <w:b/>
          <w:lang w:eastAsia="en-GB"/>
        </w:rPr>
        <w:t>calcium di</w:t>
      </w:r>
      <w:r w:rsidR="00585C9B">
        <w:rPr>
          <w:b/>
          <w:lang w:eastAsia="en-GB"/>
        </w:rPr>
        <w:t>hydroxide</w:t>
      </w:r>
      <w:r w:rsidRPr="00DE4BBB">
        <w:rPr>
          <w:b/>
          <w:lang w:eastAsia="en-GB"/>
        </w:rPr>
        <w:t xml:space="preserve"> </w:t>
      </w:r>
    </w:p>
    <w:p w14:paraId="623105F1" w14:textId="77777777" w:rsidR="00A63238" w:rsidRDefault="00A63238" w:rsidP="00A63238">
      <w:pPr>
        <w:keepNext/>
        <w:spacing w:line="260" w:lineRule="atLeast"/>
        <w:jc w:val="both"/>
        <w:rPr>
          <w:b/>
          <w:lang w:eastAsia="en-GB"/>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53"/>
        <w:gridCol w:w="3904"/>
        <w:gridCol w:w="4174"/>
      </w:tblGrid>
      <w:tr w:rsidR="00A63238" w:rsidRPr="00B02E7F" w14:paraId="490A6478" w14:textId="77777777" w:rsidTr="00A63238">
        <w:trPr>
          <w:cantSplit/>
          <w:trHeight w:val="230"/>
          <w:tblHeader/>
        </w:trPr>
        <w:tc>
          <w:tcPr>
            <w:tcW w:w="9631" w:type="dxa"/>
            <w:gridSpan w:val="3"/>
            <w:shd w:val="clear" w:color="auto" w:fill="FFFFCC"/>
          </w:tcPr>
          <w:p w14:paraId="0DBDE517" w14:textId="77777777" w:rsidR="00A63238" w:rsidRPr="007F44A2" w:rsidRDefault="00A63238" w:rsidP="00A63238">
            <w:pPr>
              <w:keepNext/>
              <w:spacing w:line="260" w:lineRule="atLeast"/>
              <w:jc w:val="center"/>
              <w:rPr>
                <w:rFonts w:eastAsia="Calibri"/>
                <w:b/>
              </w:rPr>
            </w:pPr>
            <w:r w:rsidRPr="007F44A2">
              <w:rPr>
                <w:rFonts w:eastAsia="Calibri"/>
                <w:b/>
              </w:rPr>
              <w:t xml:space="preserve">Summary table: </w:t>
            </w:r>
            <w:r>
              <w:rPr>
                <w:rFonts w:eastAsia="Calibri"/>
                <w:b/>
              </w:rPr>
              <w:t xml:space="preserve">local </w:t>
            </w:r>
            <w:r w:rsidRPr="007F44A2">
              <w:rPr>
                <w:rFonts w:eastAsia="Calibri"/>
                <w:b/>
              </w:rPr>
              <w:t>exposure from professional uses</w:t>
            </w:r>
          </w:p>
        </w:tc>
      </w:tr>
      <w:tr w:rsidR="00A63238" w:rsidRPr="00B02E7F" w14:paraId="5E2E02BF" w14:textId="77777777" w:rsidTr="00A63238">
        <w:trPr>
          <w:cantSplit/>
          <w:trHeight w:val="72"/>
          <w:tblHeader/>
        </w:trPr>
        <w:tc>
          <w:tcPr>
            <w:tcW w:w="1553" w:type="dxa"/>
            <w:shd w:val="clear" w:color="auto" w:fill="auto"/>
          </w:tcPr>
          <w:p w14:paraId="2EBD2384" w14:textId="77777777" w:rsidR="00A63238" w:rsidRPr="007F44A2" w:rsidRDefault="00A63238" w:rsidP="00A63238">
            <w:pPr>
              <w:keepNext/>
              <w:spacing w:line="260" w:lineRule="atLeast"/>
              <w:rPr>
                <w:rFonts w:eastAsia="Calibri"/>
                <w:b/>
                <w:sz w:val="18"/>
              </w:rPr>
            </w:pPr>
            <w:r w:rsidRPr="007F44A2">
              <w:rPr>
                <w:rFonts w:eastAsia="Calibri"/>
                <w:b/>
                <w:sz w:val="18"/>
              </w:rPr>
              <w:t>Exposure scenario</w:t>
            </w:r>
          </w:p>
        </w:tc>
        <w:tc>
          <w:tcPr>
            <w:tcW w:w="3904" w:type="dxa"/>
          </w:tcPr>
          <w:p w14:paraId="29084337" w14:textId="77777777" w:rsidR="00A63238" w:rsidRPr="007F44A2" w:rsidRDefault="00A63238" w:rsidP="00A63238">
            <w:pPr>
              <w:keepNext/>
              <w:spacing w:line="260" w:lineRule="atLeast"/>
              <w:rPr>
                <w:rFonts w:eastAsia="Calibri"/>
                <w:b/>
                <w:sz w:val="18"/>
              </w:rPr>
            </w:pPr>
            <w:r w:rsidRPr="007F44A2">
              <w:rPr>
                <w:rFonts w:eastAsia="Calibri"/>
                <w:b/>
                <w:sz w:val="18"/>
              </w:rPr>
              <w:t>Tier/PPE</w:t>
            </w:r>
          </w:p>
        </w:tc>
        <w:tc>
          <w:tcPr>
            <w:tcW w:w="4174" w:type="dxa"/>
          </w:tcPr>
          <w:p w14:paraId="3D075AAA" w14:textId="77777777" w:rsidR="00A63238" w:rsidRPr="007F44A2" w:rsidRDefault="00A63238" w:rsidP="00A63238">
            <w:pPr>
              <w:keepNext/>
              <w:spacing w:line="260" w:lineRule="atLeast"/>
              <w:rPr>
                <w:rFonts w:eastAsia="Calibri"/>
                <w:b/>
                <w:sz w:val="18"/>
              </w:rPr>
            </w:pPr>
            <w:r w:rsidRPr="007F44A2">
              <w:rPr>
                <w:rFonts w:eastAsia="Calibri"/>
                <w:b/>
                <w:sz w:val="18"/>
              </w:rPr>
              <w:t>Estimated</w:t>
            </w:r>
            <w:r>
              <w:rPr>
                <w:rFonts w:eastAsia="Calibri"/>
                <w:b/>
                <w:sz w:val="18"/>
              </w:rPr>
              <w:t xml:space="preserve"> </w:t>
            </w:r>
            <w:r w:rsidRPr="00DE4BBB">
              <w:rPr>
                <w:rFonts w:eastAsia="Calibri"/>
                <w:b/>
                <w:sz w:val="18"/>
              </w:rPr>
              <w:t>calcium di</w:t>
            </w:r>
            <w:r w:rsidR="00585C9B">
              <w:rPr>
                <w:rFonts w:eastAsia="Calibri"/>
                <w:b/>
                <w:sz w:val="18"/>
              </w:rPr>
              <w:t>hydroxide</w:t>
            </w:r>
            <w:r w:rsidRPr="00DE4BBB">
              <w:rPr>
                <w:rFonts w:eastAsia="Calibri"/>
                <w:b/>
                <w:sz w:val="18"/>
              </w:rPr>
              <w:t xml:space="preserve"> </w:t>
            </w:r>
            <w:r>
              <w:rPr>
                <w:rFonts w:eastAsia="Calibri"/>
                <w:b/>
                <w:sz w:val="18"/>
              </w:rPr>
              <w:t xml:space="preserve">inhalation uptake </w:t>
            </w:r>
            <w:r w:rsidRPr="007F44A2">
              <w:rPr>
                <w:rFonts w:eastAsia="Calibri"/>
                <w:b/>
                <w:sz w:val="18"/>
              </w:rPr>
              <w:t>(mg/</w:t>
            </w:r>
            <w:r>
              <w:rPr>
                <w:rFonts w:eastAsia="Calibri"/>
                <w:b/>
                <w:sz w:val="18"/>
              </w:rPr>
              <w:t>m</w:t>
            </w:r>
            <w:r w:rsidRPr="00E805B0">
              <w:rPr>
                <w:rFonts w:eastAsia="Calibri"/>
                <w:b/>
                <w:sz w:val="18"/>
                <w:vertAlign w:val="superscript"/>
              </w:rPr>
              <w:t>3</w:t>
            </w:r>
            <w:r w:rsidRPr="007F44A2">
              <w:rPr>
                <w:rFonts w:eastAsia="Calibri"/>
                <w:b/>
                <w:sz w:val="18"/>
              </w:rPr>
              <w:t>)</w:t>
            </w:r>
          </w:p>
        </w:tc>
      </w:tr>
      <w:tr w:rsidR="00A63238" w:rsidRPr="007F44A2" w14:paraId="0DCC2F29" w14:textId="77777777" w:rsidTr="00A63238">
        <w:trPr>
          <w:cantSplit/>
          <w:trHeight w:val="73"/>
          <w:tblHeader/>
        </w:trPr>
        <w:tc>
          <w:tcPr>
            <w:tcW w:w="9631" w:type="dxa"/>
            <w:gridSpan w:val="3"/>
            <w:shd w:val="clear" w:color="auto" w:fill="BFBFBF" w:themeFill="background1" w:themeFillShade="BF"/>
          </w:tcPr>
          <w:p w14:paraId="262C552C" w14:textId="77777777" w:rsidR="00A63238" w:rsidRPr="00545201" w:rsidRDefault="00A63238" w:rsidP="00A63238">
            <w:pPr>
              <w:keepNext/>
              <w:spacing w:line="260" w:lineRule="atLeast"/>
              <w:rPr>
                <w:b/>
                <w:lang w:eastAsia="en-GB"/>
              </w:rPr>
            </w:pPr>
            <w:r w:rsidRPr="00545201">
              <w:rPr>
                <w:b/>
                <w:lang w:eastAsia="en-GB"/>
              </w:rPr>
              <w:t>META SPC 1</w:t>
            </w:r>
          </w:p>
        </w:tc>
      </w:tr>
      <w:tr w:rsidR="00A63238" w:rsidRPr="007F44A2" w14:paraId="5EE398C5" w14:textId="77777777" w:rsidTr="00A63238">
        <w:trPr>
          <w:cantSplit/>
          <w:trHeight w:val="73"/>
          <w:tblHeader/>
        </w:trPr>
        <w:tc>
          <w:tcPr>
            <w:tcW w:w="1553" w:type="dxa"/>
            <w:vMerge w:val="restart"/>
            <w:shd w:val="clear" w:color="auto" w:fill="auto"/>
          </w:tcPr>
          <w:p w14:paraId="6D39F7E2" w14:textId="77777777" w:rsidR="00A63238" w:rsidRDefault="00A63238" w:rsidP="00A63238">
            <w:pPr>
              <w:keepNext/>
              <w:spacing w:line="260" w:lineRule="atLeast"/>
              <w:rPr>
                <w:rFonts w:eastAsia="Calibri"/>
              </w:rPr>
            </w:pPr>
            <w:r>
              <w:rPr>
                <w:rFonts w:eastAsia="Calibri"/>
              </w:rPr>
              <w:t>Scenario 5</w:t>
            </w:r>
          </w:p>
          <w:p w14:paraId="63E77796" w14:textId="77777777" w:rsidR="00A63238" w:rsidRPr="007F44A2" w:rsidRDefault="00A63238" w:rsidP="00A63238">
            <w:pPr>
              <w:keepNext/>
              <w:spacing w:line="260" w:lineRule="atLeast"/>
              <w:rPr>
                <w:rFonts w:eastAsia="Calibri"/>
              </w:rPr>
            </w:pPr>
            <w:r w:rsidRPr="00A3512D">
              <w:rPr>
                <w:rFonts w:eastAsia="Calibri"/>
              </w:rPr>
              <w:t>manual spraying</w:t>
            </w:r>
            <w:r w:rsidRPr="00A3512D" w:rsidDel="00475CB9">
              <w:rPr>
                <w:rFonts w:eastAsia="Calibri"/>
              </w:rPr>
              <w:t xml:space="preserve"> </w:t>
            </w:r>
            <w:r w:rsidRPr="00FD4029">
              <w:rPr>
                <w:rFonts w:eastAsia="Calibri"/>
              </w:rPr>
              <w:t xml:space="preserve">with a high-pressure sprayer </w:t>
            </w:r>
            <w:r>
              <w:rPr>
                <w:rFonts w:eastAsia="Calibri"/>
              </w:rPr>
              <w:t>(loading included)</w:t>
            </w:r>
          </w:p>
        </w:tc>
        <w:tc>
          <w:tcPr>
            <w:tcW w:w="3904" w:type="dxa"/>
            <w:vAlign w:val="center"/>
          </w:tcPr>
          <w:p w14:paraId="41E39148" w14:textId="77777777" w:rsidR="00A63238" w:rsidRPr="007F44A2" w:rsidRDefault="00A63238" w:rsidP="00A63238">
            <w:pPr>
              <w:keepNext/>
              <w:spacing w:line="260" w:lineRule="atLeast"/>
              <w:jc w:val="center"/>
              <w:rPr>
                <w:rFonts w:eastAsia="Calibri"/>
              </w:rPr>
            </w:pPr>
            <w:r>
              <w:rPr>
                <w:rFonts w:eastAsia="Calibri"/>
              </w:rPr>
              <w:t>Tier 1/no RPE</w:t>
            </w:r>
          </w:p>
        </w:tc>
        <w:tc>
          <w:tcPr>
            <w:tcW w:w="4174" w:type="dxa"/>
            <w:vAlign w:val="center"/>
          </w:tcPr>
          <w:p w14:paraId="52493E30" w14:textId="77777777" w:rsidR="00A63238" w:rsidRPr="00694D7E" w:rsidRDefault="00A63238" w:rsidP="00A63238">
            <w:pPr>
              <w:keepNext/>
              <w:spacing w:line="260" w:lineRule="atLeast"/>
              <w:jc w:val="center"/>
              <w:rPr>
                <w:lang w:eastAsia="en-GB"/>
              </w:rPr>
            </w:pPr>
            <w:r>
              <w:rPr>
                <w:lang w:eastAsia="en-GB"/>
              </w:rPr>
              <w:t>34.2</w:t>
            </w:r>
          </w:p>
        </w:tc>
      </w:tr>
      <w:tr w:rsidR="00A63238" w:rsidRPr="007F44A2" w14:paraId="32C59B90" w14:textId="77777777" w:rsidTr="00A63238">
        <w:trPr>
          <w:cantSplit/>
          <w:trHeight w:val="73"/>
          <w:tblHeader/>
        </w:trPr>
        <w:tc>
          <w:tcPr>
            <w:tcW w:w="1553" w:type="dxa"/>
            <w:vMerge/>
            <w:shd w:val="clear" w:color="auto" w:fill="auto"/>
          </w:tcPr>
          <w:p w14:paraId="5C689588" w14:textId="77777777" w:rsidR="00A63238" w:rsidRDefault="00A63238" w:rsidP="00A63238">
            <w:pPr>
              <w:keepNext/>
              <w:spacing w:line="260" w:lineRule="atLeast"/>
              <w:rPr>
                <w:rFonts w:eastAsia="Calibri"/>
              </w:rPr>
            </w:pPr>
          </w:p>
        </w:tc>
        <w:tc>
          <w:tcPr>
            <w:tcW w:w="3904" w:type="dxa"/>
            <w:vAlign w:val="center"/>
          </w:tcPr>
          <w:p w14:paraId="333D65B0" w14:textId="77777777" w:rsidR="00A63238" w:rsidRDefault="00A63238" w:rsidP="00A63238">
            <w:pPr>
              <w:keepNext/>
              <w:spacing w:line="260" w:lineRule="atLeast"/>
              <w:jc w:val="center"/>
              <w:rPr>
                <w:rFonts w:eastAsia="Calibri"/>
              </w:rPr>
            </w:pPr>
            <w:r>
              <w:rPr>
                <w:rFonts w:eastAsia="Calibri"/>
              </w:rPr>
              <w:t xml:space="preserve">Tier 2/RPE (APF </w:t>
            </w:r>
            <w:r w:rsidRPr="00FB794D">
              <w:rPr>
                <w:rFonts w:eastAsia="Calibri"/>
                <w:b/>
              </w:rPr>
              <w:t>40</w:t>
            </w:r>
            <w:r>
              <w:rPr>
                <w:rFonts w:eastAsia="Calibri"/>
              </w:rPr>
              <w:t>)</w:t>
            </w:r>
          </w:p>
        </w:tc>
        <w:tc>
          <w:tcPr>
            <w:tcW w:w="4174" w:type="dxa"/>
            <w:vAlign w:val="center"/>
          </w:tcPr>
          <w:p w14:paraId="5572DE43" w14:textId="77777777" w:rsidR="00A63238" w:rsidRDefault="00A63238" w:rsidP="00A63238">
            <w:pPr>
              <w:keepNext/>
              <w:spacing w:line="260" w:lineRule="atLeast"/>
              <w:jc w:val="center"/>
              <w:rPr>
                <w:lang w:eastAsia="en-GB"/>
              </w:rPr>
            </w:pPr>
            <w:r>
              <w:rPr>
                <w:lang w:eastAsia="en-GB"/>
              </w:rPr>
              <w:t>0.86</w:t>
            </w:r>
          </w:p>
        </w:tc>
      </w:tr>
      <w:tr w:rsidR="00A63238" w:rsidRPr="009715AA" w14:paraId="7813F79F" w14:textId="77777777" w:rsidTr="00A63238">
        <w:trPr>
          <w:cantSplit/>
          <w:trHeight w:val="73"/>
          <w:tblHeader/>
        </w:trPr>
        <w:tc>
          <w:tcPr>
            <w:tcW w:w="9631" w:type="dxa"/>
            <w:gridSpan w:val="3"/>
            <w:shd w:val="clear" w:color="auto" w:fill="BFBFBF" w:themeFill="background1" w:themeFillShade="BF"/>
          </w:tcPr>
          <w:p w14:paraId="61EDBA61" w14:textId="77777777" w:rsidR="00A63238" w:rsidRPr="009715AA" w:rsidRDefault="00A63238" w:rsidP="00A63238">
            <w:pPr>
              <w:keepNext/>
              <w:spacing w:line="260" w:lineRule="atLeast"/>
              <w:rPr>
                <w:lang w:eastAsia="en-GB"/>
              </w:rPr>
            </w:pPr>
            <w:r w:rsidRPr="002400E7">
              <w:rPr>
                <w:b/>
                <w:lang w:eastAsia="en-GB"/>
              </w:rPr>
              <w:t>META SPC 2</w:t>
            </w:r>
          </w:p>
        </w:tc>
      </w:tr>
      <w:tr w:rsidR="00A63238" w:rsidRPr="009715AA" w14:paraId="74FD6B56" w14:textId="77777777" w:rsidTr="00A63238">
        <w:trPr>
          <w:cantSplit/>
          <w:trHeight w:val="73"/>
          <w:tblHeader/>
        </w:trPr>
        <w:tc>
          <w:tcPr>
            <w:tcW w:w="1553" w:type="dxa"/>
            <w:vMerge w:val="restart"/>
            <w:shd w:val="clear" w:color="auto" w:fill="auto"/>
          </w:tcPr>
          <w:p w14:paraId="310F8D8B" w14:textId="77777777" w:rsidR="00A63238" w:rsidRPr="009715AA" w:rsidRDefault="00A63238" w:rsidP="00A63238">
            <w:pPr>
              <w:keepNext/>
              <w:spacing w:line="260" w:lineRule="atLeast"/>
              <w:rPr>
                <w:rFonts w:eastAsia="Calibri"/>
              </w:rPr>
            </w:pPr>
            <w:r w:rsidRPr="009715AA">
              <w:rPr>
                <w:rFonts w:eastAsia="Calibri"/>
              </w:rPr>
              <w:t xml:space="preserve">Scenario </w:t>
            </w:r>
            <w:r>
              <w:rPr>
                <w:rFonts w:eastAsia="Calibri"/>
              </w:rPr>
              <w:t>5</w:t>
            </w:r>
          </w:p>
          <w:p w14:paraId="3CB5CDDC" w14:textId="77777777" w:rsidR="00A63238" w:rsidRPr="009715AA" w:rsidRDefault="00A63238" w:rsidP="00A63238">
            <w:pPr>
              <w:keepNext/>
              <w:spacing w:line="260" w:lineRule="atLeast"/>
              <w:rPr>
                <w:rFonts w:eastAsia="Calibri"/>
              </w:rPr>
            </w:pPr>
            <w:r w:rsidRPr="009715AA">
              <w:rPr>
                <w:rFonts w:eastAsia="Calibri"/>
              </w:rPr>
              <w:t>manual spraying</w:t>
            </w:r>
            <w:r w:rsidRPr="009715AA" w:rsidDel="00475CB9">
              <w:rPr>
                <w:rFonts w:eastAsia="Calibri"/>
              </w:rPr>
              <w:t xml:space="preserve"> </w:t>
            </w:r>
            <w:r w:rsidRPr="00FD4029">
              <w:rPr>
                <w:rFonts w:eastAsia="Calibri"/>
              </w:rPr>
              <w:t xml:space="preserve">with a high-pressure sprayer </w:t>
            </w:r>
            <w:r>
              <w:rPr>
                <w:rFonts w:eastAsia="Calibri"/>
              </w:rPr>
              <w:t>(loading included)</w:t>
            </w:r>
          </w:p>
        </w:tc>
        <w:tc>
          <w:tcPr>
            <w:tcW w:w="3904" w:type="dxa"/>
            <w:vAlign w:val="center"/>
          </w:tcPr>
          <w:p w14:paraId="25A74BE3" w14:textId="77777777" w:rsidR="00A63238" w:rsidRPr="002400E7" w:rsidRDefault="00A63238" w:rsidP="00A63238">
            <w:pPr>
              <w:keepNext/>
              <w:spacing w:line="260" w:lineRule="atLeast"/>
              <w:jc w:val="center"/>
              <w:rPr>
                <w:rFonts w:eastAsia="Calibri"/>
              </w:rPr>
            </w:pPr>
            <w:r w:rsidRPr="002400E7">
              <w:rPr>
                <w:rFonts w:eastAsia="Calibri"/>
              </w:rPr>
              <w:t>Tier 1/no RPE</w:t>
            </w:r>
          </w:p>
        </w:tc>
        <w:tc>
          <w:tcPr>
            <w:tcW w:w="4174" w:type="dxa"/>
            <w:vAlign w:val="center"/>
          </w:tcPr>
          <w:p w14:paraId="1E170A93" w14:textId="77777777" w:rsidR="00A63238" w:rsidRPr="002400E7" w:rsidRDefault="00A63238" w:rsidP="00A63238">
            <w:pPr>
              <w:keepNext/>
              <w:spacing w:line="260" w:lineRule="atLeast"/>
              <w:jc w:val="center"/>
              <w:rPr>
                <w:lang w:eastAsia="en-GB"/>
              </w:rPr>
            </w:pPr>
            <w:r>
              <w:rPr>
                <w:lang w:eastAsia="en-GB"/>
              </w:rPr>
              <w:t>15</w:t>
            </w:r>
            <w:r w:rsidRPr="002400E7">
              <w:rPr>
                <w:lang w:eastAsia="en-GB"/>
              </w:rPr>
              <w:t>.2</w:t>
            </w:r>
          </w:p>
        </w:tc>
      </w:tr>
      <w:tr w:rsidR="00A63238" w:rsidRPr="009715AA" w14:paraId="25B4717F" w14:textId="77777777" w:rsidTr="00A63238">
        <w:trPr>
          <w:cantSplit/>
          <w:trHeight w:val="73"/>
          <w:tblHeader/>
        </w:trPr>
        <w:tc>
          <w:tcPr>
            <w:tcW w:w="1553" w:type="dxa"/>
            <w:vMerge/>
            <w:shd w:val="clear" w:color="auto" w:fill="auto"/>
          </w:tcPr>
          <w:p w14:paraId="390BBC73" w14:textId="77777777" w:rsidR="00A63238" w:rsidRPr="009715AA" w:rsidRDefault="00A63238" w:rsidP="00A63238">
            <w:pPr>
              <w:keepNext/>
              <w:spacing w:line="260" w:lineRule="atLeast"/>
              <w:rPr>
                <w:rFonts w:eastAsia="Calibri"/>
              </w:rPr>
            </w:pPr>
          </w:p>
        </w:tc>
        <w:tc>
          <w:tcPr>
            <w:tcW w:w="3904" w:type="dxa"/>
            <w:vAlign w:val="center"/>
          </w:tcPr>
          <w:p w14:paraId="12496B83" w14:textId="77777777" w:rsidR="00A63238" w:rsidRPr="002400E7" w:rsidRDefault="00A63238" w:rsidP="00A63238">
            <w:pPr>
              <w:keepNext/>
              <w:spacing w:line="260" w:lineRule="atLeast"/>
              <w:jc w:val="center"/>
              <w:rPr>
                <w:rFonts w:eastAsia="Calibri"/>
              </w:rPr>
            </w:pPr>
            <w:r w:rsidRPr="002400E7">
              <w:rPr>
                <w:rFonts w:eastAsia="Calibri"/>
              </w:rPr>
              <w:t xml:space="preserve">Tier 2/RPE (APF </w:t>
            </w:r>
            <w:r w:rsidRPr="002400E7">
              <w:rPr>
                <w:rFonts w:eastAsia="Calibri"/>
                <w:b/>
              </w:rPr>
              <w:t>40</w:t>
            </w:r>
            <w:r w:rsidRPr="002400E7">
              <w:rPr>
                <w:rFonts w:eastAsia="Calibri"/>
              </w:rPr>
              <w:t>)</w:t>
            </w:r>
          </w:p>
        </w:tc>
        <w:tc>
          <w:tcPr>
            <w:tcW w:w="4174" w:type="dxa"/>
            <w:vAlign w:val="center"/>
          </w:tcPr>
          <w:p w14:paraId="25AE2B00" w14:textId="77777777" w:rsidR="00A63238" w:rsidRPr="002400E7" w:rsidRDefault="00A63238" w:rsidP="00A63238">
            <w:pPr>
              <w:keepNext/>
              <w:spacing w:line="260" w:lineRule="atLeast"/>
              <w:jc w:val="center"/>
              <w:rPr>
                <w:lang w:eastAsia="en-GB"/>
              </w:rPr>
            </w:pPr>
            <w:r w:rsidRPr="002400E7">
              <w:rPr>
                <w:lang w:eastAsia="en-GB"/>
              </w:rPr>
              <w:t>0.</w:t>
            </w:r>
            <w:r>
              <w:rPr>
                <w:lang w:eastAsia="en-GB"/>
              </w:rPr>
              <w:t>38</w:t>
            </w:r>
          </w:p>
        </w:tc>
      </w:tr>
    </w:tbl>
    <w:p w14:paraId="1672EE74" w14:textId="77777777" w:rsidR="00A63238" w:rsidRDefault="00A63238" w:rsidP="00A63238">
      <w:pPr>
        <w:tabs>
          <w:tab w:val="left" w:pos="5656"/>
        </w:tabs>
        <w:spacing w:line="260" w:lineRule="atLeast"/>
        <w:rPr>
          <w:rFonts w:ascii="Times New Roman" w:eastAsia="Calibri" w:hAnsi="Times New Roman" w:cs="Times New Roman"/>
          <w:i/>
          <w:iCs/>
          <w:lang w:eastAsia="en-US"/>
        </w:rPr>
      </w:pPr>
    </w:p>
    <w:p w14:paraId="52329F66" w14:textId="77777777" w:rsidR="00A63238" w:rsidRDefault="00A63238" w:rsidP="00A63238">
      <w:pPr>
        <w:rPr>
          <w:rFonts w:eastAsia="Calibri"/>
          <w:i/>
          <w:szCs w:val="22"/>
          <w:u w:val="single"/>
          <w:lang w:eastAsia="en-US"/>
        </w:rPr>
      </w:pPr>
      <w:r w:rsidRPr="00557AD2">
        <w:rPr>
          <w:rFonts w:eastAsia="Calibri"/>
          <w:i/>
          <w:szCs w:val="22"/>
          <w:u w:val="single"/>
          <w:lang w:eastAsia="en-US"/>
        </w:rPr>
        <w:t>Scenario [</w:t>
      </w:r>
      <w:r>
        <w:rPr>
          <w:rFonts w:eastAsia="Calibri"/>
          <w:i/>
          <w:szCs w:val="22"/>
          <w:u w:val="single"/>
          <w:lang w:eastAsia="en-US"/>
        </w:rPr>
        <w:t>6</w:t>
      </w:r>
      <w:r w:rsidRPr="00557AD2">
        <w:rPr>
          <w:rFonts w:eastAsia="Calibri"/>
          <w:i/>
          <w:szCs w:val="22"/>
          <w:u w:val="single"/>
          <w:lang w:eastAsia="en-US"/>
        </w:rPr>
        <w:t xml:space="preserve">] </w:t>
      </w:r>
      <w:r w:rsidRPr="00B77BA7">
        <w:rPr>
          <w:rFonts w:eastAsia="Calibri"/>
          <w:i/>
          <w:szCs w:val="22"/>
          <w:u w:val="single"/>
          <w:lang w:eastAsia="en-US"/>
        </w:rPr>
        <w:t xml:space="preserve">Cleaning - Manual cleaning of </w:t>
      </w:r>
      <w:r>
        <w:rPr>
          <w:rFonts w:eastAsia="Calibri"/>
          <w:i/>
          <w:szCs w:val="22"/>
          <w:u w:val="single"/>
          <w:lang w:eastAsia="en-US"/>
        </w:rPr>
        <w:t xml:space="preserve">spray </w:t>
      </w:r>
      <w:r w:rsidRPr="00B77BA7">
        <w:rPr>
          <w:rFonts w:eastAsia="Calibri"/>
          <w:i/>
          <w:szCs w:val="22"/>
          <w:u w:val="single"/>
          <w:lang w:eastAsia="en-US"/>
        </w:rPr>
        <w:t>equipment</w:t>
      </w:r>
    </w:p>
    <w:p w14:paraId="7B19DBED" w14:textId="77777777" w:rsidR="00A63238" w:rsidRDefault="00A63238" w:rsidP="00A63238">
      <w:pPr>
        <w:spacing w:line="260" w:lineRule="atLeast"/>
        <w:rPr>
          <w:rFonts w:ascii="Times New Roman" w:eastAsia="Calibri" w:hAnsi="Times New Roman" w:cs="Times New Roman"/>
          <w:i/>
          <w:iCs/>
          <w:lang w:eastAsia="en-US"/>
        </w:rPr>
      </w:pPr>
    </w:p>
    <w:tbl>
      <w:tblPr>
        <w:tblW w:w="539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08"/>
        <w:gridCol w:w="2195"/>
        <w:gridCol w:w="2253"/>
        <w:gridCol w:w="1477"/>
        <w:gridCol w:w="2592"/>
      </w:tblGrid>
      <w:tr w:rsidR="00A63238" w:rsidRPr="00C12612" w14:paraId="502A1B4A" w14:textId="77777777" w:rsidTr="00406908">
        <w:tc>
          <w:tcPr>
            <w:tcW w:w="5317" w:type="pct"/>
            <w:gridSpan w:val="5"/>
            <w:shd w:val="clear" w:color="auto" w:fill="FFFFCC"/>
            <w:tcMar>
              <w:top w:w="57" w:type="dxa"/>
              <w:bottom w:w="57" w:type="dxa"/>
            </w:tcMar>
          </w:tcPr>
          <w:p w14:paraId="2A170511" w14:textId="77777777" w:rsidR="00A63238" w:rsidRPr="00C12612" w:rsidRDefault="00A63238" w:rsidP="00A63238">
            <w:pPr>
              <w:keepNext/>
              <w:spacing w:line="260" w:lineRule="atLeast"/>
              <w:rPr>
                <w:rFonts w:eastAsia="Calibri"/>
                <w:b/>
              </w:rPr>
            </w:pPr>
            <w:r w:rsidRPr="00C12612">
              <w:rPr>
                <w:rFonts w:eastAsia="Calibri"/>
                <w:b/>
              </w:rPr>
              <w:t>Description of Scenario [</w:t>
            </w:r>
            <w:r>
              <w:rPr>
                <w:rFonts w:eastAsia="Calibri"/>
                <w:b/>
              </w:rPr>
              <w:t>6</w:t>
            </w:r>
            <w:r w:rsidRPr="00C12612">
              <w:rPr>
                <w:rFonts w:eastAsia="Calibri"/>
                <w:b/>
              </w:rPr>
              <w:t>]</w:t>
            </w:r>
          </w:p>
        </w:tc>
      </w:tr>
      <w:tr w:rsidR="00A63238" w:rsidRPr="00B02E7F" w14:paraId="2FCEA778" w14:textId="77777777" w:rsidTr="00406908">
        <w:tc>
          <w:tcPr>
            <w:tcW w:w="5317" w:type="pct"/>
            <w:gridSpan w:val="5"/>
            <w:shd w:val="clear" w:color="auto" w:fill="auto"/>
            <w:tcMar>
              <w:top w:w="57" w:type="dxa"/>
              <w:bottom w:w="57" w:type="dxa"/>
            </w:tcMar>
          </w:tcPr>
          <w:p w14:paraId="7A65D5F9" w14:textId="77777777" w:rsidR="00A63238" w:rsidRPr="00492E28" w:rsidRDefault="00A63238" w:rsidP="00A63238">
            <w:pPr>
              <w:spacing w:line="260" w:lineRule="atLeast"/>
              <w:jc w:val="both"/>
              <w:rPr>
                <w:rFonts w:eastAsia="Calibri"/>
                <w:lang w:eastAsia="en-US"/>
              </w:rPr>
            </w:pPr>
            <w:r>
              <w:rPr>
                <w:rFonts w:eastAsia="Calibri"/>
              </w:rPr>
              <w:t>C</w:t>
            </w:r>
            <w:r w:rsidRPr="00492E28">
              <w:rPr>
                <w:rFonts w:eastAsia="Calibri"/>
              </w:rPr>
              <w:t xml:space="preserve">leaning of equipment is </w:t>
            </w:r>
            <w:r>
              <w:rPr>
                <w:rFonts w:eastAsia="Calibri"/>
              </w:rPr>
              <w:t xml:space="preserve">modelled according to BEAT scenario </w:t>
            </w:r>
            <w:r w:rsidRPr="001B667D">
              <w:rPr>
                <w:sz w:val="18"/>
                <w:szCs w:val="18"/>
              </w:rPr>
              <w:t>“</w:t>
            </w:r>
            <w:r w:rsidRPr="001B667D">
              <w:rPr>
                <w:i/>
                <w:sz w:val="18"/>
                <w:szCs w:val="18"/>
              </w:rPr>
              <w:t>Cleaning of the spray equipment</w:t>
            </w:r>
            <w:r>
              <w:rPr>
                <w:sz w:val="18"/>
                <w:szCs w:val="18"/>
              </w:rPr>
              <w:t>” from TNsG (</w:t>
            </w:r>
            <w:r w:rsidRPr="001B667D">
              <w:rPr>
                <w:sz w:val="18"/>
                <w:szCs w:val="18"/>
              </w:rPr>
              <w:t>2007</w:t>
            </w:r>
            <w:r>
              <w:rPr>
                <w:sz w:val="18"/>
                <w:szCs w:val="18"/>
              </w:rPr>
              <w:t>)</w:t>
            </w:r>
            <w:r>
              <w:rPr>
                <w:rFonts w:eastAsia="Calibri"/>
              </w:rPr>
              <w:t>. The task duration is 10 min. Considering the low volatility of active substance, i</w:t>
            </w:r>
            <w:r w:rsidRPr="00FB2900">
              <w:rPr>
                <w:rFonts w:eastAsia="Calibri"/>
              </w:rPr>
              <w:t>nhalation exposure is negligible.</w:t>
            </w:r>
          </w:p>
        </w:tc>
      </w:tr>
      <w:tr w:rsidR="00A63238" w:rsidRPr="00C12612" w14:paraId="2459D68F" w14:textId="77777777" w:rsidTr="00406908">
        <w:trPr>
          <w:tblHeader/>
        </w:trPr>
        <w:tc>
          <w:tcPr>
            <w:tcW w:w="709" w:type="pct"/>
            <w:shd w:val="clear" w:color="auto" w:fill="auto"/>
            <w:tcMar>
              <w:top w:w="57" w:type="dxa"/>
              <w:bottom w:w="57" w:type="dxa"/>
            </w:tcMar>
          </w:tcPr>
          <w:p w14:paraId="25FB83BB" w14:textId="77777777" w:rsidR="00A63238" w:rsidRPr="00C12612" w:rsidRDefault="00A63238" w:rsidP="00A63238">
            <w:pPr>
              <w:keepNext/>
              <w:spacing w:line="260" w:lineRule="atLeast"/>
              <w:rPr>
                <w:rFonts w:eastAsia="Calibri"/>
              </w:rPr>
            </w:pPr>
          </w:p>
        </w:tc>
        <w:tc>
          <w:tcPr>
            <w:tcW w:w="2241" w:type="pct"/>
            <w:gridSpan w:val="2"/>
            <w:shd w:val="clear" w:color="auto" w:fill="auto"/>
            <w:tcMar>
              <w:top w:w="57" w:type="dxa"/>
              <w:bottom w:w="57" w:type="dxa"/>
            </w:tcMar>
          </w:tcPr>
          <w:p w14:paraId="3CF96E4E" w14:textId="77777777" w:rsidR="00A63238" w:rsidRPr="00C12612" w:rsidRDefault="00A63238" w:rsidP="00A63238">
            <w:pPr>
              <w:keepNext/>
              <w:spacing w:line="260" w:lineRule="atLeast"/>
              <w:rPr>
                <w:rFonts w:eastAsia="Calibri"/>
              </w:rPr>
            </w:pPr>
            <w:r w:rsidRPr="00C12612">
              <w:rPr>
                <w:rFonts w:eastAsia="Calibri"/>
              </w:rPr>
              <w:t>Parameters</w:t>
            </w:r>
          </w:p>
        </w:tc>
        <w:tc>
          <w:tcPr>
            <w:tcW w:w="744" w:type="pct"/>
            <w:shd w:val="clear" w:color="auto" w:fill="auto"/>
            <w:tcMar>
              <w:top w:w="57" w:type="dxa"/>
              <w:bottom w:w="57" w:type="dxa"/>
            </w:tcMar>
          </w:tcPr>
          <w:p w14:paraId="48098A37" w14:textId="77777777" w:rsidR="00A63238" w:rsidRPr="00C12612" w:rsidRDefault="00A63238" w:rsidP="00A63238">
            <w:pPr>
              <w:keepNext/>
              <w:spacing w:line="260" w:lineRule="atLeast"/>
              <w:rPr>
                <w:rFonts w:eastAsia="Calibri"/>
              </w:rPr>
            </w:pPr>
            <w:r w:rsidRPr="00C12612">
              <w:rPr>
                <w:rFonts w:eastAsia="Calibri"/>
              </w:rPr>
              <w:t>Value</w:t>
            </w:r>
          </w:p>
        </w:tc>
        <w:tc>
          <w:tcPr>
            <w:tcW w:w="1623" w:type="pct"/>
          </w:tcPr>
          <w:p w14:paraId="31083EB1" w14:textId="77777777" w:rsidR="00A63238" w:rsidRPr="00C12612" w:rsidRDefault="00A63238" w:rsidP="00A63238">
            <w:pPr>
              <w:keepNext/>
              <w:spacing w:line="260" w:lineRule="atLeast"/>
              <w:rPr>
                <w:rFonts w:eastAsia="Calibri"/>
              </w:rPr>
            </w:pPr>
            <w:r>
              <w:rPr>
                <w:rFonts w:eastAsia="Calibri"/>
              </w:rPr>
              <w:t>References</w:t>
            </w:r>
          </w:p>
        </w:tc>
      </w:tr>
      <w:tr w:rsidR="00A63238" w:rsidRPr="00B02E7F" w14:paraId="3B187B52" w14:textId="77777777" w:rsidTr="00406908">
        <w:trPr>
          <w:tblHeader/>
        </w:trPr>
        <w:tc>
          <w:tcPr>
            <w:tcW w:w="709" w:type="pct"/>
            <w:vMerge w:val="restart"/>
            <w:tcMar>
              <w:top w:w="57" w:type="dxa"/>
              <w:bottom w:w="57" w:type="dxa"/>
            </w:tcMar>
          </w:tcPr>
          <w:p w14:paraId="2588DFA7" w14:textId="77777777" w:rsidR="00A63238" w:rsidRPr="00C12612" w:rsidRDefault="00A63238" w:rsidP="00A63238">
            <w:pPr>
              <w:keepNext/>
              <w:spacing w:line="260" w:lineRule="atLeast"/>
              <w:rPr>
                <w:rFonts w:eastAsia="Calibri"/>
              </w:rPr>
            </w:pPr>
          </w:p>
        </w:tc>
        <w:tc>
          <w:tcPr>
            <w:tcW w:w="1106" w:type="pct"/>
            <w:shd w:val="clear" w:color="auto" w:fill="auto"/>
            <w:tcMar>
              <w:top w:w="57" w:type="dxa"/>
              <w:bottom w:w="57" w:type="dxa"/>
            </w:tcMar>
          </w:tcPr>
          <w:p w14:paraId="0EF8C9E3" w14:textId="77777777" w:rsidR="00A63238" w:rsidRPr="002B0B2D" w:rsidRDefault="00A63238" w:rsidP="00A63238">
            <w:pPr>
              <w:keepNext/>
              <w:spacing w:line="260" w:lineRule="atLeast"/>
              <w:rPr>
                <w:rFonts w:eastAsia="Calibri"/>
              </w:rPr>
            </w:pPr>
            <w:r>
              <w:t>Ca(OH)</w:t>
            </w:r>
            <w:r w:rsidRPr="0054220B">
              <w:rPr>
                <w:vertAlign w:val="subscript"/>
              </w:rPr>
              <w:t xml:space="preserve">2 </w:t>
            </w:r>
            <w:r>
              <w:t xml:space="preserve">concentration </w:t>
            </w:r>
          </w:p>
        </w:tc>
        <w:tc>
          <w:tcPr>
            <w:tcW w:w="1135" w:type="pct"/>
            <w:shd w:val="clear" w:color="auto" w:fill="auto"/>
          </w:tcPr>
          <w:p w14:paraId="7965B020" w14:textId="77777777" w:rsidR="00A63238" w:rsidRPr="00464926" w:rsidRDefault="00A63238" w:rsidP="00A63238">
            <w:pPr>
              <w:snapToGrid w:val="0"/>
              <w:spacing w:line="260" w:lineRule="atLeast"/>
              <w:rPr>
                <w:rFonts w:eastAsia="Calibri"/>
                <w:lang w:eastAsia="en-US"/>
              </w:rPr>
            </w:pPr>
            <w:r w:rsidRPr="00464926">
              <w:rPr>
                <w:rFonts w:eastAsia="Calibri"/>
                <w:lang w:eastAsia="en-US"/>
              </w:rPr>
              <w:t>Meta SPC 1</w:t>
            </w:r>
          </w:p>
          <w:p w14:paraId="4D22B156" w14:textId="77777777" w:rsidR="00A63238" w:rsidRPr="00464926" w:rsidRDefault="00A63238" w:rsidP="00A63238">
            <w:pPr>
              <w:snapToGrid w:val="0"/>
              <w:spacing w:line="260" w:lineRule="atLeast"/>
              <w:rPr>
                <w:rFonts w:eastAsia="Calibri"/>
              </w:rPr>
            </w:pPr>
            <w:r w:rsidRPr="002400E7">
              <w:rPr>
                <w:rFonts w:eastAsia="Calibri"/>
                <w:lang w:eastAsia="en-US"/>
              </w:rPr>
              <w:t>Meta SPC 2</w:t>
            </w:r>
          </w:p>
        </w:tc>
        <w:tc>
          <w:tcPr>
            <w:tcW w:w="744" w:type="pct"/>
            <w:shd w:val="clear" w:color="auto" w:fill="auto"/>
            <w:tcMar>
              <w:top w:w="57" w:type="dxa"/>
              <w:bottom w:w="57" w:type="dxa"/>
            </w:tcMar>
          </w:tcPr>
          <w:p w14:paraId="46FA17DE" w14:textId="77777777" w:rsidR="00A63238" w:rsidRPr="00077201" w:rsidRDefault="00A63238" w:rsidP="00A63238">
            <w:pPr>
              <w:snapToGrid w:val="0"/>
              <w:spacing w:line="260" w:lineRule="atLeast"/>
              <w:rPr>
                <w:rFonts w:eastAsia="Calibri"/>
                <w:lang w:eastAsia="en-US"/>
              </w:rPr>
            </w:pPr>
            <w:r w:rsidRPr="00077201">
              <w:rPr>
                <w:rFonts w:eastAsia="Calibri"/>
                <w:lang w:eastAsia="en-US"/>
              </w:rPr>
              <w:t>45%</w:t>
            </w:r>
          </w:p>
          <w:p w14:paraId="03728182" w14:textId="77777777" w:rsidR="00A63238" w:rsidRPr="00464926" w:rsidRDefault="00A63238" w:rsidP="00A63238">
            <w:pPr>
              <w:snapToGrid w:val="0"/>
              <w:spacing w:line="260" w:lineRule="atLeast"/>
              <w:rPr>
                <w:rFonts w:eastAsia="Calibri"/>
              </w:rPr>
            </w:pPr>
            <w:r>
              <w:rPr>
                <w:rFonts w:eastAsia="Calibri"/>
                <w:lang w:eastAsia="en-US"/>
              </w:rPr>
              <w:t>20</w:t>
            </w:r>
            <w:r w:rsidRPr="002400E7">
              <w:rPr>
                <w:rFonts w:eastAsia="Calibri"/>
                <w:lang w:eastAsia="en-US"/>
              </w:rPr>
              <w:t>%</w:t>
            </w:r>
          </w:p>
        </w:tc>
        <w:tc>
          <w:tcPr>
            <w:tcW w:w="1623" w:type="pct"/>
          </w:tcPr>
          <w:p w14:paraId="5ADF143E" w14:textId="77777777" w:rsidR="00A63238" w:rsidRPr="00AC08CB" w:rsidRDefault="00A63238" w:rsidP="00A63238">
            <w:pPr>
              <w:keepNext/>
              <w:spacing w:line="260" w:lineRule="atLeast"/>
              <w:rPr>
                <w:rFonts w:eastAsia="Calibri"/>
                <w:sz w:val="18"/>
                <w:szCs w:val="18"/>
              </w:rPr>
            </w:pPr>
          </w:p>
        </w:tc>
      </w:tr>
      <w:tr w:rsidR="00A63238" w:rsidRPr="00B02E7F" w14:paraId="5637D122" w14:textId="77777777" w:rsidTr="00406908">
        <w:trPr>
          <w:tblHeader/>
        </w:trPr>
        <w:tc>
          <w:tcPr>
            <w:tcW w:w="709" w:type="pct"/>
            <w:vMerge/>
            <w:tcMar>
              <w:top w:w="57" w:type="dxa"/>
              <w:bottom w:w="57" w:type="dxa"/>
            </w:tcMar>
          </w:tcPr>
          <w:p w14:paraId="353FC8BD" w14:textId="77777777" w:rsidR="00A63238" w:rsidRPr="00C12612" w:rsidRDefault="00A63238" w:rsidP="00A63238">
            <w:pPr>
              <w:keepNext/>
              <w:spacing w:line="260" w:lineRule="atLeast"/>
              <w:rPr>
                <w:rFonts w:eastAsia="Calibri"/>
              </w:rPr>
            </w:pPr>
          </w:p>
        </w:tc>
        <w:tc>
          <w:tcPr>
            <w:tcW w:w="1106" w:type="pct"/>
            <w:shd w:val="clear" w:color="auto" w:fill="auto"/>
            <w:tcMar>
              <w:top w:w="57" w:type="dxa"/>
              <w:bottom w:w="57" w:type="dxa"/>
            </w:tcMar>
          </w:tcPr>
          <w:p w14:paraId="6B04CD3B" w14:textId="77777777" w:rsidR="00A63238" w:rsidRPr="002B0B2D" w:rsidRDefault="00A63238" w:rsidP="00A63238">
            <w:pPr>
              <w:keepNext/>
              <w:spacing w:line="260" w:lineRule="atLeast"/>
              <w:rPr>
                <w:rFonts w:eastAsia="Calibri"/>
              </w:rPr>
            </w:pPr>
            <w:r w:rsidRPr="005E6F40">
              <w:t>Assumed calcium fraction</w:t>
            </w:r>
          </w:p>
        </w:tc>
        <w:tc>
          <w:tcPr>
            <w:tcW w:w="1135" w:type="pct"/>
            <w:shd w:val="clear" w:color="auto" w:fill="auto"/>
          </w:tcPr>
          <w:p w14:paraId="324230B8" w14:textId="77777777" w:rsidR="00A63238" w:rsidRPr="00464926" w:rsidRDefault="00A63238" w:rsidP="00A63238">
            <w:pPr>
              <w:snapToGrid w:val="0"/>
              <w:spacing w:line="260" w:lineRule="atLeast"/>
              <w:rPr>
                <w:rFonts w:eastAsia="Calibri"/>
                <w:lang w:eastAsia="en-US"/>
              </w:rPr>
            </w:pPr>
            <w:r w:rsidRPr="00464926">
              <w:rPr>
                <w:rFonts w:eastAsia="Calibri"/>
                <w:lang w:eastAsia="en-US"/>
              </w:rPr>
              <w:t>Meta SPC 1</w:t>
            </w:r>
          </w:p>
          <w:p w14:paraId="3053C60E" w14:textId="77777777" w:rsidR="00A63238" w:rsidRPr="00464926" w:rsidRDefault="00A63238" w:rsidP="00A63238">
            <w:pPr>
              <w:snapToGrid w:val="0"/>
              <w:spacing w:line="260" w:lineRule="atLeast"/>
              <w:rPr>
                <w:rFonts w:eastAsia="Calibri"/>
              </w:rPr>
            </w:pPr>
            <w:r w:rsidRPr="002400E7">
              <w:rPr>
                <w:rFonts w:eastAsia="Calibri"/>
                <w:lang w:eastAsia="en-US"/>
              </w:rPr>
              <w:t>Meta SPC 2</w:t>
            </w:r>
          </w:p>
        </w:tc>
        <w:tc>
          <w:tcPr>
            <w:tcW w:w="744" w:type="pct"/>
            <w:shd w:val="clear" w:color="auto" w:fill="auto"/>
            <w:tcMar>
              <w:top w:w="57" w:type="dxa"/>
              <w:bottom w:w="57" w:type="dxa"/>
            </w:tcMar>
          </w:tcPr>
          <w:p w14:paraId="18E1DE4E" w14:textId="77777777" w:rsidR="00A63238" w:rsidRPr="00077201" w:rsidRDefault="00A63238" w:rsidP="00A63238">
            <w:pPr>
              <w:snapToGrid w:val="0"/>
              <w:spacing w:line="260" w:lineRule="atLeast"/>
              <w:rPr>
                <w:rFonts w:eastAsia="Calibri"/>
                <w:lang w:eastAsia="en-US"/>
              </w:rPr>
            </w:pPr>
            <w:r w:rsidRPr="00077201">
              <w:rPr>
                <w:rFonts w:eastAsia="Calibri"/>
                <w:lang w:eastAsia="en-US"/>
              </w:rPr>
              <w:t>24.3%</w:t>
            </w:r>
          </w:p>
          <w:p w14:paraId="2C1A1A4C" w14:textId="77777777" w:rsidR="00A63238" w:rsidRPr="00464926" w:rsidRDefault="00A63238" w:rsidP="00A63238">
            <w:pPr>
              <w:keepNext/>
              <w:spacing w:line="260" w:lineRule="atLeast"/>
              <w:rPr>
                <w:rFonts w:eastAsia="Calibri"/>
              </w:rPr>
            </w:pPr>
            <w:r>
              <w:t>10.8</w:t>
            </w:r>
            <w:r w:rsidRPr="002400E7">
              <w:t>%</w:t>
            </w:r>
          </w:p>
        </w:tc>
        <w:tc>
          <w:tcPr>
            <w:tcW w:w="1623" w:type="pct"/>
          </w:tcPr>
          <w:p w14:paraId="006FA5C9" w14:textId="77777777" w:rsidR="00A63238" w:rsidRPr="00AC08CB" w:rsidRDefault="00A63238" w:rsidP="00A63238">
            <w:pPr>
              <w:keepNext/>
              <w:spacing w:line="260" w:lineRule="atLeast"/>
              <w:rPr>
                <w:rFonts w:eastAsia="Calibri"/>
                <w:sz w:val="18"/>
                <w:szCs w:val="18"/>
              </w:rPr>
            </w:pPr>
          </w:p>
        </w:tc>
      </w:tr>
      <w:tr w:rsidR="00A63238" w:rsidRPr="00C12612" w14:paraId="7449ED80" w14:textId="77777777" w:rsidTr="00406908">
        <w:trPr>
          <w:tblHeader/>
        </w:trPr>
        <w:tc>
          <w:tcPr>
            <w:tcW w:w="709" w:type="pct"/>
            <w:vMerge/>
            <w:tcMar>
              <w:top w:w="57" w:type="dxa"/>
              <w:bottom w:w="57" w:type="dxa"/>
            </w:tcMar>
          </w:tcPr>
          <w:p w14:paraId="365ED946" w14:textId="77777777" w:rsidR="00A63238" w:rsidRPr="00C12612" w:rsidRDefault="00A63238" w:rsidP="00A63238">
            <w:pPr>
              <w:keepNext/>
              <w:spacing w:line="260" w:lineRule="atLeast"/>
              <w:rPr>
                <w:rFonts w:eastAsia="Calibri"/>
              </w:rPr>
            </w:pPr>
          </w:p>
        </w:tc>
        <w:tc>
          <w:tcPr>
            <w:tcW w:w="1106" w:type="pct"/>
            <w:shd w:val="clear" w:color="auto" w:fill="auto"/>
            <w:tcMar>
              <w:top w:w="57" w:type="dxa"/>
              <w:bottom w:w="57" w:type="dxa"/>
            </w:tcMar>
          </w:tcPr>
          <w:p w14:paraId="6FC22227" w14:textId="77777777" w:rsidR="00A63238" w:rsidRPr="00AC08CB" w:rsidRDefault="00A63238" w:rsidP="00A63238">
            <w:pPr>
              <w:keepNext/>
              <w:spacing w:line="260" w:lineRule="atLeast"/>
              <w:rPr>
                <w:rFonts w:eastAsia="Calibri"/>
                <w:vertAlign w:val="superscript"/>
              </w:rPr>
            </w:pPr>
            <w:r w:rsidRPr="005E6F40">
              <w:t>Assumed magnesium fraction</w:t>
            </w:r>
          </w:p>
        </w:tc>
        <w:tc>
          <w:tcPr>
            <w:tcW w:w="1135" w:type="pct"/>
            <w:shd w:val="clear" w:color="auto" w:fill="auto"/>
          </w:tcPr>
          <w:p w14:paraId="05A51633" w14:textId="77777777" w:rsidR="00A63238" w:rsidRPr="00464926" w:rsidRDefault="00A63238" w:rsidP="00A63238">
            <w:pPr>
              <w:snapToGrid w:val="0"/>
              <w:spacing w:line="260" w:lineRule="atLeast"/>
              <w:rPr>
                <w:rFonts w:eastAsia="Calibri"/>
                <w:lang w:eastAsia="en-US"/>
              </w:rPr>
            </w:pPr>
            <w:r w:rsidRPr="00464926">
              <w:rPr>
                <w:rFonts w:eastAsia="Calibri"/>
                <w:lang w:eastAsia="en-US"/>
              </w:rPr>
              <w:t>Meta SPC 1</w:t>
            </w:r>
          </w:p>
          <w:p w14:paraId="295168E3" w14:textId="77777777" w:rsidR="00A63238" w:rsidRPr="00464926" w:rsidRDefault="00A63238" w:rsidP="00A63238">
            <w:pPr>
              <w:snapToGrid w:val="0"/>
              <w:spacing w:line="260" w:lineRule="atLeast"/>
              <w:rPr>
                <w:rFonts w:eastAsia="Calibri"/>
                <w:vertAlign w:val="superscript"/>
              </w:rPr>
            </w:pPr>
            <w:r w:rsidRPr="002400E7">
              <w:rPr>
                <w:rFonts w:eastAsia="Calibri"/>
                <w:lang w:eastAsia="en-US"/>
              </w:rPr>
              <w:t>Meta SPC 2</w:t>
            </w:r>
          </w:p>
        </w:tc>
        <w:tc>
          <w:tcPr>
            <w:tcW w:w="744" w:type="pct"/>
            <w:shd w:val="clear" w:color="auto" w:fill="auto"/>
            <w:tcMar>
              <w:top w:w="57" w:type="dxa"/>
              <w:bottom w:w="57" w:type="dxa"/>
            </w:tcMar>
          </w:tcPr>
          <w:p w14:paraId="33319572" w14:textId="77777777" w:rsidR="00A63238" w:rsidRPr="00077201" w:rsidRDefault="00A63238" w:rsidP="00A63238">
            <w:pPr>
              <w:snapToGrid w:val="0"/>
              <w:spacing w:line="260" w:lineRule="atLeast"/>
              <w:rPr>
                <w:rFonts w:eastAsia="Calibri"/>
                <w:lang w:eastAsia="en-US"/>
              </w:rPr>
            </w:pPr>
            <w:r w:rsidRPr="00077201">
              <w:rPr>
                <w:rFonts w:eastAsia="Calibri"/>
                <w:lang w:eastAsia="en-US"/>
              </w:rPr>
              <w:t>1%</w:t>
            </w:r>
          </w:p>
          <w:p w14:paraId="103F0D1C" w14:textId="77777777" w:rsidR="00A63238" w:rsidRPr="00464926" w:rsidRDefault="00A63238" w:rsidP="00A63238">
            <w:pPr>
              <w:keepNext/>
              <w:spacing w:line="260" w:lineRule="atLeast"/>
              <w:rPr>
                <w:rFonts w:eastAsia="Calibri"/>
              </w:rPr>
            </w:pPr>
            <w:r w:rsidRPr="002400E7">
              <w:rPr>
                <w:rFonts w:eastAsia="Calibri"/>
                <w:lang w:val="da-DK"/>
              </w:rPr>
              <w:t>0.</w:t>
            </w:r>
            <w:r>
              <w:rPr>
                <w:rFonts w:eastAsia="Calibri"/>
                <w:lang w:val="da-DK"/>
              </w:rPr>
              <w:t>46</w:t>
            </w:r>
            <w:r w:rsidRPr="002400E7">
              <w:rPr>
                <w:rFonts w:eastAsia="Calibri"/>
                <w:lang w:val="da-DK"/>
              </w:rPr>
              <w:t>%</w:t>
            </w:r>
          </w:p>
        </w:tc>
        <w:tc>
          <w:tcPr>
            <w:tcW w:w="1623" w:type="pct"/>
          </w:tcPr>
          <w:p w14:paraId="5DE6A4B7" w14:textId="77777777" w:rsidR="00A63238" w:rsidRPr="0076074B" w:rsidRDefault="00A63238" w:rsidP="00A63238">
            <w:pPr>
              <w:keepNext/>
              <w:spacing w:line="260" w:lineRule="atLeast"/>
              <w:rPr>
                <w:rFonts w:eastAsia="Calibri"/>
                <w:sz w:val="18"/>
                <w:szCs w:val="18"/>
              </w:rPr>
            </w:pPr>
          </w:p>
        </w:tc>
      </w:tr>
      <w:tr w:rsidR="00A63238" w:rsidRPr="00C12612" w14:paraId="15853D4A" w14:textId="77777777" w:rsidTr="00406908">
        <w:trPr>
          <w:tblHeader/>
        </w:trPr>
        <w:tc>
          <w:tcPr>
            <w:tcW w:w="709" w:type="pct"/>
            <w:vMerge/>
            <w:tcMar>
              <w:top w:w="57" w:type="dxa"/>
              <w:bottom w:w="57" w:type="dxa"/>
            </w:tcMar>
          </w:tcPr>
          <w:p w14:paraId="53292C5A" w14:textId="77777777" w:rsidR="00A63238" w:rsidRPr="00C12612" w:rsidRDefault="00A63238" w:rsidP="00A63238">
            <w:pPr>
              <w:keepNext/>
              <w:spacing w:line="260" w:lineRule="atLeast"/>
              <w:rPr>
                <w:rFonts w:eastAsia="Calibri"/>
              </w:rPr>
            </w:pPr>
          </w:p>
        </w:tc>
        <w:tc>
          <w:tcPr>
            <w:tcW w:w="1106" w:type="pct"/>
            <w:shd w:val="clear" w:color="auto" w:fill="auto"/>
            <w:tcMar>
              <w:top w:w="57" w:type="dxa"/>
              <w:bottom w:w="57" w:type="dxa"/>
            </w:tcMar>
          </w:tcPr>
          <w:p w14:paraId="6D97656A" w14:textId="77777777" w:rsidR="00A63238" w:rsidRPr="005E6F40" w:rsidRDefault="00A63238" w:rsidP="00A63238">
            <w:pPr>
              <w:keepNext/>
              <w:spacing w:line="260" w:lineRule="atLeast"/>
            </w:pPr>
            <w:r>
              <w:t xml:space="preserve">Density </w:t>
            </w:r>
          </w:p>
        </w:tc>
        <w:tc>
          <w:tcPr>
            <w:tcW w:w="1135" w:type="pct"/>
            <w:shd w:val="clear" w:color="auto" w:fill="auto"/>
          </w:tcPr>
          <w:p w14:paraId="641A82D9" w14:textId="77777777" w:rsidR="00A63238" w:rsidRPr="00500278" w:rsidRDefault="00A63238" w:rsidP="00A63238">
            <w:pPr>
              <w:snapToGrid w:val="0"/>
              <w:spacing w:line="260" w:lineRule="atLeast"/>
              <w:rPr>
                <w:rFonts w:eastAsia="Calibri"/>
                <w:lang w:eastAsia="en-US"/>
              </w:rPr>
            </w:pPr>
            <w:r w:rsidRPr="00500278">
              <w:rPr>
                <w:rFonts w:eastAsia="Calibri"/>
                <w:lang w:eastAsia="en-US"/>
              </w:rPr>
              <w:t>Meta SPC 1</w:t>
            </w:r>
          </w:p>
          <w:p w14:paraId="681ABC09" w14:textId="77777777" w:rsidR="00A63238" w:rsidRPr="00500278" w:rsidRDefault="00A63238" w:rsidP="00A63238">
            <w:pPr>
              <w:snapToGrid w:val="0"/>
              <w:spacing w:line="260" w:lineRule="atLeast"/>
              <w:rPr>
                <w:rFonts w:eastAsia="Calibri"/>
                <w:lang w:eastAsia="en-US"/>
              </w:rPr>
            </w:pPr>
            <w:r w:rsidRPr="002400E7">
              <w:rPr>
                <w:rFonts w:eastAsia="Calibri"/>
                <w:lang w:eastAsia="en-US"/>
              </w:rPr>
              <w:t>Meta SPC 2</w:t>
            </w:r>
          </w:p>
        </w:tc>
        <w:tc>
          <w:tcPr>
            <w:tcW w:w="744" w:type="pct"/>
            <w:shd w:val="clear" w:color="auto" w:fill="auto"/>
            <w:tcMar>
              <w:top w:w="57" w:type="dxa"/>
              <w:bottom w:w="57" w:type="dxa"/>
            </w:tcMar>
          </w:tcPr>
          <w:p w14:paraId="64AC931D" w14:textId="77777777" w:rsidR="00A63238" w:rsidRPr="00500278" w:rsidRDefault="00A63238" w:rsidP="00A63238">
            <w:pPr>
              <w:keepNext/>
              <w:spacing w:line="260" w:lineRule="atLeast"/>
              <w:rPr>
                <w:rFonts w:eastAsia="Calibri"/>
              </w:rPr>
            </w:pPr>
            <w:r w:rsidRPr="00500278">
              <w:rPr>
                <w:rFonts w:eastAsia="Calibri"/>
              </w:rPr>
              <w:t>1.33</w:t>
            </w:r>
          </w:p>
          <w:p w14:paraId="4B94A450" w14:textId="77777777" w:rsidR="00A63238" w:rsidRPr="00500278" w:rsidRDefault="00A63238" w:rsidP="00A63238">
            <w:pPr>
              <w:keepNext/>
              <w:spacing w:line="260" w:lineRule="atLeast"/>
              <w:rPr>
                <w:rFonts w:eastAsia="Calibri"/>
              </w:rPr>
            </w:pPr>
            <w:r w:rsidRPr="002400E7">
              <w:rPr>
                <w:rFonts w:eastAsia="Calibri"/>
              </w:rPr>
              <w:t>1.</w:t>
            </w:r>
            <w:r>
              <w:rPr>
                <w:rFonts w:eastAsia="Calibri"/>
              </w:rPr>
              <w:t>13</w:t>
            </w:r>
          </w:p>
        </w:tc>
        <w:tc>
          <w:tcPr>
            <w:tcW w:w="1623" w:type="pct"/>
          </w:tcPr>
          <w:p w14:paraId="207076AB" w14:textId="77777777" w:rsidR="00A63238" w:rsidRPr="0076074B" w:rsidRDefault="00A63238" w:rsidP="00A63238">
            <w:pPr>
              <w:keepNext/>
              <w:spacing w:line="260" w:lineRule="atLeast"/>
              <w:rPr>
                <w:rFonts w:eastAsia="Calibri"/>
                <w:sz w:val="18"/>
                <w:szCs w:val="18"/>
              </w:rPr>
            </w:pPr>
          </w:p>
        </w:tc>
      </w:tr>
      <w:tr w:rsidR="00A63238" w:rsidRPr="00C12612" w14:paraId="4766010E" w14:textId="77777777" w:rsidTr="00406908">
        <w:trPr>
          <w:tblHeader/>
        </w:trPr>
        <w:tc>
          <w:tcPr>
            <w:tcW w:w="709" w:type="pct"/>
            <w:vMerge/>
            <w:tcMar>
              <w:top w:w="57" w:type="dxa"/>
              <w:bottom w:w="57" w:type="dxa"/>
            </w:tcMar>
          </w:tcPr>
          <w:p w14:paraId="338CF815" w14:textId="77777777" w:rsidR="00A63238" w:rsidRPr="00C12612" w:rsidRDefault="00A63238" w:rsidP="00A63238">
            <w:pPr>
              <w:keepNext/>
              <w:spacing w:line="260" w:lineRule="atLeast"/>
              <w:rPr>
                <w:rFonts w:eastAsia="Calibri"/>
              </w:rPr>
            </w:pPr>
          </w:p>
        </w:tc>
        <w:tc>
          <w:tcPr>
            <w:tcW w:w="2241" w:type="pct"/>
            <w:gridSpan w:val="2"/>
            <w:shd w:val="clear" w:color="auto" w:fill="auto"/>
            <w:tcMar>
              <w:top w:w="57" w:type="dxa"/>
              <w:bottom w:w="57" w:type="dxa"/>
            </w:tcMar>
          </w:tcPr>
          <w:p w14:paraId="4215F9F2" w14:textId="77777777" w:rsidR="00A63238" w:rsidRPr="00CC0776" w:rsidRDefault="00A63238" w:rsidP="00A63238">
            <w:pPr>
              <w:keepNext/>
              <w:spacing w:line="260" w:lineRule="atLeast"/>
              <w:rPr>
                <w:rFonts w:eastAsia="Calibri"/>
                <w:vertAlign w:val="superscript"/>
              </w:rPr>
            </w:pPr>
            <w:r w:rsidRPr="004E5CE3">
              <w:rPr>
                <w:rFonts w:eastAsia="Calibri"/>
              </w:rPr>
              <w:t>Duration</w:t>
            </w:r>
            <w:r>
              <w:rPr>
                <w:rFonts w:eastAsia="Calibri"/>
              </w:rPr>
              <w:t xml:space="preserve"> (min)</w:t>
            </w:r>
          </w:p>
        </w:tc>
        <w:tc>
          <w:tcPr>
            <w:tcW w:w="744" w:type="pct"/>
            <w:shd w:val="clear" w:color="auto" w:fill="auto"/>
            <w:tcMar>
              <w:top w:w="57" w:type="dxa"/>
              <w:bottom w:w="57" w:type="dxa"/>
            </w:tcMar>
          </w:tcPr>
          <w:p w14:paraId="60229B38" w14:textId="77777777" w:rsidR="00A63238" w:rsidRPr="00811310" w:rsidRDefault="00713F00" w:rsidP="00A63238">
            <w:pPr>
              <w:keepNext/>
              <w:spacing w:line="260" w:lineRule="atLeast"/>
              <w:rPr>
                <w:rFonts w:eastAsia="Calibri"/>
              </w:rPr>
            </w:pPr>
            <w:r>
              <w:rPr>
                <w:rFonts w:eastAsia="Calibri"/>
              </w:rPr>
              <w:t>10</w:t>
            </w:r>
          </w:p>
        </w:tc>
        <w:tc>
          <w:tcPr>
            <w:tcW w:w="1623" w:type="pct"/>
          </w:tcPr>
          <w:p w14:paraId="2AA9992C" w14:textId="77777777" w:rsidR="00A63238" w:rsidRPr="00811310" w:rsidRDefault="00713F00" w:rsidP="00A63238">
            <w:pPr>
              <w:keepNext/>
              <w:spacing w:line="260" w:lineRule="atLeast"/>
              <w:rPr>
                <w:rFonts w:eastAsia="Calibri"/>
                <w:sz w:val="18"/>
                <w:szCs w:val="18"/>
              </w:rPr>
            </w:pPr>
            <w:r>
              <w:rPr>
                <w:rFonts w:eastAsia="Calibri"/>
              </w:rPr>
              <w:t>expert judgement</w:t>
            </w:r>
          </w:p>
        </w:tc>
      </w:tr>
      <w:tr w:rsidR="00A63238" w:rsidRPr="00C6320B" w14:paraId="537B1AB3" w14:textId="77777777" w:rsidTr="00406908">
        <w:trPr>
          <w:tblHeader/>
        </w:trPr>
        <w:tc>
          <w:tcPr>
            <w:tcW w:w="709" w:type="pct"/>
            <w:vMerge/>
            <w:tcMar>
              <w:top w:w="57" w:type="dxa"/>
              <w:bottom w:w="57" w:type="dxa"/>
            </w:tcMar>
          </w:tcPr>
          <w:p w14:paraId="2F434849" w14:textId="77777777" w:rsidR="00A63238" w:rsidRPr="00C12612" w:rsidRDefault="00A63238" w:rsidP="00A63238">
            <w:pPr>
              <w:keepNext/>
              <w:spacing w:line="260" w:lineRule="atLeast"/>
              <w:rPr>
                <w:rFonts w:eastAsia="Calibri"/>
              </w:rPr>
            </w:pPr>
          </w:p>
        </w:tc>
        <w:tc>
          <w:tcPr>
            <w:tcW w:w="2241" w:type="pct"/>
            <w:gridSpan w:val="2"/>
            <w:shd w:val="clear" w:color="auto" w:fill="auto"/>
            <w:tcMar>
              <w:top w:w="57" w:type="dxa"/>
              <w:bottom w:w="57" w:type="dxa"/>
            </w:tcMar>
          </w:tcPr>
          <w:p w14:paraId="4338D5F6" w14:textId="77777777" w:rsidR="00A63238" w:rsidRPr="00CC0776" w:rsidRDefault="00A63238" w:rsidP="00A63238">
            <w:pPr>
              <w:keepNext/>
              <w:spacing w:line="260" w:lineRule="atLeast"/>
              <w:rPr>
                <w:rFonts w:eastAsia="Calibri"/>
              </w:rPr>
            </w:pPr>
            <w:r w:rsidRPr="004E5CE3">
              <w:rPr>
                <w:rFonts w:eastAsia="Calibri"/>
              </w:rPr>
              <w:t xml:space="preserve">Dermal exposure – Hand </w:t>
            </w:r>
            <w:r>
              <w:rPr>
                <w:rFonts w:eastAsia="Calibri"/>
              </w:rPr>
              <w:t>(µL b.p/min)</w:t>
            </w:r>
          </w:p>
        </w:tc>
        <w:tc>
          <w:tcPr>
            <w:tcW w:w="744" w:type="pct"/>
            <w:shd w:val="clear" w:color="auto" w:fill="auto"/>
            <w:tcMar>
              <w:top w:w="57" w:type="dxa"/>
              <w:bottom w:w="57" w:type="dxa"/>
            </w:tcMar>
          </w:tcPr>
          <w:p w14:paraId="7675161B" w14:textId="77777777" w:rsidR="00A63238" w:rsidRPr="00811310" w:rsidRDefault="00A63238" w:rsidP="00A63238">
            <w:pPr>
              <w:keepNext/>
              <w:spacing w:line="260" w:lineRule="atLeast"/>
              <w:rPr>
                <w:rFonts w:eastAsia="Calibri"/>
              </w:rPr>
            </w:pPr>
            <w:r>
              <w:rPr>
                <w:rFonts w:eastAsia="Calibri"/>
              </w:rPr>
              <w:t>35.87</w:t>
            </w:r>
          </w:p>
        </w:tc>
        <w:tc>
          <w:tcPr>
            <w:tcW w:w="1623" w:type="pct"/>
          </w:tcPr>
          <w:p w14:paraId="04DDFE8D" w14:textId="77777777" w:rsidR="00A63238" w:rsidRPr="0054220B" w:rsidRDefault="00A63238" w:rsidP="00A63238">
            <w:pPr>
              <w:keepNext/>
              <w:spacing w:line="260" w:lineRule="atLeast"/>
              <w:rPr>
                <w:rFonts w:eastAsia="Calibri"/>
              </w:rPr>
            </w:pPr>
            <w:r w:rsidRPr="0054220B">
              <w:rPr>
                <w:rFonts w:eastAsia="Calibri"/>
              </w:rPr>
              <w:t xml:space="preserve">BEAT </w:t>
            </w:r>
          </w:p>
        </w:tc>
      </w:tr>
      <w:tr w:rsidR="00A63238" w:rsidRPr="00C6320B" w14:paraId="269920B9" w14:textId="77777777" w:rsidTr="00406908">
        <w:trPr>
          <w:trHeight w:val="422"/>
          <w:tblHeader/>
        </w:trPr>
        <w:tc>
          <w:tcPr>
            <w:tcW w:w="709" w:type="pct"/>
            <w:vMerge/>
            <w:tcMar>
              <w:top w:w="57" w:type="dxa"/>
              <w:bottom w:w="57" w:type="dxa"/>
            </w:tcMar>
          </w:tcPr>
          <w:p w14:paraId="34BC16B3" w14:textId="77777777" w:rsidR="00A63238" w:rsidRPr="00C12612" w:rsidRDefault="00A63238" w:rsidP="00A63238">
            <w:pPr>
              <w:keepNext/>
              <w:spacing w:line="260" w:lineRule="atLeast"/>
              <w:rPr>
                <w:rFonts w:eastAsia="Calibri"/>
              </w:rPr>
            </w:pPr>
          </w:p>
        </w:tc>
        <w:tc>
          <w:tcPr>
            <w:tcW w:w="2241" w:type="pct"/>
            <w:gridSpan w:val="2"/>
            <w:shd w:val="clear" w:color="auto" w:fill="auto"/>
            <w:tcMar>
              <w:top w:w="57" w:type="dxa"/>
              <w:bottom w:w="57" w:type="dxa"/>
            </w:tcMar>
          </w:tcPr>
          <w:p w14:paraId="2EBFAA6B" w14:textId="77777777" w:rsidR="00A63238" w:rsidRPr="005E6F40" w:rsidRDefault="00A63238" w:rsidP="00A63238">
            <w:pPr>
              <w:keepNext/>
              <w:spacing w:line="260" w:lineRule="atLeast"/>
              <w:rPr>
                <w:rFonts w:eastAsia="Calibri"/>
              </w:rPr>
            </w:pPr>
            <w:r w:rsidRPr="00DA4BDC">
              <w:rPr>
                <w:rFonts w:eastAsia="Calibri"/>
              </w:rPr>
              <w:t xml:space="preserve">Dermal exposure – </w:t>
            </w:r>
            <w:r>
              <w:rPr>
                <w:rFonts w:eastAsia="Calibri"/>
              </w:rPr>
              <w:t>Body</w:t>
            </w:r>
            <w:r w:rsidRPr="00DA4BDC">
              <w:rPr>
                <w:rFonts w:eastAsia="Calibri"/>
              </w:rPr>
              <w:t xml:space="preserve"> (</w:t>
            </w:r>
            <w:r>
              <w:rPr>
                <w:rFonts w:eastAsia="Calibri"/>
              </w:rPr>
              <w:t>µl</w:t>
            </w:r>
            <w:r w:rsidRPr="00DA4BDC">
              <w:rPr>
                <w:rFonts w:eastAsia="Calibri"/>
              </w:rPr>
              <w:t xml:space="preserve"> b.p/min)</w:t>
            </w:r>
          </w:p>
        </w:tc>
        <w:tc>
          <w:tcPr>
            <w:tcW w:w="744" w:type="pct"/>
            <w:shd w:val="clear" w:color="auto" w:fill="auto"/>
            <w:tcMar>
              <w:top w:w="57" w:type="dxa"/>
              <w:bottom w:w="57" w:type="dxa"/>
            </w:tcMar>
          </w:tcPr>
          <w:p w14:paraId="09F9991A" w14:textId="77777777" w:rsidR="00A63238" w:rsidRPr="003A0EAA" w:rsidRDefault="00A63238" w:rsidP="00A63238">
            <w:pPr>
              <w:keepNext/>
              <w:spacing w:line="260" w:lineRule="atLeast"/>
              <w:rPr>
                <w:rFonts w:eastAsia="Calibri"/>
              </w:rPr>
            </w:pPr>
            <w:r w:rsidRPr="003A0EAA">
              <w:rPr>
                <w:rFonts w:eastAsia="Calibri"/>
              </w:rPr>
              <w:t>19.</w:t>
            </w:r>
            <w:r>
              <w:rPr>
                <w:rFonts w:eastAsia="Calibri"/>
              </w:rPr>
              <w:t>28</w:t>
            </w:r>
          </w:p>
        </w:tc>
        <w:tc>
          <w:tcPr>
            <w:tcW w:w="1623" w:type="pct"/>
          </w:tcPr>
          <w:p w14:paraId="47731FD6" w14:textId="77777777" w:rsidR="00A63238" w:rsidRPr="0054220B" w:rsidRDefault="00A63238" w:rsidP="00A63238">
            <w:pPr>
              <w:keepNext/>
              <w:spacing w:line="260" w:lineRule="atLeast"/>
              <w:rPr>
                <w:rFonts w:eastAsia="Calibri"/>
              </w:rPr>
            </w:pPr>
            <w:r w:rsidRPr="0054220B">
              <w:rPr>
                <w:rFonts w:eastAsia="Calibri"/>
              </w:rPr>
              <w:t>BEAT</w:t>
            </w:r>
          </w:p>
        </w:tc>
      </w:tr>
      <w:tr w:rsidR="00A63238" w:rsidRPr="00C12612" w14:paraId="43C12741" w14:textId="77777777" w:rsidTr="00406908">
        <w:trPr>
          <w:tblHeader/>
        </w:trPr>
        <w:tc>
          <w:tcPr>
            <w:tcW w:w="709" w:type="pct"/>
            <w:vMerge/>
            <w:tcMar>
              <w:top w:w="57" w:type="dxa"/>
              <w:bottom w:w="57" w:type="dxa"/>
            </w:tcMar>
          </w:tcPr>
          <w:p w14:paraId="5B8913BA" w14:textId="77777777" w:rsidR="00A63238" w:rsidRPr="00C12612" w:rsidRDefault="00A63238" w:rsidP="00A63238">
            <w:pPr>
              <w:keepNext/>
              <w:spacing w:line="260" w:lineRule="atLeast"/>
              <w:rPr>
                <w:rFonts w:eastAsia="Calibri"/>
              </w:rPr>
            </w:pPr>
          </w:p>
        </w:tc>
        <w:tc>
          <w:tcPr>
            <w:tcW w:w="2241" w:type="pct"/>
            <w:gridSpan w:val="2"/>
            <w:shd w:val="clear" w:color="auto" w:fill="auto"/>
            <w:tcMar>
              <w:top w:w="57" w:type="dxa"/>
              <w:bottom w:w="57" w:type="dxa"/>
            </w:tcMar>
          </w:tcPr>
          <w:p w14:paraId="34C69B17" w14:textId="77777777" w:rsidR="00A63238" w:rsidRPr="00D8610D" w:rsidRDefault="00A63238" w:rsidP="00A63238">
            <w:pPr>
              <w:keepNext/>
              <w:spacing w:line="260" w:lineRule="atLeast"/>
              <w:rPr>
                <w:rFonts w:eastAsia="Calibri"/>
                <w:strike/>
                <w:vertAlign w:val="superscript"/>
              </w:rPr>
            </w:pPr>
            <w:r>
              <w:rPr>
                <w:rFonts w:eastAsia="Calibri"/>
              </w:rPr>
              <w:t>Dermal absorption</w:t>
            </w:r>
          </w:p>
        </w:tc>
        <w:tc>
          <w:tcPr>
            <w:tcW w:w="744" w:type="pct"/>
            <w:shd w:val="clear" w:color="auto" w:fill="auto"/>
            <w:tcMar>
              <w:top w:w="57" w:type="dxa"/>
              <w:bottom w:w="57" w:type="dxa"/>
            </w:tcMar>
          </w:tcPr>
          <w:p w14:paraId="42389700" w14:textId="77777777" w:rsidR="00A63238" w:rsidRPr="00D8610D" w:rsidRDefault="00A63238" w:rsidP="00A63238">
            <w:pPr>
              <w:keepNext/>
              <w:spacing w:line="260" w:lineRule="atLeast"/>
              <w:rPr>
                <w:rFonts w:eastAsia="Calibri"/>
                <w:strike/>
              </w:rPr>
            </w:pPr>
            <w:r>
              <w:rPr>
                <w:rFonts w:eastAsia="Calibri"/>
              </w:rPr>
              <w:t>100%</w:t>
            </w:r>
          </w:p>
        </w:tc>
        <w:tc>
          <w:tcPr>
            <w:tcW w:w="1623" w:type="pct"/>
          </w:tcPr>
          <w:p w14:paraId="1005A615" w14:textId="77777777" w:rsidR="00A63238" w:rsidRPr="0054220B" w:rsidRDefault="00A63238" w:rsidP="00A63238">
            <w:pPr>
              <w:keepNext/>
              <w:spacing w:line="260" w:lineRule="atLeast"/>
              <w:rPr>
                <w:rFonts w:eastAsia="Calibri"/>
              </w:rPr>
            </w:pPr>
            <w:r w:rsidRPr="0054220B">
              <w:t>Default value, CAR</w:t>
            </w:r>
          </w:p>
        </w:tc>
      </w:tr>
      <w:tr w:rsidR="00A63238" w:rsidRPr="00C12612" w14:paraId="700B82D0" w14:textId="77777777" w:rsidTr="00406908">
        <w:trPr>
          <w:tblHeader/>
        </w:trPr>
        <w:tc>
          <w:tcPr>
            <w:tcW w:w="709" w:type="pct"/>
            <w:vMerge/>
            <w:tcMar>
              <w:top w:w="57" w:type="dxa"/>
              <w:bottom w:w="57" w:type="dxa"/>
            </w:tcMar>
          </w:tcPr>
          <w:p w14:paraId="640BC838" w14:textId="77777777" w:rsidR="00A63238" w:rsidRPr="00C12612" w:rsidRDefault="00A63238" w:rsidP="00A63238">
            <w:pPr>
              <w:keepNext/>
              <w:spacing w:line="260" w:lineRule="atLeast"/>
              <w:rPr>
                <w:rFonts w:eastAsia="Calibri"/>
              </w:rPr>
            </w:pPr>
          </w:p>
        </w:tc>
        <w:tc>
          <w:tcPr>
            <w:tcW w:w="2241" w:type="pct"/>
            <w:gridSpan w:val="2"/>
            <w:shd w:val="clear" w:color="auto" w:fill="auto"/>
            <w:tcMar>
              <w:top w:w="57" w:type="dxa"/>
              <w:bottom w:w="57" w:type="dxa"/>
            </w:tcMar>
          </w:tcPr>
          <w:p w14:paraId="330D03DB" w14:textId="77777777" w:rsidR="00A63238" w:rsidRDefault="00A63238" w:rsidP="00A63238">
            <w:pPr>
              <w:keepNext/>
              <w:spacing w:line="260" w:lineRule="atLeast"/>
              <w:rPr>
                <w:rFonts w:eastAsia="Calibri"/>
              </w:rPr>
            </w:pPr>
            <w:r w:rsidRPr="004E5CE3">
              <w:rPr>
                <w:rFonts w:eastAsia="Calibri"/>
              </w:rPr>
              <w:t>Body weight</w:t>
            </w:r>
            <w:r>
              <w:rPr>
                <w:rFonts w:eastAsia="Calibri"/>
              </w:rPr>
              <w:t xml:space="preserve"> (kg)</w:t>
            </w:r>
          </w:p>
        </w:tc>
        <w:tc>
          <w:tcPr>
            <w:tcW w:w="744" w:type="pct"/>
            <w:shd w:val="clear" w:color="auto" w:fill="auto"/>
            <w:tcMar>
              <w:top w:w="57" w:type="dxa"/>
              <w:bottom w:w="57" w:type="dxa"/>
            </w:tcMar>
          </w:tcPr>
          <w:p w14:paraId="1559B789" w14:textId="77777777" w:rsidR="00A63238" w:rsidRDefault="00A63238" w:rsidP="00A63238">
            <w:pPr>
              <w:keepNext/>
              <w:spacing w:line="260" w:lineRule="atLeast"/>
              <w:rPr>
                <w:rFonts w:eastAsia="Calibri"/>
              </w:rPr>
            </w:pPr>
            <w:r>
              <w:rPr>
                <w:rFonts w:eastAsia="Calibri"/>
              </w:rPr>
              <w:t>60</w:t>
            </w:r>
          </w:p>
        </w:tc>
        <w:tc>
          <w:tcPr>
            <w:tcW w:w="1623" w:type="pct"/>
          </w:tcPr>
          <w:p w14:paraId="2DE2C77B" w14:textId="77777777" w:rsidR="00A63238" w:rsidRPr="0054220B" w:rsidRDefault="00A63238" w:rsidP="00A63238">
            <w:pPr>
              <w:keepNext/>
              <w:spacing w:line="260" w:lineRule="atLeast"/>
              <w:rPr>
                <w:lang w:eastAsia="en-US"/>
              </w:rPr>
            </w:pPr>
            <w:r>
              <w:rPr>
                <w:lang w:eastAsia="en-US"/>
              </w:rPr>
              <w:t>Ad Hoc R</w:t>
            </w:r>
            <w:r w:rsidRPr="00D57026">
              <w:rPr>
                <w:lang w:eastAsia="en-US"/>
              </w:rPr>
              <w:t>ecommendation 1</w:t>
            </w:r>
            <w:r>
              <w:rPr>
                <w:lang w:eastAsia="en-US"/>
              </w:rPr>
              <w:t>4 (</w:t>
            </w:r>
            <w:r w:rsidRPr="00D57026">
              <w:rPr>
                <w:lang w:eastAsia="en-US"/>
              </w:rPr>
              <w:t>2017</w:t>
            </w:r>
            <w:r>
              <w:rPr>
                <w:lang w:eastAsia="en-US"/>
              </w:rPr>
              <w:t>)</w:t>
            </w:r>
          </w:p>
        </w:tc>
      </w:tr>
      <w:tr w:rsidR="00A63238" w:rsidRPr="00C12612" w14:paraId="55BBB7DE" w14:textId="77777777" w:rsidTr="00406908">
        <w:trPr>
          <w:tblHeader/>
        </w:trPr>
        <w:tc>
          <w:tcPr>
            <w:tcW w:w="709" w:type="pct"/>
            <w:tcMar>
              <w:top w:w="57" w:type="dxa"/>
              <w:bottom w:w="57" w:type="dxa"/>
            </w:tcMar>
          </w:tcPr>
          <w:p w14:paraId="04A64A32" w14:textId="77777777" w:rsidR="00A63238" w:rsidRDefault="00A63238" w:rsidP="00A63238">
            <w:pPr>
              <w:keepNext/>
              <w:spacing w:line="260" w:lineRule="atLeast"/>
              <w:rPr>
                <w:rFonts w:eastAsia="Calibri"/>
              </w:rPr>
            </w:pPr>
            <w:r>
              <w:rPr>
                <w:rFonts w:eastAsia="Calibri"/>
              </w:rPr>
              <w:t xml:space="preserve">Tier 2a for systemic effects </w:t>
            </w:r>
          </w:p>
        </w:tc>
        <w:tc>
          <w:tcPr>
            <w:tcW w:w="2241" w:type="pct"/>
            <w:gridSpan w:val="2"/>
            <w:shd w:val="clear" w:color="auto" w:fill="auto"/>
            <w:tcMar>
              <w:top w:w="57" w:type="dxa"/>
              <w:bottom w:w="57" w:type="dxa"/>
            </w:tcMar>
          </w:tcPr>
          <w:p w14:paraId="7A79118A" w14:textId="77777777" w:rsidR="00A63238" w:rsidRDefault="00A63238" w:rsidP="00A63238">
            <w:pPr>
              <w:keepNext/>
              <w:spacing w:line="260" w:lineRule="atLeast"/>
              <w:rPr>
                <w:rFonts w:eastAsia="Calibri"/>
              </w:rPr>
            </w:pPr>
            <w:r>
              <w:rPr>
                <w:rFonts w:eastAsia="Calibri"/>
              </w:rPr>
              <w:t xml:space="preserve">Gloves </w:t>
            </w:r>
          </w:p>
        </w:tc>
        <w:tc>
          <w:tcPr>
            <w:tcW w:w="744" w:type="pct"/>
            <w:shd w:val="clear" w:color="auto" w:fill="auto"/>
            <w:tcMar>
              <w:top w:w="57" w:type="dxa"/>
              <w:bottom w:w="57" w:type="dxa"/>
            </w:tcMar>
          </w:tcPr>
          <w:p w14:paraId="11A2CFE0" w14:textId="77777777" w:rsidR="00A63238" w:rsidRDefault="00A63238" w:rsidP="00A63238">
            <w:pPr>
              <w:keepNext/>
              <w:spacing w:line="260" w:lineRule="atLeast"/>
              <w:rPr>
                <w:rFonts w:eastAsia="Calibri"/>
              </w:rPr>
            </w:pPr>
            <w:r>
              <w:rPr>
                <w:rFonts w:eastAsia="Calibri"/>
              </w:rPr>
              <w:t>10% penetration</w:t>
            </w:r>
          </w:p>
        </w:tc>
        <w:tc>
          <w:tcPr>
            <w:tcW w:w="1623" w:type="pct"/>
          </w:tcPr>
          <w:p w14:paraId="2E0D77DA" w14:textId="77777777" w:rsidR="00A63238" w:rsidRPr="008C238A" w:rsidRDefault="00A63238" w:rsidP="00A63238">
            <w:pPr>
              <w:keepNext/>
              <w:spacing w:line="260" w:lineRule="atLeast"/>
              <w:rPr>
                <w:rFonts w:eastAsia="Calibri"/>
                <w:lang w:eastAsia="en-US"/>
              </w:rPr>
            </w:pPr>
            <w:r w:rsidRPr="00FC0161">
              <w:rPr>
                <w:rFonts w:eastAsia="Calibri"/>
                <w:lang w:eastAsia="en-US"/>
              </w:rPr>
              <w:t>HEEG Opinion 9</w:t>
            </w:r>
            <w:r>
              <w:rPr>
                <w:rFonts w:eastAsia="Calibri"/>
                <w:lang w:eastAsia="en-US"/>
              </w:rPr>
              <w:t xml:space="preserve"> (</w:t>
            </w:r>
            <w:r w:rsidRPr="00FC0161">
              <w:rPr>
                <w:rFonts w:eastAsia="Calibri"/>
                <w:lang w:eastAsia="en-US"/>
              </w:rPr>
              <w:t>2010</w:t>
            </w:r>
            <w:r>
              <w:rPr>
                <w:rFonts w:eastAsia="Calibri"/>
                <w:lang w:eastAsia="en-US"/>
              </w:rPr>
              <w:t>)</w:t>
            </w:r>
          </w:p>
        </w:tc>
      </w:tr>
      <w:tr w:rsidR="00A63238" w:rsidRPr="00C12612" w14:paraId="2EF9E84F" w14:textId="77777777" w:rsidTr="00406908">
        <w:trPr>
          <w:tblHeader/>
        </w:trPr>
        <w:tc>
          <w:tcPr>
            <w:tcW w:w="709" w:type="pct"/>
            <w:tcMar>
              <w:top w:w="57" w:type="dxa"/>
              <w:bottom w:w="57" w:type="dxa"/>
            </w:tcMar>
          </w:tcPr>
          <w:p w14:paraId="1D89990A" w14:textId="77777777" w:rsidR="00A63238" w:rsidRDefault="00A63238" w:rsidP="00A63238">
            <w:pPr>
              <w:keepNext/>
              <w:spacing w:line="260" w:lineRule="atLeast"/>
              <w:rPr>
                <w:rFonts w:eastAsia="Calibri"/>
              </w:rPr>
            </w:pPr>
            <w:r>
              <w:rPr>
                <w:rFonts w:eastAsia="Calibri"/>
              </w:rPr>
              <w:t>Tier 2b for systemic effects</w:t>
            </w:r>
          </w:p>
        </w:tc>
        <w:tc>
          <w:tcPr>
            <w:tcW w:w="2241" w:type="pct"/>
            <w:gridSpan w:val="2"/>
            <w:shd w:val="clear" w:color="auto" w:fill="auto"/>
            <w:tcMar>
              <w:top w:w="57" w:type="dxa"/>
              <w:bottom w:w="57" w:type="dxa"/>
            </w:tcMar>
          </w:tcPr>
          <w:p w14:paraId="42C0E2DC" w14:textId="77777777" w:rsidR="00A63238" w:rsidRDefault="00A63238" w:rsidP="00A63238">
            <w:pPr>
              <w:keepNext/>
              <w:spacing w:line="260" w:lineRule="atLeast"/>
              <w:rPr>
                <w:rFonts w:eastAsia="Calibri"/>
              </w:rPr>
            </w:pPr>
            <w:r>
              <w:rPr>
                <w:rFonts w:eastAsia="Calibri"/>
              </w:rPr>
              <w:t>Gloves</w:t>
            </w:r>
          </w:p>
          <w:p w14:paraId="7CCBDDAC" w14:textId="77777777" w:rsidR="00A63238" w:rsidRDefault="00A63238" w:rsidP="00A63238">
            <w:pPr>
              <w:keepNext/>
              <w:spacing w:line="260" w:lineRule="atLeast"/>
              <w:rPr>
                <w:rFonts w:eastAsia="Calibri"/>
              </w:rPr>
            </w:pPr>
          </w:p>
          <w:p w14:paraId="340401D3" w14:textId="77777777" w:rsidR="00A63238" w:rsidRDefault="00A63238" w:rsidP="00A63238">
            <w:pPr>
              <w:keepNext/>
              <w:spacing w:line="260" w:lineRule="atLeast"/>
              <w:rPr>
                <w:rFonts w:eastAsia="Calibri"/>
              </w:rPr>
            </w:pPr>
            <w:r>
              <w:rPr>
                <w:rFonts w:eastAsia="Calibri"/>
              </w:rPr>
              <w:t>Coated coverall</w:t>
            </w:r>
          </w:p>
        </w:tc>
        <w:tc>
          <w:tcPr>
            <w:tcW w:w="744" w:type="pct"/>
            <w:shd w:val="clear" w:color="auto" w:fill="auto"/>
            <w:tcMar>
              <w:top w:w="57" w:type="dxa"/>
              <w:bottom w:w="57" w:type="dxa"/>
            </w:tcMar>
          </w:tcPr>
          <w:p w14:paraId="18C6DCB0" w14:textId="77777777" w:rsidR="00A63238" w:rsidRDefault="002C26EB" w:rsidP="00A63238">
            <w:pPr>
              <w:keepNext/>
              <w:spacing w:line="260" w:lineRule="atLeast"/>
              <w:rPr>
                <w:rFonts w:eastAsia="Calibri"/>
              </w:rPr>
            </w:pPr>
            <w:r>
              <w:rPr>
                <w:rFonts w:eastAsia="Calibri"/>
              </w:rPr>
              <w:t>10% penetration 2</w:t>
            </w:r>
            <w:r w:rsidR="00A63238">
              <w:rPr>
                <w:rFonts w:eastAsia="Calibri"/>
              </w:rPr>
              <w:t>0% penetration</w:t>
            </w:r>
          </w:p>
        </w:tc>
        <w:tc>
          <w:tcPr>
            <w:tcW w:w="1623" w:type="pct"/>
          </w:tcPr>
          <w:p w14:paraId="200D0808" w14:textId="77777777" w:rsidR="00A63238" w:rsidRPr="00FC0161" w:rsidRDefault="00A63238" w:rsidP="00A63238">
            <w:pPr>
              <w:keepNext/>
              <w:spacing w:line="260" w:lineRule="atLeast"/>
              <w:rPr>
                <w:rFonts w:eastAsia="Calibri"/>
                <w:lang w:eastAsia="en-US"/>
              </w:rPr>
            </w:pPr>
            <w:r>
              <w:rPr>
                <w:rFonts w:eastAsia="Calibri"/>
                <w:lang w:eastAsia="en-US"/>
              </w:rPr>
              <w:t>HEEG Opinion 9 (2010)</w:t>
            </w:r>
          </w:p>
        </w:tc>
      </w:tr>
      <w:tr w:rsidR="00A63238" w:rsidRPr="00C12612" w14:paraId="214E10D7" w14:textId="77777777" w:rsidTr="00406908">
        <w:trPr>
          <w:tblHeader/>
        </w:trPr>
        <w:tc>
          <w:tcPr>
            <w:tcW w:w="709" w:type="pct"/>
            <w:tcMar>
              <w:top w:w="57" w:type="dxa"/>
              <w:bottom w:w="57" w:type="dxa"/>
            </w:tcMar>
          </w:tcPr>
          <w:p w14:paraId="4451EA87" w14:textId="77777777" w:rsidR="00A63238" w:rsidRDefault="00A63238" w:rsidP="00A63238">
            <w:pPr>
              <w:keepNext/>
              <w:spacing w:line="260" w:lineRule="atLeast"/>
              <w:rPr>
                <w:rFonts w:eastAsia="Calibri"/>
              </w:rPr>
            </w:pPr>
            <w:r>
              <w:rPr>
                <w:rFonts w:eastAsia="Calibri"/>
              </w:rPr>
              <w:t>Tier 2c for systemic effects</w:t>
            </w:r>
          </w:p>
        </w:tc>
        <w:tc>
          <w:tcPr>
            <w:tcW w:w="2241" w:type="pct"/>
            <w:gridSpan w:val="2"/>
            <w:shd w:val="clear" w:color="auto" w:fill="auto"/>
            <w:tcMar>
              <w:top w:w="57" w:type="dxa"/>
              <w:bottom w:w="57" w:type="dxa"/>
            </w:tcMar>
          </w:tcPr>
          <w:p w14:paraId="159F0FFE" w14:textId="77777777" w:rsidR="00A63238" w:rsidRDefault="00A63238" w:rsidP="00A63238">
            <w:pPr>
              <w:keepNext/>
              <w:spacing w:line="260" w:lineRule="atLeast"/>
              <w:rPr>
                <w:rFonts w:eastAsia="Calibri"/>
              </w:rPr>
            </w:pPr>
            <w:r>
              <w:rPr>
                <w:rFonts w:eastAsia="Calibri"/>
              </w:rPr>
              <w:t>Gloves</w:t>
            </w:r>
          </w:p>
          <w:p w14:paraId="123539AD" w14:textId="77777777" w:rsidR="00A63238" w:rsidRDefault="00A63238" w:rsidP="00A63238">
            <w:pPr>
              <w:keepNext/>
              <w:spacing w:line="260" w:lineRule="atLeast"/>
              <w:rPr>
                <w:rFonts w:eastAsia="Calibri"/>
              </w:rPr>
            </w:pPr>
          </w:p>
          <w:p w14:paraId="1EF25061" w14:textId="77777777" w:rsidR="00A63238" w:rsidRDefault="00A63238" w:rsidP="00A63238">
            <w:pPr>
              <w:keepNext/>
              <w:spacing w:line="260" w:lineRule="atLeast"/>
              <w:rPr>
                <w:rFonts w:eastAsia="Calibri"/>
              </w:rPr>
            </w:pPr>
            <w:r>
              <w:rPr>
                <w:rFonts w:eastAsia="Calibri"/>
              </w:rPr>
              <w:t>Impermeable coverall</w:t>
            </w:r>
          </w:p>
        </w:tc>
        <w:tc>
          <w:tcPr>
            <w:tcW w:w="744" w:type="pct"/>
            <w:shd w:val="clear" w:color="auto" w:fill="auto"/>
            <w:tcMar>
              <w:top w:w="57" w:type="dxa"/>
              <w:bottom w:w="57" w:type="dxa"/>
            </w:tcMar>
          </w:tcPr>
          <w:p w14:paraId="51026B5C" w14:textId="77777777" w:rsidR="00A63238" w:rsidRDefault="00A63238" w:rsidP="00A63238">
            <w:pPr>
              <w:keepNext/>
              <w:spacing w:line="260" w:lineRule="atLeast"/>
              <w:rPr>
                <w:rFonts w:eastAsia="Calibri"/>
              </w:rPr>
            </w:pPr>
            <w:r>
              <w:rPr>
                <w:rFonts w:eastAsia="Calibri"/>
              </w:rPr>
              <w:t>10% penetration 5% penetration</w:t>
            </w:r>
          </w:p>
        </w:tc>
        <w:tc>
          <w:tcPr>
            <w:tcW w:w="1623" w:type="pct"/>
          </w:tcPr>
          <w:p w14:paraId="64DD8542" w14:textId="77777777" w:rsidR="00A63238" w:rsidRDefault="00A63238" w:rsidP="00A63238">
            <w:pPr>
              <w:keepNext/>
              <w:spacing w:line="260" w:lineRule="atLeast"/>
              <w:rPr>
                <w:rFonts w:eastAsia="Calibri"/>
                <w:lang w:eastAsia="en-US"/>
              </w:rPr>
            </w:pPr>
            <w:r>
              <w:rPr>
                <w:rFonts w:eastAsia="Calibri"/>
                <w:lang w:eastAsia="en-US"/>
              </w:rPr>
              <w:t>HEEG Opinion 9 (2010)</w:t>
            </w:r>
          </w:p>
        </w:tc>
      </w:tr>
    </w:tbl>
    <w:p w14:paraId="4AE8D61B" w14:textId="77777777" w:rsidR="00A63238" w:rsidRDefault="00A63238" w:rsidP="00A63238">
      <w:pPr>
        <w:spacing w:line="260" w:lineRule="atLeast"/>
        <w:rPr>
          <w:rFonts w:eastAsia="Calibri"/>
          <w:i/>
          <w:sz w:val="22"/>
          <w:szCs w:val="22"/>
          <w:u w:val="single"/>
          <w:lang w:eastAsia="en-US"/>
        </w:rPr>
      </w:pPr>
    </w:p>
    <w:p w14:paraId="616AA705" w14:textId="77777777" w:rsidR="00A63238" w:rsidRDefault="00A63238" w:rsidP="00A63238">
      <w:pPr>
        <w:spacing w:line="260" w:lineRule="atLeast"/>
        <w:rPr>
          <w:rFonts w:eastAsia="Calibri"/>
          <w:i/>
          <w:sz w:val="22"/>
          <w:szCs w:val="22"/>
          <w:u w:val="single"/>
          <w:lang w:eastAsia="en-US"/>
        </w:rPr>
      </w:pPr>
    </w:p>
    <w:p w14:paraId="53964328" w14:textId="77777777" w:rsidR="00A63238" w:rsidRDefault="00A63238" w:rsidP="00A63238">
      <w:pPr>
        <w:rPr>
          <w:rFonts w:eastAsia="Calibri"/>
          <w:b/>
          <w:i/>
          <w:sz w:val="22"/>
          <w:szCs w:val="22"/>
          <w:lang w:eastAsia="en-US"/>
        </w:rPr>
      </w:pPr>
      <w:r>
        <w:rPr>
          <w:rFonts w:eastAsia="Calibri"/>
          <w:b/>
          <w:i/>
          <w:sz w:val="22"/>
          <w:szCs w:val="22"/>
          <w:lang w:eastAsia="en-US"/>
        </w:rPr>
        <w:t>Calculations for Scenario [6]</w:t>
      </w:r>
    </w:p>
    <w:p w14:paraId="469B354A" w14:textId="77777777" w:rsidR="00A63238" w:rsidRDefault="00A63238" w:rsidP="00A63238">
      <w:pPr>
        <w:keepNext/>
        <w:spacing w:line="260" w:lineRule="atLeast"/>
        <w:jc w:val="both"/>
        <w:rPr>
          <w:b/>
          <w:lang w:eastAsia="en-GB"/>
        </w:rPr>
      </w:pPr>
      <w:r w:rsidRPr="00694D7E">
        <w:rPr>
          <w:b/>
          <w:lang w:eastAsia="en-GB"/>
        </w:rPr>
        <w:lastRenderedPageBreak/>
        <w:t>Systemic exposure</w:t>
      </w:r>
      <w:r>
        <w:rPr>
          <w:b/>
          <w:lang w:eastAsia="en-GB"/>
        </w:rPr>
        <w:t xml:space="preserve"> – calcium</w:t>
      </w:r>
    </w:p>
    <w:p w14:paraId="4B5836F7" w14:textId="77777777" w:rsidR="00A63238" w:rsidRDefault="00A63238" w:rsidP="00A63238">
      <w:pPr>
        <w:keepNext/>
        <w:spacing w:line="260" w:lineRule="atLeast"/>
        <w:jc w:val="both"/>
        <w:rPr>
          <w:b/>
          <w:lang w:eastAsia="en-GB"/>
        </w:rPr>
      </w:pPr>
    </w:p>
    <w:tbl>
      <w:tblPr>
        <w:tblStyle w:val="Grilledutableau"/>
        <w:tblW w:w="0" w:type="auto"/>
        <w:tblLook w:val="04A0" w:firstRow="1" w:lastRow="0" w:firstColumn="1" w:lastColumn="0" w:noHBand="0" w:noVBand="1"/>
      </w:tblPr>
      <w:tblGrid>
        <w:gridCol w:w="1828"/>
        <w:gridCol w:w="1788"/>
        <w:gridCol w:w="1864"/>
        <w:gridCol w:w="1861"/>
        <w:gridCol w:w="1862"/>
      </w:tblGrid>
      <w:tr w:rsidR="00A63238" w14:paraId="78112079" w14:textId="77777777" w:rsidTr="00A63238">
        <w:tc>
          <w:tcPr>
            <w:tcW w:w="9203" w:type="dxa"/>
            <w:gridSpan w:val="5"/>
            <w:shd w:val="clear" w:color="auto" w:fill="FFFFCC"/>
          </w:tcPr>
          <w:p w14:paraId="12418ED4" w14:textId="77777777" w:rsidR="00A63238" w:rsidRDefault="00A63238" w:rsidP="00A63238">
            <w:pPr>
              <w:keepNext/>
              <w:spacing w:line="260" w:lineRule="atLeast"/>
              <w:jc w:val="center"/>
              <w:rPr>
                <w:b/>
                <w:lang w:eastAsia="en-GB"/>
              </w:rPr>
            </w:pPr>
            <w:r w:rsidRPr="000933E3">
              <w:rPr>
                <w:b/>
                <w:lang w:eastAsia="en-GB"/>
              </w:rPr>
              <w:t xml:space="preserve">Summary table: estimated </w:t>
            </w:r>
            <w:r>
              <w:rPr>
                <w:b/>
                <w:lang w:eastAsia="en-GB"/>
              </w:rPr>
              <w:t>exposure from professional uses</w:t>
            </w:r>
          </w:p>
        </w:tc>
      </w:tr>
      <w:tr w:rsidR="00A63238" w14:paraId="2172864E" w14:textId="77777777" w:rsidTr="00A63238">
        <w:tc>
          <w:tcPr>
            <w:tcW w:w="1828" w:type="dxa"/>
          </w:tcPr>
          <w:p w14:paraId="4417AA68" w14:textId="77777777" w:rsidR="00A63238" w:rsidRDefault="00A63238" w:rsidP="00A63238">
            <w:pPr>
              <w:keepNext/>
              <w:spacing w:line="260" w:lineRule="atLeast"/>
              <w:jc w:val="both"/>
              <w:rPr>
                <w:b/>
                <w:lang w:eastAsia="en-GB"/>
              </w:rPr>
            </w:pPr>
            <w:r>
              <w:rPr>
                <w:rFonts w:eastAsia="Calibri"/>
                <w:b/>
                <w:lang w:eastAsia="en-US"/>
              </w:rPr>
              <w:t>Exposure scenario</w:t>
            </w:r>
          </w:p>
        </w:tc>
        <w:tc>
          <w:tcPr>
            <w:tcW w:w="1788" w:type="dxa"/>
          </w:tcPr>
          <w:p w14:paraId="5AF139B6" w14:textId="77777777" w:rsidR="00A63238" w:rsidRDefault="00A63238" w:rsidP="00A63238">
            <w:pPr>
              <w:keepNext/>
              <w:spacing w:line="260" w:lineRule="atLeast"/>
              <w:jc w:val="both"/>
              <w:rPr>
                <w:b/>
                <w:lang w:eastAsia="en-GB"/>
              </w:rPr>
            </w:pPr>
            <w:r>
              <w:rPr>
                <w:rFonts w:eastAsia="Calibri"/>
                <w:b/>
                <w:lang w:eastAsia="en-US"/>
              </w:rPr>
              <w:t>Tier/PPE</w:t>
            </w:r>
          </w:p>
        </w:tc>
        <w:tc>
          <w:tcPr>
            <w:tcW w:w="1864" w:type="dxa"/>
          </w:tcPr>
          <w:p w14:paraId="733FE477" w14:textId="77777777" w:rsidR="00A63238" w:rsidRDefault="00A63238" w:rsidP="00A63238">
            <w:pPr>
              <w:keepNext/>
              <w:spacing w:line="260" w:lineRule="atLeast"/>
              <w:rPr>
                <w:b/>
                <w:lang w:eastAsia="en-GB"/>
              </w:rPr>
            </w:pPr>
            <w:r>
              <w:rPr>
                <w:rFonts w:eastAsia="Calibri"/>
                <w:b/>
                <w:lang w:eastAsia="en-US"/>
              </w:rPr>
              <w:t xml:space="preserve">Estimated inhalation uptake </w:t>
            </w:r>
            <w:r w:rsidRPr="00A92D9E">
              <w:rPr>
                <w:rFonts w:eastAsia="Calibri"/>
                <w:b/>
                <w:lang w:eastAsia="en-US"/>
              </w:rPr>
              <w:t>(mg/kg bw/d)</w:t>
            </w:r>
          </w:p>
        </w:tc>
        <w:tc>
          <w:tcPr>
            <w:tcW w:w="1861" w:type="dxa"/>
          </w:tcPr>
          <w:p w14:paraId="752C91E7" w14:textId="77777777" w:rsidR="00A63238" w:rsidRDefault="00A63238" w:rsidP="00A63238">
            <w:pPr>
              <w:keepNext/>
              <w:spacing w:line="260" w:lineRule="atLeast"/>
              <w:rPr>
                <w:b/>
                <w:lang w:eastAsia="en-GB"/>
              </w:rPr>
            </w:pPr>
            <w:r>
              <w:rPr>
                <w:rFonts w:eastAsia="Calibri"/>
                <w:b/>
                <w:lang w:eastAsia="en-US"/>
              </w:rPr>
              <w:t xml:space="preserve">Estimated dermal uptake </w:t>
            </w:r>
            <w:r w:rsidRPr="00A92D9E">
              <w:rPr>
                <w:rFonts w:eastAsia="Calibri"/>
                <w:b/>
                <w:lang w:eastAsia="en-US"/>
              </w:rPr>
              <w:t>(mg/kg bw/d)</w:t>
            </w:r>
          </w:p>
        </w:tc>
        <w:tc>
          <w:tcPr>
            <w:tcW w:w="1862" w:type="dxa"/>
          </w:tcPr>
          <w:p w14:paraId="49E641AE" w14:textId="77777777" w:rsidR="00A63238" w:rsidRDefault="00A63238" w:rsidP="00A63238">
            <w:pPr>
              <w:keepNext/>
              <w:spacing w:line="260" w:lineRule="atLeast"/>
              <w:rPr>
                <w:b/>
                <w:lang w:eastAsia="en-GB"/>
              </w:rPr>
            </w:pPr>
            <w:r>
              <w:rPr>
                <w:rFonts w:eastAsia="Calibri"/>
                <w:b/>
                <w:lang w:eastAsia="en-US"/>
              </w:rPr>
              <w:t xml:space="preserve">Estimated total uptake </w:t>
            </w:r>
            <w:r w:rsidRPr="00A92D9E">
              <w:rPr>
                <w:rFonts w:eastAsia="Calibri"/>
                <w:b/>
                <w:lang w:eastAsia="en-US"/>
              </w:rPr>
              <w:t>(mg/kg bw/d)</w:t>
            </w:r>
          </w:p>
        </w:tc>
      </w:tr>
      <w:tr w:rsidR="00A63238" w14:paraId="5FA0DB8C" w14:textId="77777777" w:rsidTr="00A63238">
        <w:tc>
          <w:tcPr>
            <w:tcW w:w="9203" w:type="dxa"/>
            <w:gridSpan w:val="5"/>
            <w:shd w:val="clear" w:color="auto" w:fill="BFBFBF" w:themeFill="background1" w:themeFillShade="BF"/>
          </w:tcPr>
          <w:p w14:paraId="41972CDC" w14:textId="77777777" w:rsidR="00A63238" w:rsidRPr="00C031F1" w:rsidRDefault="00A63238" w:rsidP="00A63238">
            <w:pPr>
              <w:keepNext/>
              <w:spacing w:line="260" w:lineRule="atLeast"/>
              <w:jc w:val="both"/>
              <w:rPr>
                <w:b/>
                <w:lang w:eastAsia="en-GB"/>
              </w:rPr>
            </w:pPr>
            <w:r w:rsidRPr="0054220B">
              <w:rPr>
                <w:rFonts w:eastAsia="Calibri"/>
                <w:b/>
                <w:lang w:eastAsia="en-US"/>
              </w:rPr>
              <w:t>META SPC 1</w:t>
            </w:r>
          </w:p>
        </w:tc>
      </w:tr>
      <w:tr w:rsidR="00713F00" w14:paraId="6AF18C94" w14:textId="77777777" w:rsidTr="00A63238">
        <w:tc>
          <w:tcPr>
            <w:tcW w:w="1828" w:type="dxa"/>
            <w:vMerge w:val="restart"/>
          </w:tcPr>
          <w:p w14:paraId="39136BB7" w14:textId="77777777" w:rsidR="00713F00" w:rsidRPr="0054220B" w:rsidRDefault="00713F00" w:rsidP="00713F00">
            <w:pPr>
              <w:keepNext/>
              <w:spacing w:line="260" w:lineRule="atLeast"/>
              <w:rPr>
                <w:lang w:eastAsia="en-GB"/>
              </w:rPr>
            </w:pPr>
            <w:r>
              <w:rPr>
                <w:lang w:eastAsia="en-GB"/>
              </w:rPr>
              <w:t>Scenario 6 – cleaning of spray equipment</w:t>
            </w:r>
          </w:p>
        </w:tc>
        <w:tc>
          <w:tcPr>
            <w:tcW w:w="1788" w:type="dxa"/>
          </w:tcPr>
          <w:p w14:paraId="39182DDD" w14:textId="77777777" w:rsidR="00713F00" w:rsidRDefault="00713F00" w:rsidP="00713F00">
            <w:pPr>
              <w:keepNext/>
              <w:spacing w:line="260" w:lineRule="atLeast"/>
              <w:rPr>
                <w:b/>
                <w:lang w:eastAsia="en-GB"/>
              </w:rPr>
            </w:pPr>
            <w:r>
              <w:rPr>
                <w:rFonts w:eastAsia="Calibri"/>
                <w:lang w:eastAsia="en-US"/>
              </w:rPr>
              <w:t>Tier 1/</w:t>
            </w:r>
            <w:r w:rsidRPr="00A177E4">
              <w:rPr>
                <w:rFonts w:eastAsia="Calibri"/>
                <w:lang w:eastAsia="en-US"/>
              </w:rPr>
              <w:t>no PPE</w:t>
            </w:r>
          </w:p>
        </w:tc>
        <w:tc>
          <w:tcPr>
            <w:tcW w:w="1864" w:type="dxa"/>
          </w:tcPr>
          <w:p w14:paraId="6FA43DB7" w14:textId="77777777" w:rsidR="00713F00" w:rsidRDefault="00713F00" w:rsidP="00713F00">
            <w:pPr>
              <w:keepNext/>
              <w:spacing w:line="260" w:lineRule="atLeast"/>
              <w:jc w:val="both"/>
              <w:rPr>
                <w:b/>
                <w:lang w:eastAsia="en-GB"/>
              </w:rPr>
            </w:pPr>
            <w:r>
              <w:rPr>
                <w:rFonts w:eastAsia="Calibri"/>
                <w:lang w:eastAsia="en-US"/>
              </w:rPr>
              <w:t>n.r.</w:t>
            </w:r>
          </w:p>
        </w:tc>
        <w:tc>
          <w:tcPr>
            <w:tcW w:w="1861" w:type="dxa"/>
          </w:tcPr>
          <w:p w14:paraId="0AE08BCC" w14:textId="77777777" w:rsidR="00713F00" w:rsidRDefault="00713F00" w:rsidP="00713F00">
            <w:pPr>
              <w:keepNext/>
              <w:spacing w:line="260" w:lineRule="atLeast"/>
              <w:jc w:val="both"/>
              <w:rPr>
                <w:b/>
                <w:lang w:eastAsia="en-GB"/>
              </w:rPr>
            </w:pPr>
            <w:r>
              <w:rPr>
                <w:rFonts w:eastAsia="Calibri"/>
                <w:lang w:eastAsia="en-US"/>
              </w:rPr>
              <w:t>2.97</w:t>
            </w:r>
          </w:p>
        </w:tc>
        <w:tc>
          <w:tcPr>
            <w:tcW w:w="1862" w:type="dxa"/>
          </w:tcPr>
          <w:p w14:paraId="635FBD64" w14:textId="77777777" w:rsidR="00713F00" w:rsidRDefault="00713F00" w:rsidP="00713F00">
            <w:pPr>
              <w:keepNext/>
              <w:spacing w:line="260" w:lineRule="atLeast"/>
              <w:jc w:val="both"/>
              <w:rPr>
                <w:b/>
                <w:lang w:eastAsia="en-GB"/>
              </w:rPr>
            </w:pPr>
            <w:r>
              <w:rPr>
                <w:rFonts w:eastAsia="Calibri"/>
                <w:lang w:eastAsia="en-US"/>
              </w:rPr>
              <w:t>2.97</w:t>
            </w:r>
          </w:p>
        </w:tc>
      </w:tr>
      <w:tr w:rsidR="00713F00" w14:paraId="40359676" w14:textId="77777777" w:rsidTr="00A63238">
        <w:tc>
          <w:tcPr>
            <w:tcW w:w="1828" w:type="dxa"/>
            <w:vMerge/>
          </w:tcPr>
          <w:p w14:paraId="4FAAEF25" w14:textId="77777777" w:rsidR="00713F00" w:rsidRDefault="00713F00" w:rsidP="00713F00">
            <w:pPr>
              <w:keepNext/>
              <w:spacing w:line="260" w:lineRule="atLeast"/>
              <w:jc w:val="both"/>
              <w:rPr>
                <w:b/>
                <w:lang w:eastAsia="en-GB"/>
              </w:rPr>
            </w:pPr>
          </w:p>
        </w:tc>
        <w:tc>
          <w:tcPr>
            <w:tcW w:w="1788" w:type="dxa"/>
          </w:tcPr>
          <w:p w14:paraId="6BA52F23" w14:textId="77777777" w:rsidR="00713F00" w:rsidRDefault="00713F00" w:rsidP="00713F00">
            <w:pPr>
              <w:keepNext/>
              <w:spacing w:line="260" w:lineRule="atLeast"/>
              <w:rPr>
                <w:b/>
                <w:lang w:eastAsia="en-GB"/>
              </w:rPr>
            </w:pPr>
            <w:r w:rsidRPr="00337953">
              <w:rPr>
                <w:rFonts w:eastAsia="Calibri"/>
                <w:lang w:eastAsia="en-US"/>
              </w:rPr>
              <w:t>Tier 2</w:t>
            </w:r>
            <w:r>
              <w:rPr>
                <w:rFonts w:eastAsia="Calibri"/>
                <w:lang w:eastAsia="en-US"/>
              </w:rPr>
              <w:t>a</w:t>
            </w:r>
            <w:r w:rsidRPr="00337953">
              <w:rPr>
                <w:rFonts w:eastAsia="Calibri"/>
                <w:lang w:eastAsia="en-US"/>
              </w:rPr>
              <w:t>/gloves</w:t>
            </w:r>
          </w:p>
        </w:tc>
        <w:tc>
          <w:tcPr>
            <w:tcW w:w="1864" w:type="dxa"/>
          </w:tcPr>
          <w:p w14:paraId="3B0E439B" w14:textId="77777777" w:rsidR="00713F00" w:rsidRDefault="00713F00" w:rsidP="00713F00">
            <w:pPr>
              <w:keepNext/>
              <w:spacing w:line="260" w:lineRule="atLeast"/>
              <w:jc w:val="both"/>
              <w:rPr>
                <w:b/>
                <w:lang w:eastAsia="en-GB"/>
              </w:rPr>
            </w:pPr>
            <w:r>
              <w:rPr>
                <w:rFonts w:eastAsia="Calibri"/>
                <w:lang w:eastAsia="en-US"/>
              </w:rPr>
              <w:t>n.r</w:t>
            </w:r>
          </w:p>
        </w:tc>
        <w:tc>
          <w:tcPr>
            <w:tcW w:w="1861" w:type="dxa"/>
          </w:tcPr>
          <w:p w14:paraId="2D446EBF" w14:textId="77777777" w:rsidR="00713F00" w:rsidRDefault="00713F00" w:rsidP="00713F00">
            <w:pPr>
              <w:keepNext/>
              <w:spacing w:line="260" w:lineRule="atLeast"/>
              <w:jc w:val="both"/>
              <w:rPr>
                <w:b/>
                <w:lang w:eastAsia="en-GB"/>
              </w:rPr>
            </w:pPr>
            <w:r>
              <w:rPr>
                <w:rFonts w:eastAsia="Calibri"/>
                <w:lang w:eastAsia="en-US"/>
              </w:rPr>
              <w:t>1.23</w:t>
            </w:r>
          </w:p>
        </w:tc>
        <w:tc>
          <w:tcPr>
            <w:tcW w:w="1862" w:type="dxa"/>
          </w:tcPr>
          <w:p w14:paraId="35595C45" w14:textId="77777777" w:rsidR="00713F00" w:rsidRDefault="00713F00" w:rsidP="00713F00">
            <w:pPr>
              <w:keepNext/>
              <w:spacing w:line="260" w:lineRule="atLeast"/>
              <w:jc w:val="both"/>
              <w:rPr>
                <w:b/>
                <w:lang w:eastAsia="en-GB"/>
              </w:rPr>
            </w:pPr>
            <w:r>
              <w:rPr>
                <w:rFonts w:eastAsia="Calibri"/>
                <w:lang w:eastAsia="en-US"/>
              </w:rPr>
              <w:t>1.23</w:t>
            </w:r>
          </w:p>
        </w:tc>
      </w:tr>
      <w:tr w:rsidR="00713F00" w14:paraId="0C1B4D9F" w14:textId="77777777" w:rsidTr="00A63238">
        <w:tc>
          <w:tcPr>
            <w:tcW w:w="1828" w:type="dxa"/>
            <w:vMerge/>
          </w:tcPr>
          <w:p w14:paraId="62DA0D13" w14:textId="77777777" w:rsidR="00713F00" w:rsidRDefault="00713F00" w:rsidP="00713F00">
            <w:pPr>
              <w:keepNext/>
              <w:spacing w:line="260" w:lineRule="atLeast"/>
              <w:jc w:val="both"/>
              <w:rPr>
                <w:b/>
                <w:lang w:eastAsia="en-GB"/>
              </w:rPr>
            </w:pPr>
          </w:p>
        </w:tc>
        <w:tc>
          <w:tcPr>
            <w:tcW w:w="1788" w:type="dxa"/>
          </w:tcPr>
          <w:p w14:paraId="6234746E" w14:textId="77777777" w:rsidR="00713F00" w:rsidRPr="00337953" w:rsidRDefault="00713F00" w:rsidP="00713F00">
            <w:pPr>
              <w:keepNext/>
              <w:spacing w:line="260" w:lineRule="atLeast"/>
              <w:rPr>
                <w:rFonts w:eastAsia="Calibri"/>
                <w:lang w:eastAsia="en-US"/>
              </w:rPr>
            </w:pPr>
            <w:r w:rsidRPr="00337953">
              <w:rPr>
                <w:rFonts w:eastAsia="Calibri"/>
                <w:lang w:eastAsia="en-US"/>
              </w:rPr>
              <w:t>Tier 2</w:t>
            </w:r>
            <w:r>
              <w:rPr>
                <w:rFonts w:eastAsia="Calibri"/>
                <w:lang w:eastAsia="en-US"/>
              </w:rPr>
              <w:t>b</w:t>
            </w:r>
            <w:r w:rsidRPr="00337953">
              <w:rPr>
                <w:rFonts w:eastAsia="Calibri"/>
                <w:lang w:eastAsia="en-US"/>
              </w:rPr>
              <w:t>/gloves</w:t>
            </w:r>
            <w:r>
              <w:rPr>
                <w:rFonts w:eastAsia="Calibri"/>
                <w:lang w:eastAsia="en-US"/>
              </w:rPr>
              <w:t xml:space="preserve"> + coated coverall</w:t>
            </w:r>
          </w:p>
        </w:tc>
        <w:tc>
          <w:tcPr>
            <w:tcW w:w="1864" w:type="dxa"/>
          </w:tcPr>
          <w:p w14:paraId="11639AB2" w14:textId="77777777" w:rsidR="00713F00" w:rsidRDefault="00713F00" w:rsidP="00713F00">
            <w:pPr>
              <w:keepNext/>
              <w:spacing w:line="260" w:lineRule="atLeast"/>
              <w:jc w:val="both"/>
              <w:rPr>
                <w:rFonts w:eastAsia="Calibri"/>
                <w:lang w:eastAsia="en-US"/>
              </w:rPr>
            </w:pPr>
            <w:r>
              <w:rPr>
                <w:rFonts w:eastAsia="Calibri"/>
                <w:lang w:eastAsia="en-US"/>
              </w:rPr>
              <w:t>n.r</w:t>
            </w:r>
          </w:p>
        </w:tc>
        <w:tc>
          <w:tcPr>
            <w:tcW w:w="1861" w:type="dxa"/>
          </w:tcPr>
          <w:p w14:paraId="3532665F" w14:textId="77777777" w:rsidR="00713F00" w:rsidRDefault="00713F00" w:rsidP="00D651CD">
            <w:pPr>
              <w:suppressAutoHyphens w:val="0"/>
              <w:jc w:val="both"/>
              <w:rPr>
                <w:rFonts w:eastAsia="Calibri"/>
                <w:lang w:eastAsia="en-US"/>
              </w:rPr>
            </w:pPr>
            <w:r w:rsidRPr="000C0D44">
              <w:rPr>
                <w:rFonts w:eastAsia="Calibri"/>
                <w:lang w:eastAsia="en-US"/>
              </w:rPr>
              <w:t>4</w:t>
            </w:r>
            <w:r w:rsidR="00961F8C">
              <w:rPr>
                <w:rFonts w:eastAsia="Calibri"/>
                <w:lang w:eastAsia="en-US"/>
              </w:rPr>
              <w:t>.</w:t>
            </w:r>
            <w:r w:rsidRPr="000C0D44">
              <w:rPr>
                <w:rFonts w:eastAsia="Calibri"/>
                <w:lang w:eastAsia="en-US"/>
              </w:rPr>
              <w:t>01E-01</w:t>
            </w:r>
          </w:p>
        </w:tc>
        <w:tc>
          <w:tcPr>
            <w:tcW w:w="1862" w:type="dxa"/>
          </w:tcPr>
          <w:p w14:paraId="698E1DD4" w14:textId="77777777" w:rsidR="00713F00" w:rsidRDefault="00713F00" w:rsidP="00D651CD">
            <w:pPr>
              <w:suppressAutoHyphens w:val="0"/>
              <w:jc w:val="both"/>
              <w:rPr>
                <w:rFonts w:eastAsia="Calibri"/>
                <w:lang w:eastAsia="en-US"/>
              </w:rPr>
            </w:pPr>
            <w:r w:rsidRPr="00D651CD">
              <w:rPr>
                <w:rFonts w:eastAsia="Calibri"/>
                <w:lang w:eastAsia="en-US"/>
              </w:rPr>
              <w:t>4</w:t>
            </w:r>
            <w:r w:rsidR="00961F8C">
              <w:rPr>
                <w:rFonts w:eastAsia="Calibri"/>
                <w:lang w:eastAsia="en-US"/>
              </w:rPr>
              <w:t>.</w:t>
            </w:r>
            <w:r w:rsidRPr="00D651CD">
              <w:rPr>
                <w:rFonts w:eastAsia="Calibri"/>
                <w:lang w:eastAsia="en-US"/>
              </w:rPr>
              <w:t>01E-01</w:t>
            </w:r>
          </w:p>
        </w:tc>
      </w:tr>
      <w:tr w:rsidR="00713F00" w14:paraId="7634F6C4" w14:textId="77777777" w:rsidTr="00A63238">
        <w:tc>
          <w:tcPr>
            <w:tcW w:w="1828" w:type="dxa"/>
            <w:vMerge/>
          </w:tcPr>
          <w:p w14:paraId="0E7D8D0E" w14:textId="77777777" w:rsidR="00713F00" w:rsidRDefault="00713F00" w:rsidP="00713F00">
            <w:pPr>
              <w:keepNext/>
              <w:spacing w:line="260" w:lineRule="atLeast"/>
              <w:jc w:val="both"/>
              <w:rPr>
                <w:b/>
                <w:lang w:eastAsia="en-GB"/>
              </w:rPr>
            </w:pPr>
          </w:p>
        </w:tc>
        <w:tc>
          <w:tcPr>
            <w:tcW w:w="1788" w:type="dxa"/>
          </w:tcPr>
          <w:p w14:paraId="0198FFB9" w14:textId="77777777" w:rsidR="00713F00" w:rsidRPr="00337953" w:rsidRDefault="00713F00" w:rsidP="00713F00">
            <w:pPr>
              <w:keepNext/>
              <w:spacing w:line="260" w:lineRule="atLeast"/>
              <w:rPr>
                <w:rFonts w:eastAsia="Calibri"/>
                <w:lang w:eastAsia="en-US"/>
              </w:rPr>
            </w:pPr>
            <w:r w:rsidRPr="00337953">
              <w:rPr>
                <w:rFonts w:eastAsia="Calibri"/>
                <w:lang w:eastAsia="en-US"/>
              </w:rPr>
              <w:t>Tier 2</w:t>
            </w:r>
            <w:r>
              <w:rPr>
                <w:rFonts w:eastAsia="Calibri"/>
                <w:lang w:eastAsia="en-US"/>
              </w:rPr>
              <w:t>c</w:t>
            </w:r>
            <w:r w:rsidRPr="00337953">
              <w:rPr>
                <w:rFonts w:eastAsia="Calibri"/>
                <w:lang w:eastAsia="en-US"/>
              </w:rPr>
              <w:t>/gloves</w:t>
            </w:r>
            <w:r>
              <w:rPr>
                <w:rFonts w:eastAsia="Calibri"/>
                <w:lang w:eastAsia="en-US"/>
              </w:rPr>
              <w:t xml:space="preserve"> + impermeable coverall</w:t>
            </w:r>
          </w:p>
        </w:tc>
        <w:tc>
          <w:tcPr>
            <w:tcW w:w="1864" w:type="dxa"/>
          </w:tcPr>
          <w:p w14:paraId="65970112" w14:textId="77777777" w:rsidR="00713F00" w:rsidRPr="00F67A66" w:rsidRDefault="00713F00" w:rsidP="00713F00">
            <w:pPr>
              <w:keepNext/>
              <w:spacing w:line="260" w:lineRule="atLeast"/>
              <w:jc w:val="both"/>
              <w:rPr>
                <w:rFonts w:eastAsia="Calibri"/>
                <w:lang w:eastAsia="en-US"/>
              </w:rPr>
            </w:pPr>
            <w:r>
              <w:rPr>
                <w:rFonts w:eastAsia="Calibri"/>
                <w:lang w:eastAsia="en-US"/>
              </w:rPr>
              <w:t>n.r</w:t>
            </w:r>
          </w:p>
        </w:tc>
        <w:tc>
          <w:tcPr>
            <w:tcW w:w="1861" w:type="dxa"/>
          </w:tcPr>
          <w:p w14:paraId="6D10F777" w14:textId="77777777" w:rsidR="00713F00" w:rsidRPr="00F67A66" w:rsidRDefault="00713F00" w:rsidP="00713F00">
            <w:pPr>
              <w:keepNext/>
              <w:spacing w:line="260" w:lineRule="atLeast"/>
              <w:jc w:val="both"/>
              <w:rPr>
                <w:rFonts w:eastAsia="Calibri"/>
                <w:lang w:eastAsia="en-US"/>
              </w:rPr>
            </w:pPr>
            <w:r>
              <w:rPr>
                <w:rFonts w:eastAsia="Calibri"/>
                <w:lang w:eastAsia="en-US"/>
              </w:rPr>
              <w:t>2.45</w:t>
            </w:r>
            <w:r w:rsidRPr="001813C5">
              <w:rPr>
                <w:rFonts w:eastAsia="Calibri"/>
                <w:lang w:eastAsia="en-US"/>
              </w:rPr>
              <w:t>E-01</w:t>
            </w:r>
          </w:p>
        </w:tc>
        <w:tc>
          <w:tcPr>
            <w:tcW w:w="1862" w:type="dxa"/>
          </w:tcPr>
          <w:p w14:paraId="3EF27310" w14:textId="77777777" w:rsidR="00713F00" w:rsidRPr="00F67A66" w:rsidRDefault="00713F00" w:rsidP="00713F00">
            <w:pPr>
              <w:keepNext/>
              <w:spacing w:line="260" w:lineRule="atLeast"/>
              <w:jc w:val="both"/>
              <w:rPr>
                <w:rFonts w:eastAsia="Calibri"/>
                <w:lang w:eastAsia="en-US"/>
              </w:rPr>
            </w:pPr>
            <w:r>
              <w:rPr>
                <w:rFonts w:eastAsia="Calibri"/>
                <w:lang w:eastAsia="en-US"/>
              </w:rPr>
              <w:t>2.45</w:t>
            </w:r>
            <w:r w:rsidRPr="001813C5">
              <w:rPr>
                <w:rFonts w:eastAsia="Calibri"/>
                <w:lang w:eastAsia="en-US"/>
              </w:rPr>
              <w:t>E-01</w:t>
            </w:r>
          </w:p>
        </w:tc>
      </w:tr>
      <w:tr w:rsidR="00A63238" w14:paraId="32A96053" w14:textId="77777777" w:rsidTr="00A63238">
        <w:tc>
          <w:tcPr>
            <w:tcW w:w="9203" w:type="dxa"/>
            <w:gridSpan w:val="5"/>
            <w:shd w:val="clear" w:color="auto" w:fill="BFBFBF" w:themeFill="background1" w:themeFillShade="BF"/>
          </w:tcPr>
          <w:p w14:paraId="68EBA1C1" w14:textId="77777777" w:rsidR="00A63238" w:rsidRPr="002400E7" w:rsidRDefault="00A63238" w:rsidP="00A63238">
            <w:pPr>
              <w:keepNext/>
              <w:spacing w:line="260" w:lineRule="atLeast"/>
              <w:rPr>
                <w:b/>
                <w:lang w:eastAsia="en-GB"/>
              </w:rPr>
            </w:pPr>
            <w:r w:rsidRPr="002400E7">
              <w:rPr>
                <w:b/>
                <w:lang w:eastAsia="en-GB"/>
              </w:rPr>
              <w:t>Meta SPC 2</w:t>
            </w:r>
          </w:p>
        </w:tc>
      </w:tr>
      <w:tr w:rsidR="000E738F" w14:paraId="3B828105" w14:textId="77777777" w:rsidTr="00A63238">
        <w:tc>
          <w:tcPr>
            <w:tcW w:w="1828" w:type="dxa"/>
            <w:vMerge w:val="restart"/>
          </w:tcPr>
          <w:p w14:paraId="26E1299E" w14:textId="77777777" w:rsidR="000E738F" w:rsidRPr="002400E7" w:rsidRDefault="000E738F" w:rsidP="000E738F">
            <w:pPr>
              <w:keepNext/>
              <w:spacing w:line="260" w:lineRule="atLeast"/>
              <w:rPr>
                <w:lang w:eastAsia="en-GB"/>
              </w:rPr>
            </w:pPr>
            <w:r w:rsidRPr="002400E7">
              <w:rPr>
                <w:lang w:eastAsia="en-GB"/>
              </w:rPr>
              <w:t xml:space="preserve">Scenario </w:t>
            </w:r>
            <w:r>
              <w:rPr>
                <w:lang w:eastAsia="en-GB"/>
              </w:rPr>
              <w:t>6</w:t>
            </w:r>
            <w:r w:rsidRPr="002400E7">
              <w:rPr>
                <w:lang w:eastAsia="en-GB"/>
              </w:rPr>
              <w:t xml:space="preserve"> – cleaning of </w:t>
            </w:r>
            <w:r>
              <w:rPr>
                <w:lang w:eastAsia="en-GB"/>
              </w:rPr>
              <w:t xml:space="preserve">spray </w:t>
            </w:r>
            <w:r w:rsidRPr="002400E7">
              <w:rPr>
                <w:lang w:eastAsia="en-GB"/>
              </w:rPr>
              <w:t>equipment</w:t>
            </w:r>
          </w:p>
          <w:p w14:paraId="27066798" w14:textId="77777777" w:rsidR="000E738F" w:rsidRPr="002400E7" w:rsidRDefault="000E738F" w:rsidP="000E738F">
            <w:pPr>
              <w:keepNext/>
              <w:spacing w:line="260" w:lineRule="atLeast"/>
              <w:rPr>
                <w:lang w:eastAsia="en-GB"/>
              </w:rPr>
            </w:pPr>
          </w:p>
        </w:tc>
        <w:tc>
          <w:tcPr>
            <w:tcW w:w="1788" w:type="dxa"/>
          </w:tcPr>
          <w:p w14:paraId="3BC0F9DA" w14:textId="77777777" w:rsidR="000E738F" w:rsidRPr="002400E7" w:rsidRDefault="000E738F" w:rsidP="000E738F">
            <w:pPr>
              <w:keepNext/>
              <w:spacing w:line="260" w:lineRule="atLeast"/>
              <w:rPr>
                <w:lang w:eastAsia="en-GB"/>
              </w:rPr>
            </w:pPr>
            <w:r w:rsidRPr="002400E7">
              <w:rPr>
                <w:lang w:eastAsia="en-GB"/>
              </w:rPr>
              <w:t>Tier 1/no PPE</w:t>
            </w:r>
          </w:p>
        </w:tc>
        <w:tc>
          <w:tcPr>
            <w:tcW w:w="1864" w:type="dxa"/>
          </w:tcPr>
          <w:p w14:paraId="753DEC8B" w14:textId="77777777" w:rsidR="000E738F" w:rsidRPr="002400E7" w:rsidRDefault="000E738F" w:rsidP="000E738F">
            <w:pPr>
              <w:keepNext/>
              <w:spacing w:line="260" w:lineRule="atLeast"/>
              <w:jc w:val="both"/>
              <w:rPr>
                <w:b/>
                <w:lang w:eastAsia="en-GB"/>
              </w:rPr>
            </w:pPr>
            <w:r w:rsidRPr="002400E7">
              <w:rPr>
                <w:rFonts w:eastAsia="Calibri"/>
                <w:lang w:eastAsia="en-US"/>
              </w:rPr>
              <w:t>n.r.</w:t>
            </w:r>
          </w:p>
        </w:tc>
        <w:tc>
          <w:tcPr>
            <w:tcW w:w="1861" w:type="dxa"/>
          </w:tcPr>
          <w:p w14:paraId="63A89438" w14:textId="77777777" w:rsidR="000E738F" w:rsidRPr="002400E7" w:rsidRDefault="000E738F" w:rsidP="000E738F">
            <w:pPr>
              <w:keepNext/>
              <w:spacing w:line="260" w:lineRule="atLeast"/>
              <w:jc w:val="both"/>
              <w:rPr>
                <w:b/>
                <w:lang w:eastAsia="en-GB"/>
              </w:rPr>
            </w:pPr>
            <w:r>
              <w:rPr>
                <w:rFonts w:eastAsia="Calibri"/>
                <w:lang w:eastAsia="en-US"/>
              </w:rPr>
              <w:t>1.12</w:t>
            </w:r>
          </w:p>
        </w:tc>
        <w:tc>
          <w:tcPr>
            <w:tcW w:w="1862" w:type="dxa"/>
          </w:tcPr>
          <w:p w14:paraId="554B0EC5" w14:textId="77777777" w:rsidR="000E738F" w:rsidRPr="002400E7" w:rsidRDefault="000E738F" w:rsidP="000E738F">
            <w:pPr>
              <w:keepNext/>
              <w:spacing w:line="260" w:lineRule="atLeast"/>
              <w:jc w:val="both"/>
              <w:rPr>
                <w:b/>
                <w:lang w:eastAsia="en-GB"/>
              </w:rPr>
            </w:pPr>
            <w:r>
              <w:rPr>
                <w:rFonts w:eastAsia="Calibri"/>
                <w:lang w:eastAsia="en-US"/>
              </w:rPr>
              <w:t>1.12</w:t>
            </w:r>
          </w:p>
        </w:tc>
      </w:tr>
      <w:tr w:rsidR="000E738F" w14:paraId="5F8D5757" w14:textId="77777777" w:rsidTr="00A63238">
        <w:tc>
          <w:tcPr>
            <w:tcW w:w="1828" w:type="dxa"/>
            <w:vMerge/>
          </w:tcPr>
          <w:p w14:paraId="189C7469" w14:textId="77777777" w:rsidR="000E738F" w:rsidRPr="002400E7" w:rsidRDefault="000E738F" w:rsidP="000E738F">
            <w:pPr>
              <w:keepNext/>
              <w:spacing w:line="260" w:lineRule="atLeast"/>
              <w:rPr>
                <w:lang w:eastAsia="en-GB"/>
              </w:rPr>
            </w:pPr>
          </w:p>
        </w:tc>
        <w:tc>
          <w:tcPr>
            <w:tcW w:w="1788" w:type="dxa"/>
          </w:tcPr>
          <w:p w14:paraId="452AA095" w14:textId="77777777" w:rsidR="000E738F" w:rsidRPr="002400E7" w:rsidRDefault="000E738F" w:rsidP="000E738F">
            <w:pPr>
              <w:keepNext/>
              <w:spacing w:line="260" w:lineRule="atLeast"/>
              <w:rPr>
                <w:lang w:eastAsia="en-GB"/>
              </w:rPr>
            </w:pPr>
            <w:r w:rsidRPr="002400E7">
              <w:rPr>
                <w:rFonts w:eastAsia="Calibri"/>
                <w:lang w:eastAsia="en-US"/>
              </w:rPr>
              <w:t>Tier 2a/gloves</w:t>
            </w:r>
          </w:p>
        </w:tc>
        <w:tc>
          <w:tcPr>
            <w:tcW w:w="1864" w:type="dxa"/>
          </w:tcPr>
          <w:p w14:paraId="0F5F5610" w14:textId="77777777" w:rsidR="000E738F" w:rsidRPr="002400E7" w:rsidRDefault="000E738F" w:rsidP="000E738F">
            <w:pPr>
              <w:keepNext/>
              <w:spacing w:line="260" w:lineRule="atLeast"/>
              <w:jc w:val="both"/>
              <w:rPr>
                <w:rFonts w:eastAsia="Calibri"/>
                <w:lang w:eastAsia="en-US"/>
              </w:rPr>
            </w:pPr>
            <w:r w:rsidRPr="002400E7">
              <w:rPr>
                <w:rFonts w:eastAsia="Calibri"/>
                <w:lang w:eastAsia="en-US"/>
              </w:rPr>
              <w:t>n.r</w:t>
            </w:r>
          </w:p>
        </w:tc>
        <w:tc>
          <w:tcPr>
            <w:tcW w:w="1861" w:type="dxa"/>
          </w:tcPr>
          <w:p w14:paraId="577566CC" w14:textId="77777777" w:rsidR="000E738F" w:rsidRPr="002400E7" w:rsidRDefault="000E738F" w:rsidP="000E738F">
            <w:pPr>
              <w:keepNext/>
              <w:spacing w:line="260" w:lineRule="atLeast"/>
              <w:jc w:val="both"/>
              <w:rPr>
                <w:rFonts w:eastAsia="Calibri"/>
                <w:lang w:eastAsia="en-US"/>
              </w:rPr>
            </w:pPr>
            <w:r>
              <w:rPr>
                <w:rFonts w:eastAsia="Calibri"/>
                <w:lang w:eastAsia="en-US"/>
              </w:rPr>
              <w:t>4.65</w:t>
            </w:r>
            <w:r w:rsidRPr="002400E7">
              <w:rPr>
                <w:rFonts w:eastAsia="Calibri"/>
                <w:lang w:eastAsia="en-US"/>
              </w:rPr>
              <w:t>E-01</w:t>
            </w:r>
          </w:p>
        </w:tc>
        <w:tc>
          <w:tcPr>
            <w:tcW w:w="1862" w:type="dxa"/>
          </w:tcPr>
          <w:p w14:paraId="4DF588C9" w14:textId="77777777" w:rsidR="000E738F" w:rsidRPr="002400E7" w:rsidRDefault="000E738F" w:rsidP="000E738F">
            <w:pPr>
              <w:keepNext/>
              <w:spacing w:line="260" w:lineRule="atLeast"/>
              <w:jc w:val="both"/>
              <w:rPr>
                <w:rFonts w:eastAsia="Calibri"/>
                <w:lang w:eastAsia="en-US"/>
              </w:rPr>
            </w:pPr>
            <w:r>
              <w:rPr>
                <w:rFonts w:eastAsia="Calibri"/>
                <w:lang w:eastAsia="en-US"/>
              </w:rPr>
              <w:t>4.65</w:t>
            </w:r>
            <w:r w:rsidRPr="002400E7">
              <w:rPr>
                <w:rFonts w:eastAsia="Calibri"/>
                <w:lang w:eastAsia="en-US"/>
              </w:rPr>
              <w:t>E-01</w:t>
            </w:r>
          </w:p>
        </w:tc>
      </w:tr>
      <w:tr w:rsidR="000E738F" w14:paraId="7254EA1C" w14:textId="77777777" w:rsidTr="00A63238">
        <w:tc>
          <w:tcPr>
            <w:tcW w:w="1828" w:type="dxa"/>
            <w:vMerge/>
          </w:tcPr>
          <w:p w14:paraId="4C5C9A05" w14:textId="77777777" w:rsidR="000E738F" w:rsidRPr="002400E7" w:rsidRDefault="000E738F" w:rsidP="000E738F">
            <w:pPr>
              <w:keepNext/>
              <w:spacing w:line="260" w:lineRule="atLeast"/>
              <w:rPr>
                <w:lang w:eastAsia="en-GB"/>
              </w:rPr>
            </w:pPr>
          </w:p>
        </w:tc>
        <w:tc>
          <w:tcPr>
            <w:tcW w:w="1788" w:type="dxa"/>
          </w:tcPr>
          <w:p w14:paraId="178D7D7F" w14:textId="77777777" w:rsidR="000E738F" w:rsidRPr="002400E7" w:rsidRDefault="000E738F" w:rsidP="000E738F">
            <w:pPr>
              <w:keepNext/>
              <w:spacing w:line="260" w:lineRule="atLeast"/>
              <w:rPr>
                <w:lang w:eastAsia="en-GB"/>
              </w:rPr>
            </w:pPr>
            <w:r w:rsidRPr="002400E7">
              <w:rPr>
                <w:rFonts w:eastAsia="Calibri"/>
                <w:lang w:eastAsia="en-US"/>
              </w:rPr>
              <w:t xml:space="preserve">Tier 2b/gloves + </w:t>
            </w:r>
            <w:r>
              <w:rPr>
                <w:rFonts w:eastAsia="Calibri"/>
                <w:lang w:eastAsia="en-US"/>
              </w:rPr>
              <w:t>coated</w:t>
            </w:r>
            <w:r w:rsidRPr="002400E7">
              <w:rPr>
                <w:rFonts w:eastAsia="Calibri"/>
                <w:lang w:eastAsia="en-US"/>
              </w:rPr>
              <w:t xml:space="preserve"> coverall</w:t>
            </w:r>
          </w:p>
        </w:tc>
        <w:tc>
          <w:tcPr>
            <w:tcW w:w="1864" w:type="dxa"/>
          </w:tcPr>
          <w:p w14:paraId="2A143626" w14:textId="77777777" w:rsidR="000E738F" w:rsidRPr="002400E7" w:rsidRDefault="000E738F" w:rsidP="000E738F">
            <w:pPr>
              <w:keepNext/>
              <w:spacing w:line="260" w:lineRule="atLeast"/>
              <w:jc w:val="both"/>
              <w:rPr>
                <w:rFonts w:eastAsia="Calibri"/>
                <w:lang w:eastAsia="en-US"/>
              </w:rPr>
            </w:pPr>
            <w:r w:rsidRPr="002400E7">
              <w:rPr>
                <w:rFonts w:eastAsia="Calibri"/>
                <w:lang w:eastAsia="en-US"/>
              </w:rPr>
              <w:t>n.r</w:t>
            </w:r>
          </w:p>
        </w:tc>
        <w:tc>
          <w:tcPr>
            <w:tcW w:w="1861" w:type="dxa"/>
          </w:tcPr>
          <w:p w14:paraId="646E0E71" w14:textId="77777777" w:rsidR="000E738F" w:rsidRPr="002400E7" w:rsidRDefault="000E738F" w:rsidP="000E738F">
            <w:pPr>
              <w:keepNext/>
              <w:spacing w:line="260" w:lineRule="atLeast"/>
              <w:jc w:val="both"/>
              <w:rPr>
                <w:rFonts w:eastAsia="Calibri"/>
                <w:lang w:eastAsia="en-US"/>
              </w:rPr>
            </w:pPr>
            <w:r>
              <w:rPr>
                <w:rFonts w:eastAsia="Calibri"/>
                <w:lang w:eastAsia="en-US"/>
              </w:rPr>
              <w:t>1.51</w:t>
            </w:r>
            <w:r w:rsidRPr="002400E7">
              <w:rPr>
                <w:rFonts w:eastAsia="Calibri"/>
                <w:lang w:eastAsia="en-US"/>
              </w:rPr>
              <w:t>E-01</w:t>
            </w:r>
          </w:p>
        </w:tc>
        <w:tc>
          <w:tcPr>
            <w:tcW w:w="1862" w:type="dxa"/>
          </w:tcPr>
          <w:p w14:paraId="6D2CFF8E" w14:textId="77777777" w:rsidR="000E738F" w:rsidRPr="002400E7" w:rsidRDefault="000E738F" w:rsidP="000E738F">
            <w:pPr>
              <w:keepNext/>
              <w:spacing w:line="260" w:lineRule="atLeast"/>
              <w:jc w:val="both"/>
              <w:rPr>
                <w:rFonts w:eastAsia="Calibri"/>
                <w:lang w:eastAsia="en-US"/>
              </w:rPr>
            </w:pPr>
            <w:r>
              <w:rPr>
                <w:rFonts w:eastAsia="Calibri"/>
                <w:lang w:eastAsia="en-US"/>
              </w:rPr>
              <w:t>1.51</w:t>
            </w:r>
            <w:r w:rsidRPr="002400E7">
              <w:rPr>
                <w:rFonts w:eastAsia="Calibri"/>
                <w:lang w:eastAsia="en-US"/>
              </w:rPr>
              <w:t>E-01</w:t>
            </w:r>
          </w:p>
        </w:tc>
      </w:tr>
      <w:tr w:rsidR="000E738F" w14:paraId="0B86B1C4" w14:textId="77777777" w:rsidTr="00A63238">
        <w:tc>
          <w:tcPr>
            <w:tcW w:w="1828" w:type="dxa"/>
            <w:vMerge/>
          </w:tcPr>
          <w:p w14:paraId="3EA63A5E" w14:textId="77777777" w:rsidR="000E738F" w:rsidRPr="002400E7" w:rsidRDefault="000E738F" w:rsidP="000E738F">
            <w:pPr>
              <w:keepNext/>
              <w:spacing w:line="260" w:lineRule="atLeast"/>
              <w:rPr>
                <w:lang w:eastAsia="en-GB"/>
              </w:rPr>
            </w:pPr>
          </w:p>
        </w:tc>
        <w:tc>
          <w:tcPr>
            <w:tcW w:w="1788" w:type="dxa"/>
          </w:tcPr>
          <w:p w14:paraId="0A1A0E48" w14:textId="77777777" w:rsidR="000E738F" w:rsidRPr="002400E7" w:rsidRDefault="000E738F" w:rsidP="000E738F">
            <w:pPr>
              <w:keepNext/>
              <w:spacing w:line="260" w:lineRule="atLeast"/>
              <w:rPr>
                <w:rFonts w:eastAsia="Calibri"/>
                <w:lang w:eastAsia="en-US"/>
              </w:rPr>
            </w:pPr>
            <w:r w:rsidRPr="00337953">
              <w:rPr>
                <w:rFonts w:eastAsia="Calibri"/>
                <w:lang w:eastAsia="en-US"/>
              </w:rPr>
              <w:t>Tier 2</w:t>
            </w:r>
            <w:r>
              <w:rPr>
                <w:rFonts w:eastAsia="Calibri"/>
                <w:lang w:eastAsia="en-US"/>
              </w:rPr>
              <w:t>c</w:t>
            </w:r>
            <w:r w:rsidRPr="00337953">
              <w:rPr>
                <w:rFonts w:eastAsia="Calibri"/>
                <w:lang w:eastAsia="en-US"/>
              </w:rPr>
              <w:t>/gloves</w:t>
            </w:r>
            <w:r>
              <w:rPr>
                <w:rFonts w:eastAsia="Calibri"/>
                <w:lang w:eastAsia="en-US"/>
              </w:rPr>
              <w:t xml:space="preserve"> + impermeable coverall</w:t>
            </w:r>
          </w:p>
        </w:tc>
        <w:tc>
          <w:tcPr>
            <w:tcW w:w="1864" w:type="dxa"/>
          </w:tcPr>
          <w:p w14:paraId="24A28360" w14:textId="77777777" w:rsidR="000E738F" w:rsidRPr="002400E7" w:rsidRDefault="000E738F" w:rsidP="000E738F">
            <w:pPr>
              <w:keepNext/>
              <w:spacing w:line="260" w:lineRule="atLeast"/>
              <w:jc w:val="both"/>
              <w:rPr>
                <w:rFonts w:eastAsia="Calibri"/>
                <w:lang w:eastAsia="en-US"/>
              </w:rPr>
            </w:pPr>
            <w:r w:rsidRPr="002400E7">
              <w:rPr>
                <w:rFonts w:eastAsia="Calibri"/>
                <w:lang w:eastAsia="en-US"/>
              </w:rPr>
              <w:t>n.r</w:t>
            </w:r>
          </w:p>
        </w:tc>
        <w:tc>
          <w:tcPr>
            <w:tcW w:w="1861" w:type="dxa"/>
          </w:tcPr>
          <w:p w14:paraId="0996BB97" w14:textId="77777777" w:rsidR="000E738F" w:rsidRDefault="000E738F" w:rsidP="000E738F">
            <w:pPr>
              <w:keepNext/>
              <w:spacing w:line="260" w:lineRule="atLeast"/>
              <w:jc w:val="both"/>
              <w:rPr>
                <w:rFonts w:eastAsia="Calibri"/>
                <w:lang w:eastAsia="en-US"/>
              </w:rPr>
            </w:pPr>
            <w:r>
              <w:rPr>
                <w:rFonts w:eastAsia="Calibri"/>
                <w:lang w:eastAsia="en-US"/>
              </w:rPr>
              <w:t>9.26</w:t>
            </w:r>
            <w:r w:rsidRPr="002400E7">
              <w:rPr>
                <w:rFonts w:eastAsia="Calibri"/>
                <w:lang w:eastAsia="en-US"/>
              </w:rPr>
              <w:t>E-0</w:t>
            </w:r>
            <w:r>
              <w:rPr>
                <w:rFonts w:eastAsia="Calibri"/>
                <w:lang w:eastAsia="en-US"/>
              </w:rPr>
              <w:t>2</w:t>
            </w:r>
          </w:p>
        </w:tc>
        <w:tc>
          <w:tcPr>
            <w:tcW w:w="1862" w:type="dxa"/>
          </w:tcPr>
          <w:p w14:paraId="76A74ECB" w14:textId="77777777" w:rsidR="000E738F" w:rsidRDefault="000E738F" w:rsidP="000E738F">
            <w:pPr>
              <w:keepNext/>
              <w:spacing w:line="260" w:lineRule="atLeast"/>
              <w:jc w:val="both"/>
              <w:rPr>
                <w:rFonts w:eastAsia="Calibri"/>
                <w:lang w:eastAsia="en-US"/>
              </w:rPr>
            </w:pPr>
            <w:r>
              <w:rPr>
                <w:rFonts w:eastAsia="Calibri"/>
                <w:lang w:eastAsia="en-US"/>
              </w:rPr>
              <w:t>9.26</w:t>
            </w:r>
            <w:r w:rsidRPr="002400E7">
              <w:rPr>
                <w:rFonts w:eastAsia="Calibri"/>
                <w:lang w:eastAsia="en-US"/>
              </w:rPr>
              <w:t>E-0</w:t>
            </w:r>
            <w:r>
              <w:rPr>
                <w:rFonts w:eastAsia="Calibri"/>
                <w:lang w:eastAsia="en-US"/>
              </w:rPr>
              <w:t>2</w:t>
            </w:r>
          </w:p>
        </w:tc>
      </w:tr>
    </w:tbl>
    <w:p w14:paraId="495E74F5" w14:textId="77777777" w:rsidR="00A63238" w:rsidRPr="00694D7E" w:rsidRDefault="00A63238" w:rsidP="00A63238">
      <w:pPr>
        <w:keepNext/>
        <w:spacing w:line="260" w:lineRule="atLeast"/>
        <w:jc w:val="both"/>
        <w:rPr>
          <w:b/>
          <w:lang w:eastAsia="en-GB"/>
        </w:rPr>
      </w:pPr>
    </w:p>
    <w:p w14:paraId="47B9C327" w14:textId="77777777" w:rsidR="00A63238" w:rsidRDefault="00A63238" w:rsidP="00A63238">
      <w:pPr>
        <w:keepNext/>
        <w:spacing w:line="260" w:lineRule="atLeast"/>
        <w:jc w:val="both"/>
        <w:rPr>
          <w:b/>
          <w:lang w:eastAsia="en-GB"/>
        </w:rPr>
      </w:pPr>
      <w:r w:rsidRPr="00694D7E">
        <w:rPr>
          <w:b/>
          <w:lang w:eastAsia="en-GB"/>
        </w:rPr>
        <w:t>Systemic exposure</w:t>
      </w:r>
      <w:r>
        <w:rPr>
          <w:b/>
          <w:lang w:eastAsia="en-GB"/>
        </w:rPr>
        <w:t xml:space="preserve"> – magnésium</w:t>
      </w:r>
    </w:p>
    <w:p w14:paraId="3C809B71" w14:textId="77777777" w:rsidR="00A63238" w:rsidRDefault="00A63238" w:rsidP="00A63238">
      <w:pPr>
        <w:keepNext/>
        <w:spacing w:line="260" w:lineRule="atLeast"/>
        <w:jc w:val="both"/>
        <w:rPr>
          <w:b/>
          <w:lang w:eastAsia="en-GB"/>
        </w:rPr>
      </w:pPr>
    </w:p>
    <w:tbl>
      <w:tblPr>
        <w:tblStyle w:val="Grilledutableau"/>
        <w:tblW w:w="0" w:type="auto"/>
        <w:tblLook w:val="04A0" w:firstRow="1" w:lastRow="0" w:firstColumn="1" w:lastColumn="0" w:noHBand="0" w:noVBand="1"/>
      </w:tblPr>
      <w:tblGrid>
        <w:gridCol w:w="1828"/>
        <w:gridCol w:w="1788"/>
        <w:gridCol w:w="1864"/>
        <w:gridCol w:w="1861"/>
        <w:gridCol w:w="1862"/>
      </w:tblGrid>
      <w:tr w:rsidR="00A63238" w14:paraId="760E5A8B" w14:textId="77777777" w:rsidTr="00A63238">
        <w:tc>
          <w:tcPr>
            <w:tcW w:w="9203" w:type="dxa"/>
            <w:gridSpan w:val="5"/>
            <w:shd w:val="clear" w:color="auto" w:fill="FFFFCC"/>
          </w:tcPr>
          <w:p w14:paraId="2CD80396" w14:textId="77777777" w:rsidR="00A63238" w:rsidRDefault="00A63238" w:rsidP="00A63238">
            <w:pPr>
              <w:keepNext/>
              <w:spacing w:line="260" w:lineRule="atLeast"/>
              <w:jc w:val="center"/>
              <w:rPr>
                <w:b/>
                <w:lang w:eastAsia="en-GB"/>
              </w:rPr>
            </w:pPr>
            <w:r w:rsidRPr="000933E3">
              <w:rPr>
                <w:b/>
                <w:lang w:eastAsia="en-GB"/>
              </w:rPr>
              <w:t xml:space="preserve">Summary table: estimated </w:t>
            </w:r>
            <w:r>
              <w:rPr>
                <w:b/>
                <w:lang w:eastAsia="en-GB"/>
              </w:rPr>
              <w:t>exposure from professional uses</w:t>
            </w:r>
          </w:p>
        </w:tc>
      </w:tr>
      <w:tr w:rsidR="00A63238" w14:paraId="2142D36A" w14:textId="77777777" w:rsidTr="00A63238">
        <w:tc>
          <w:tcPr>
            <w:tcW w:w="1828" w:type="dxa"/>
          </w:tcPr>
          <w:p w14:paraId="1FB48A86" w14:textId="77777777" w:rsidR="00A63238" w:rsidRDefault="00A63238" w:rsidP="00A63238">
            <w:pPr>
              <w:keepNext/>
              <w:spacing w:line="260" w:lineRule="atLeast"/>
              <w:jc w:val="both"/>
              <w:rPr>
                <w:b/>
                <w:lang w:eastAsia="en-GB"/>
              </w:rPr>
            </w:pPr>
            <w:r>
              <w:rPr>
                <w:rFonts w:eastAsia="Calibri"/>
                <w:b/>
                <w:lang w:eastAsia="en-US"/>
              </w:rPr>
              <w:t>Exposure scenario</w:t>
            </w:r>
          </w:p>
        </w:tc>
        <w:tc>
          <w:tcPr>
            <w:tcW w:w="1788" w:type="dxa"/>
          </w:tcPr>
          <w:p w14:paraId="6C32EC40" w14:textId="77777777" w:rsidR="00A63238" w:rsidRDefault="00A63238" w:rsidP="00A63238">
            <w:pPr>
              <w:keepNext/>
              <w:spacing w:line="260" w:lineRule="atLeast"/>
              <w:jc w:val="both"/>
              <w:rPr>
                <w:b/>
                <w:lang w:eastAsia="en-GB"/>
              </w:rPr>
            </w:pPr>
            <w:r>
              <w:rPr>
                <w:rFonts w:eastAsia="Calibri"/>
                <w:b/>
                <w:lang w:eastAsia="en-US"/>
              </w:rPr>
              <w:t>Tier/PPE</w:t>
            </w:r>
          </w:p>
        </w:tc>
        <w:tc>
          <w:tcPr>
            <w:tcW w:w="1864" w:type="dxa"/>
          </w:tcPr>
          <w:p w14:paraId="789E4E94" w14:textId="77777777" w:rsidR="00A63238" w:rsidRDefault="00A63238" w:rsidP="00A63238">
            <w:pPr>
              <w:keepNext/>
              <w:spacing w:line="260" w:lineRule="atLeast"/>
              <w:jc w:val="both"/>
              <w:rPr>
                <w:b/>
                <w:lang w:eastAsia="en-GB"/>
              </w:rPr>
            </w:pPr>
            <w:r>
              <w:rPr>
                <w:rFonts w:eastAsia="Calibri"/>
                <w:b/>
                <w:lang w:eastAsia="en-US"/>
              </w:rPr>
              <w:t xml:space="preserve">Estimated inhalation uptake </w:t>
            </w:r>
            <w:r w:rsidRPr="00A92D9E">
              <w:rPr>
                <w:rFonts w:eastAsia="Calibri"/>
                <w:b/>
                <w:lang w:eastAsia="en-US"/>
              </w:rPr>
              <w:t>(mg/kg bw/d)</w:t>
            </w:r>
          </w:p>
        </w:tc>
        <w:tc>
          <w:tcPr>
            <w:tcW w:w="1861" w:type="dxa"/>
          </w:tcPr>
          <w:p w14:paraId="6C39835E" w14:textId="77777777" w:rsidR="00A63238" w:rsidRDefault="00A63238" w:rsidP="00A63238">
            <w:pPr>
              <w:keepNext/>
              <w:spacing w:line="260" w:lineRule="atLeast"/>
              <w:jc w:val="both"/>
              <w:rPr>
                <w:b/>
                <w:lang w:eastAsia="en-GB"/>
              </w:rPr>
            </w:pPr>
            <w:r>
              <w:rPr>
                <w:rFonts w:eastAsia="Calibri"/>
                <w:b/>
                <w:lang w:eastAsia="en-US"/>
              </w:rPr>
              <w:t xml:space="preserve">Estimated dermal uptake </w:t>
            </w:r>
            <w:r w:rsidRPr="00A92D9E">
              <w:rPr>
                <w:rFonts w:eastAsia="Calibri"/>
                <w:b/>
                <w:lang w:eastAsia="en-US"/>
              </w:rPr>
              <w:t>(mg/kg bw/d)</w:t>
            </w:r>
          </w:p>
        </w:tc>
        <w:tc>
          <w:tcPr>
            <w:tcW w:w="1862" w:type="dxa"/>
          </w:tcPr>
          <w:p w14:paraId="757193DF" w14:textId="77777777" w:rsidR="00A63238" w:rsidRDefault="00A63238" w:rsidP="00A63238">
            <w:pPr>
              <w:keepNext/>
              <w:spacing w:line="260" w:lineRule="atLeast"/>
              <w:rPr>
                <w:b/>
                <w:lang w:eastAsia="en-GB"/>
              </w:rPr>
            </w:pPr>
            <w:r>
              <w:rPr>
                <w:rFonts w:eastAsia="Calibri"/>
                <w:b/>
                <w:lang w:eastAsia="en-US"/>
              </w:rPr>
              <w:t xml:space="preserve">Estimated total uptake </w:t>
            </w:r>
            <w:r w:rsidRPr="00A92D9E">
              <w:rPr>
                <w:rFonts w:eastAsia="Calibri"/>
                <w:b/>
                <w:lang w:eastAsia="en-US"/>
              </w:rPr>
              <w:t>(mg/kg bw/d)</w:t>
            </w:r>
          </w:p>
        </w:tc>
      </w:tr>
      <w:tr w:rsidR="00A63238" w14:paraId="16F0B32E" w14:textId="77777777" w:rsidTr="00A63238">
        <w:tc>
          <w:tcPr>
            <w:tcW w:w="9203" w:type="dxa"/>
            <w:gridSpan w:val="5"/>
            <w:shd w:val="clear" w:color="auto" w:fill="BFBFBF" w:themeFill="background1" w:themeFillShade="BF"/>
          </w:tcPr>
          <w:p w14:paraId="1BB557A9" w14:textId="77777777" w:rsidR="00A63238" w:rsidRPr="00545201" w:rsidRDefault="00A63238" w:rsidP="00A63238">
            <w:pPr>
              <w:keepNext/>
              <w:spacing w:line="260" w:lineRule="atLeast"/>
              <w:jc w:val="both"/>
              <w:rPr>
                <w:b/>
                <w:lang w:eastAsia="en-GB"/>
              </w:rPr>
            </w:pPr>
            <w:r w:rsidRPr="00545201">
              <w:rPr>
                <w:rFonts w:eastAsia="Calibri"/>
                <w:b/>
                <w:lang w:eastAsia="en-US"/>
              </w:rPr>
              <w:t>META SPC 1</w:t>
            </w:r>
          </w:p>
        </w:tc>
      </w:tr>
      <w:tr w:rsidR="00713F00" w14:paraId="5F464EEF" w14:textId="77777777" w:rsidTr="00A63238">
        <w:tc>
          <w:tcPr>
            <w:tcW w:w="1828" w:type="dxa"/>
            <w:vMerge w:val="restart"/>
          </w:tcPr>
          <w:p w14:paraId="2B16BBD0" w14:textId="77777777" w:rsidR="00713F00" w:rsidRPr="0054220B" w:rsidRDefault="00713F00" w:rsidP="00713F00">
            <w:pPr>
              <w:keepNext/>
              <w:spacing w:line="260" w:lineRule="atLeast"/>
              <w:rPr>
                <w:lang w:eastAsia="en-GB"/>
              </w:rPr>
            </w:pPr>
            <w:r>
              <w:rPr>
                <w:lang w:eastAsia="en-GB"/>
              </w:rPr>
              <w:t>Scenario 6 – cleaning of spray equipment</w:t>
            </w:r>
          </w:p>
          <w:p w14:paraId="222FD4B6" w14:textId="77777777" w:rsidR="00713F00" w:rsidRPr="0054220B" w:rsidRDefault="00713F00" w:rsidP="00713F00">
            <w:pPr>
              <w:keepNext/>
              <w:spacing w:line="260" w:lineRule="atLeast"/>
              <w:rPr>
                <w:lang w:eastAsia="en-GB"/>
              </w:rPr>
            </w:pPr>
          </w:p>
        </w:tc>
        <w:tc>
          <w:tcPr>
            <w:tcW w:w="1788" w:type="dxa"/>
          </w:tcPr>
          <w:p w14:paraId="1FFFFBCC" w14:textId="77777777" w:rsidR="00713F00" w:rsidRDefault="00713F00" w:rsidP="00713F00">
            <w:pPr>
              <w:keepNext/>
              <w:spacing w:line="260" w:lineRule="atLeast"/>
              <w:jc w:val="both"/>
              <w:rPr>
                <w:b/>
                <w:lang w:eastAsia="en-GB"/>
              </w:rPr>
            </w:pPr>
            <w:r>
              <w:rPr>
                <w:lang w:eastAsia="en-GB"/>
              </w:rPr>
              <w:t>Tier 1/</w:t>
            </w:r>
            <w:r w:rsidRPr="0054220B">
              <w:rPr>
                <w:lang w:eastAsia="en-GB"/>
              </w:rPr>
              <w:t>no PPE</w:t>
            </w:r>
          </w:p>
        </w:tc>
        <w:tc>
          <w:tcPr>
            <w:tcW w:w="1864" w:type="dxa"/>
          </w:tcPr>
          <w:p w14:paraId="3A6B84FF" w14:textId="77777777" w:rsidR="00713F00" w:rsidRDefault="00713F00" w:rsidP="00713F00">
            <w:pPr>
              <w:keepNext/>
              <w:spacing w:line="260" w:lineRule="atLeast"/>
              <w:jc w:val="both"/>
              <w:rPr>
                <w:b/>
                <w:lang w:eastAsia="en-GB"/>
              </w:rPr>
            </w:pPr>
            <w:r>
              <w:rPr>
                <w:rFonts w:eastAsia="Calibri"/>
                <w:lang w:eastAsia="en-US"/>
              </w:rPr>
              <w:t>n.r.</w:t>
            </w:r>
          </w:p>
        </w:tc>
        <w:tc>
          <w:tcPr>
            <w:tcW w:w="1861" w:type="dxa"/>
          </w:tcPr>
          <w:p w14:paraId="49D9F3D7" w14:textId="77777777" w:rsidR="00713F00" w:rsidRDefault="00713F00" w:rsidP="00713F00">
            <w:pPr>
              <w:keepNext/>
              <w:spacing w:line="260" w:lineRule="atLeast"/>
              <w:jc w:val="both"/>
              <w:rPr>
                <w:b/>
                <w:lang w:eastAsia="en-GB"/>
              </w:rPr>
            </w:pPr>
            <w:r>
              <w:rPr>
                <w:rFonts w:eastAsia="Calibri"/>
                <w:lang w:eastAsia="en-US"/>
              </w:rPr>
              <w:t>1.22</w:t>
            </w:r>
            <w:r w:rsidRPr="000C55D4">
              <w:rPr>
                <w:rFonts w:eastAsia="Calibri"/>
                <w:lang w:eastAsia="en-US"/>
              </w:rPr>
              <w:t>E-01</w:t>
            </w:r>
          </w:p>
        </w:tc>
        <w:tc>
          <w:tcPr>
            <w:tcW w:w="1862" w:type="dxa"/>
          </w:tcPr>
          <w:p w14:paraId="496C6AB4" w14:textId="77777777" w:rsidR="00713F00" w:rsidRDefault="00713F00" w:rsidP="00713F00">
            <w:pPr>
              <w:keepNext/>
              <w:spacing w:line="260" w:lineRule="atLeast"/>
              <w:jc w:val="both"/>
              <w:rPr>
                <w:b/>
                <w:lang w:eastAsia="en-GB"/>
              </w:rPr>
            </w:pPr>
            <w:r>
              <w:rPr>
                <w:rFonts w:eastAsia="Calibri"/>
                <w:lang w:eastAsia="en-US"/>
              </w:rPr>
              <w:t>1.22</w:t>
            </w:r>
            <w:r w:rsidRPr="000C55D4">
              <w:rPr>
                <w:rFonts w:eastAsia="Calibri"/>
                <w:lang w:eastAsia="en-US"/>
              </w:rPr>
              <w:t>E-01</w:t>
            </w:r>
          </w:p>
        </w:tc>
      </w:tr>
      <w:tr w:rsidR="00713F00" w14:paraId="07C93E09" w14:textId="77777777" w:rsidTr="00A63238">
        <w:tc>
          <w:tcPr>
            <w:tcW w:w="1828" w:type="dxa"/>
            <w:vMerge/>
          </w:tcPr>
          <w:p w14:paraId="274F14F8" w14:textId="77777777" w:rsidR="00713F00" w:rsidRDefault="00713F00" w:rsidP="00713F00">
            <w:pPr>
              <w:keepNext/>
              <w:spacing w:line="260" w:lineRule="atLeast"/>
              <w:rPr>
                <w:lang w:eastAsia="en-GB"/>
              </w:rPr>
            </w:pPr>
          </w:p>
        </w:tc>
        <w:tc>
          <w:tcPr>
            <w:tcW w:w="1788" w:type="dxa"/>
          </w:tcPr>
          <w:p w14:paraId="1FE44862" w14:textId="77777777" w:rsidR="00713F00" w:rsidRPr="00A177E4" w:rsidRDefault="00713F00" w:rsidP="00713F00">
            <w:pPr>
              <w:keepNext/>
              <w:spacing w:line="260" w:lineRule="atLeast"/>
              <w:jc w:val="both"/>
              <w:rPr>
                <w:rFonts w:eastAsia="Calibri"/>
                <w:lang w:eastAsia="en-US"/>
              </w:rPr>
            </w:pPr>
            <w:r w:rsidRPr="00337953">
              <w:rPr>
                <w:rFonts w:eastAsia="Calibri"/>
                <w:lang w:eastAsia="en-US"/>
              </w:rPr>
              <w:t>Tier 2</w:t>
            </w:r>
            <w:r>
              <w:rPr>
                <w:rFonts w:eastAsia="Calibri"/>
                <w:lang w:eastAsia="en-US"/>
              </w:rPr>
              <w:t>a</w:t>
            </w:r>
            <w:r w:rsidRPr="00337953">
              <w:rPr>
                <w:rFonts w:eastAsia="Calibri"/>
                <w:lang w:eastAsia="en-US"/>
              </w:rPr>
              <w:t>/gloves</w:t>
            </w:r>
          </w:p>
        </w:tc>
        <w:tc>
          <w:tcPr>
            <w:tcW w:w="1864" w:type="dxa"/>
          </w:tcPr>
          <w:p w14:paraId="13B9ACB9" w14:textId="77777777" w:rsidR="00713F00" w:rsidRPr="005630B2" w:rsidRDefault="00713F00" w:rsidP="00713F00">
            <w:pPr>
              <w:keepNext/>
              <w:spacing w:line="260" w:lineRule="atLeast"/>
              <w:jc w:val="both"/>
              <w:rPr>
                <w:rFonts w:eastAsia="Calibri"/>
                <w:lang w:eastAsia="en-US"/>
              </w:rPr>
            </w:pPr>
            <w:r>
              <w:rPr>
                <w:rFonts w:eastAsia="Calibri"/>
                <w:lang w:eastAsia="en-US"/>
              </w:rPr>
              <w:t>n.r</w:t>
            </w:r>
          </w:p>
        </w:tc>
        <w:tc>
          <w:tcPr>
            <w:tcW w:w="1861" w:type="dxa"/>
          </w:tcPr>
          <w:p w14:paraId="5523F5DF" w14:textId="77777777" w:rsidR="00713F00" w:rsidRPr="000C55D4" w:rsidRDefault="00713F00" w:rsidP="00713F00">
            <w:pPr>
              <w:keepNext/>
              <w:spacing w:line="260" w:lineRule="atLeast"/>
              <w:jc w:val="both"/>
              <w:rPr>
                <w:rFonts w:eastAsia="Calibri"/>
                <w:lang w:eastAsia="en-US"/>
              </w:rPr>
            </w:pPr>
            <w:r>
              <w:rPr>
                <w:rFonts w:eastAsia="Calibri"/>
                <w:lang w:eastAsia="en-US"/>
              </w:rPr>
              <w:t>5.07</w:t>
            </w:r>
            <w:r w:rsidRPr="00C550CB">
              <w:rPr>
                <w:rFonts w:eastAsia="Calibri"/>
                <w:lang w:eastAsia="en-US"/>
              </w:rPr>
              <w:t>E-0</w:t>
            </w:r>
            <w:r>
              <w:rPr>
                <w:rFonts w:eastAsia="Calibri"/>
                <w:lang w:eastAsia="en-US"/>
              </w:rPr>
              <w:t>2</w:t>
            </w:r>
          </w:p>
        </w:tc>
        <w:tc>
          <w:tcPr>
            <w:tcW w:w="1862" w:type="dxa"/>
          </w:tcPr>
          <w:p w14:paraId="5F9C3C7C" w14:textId="77777777" w:rsidR="00713F00" w:rsidRPr="005630B2" w:rsidRDefault="00713F00" w:rsidP="00713F00">
            <w:pPr>
              <w:keepNext/>
              <w:spacing w:line="260" w:lineRule="atLeast"/>
              <w:jc w:val="both"/>
              <w:rPr>
                <w:rFonts w:eastAsia="Calibri"/>
                <w:lang w:eastAsia="en-US"/>
              </w:rPr>
            </w:pPr>
            <w:r>
              <w:rPr>
                <w:rFonts w:eastAsia="Calibri"/>
                <w:lang w:eastAsia="en-US"/>
              </w:rPr>
              <w:t>5.07</w:t>
            </w:r>
            <w:r w:rsidRPr="00C550CB">
              <w:rPr>
                <w:rFonts w:eastAsia="Calibri"/>
                <w:lang w:eastAsia="en-US"/>
              </w:rPr>
              <w:t>E-0</w:t>
            </w:r>
            <w:r>
              <w:rPr>
                <w:rFonts w:eastAsia="Calibri"/>
                <w:lang w:eastAsia="en-US"/>
              </w:rPr>
              <w:t>2</w:t>
            </w:r>
          </w:p>
        </w:tc>
      </w:tr>
      <w:tr w:rsidR="00713F00" w14:paraId="783592AE" w14:textId="77777777" w:rsidTr="00A63238">
        <w:tc>
          <w:tcPr>
            <w:tcW w:w="1828" w:type="dxa"/>
            <w:vMerge/>
          </w:tcPr>
          <w:p w14:paraId="4E5DA2B4" w14:textId="77777777" w:rsidR="00713F00" w:rsidRDefault="00713F00" w:rsidP="00713F00">
            <w:pPr>
              <w:keepNext/>
              <w:spacing w:line="260" w:lineRule="atLeast"/>
              <w:rPr>
                <w:lang w:eastAsia="en-GB"/>
              </w:rPr>
            </w:pPr>
          </w:p>
        </w:tc>
        <w:tc>
          <w:tcPr>
            <w:tcW w:w="1788" w:type="dxa"/>
          </w:tcPr>
          <w:p w14:paraId="7937BF82" w14:textId="77777777" w:rsidR="00713F00" w:rsidRPr="00A177E4" w:rsidRDefault="00713F00" w:rsidP="00713F00">
            <w:pPr>
              <w:keepNext/>
              <w:spacing w:line="260" w:lineRule="atLeast"/>
              <w:rPr>
                <w:rFonts w:eastAsia="Calibri"/>
                <w:lang w:eastAsia="en-US"/>
              </w:rPr>
            </w:pPr>
            <w:r w:rsidRPr="00337953">
              <w:rPr>
                <w:rFonts w:eastAsia="Calibri"/>
                <w:lang w:eastAsia="en-US"/>
              </w:rPr>
              <w:t>Tier 2</w:t>
            </w:r>
            <w:r>
              <w:rPr>
                <w:rFonts w:eastAsia="Calibri"/>
                <w:lang w:eastAsia="en-US"/>
              </w:rPr>
              <w:t>b</w:t>
            </w:r>
            <w:r w:rsidRPr="00337953">
              <w:rPr>
                <w:rFonts w:eastAsia="Calibri"/>
                <w:lang w:eastAsia="en-US"/>
              </w:rPr>
              <w:t>/gloves</w:t>
            </w:r>
            <w:r>
              <w:rPr>
                <w:rFonts w:eastAsia="Calibri"/>
                <w:lang w:eastAsia="en-US"/>
              </w:rPr>
              <w:t xml:space="preserve"> + coated coverall</w:t>
            </w:r>
          </w:p>
        </w:tc>
        <w:tc>
          <w:tcPr>
            <w:tcW w:w="1864" w:type="dxa"/>
          </w:tcPr>
          <w:p w14:paraId="6ABAE28C" w14:textId="77777777" w:rsidR="00713F00" w:rsidRPr="005630B2" w:rsidRDefault="00713F00" w:rsidP="00713F00">
            <w:pPr>
              <w:keepNext/>
              <w:spacing w:line="260" w:lineRule="atLeast"/>
              <w:jc w:val="both"/>
              <w:rPr>
                <w:rFonts w:eastAsia="Calibri"/>
                <w:lang w:eastAsia="en-US"/>
              </w:rPr>
            </w:pPr>
            <w:r>
              <w:rPr>
                <w:rFonts w:eastAsia="Calibri"/>
                <w:lang w:eastAsia="en-US"/>
              </w:rPr>
              <w:t>n.r</w:t>
            </w:r>
          </w:p>
        </w:tc>
        <w:tc>
          <w:tcPr>
            <w:tcW w:w="1861" w:type="dxa"/>
          </w:tcPr>
          <w:p w14:paraId="1E920CAC" w14:textId="77777777" w:rsidR="00713F00" w:rsidRPr="000C55D4" w:rsidRDefault="00713F00" w:rsidP="00713F00">
            <w:pPr>
              <w:keepNext/>
              <w:spacing w:line="260" w:lineRule="atLeast"/>
              <w:jc w:val="both"/>
              <w:rPr>
                <w:rFonts w:eastAsia="Calibri"/>
                <w:lang w:eastAsia="en-US"/>
              </w:rPr>
            </w:pPr>
            <w:r>
              <w:rPr>
                <w:rFonts w:eastAsia="Calibri"/>
                <w:lang w:eastAsia="en-US"/>
              </w:rPr>
              <w:t>1.65</w:t>
            </w:r>
            <w:r w:rsidRPr="00C550CB">
              <w:rPr>
                <w:rFonts w:eastAsia="Calibri"/>
                <w:lang w:eastAsia="en-US"/>
              </w:rPr>
              <w:t>E-02</w:t>
            </w:r>
          </w:p>
        </w:tc>
        <w:tc>
          <w:tcPr>
            <w:tcW w:w="1862" w:type="dxa"/>
          </w:tcPr>
          <w:p w14:paraId="63FCE6F8" w14:textId="77777777" w:rsidR="00713F00" w:rsidRPr="005630B2" w:rsidRDefault="00713F00" w:rsidP="00713F00">
            <w:pPr>
              <w:keepNext/>
              <w:spacing w:line="260" w:lineRule="atLeast"/>
              <w:jc w:val="both"/>
              <w:rPr>
                <w:rFonts w:eastAsia="Calibri"/>
                <w:lang w:eastAsia="en-US"/>
              </w:rPr>
            </w:pPr>
            <w:r>
              <w:rPr>
                <w:rFonts w:eastAsia="Calibri"/>
                <w:lang w:eastAsia="en-US"/>
              </w:rPr>
              <w:t>1.65</w:t>
            </w:r>
            <w:r w:rsidRPr="00C550CB">
              <w:rPr>
                <w:rFonts w:eastAsia="Calibri"/>
                <w:lang w:eastAsia="en-US"/>
              </w:rPr>
              <w:t>E-02</w:t>
            </w:r>
          </w:p>
        </w:tc>
      </w:tr>
      <w:tr w:rsidR="00713F00" w14:paraId="039AFA22" w14:textId="77777777" w:rsidTr="00A63238">
        <w:tc>
          <w:tcPr>
            <w:tcW w:w="1828" w:type="dxa"/>
            <w:vMerge/>
          </w:tcPr>
          <w:p w14:paraId="3A490E34" w14:textId="77777777" w:rsidR="00713F00" w:rsidRDefault="00713F00" w:rsidP="00713F00">
            <w:pPr>
              <w:keepNext/>
              <w:spacing w:line="260" w:lineRule="atLeast"/>
              <w:rPr>
                <w:lang w:eastAsia="en-GB"/>
              </w:rPr>
            </w:pPr>
          </w:p>
        </w:tc>
        <w:tc>
          <w:tcPr>
            <w:tcW w:w="1788" w:type="dxa"/>
          </w:tcPr>
          <w:p w14:paraId="1FB2B76F" w14:textId="77777777" w:rsidR="00713F00" w:rsidRPr="00337953" w:rsidRDefault="00713F00" w:rsidP="00713F00">
            <w:pPr>
              <w:keepNext/>
              <w:spacing w:line="260" w:lineRule="atLeast"/>
              <w:rPr>
                <w:rFonts w:eastAsia="Calibri"/>
                <w:lang w:eastAsia="en-US"/>
              </w:rPr>
            </w:pPr>
            <w:r w:rsidRPr="00337953">
              <w:rPr>
                <w:rFonts w:eastAsia="Calibri"/>
                <w:lang w:eastAsia="en-US"/>
              </w:rPr>
              <w:t>Tier 2</w:t>
            </w:r>
            <w:r>
              <w:rPr>
                <w:rFonts w:eastAsia="Calibri"/>
                <w:lang w:eastAsia="en-US"/>
              </w:rPr>
              <w:t>b</w:t>
            </w:r>
            <w:r w:rsidRPr="00337953">
              <w:rPr>
                <w:rFonts w:eastAsia="Calibri"/>
                <w:lang w:eastAsia="en-US"/>
              </w:rPr>
              <w:t>/gloves</w:t>
            </w:r>
            <w:r>
              <w:rPr>
                <w:rFonts w:eastAsia="Calibri"/>
                <w:lang w:eastAsia="en-US"/>
              </w:rPr>
              <w:t xml:space="preserve"> + impermeable coverall</w:t>
            </w:r>
          </w:p>
        </w:tc>
        <w:tc>
          <w:tcPr>
            <w:tcW w:w="1864" w:type="dxa"/>
          </w:tcPr>
          <w:p w14:paraId="2633EF4C" w14:textId="77777777" w:rsidR="00713F00" w:rsidRDefault="00713F00" w:rsidP="00713F00">
            <w:pPr>
              <w:keepNext/>
              <w:spacing w:line="260" w:lineRule="atLeast"/>
              <w:jc w:val="both"/>
              <w:rPr>
                <w:rFonts w:eastAsia="Calibri"/>
                <w:lang w:eastAsia="en-US"/>
              </w:rPr>
            </w:pPr>
            <w:r>
              <w:rPr>
                <w:rFonts w:eastAsia="Calibri"/>
                <w:lang w:eastAsia="en-US"/>
              </w:rPr>
              <w:t>n.r</w:t>
            </w:r>
          </w:p>
        </w:tc>
        <w:tc>
          <w:tcPr>
            <w:tcW w:w="1861" w:type="dxa"/>
          </w:tcPr>
          <w:p w14:paraId="31700583" w14:textId="77777777" w:rsidR="00713F00" w:rsidRDefault="00713F00" w:rsidP="00713F00">
            <w:pPr>
              <w:keepNext/>
              <w:spacing w:line="260" w:lineRule="atLeast"/>
              <w:jc w:val="both"/>
              <w:rPr>
                <w:rFonts w:eastAsia="Calibri"/>
                <w:lang w:eastAsia="en-US"/>
              </w:rPr>
            </w:pPr>
            <w:r>
              <w:rPr>
                <w:rFonts w:eastAsia="Calibri"/>
                <w:lang w:eastAsia="en-US"/>
              </w:rPr>
              <w:t>1.01</w:t>
            </w:r>
            <w:r w:rsidRPr="00C550CB">
              <w:rPr>
                <w:rFonts w:eastAsia="Calibri"/>
                <w:lang w:eastAsia="en-US"/>
              </w:rPr>
              <w:t>E-02</w:t>
            </w:r>
          </w:p>
        </w:tc>
        <w:tc>
          <w:tcPr>
            <w:tcW w:w="1862" w:type="dxa"/>
          </w:tcPr>
          <w:p w14:paraId="31903055" w14:textId="77777777" w:rsidR="00713F00" w:rsidRDefault="00713F00" w:rsidP="00713F00">
            <w:pPr>
              <w:keepNext/>
              <w:spacing w:line="260" w:lineRule="atLeast"/>
              <w:jc w:val="both"/>
              <w:rPr>
                <w:rFonts w:eastAsia="Calibri"/>
                <w:lang w:eastAsia="en-US"/>
              </w:rPr>
            </w:pPr>
            <w:r>
              <w:rPr>
                <w:rFonts w:eastAsia="Calibri"/>
                <w:lang w:eastAsia="en-US"/>
              </w:rPr>
              <w:t>1.01</w:t>
            </w:r>
            <w:r w:rsidRPr="00C550CB">
              <w:rPr>
                <w:rFonts w:eastAsia="Calibri"/>
                <w:lang w:eastAsia="en-US"/>
              </w:rPr>
              <w:t>E-02</w:t>
            </w:r>
          </w:p>
        </w:tc>
      </w:tr>
      <w:tr w:rsidR="00A63238" w14:paraId="5B952DB6" w14:textId="77777777" w:rsidTr="00A63238">
        <w:tc>
          <w:tcPr>
            <w:tcW w:w="9203" w:type="dxa"/>
            <w:gridSpan w:val="5"/>
            <w:shd w:val="clear" w:color="auto" w:fill="BFBFBF" w:themeFill="background1" w:themeFillShade="BF"/>
          </w:tcPr>
          <w:p w14:paraId="6B7AA83D" w14:textId="77777777" w:rsidR="00A63238" w:rsidRPr="002400E7" w:rsidRDefault="00A63238" w:rsidP="00A63238">
            <w:pPr>
              <w:keepNext/>
              <w:spacing w:line="260" w:lineRule="atLeast"/>
              <w:jc w:val="both"/>
              <w:rPr>
                <w:b/>
                <w:lang w:eastAsia="en-GB"/>
              </w:rPr>
            </w:pPr>
            <w:r w:rsidRPr="002400E7">
              <w:rPr>
                <w:b/>
                <w:lang w:eastAsia="en-GB"/>
              </w:rPr>
              <w:t>Meta SPC 2</w:t>
            </w:r>
          </w:p>
        </w:tc>
      </w:tr>
      <w:tr w:rsidR="000E738F" w14:paraId="3B8C6CCE" w14:textId="77777777" w:rsidTr="00A63238">
        <w:tc>
          <w:tcPr>
            <w:tcW w:w="1828" w:type="dxa"/>
            <w:vMerge w:val="restart"/>
          </w:tcPr>
          <w:p w14:paraId="05077B35" w14:textId="77777777" w:rsidR="000E738F" w:rsidRPr="002400E7" w:rsidRDefault="000E738F" w:rsidP="000E738F">
            <w:pPr>
              <w:keepNext/>
              <w:spacing w:line="260" w:lineRule="atLeast"/>
              <w:rPr>
                <w:lang w:eastAsia="en-GB"/>
              </w:rPr>
            </w:pPr>
            <w:r w:rsidRPr="002400E7">
              <w:rPr>
                <w:lang w:eastAsia="en-GB"/>
              </w:rPr>
              <w:t xml:space="preserve">Scenario </w:t>
            </w:r>
            <w:r>
              <w:rPr>
                <w:lang w:eastAsia="en-GB"/>
              </w:rPr>
              <w:t>6</w:t>
            </w:r>
            <w:r w:rsidRPr="002400E7">
              <w:rPr>
                <w:lang w:eastAsia="en-GB"/>
              </w:rPr>
              <w:t xml:space="preserve"> – cleaning of </w:t>
            </w:r>
            <w:r>
              <w:rPr>
                <w:lang w:eastAsia="en-GB"/>
              </w:rPr>
              <w:t xml:space="preserve">spray </w:t>
            </w:r>
            <w:r w:rsidRPr="002400E7">
              <w:rPr>
                <w:lang w:eastAsia="en-GB"/>
              </w:rPr>
              <w:t>equipment</w:t>
            </w:r>
          </w:p>
          <w:p w14:paraId="0B0E5CCD" w14:textId="77777777" w:rsidR="000E738F" w:rsidRPr="002400E7" w:rsidRDefault="000E738F" w:rsidP="000E738F">
            <w:pPr>
              <w:keepNext/>
              <w:spacing w:line="260" w:lineRule="atLeast"/>
              <w:rPr>
                <w:lang w:eastAsia="en-GB"/>
              </w:rPr>
            </w:pPr>
          </w:p>
        </w:tc>
        <w:tc>
          <w:tcPr>
            <w:tcW w:w="1788" w:type="dxa"/>
          </w:tcPr>
          <w:p w14:paraId="410ACEF5" w14:textId="77777777" w:rsidR="000E738F" w:rsidRPr="002400E7" w:rsidRDefault="000E738F" w:rsidP="000E738F">
            <w:pPr>
              <w:keepNext/>
              <w:spacing w:line="260" w:lineRule="atLeast"/>
              <w:jc w:val="both"/>
              <w:rPr>
                <w:lang w:eastAsia="en-GB"/>
              </w:rPr>
            </w:pPr>
            <w:r w:rsidRPr="002400E7">
              <w:rPr>
                <w:lang w:eastAsia="en-GB"/>
              </w:rPr>
              <w:t>Tier 1/no PPE</w:t>
            </w:r>
          </w:p>
        </w:tc>
        <w:tc>
          <w:tcPr>
            <w:tcW w:w="1864" w:type="dxa"/>
          </w:tcPr>
          <w:p w14:paraId="56B26678" w14:textId="77777777" w:rsidR="000E738F" w:rsidRPr="002400E7" w:rsidRDefault="000E738F" w:rsidP="000E738F">
            <w:pPr>
              <w:keepNext/>
              <w:spacing w:line="260" w:lineRule="atLeast"/>
              <w:jc w:val="both"/>
              <w:rPr>
                <w:b/>
                <w:lang w:eastAsia="en-GB"/>
              </w:rPr>
            </w:pPr>
            <w:r w:rsidRPr="00477315">
              <w:rPr>
                <w:rFonts w:eastAsia="Calibri"/>
                <w:lang w:eastAsia="en-US"/>
              </w:rPr>
              <w:t>n.r</w:t>
            </w:r>
          </w:p>
        </w:tc>
        <w:tc>
          <w:tcPr>
            <w:tcW w:w="1861" w:type="dxa"/>
          </w:tcPr>
          <w:p w14:paraId="1511DECA" w14:textId="77777777" w:rsidR="000E738F" w:rsidRPr="002400E7" w:rsidRDefault="000E738F" w:rsidP="00D651CD">
            <w:pPr>
              <w:suppressAutoHyphens w:val="0"/>
              <w:jc w:val="both"/>
              <w:rPr>
                <w:b/>
                <w:lang w:eastAsia="en-GB"/>
              </w:rPr>
            </w:pPr>
            <w:r w:rsidRPr="000C0D44">
              <w:rPr>
                <w:rFonts w:eastAsia="Calibri"/>
              </w:rPr>
              <w:t>4,78E-02</w:t>
            </w:r>
          </w:p>
        </w:tc>
        <w:tc>
          <w:tcPr>
            <w:tcW w:w="1862" w:type="dxa"/>
          </w:tcPr>
          <w:p w14:paraId="699CB303" w14:textId="77777777" w:rsidR="000E738F" w:rsidRPr="00D651CD" w:rsidRDefault="000E738F" w:rsidP="00D651CD">
            <w:pPr>
              <w:suppressAutoHyphens w:val="0"/>
              <w:jc w:val="both"/>
              <w:rPr>
                <w:rFonts w:eastAsia="Calibri"/>
              </w:rPr>
            </w:pPr>
            <w:r w:rsidRPr="00D651CD">
              <w:rPr>
                <w:rFonts w:eastAsia="Calibri"/>
              </w:rPr>
              <w:t>4,78E-02</w:t>
            </w:r>
          </w:p>
        </w:tc>
      </w:tr>
      <w:tr w:rsidR="000E738F" w14:paraId="6247CDC4" w14:textId="77777777" w:rsidTr="00A63238">
        <w:tc>
          <w:tcPr>
            <w:tcW w:w="1828" w:type="dxa"/>
            <w:vMerge/>
          </w:tcPr>
          <w:p w14:paraId="1536F833" w14:textId="77777777" w:rsidR="000E738F" w:rsidRPr="002400E7" w:rsidRDefault="000E738F" w:rsidP="000E738F">
            <w:pPr>
              <w:keepNext/>
              <w:spacing w:line="260" w:lineRule="atLeast"/>
              <w:rPr>
                <w:lang w:eastAsia="en-GB"/>
              </w:rPr>
            </w:pPr>
          </w:p>
        </w:tc>
        <w:tc>
          <w:tcPr>
            <w:tcW w:w="1788" w:type="dxa"/>
          </w:tcPr>
          <w:p w14:paraId="78DC7C70" w14:textId="77777777" w:rsidR="000E738F" w:rsidRPr="002400E7" w:rsidRDefault="000E738F" w:rsidP="000E738F">
            <w:pPr>
              <w:keepNext/>
              <w:spacing w:line="260" w:lineRule="atLeast"/>
              <w:jc w:val="both"/>
              <w:rPr>
                <w:lang w:eastAsia="en-GB"/>
              </w:rPr>
            </w:pPr>
            <w:r w:rsidRPr="00337953">
              <w:rPr>
                <w:rFonts w:eastAsia="Calibri"/>
                <w:lang w:eastAsia="en-US"/>
              </w:rPr>
              <w:t>Tier 2</w:t>
            </w:r>
            <w:r>
              <w:rPr>
                <w:rFonts w:eastAsia="Calibri"/>
                <w:lang w:eastAsia="en-US"/>
              </w:rPr>
              <w:t>a</w:t>
            </w:r>
            <w:r w:rsidRPr="00337953">
              <w:rPr>
                <w:rFonts w:eastAsia="Calibri"/>
                <w:lang w:eastAsia="en-US"/>
              </w:rPr>
              <w:t>/gloves</w:t>
            </w:r>
          </w:p>
        </w:tc>
        <w:tc>
          <w:tcPr>
            <w:tcW w:w="1864" w:type="dxa"/>
          </w:tcPr>
          <w:p w14:paraId="3D9ED291" w14:textId="77777777" w:rsidR="000E738F" w:rsidRPr="00477315" w:rsidRDefault="000E738F" w:rsidP="000E738F">
            <w:pPr>
              <w:keepNext/>
              <w:spacing w:line="260" w:lineRule="atLeast"/>
              <w:jc w:val="both"/>
              <w:rPr>
                <w:rFonts w:eastAsia="Calibri"/>
                <w:lang w:eastAsia="en-US"/>
              </w:rPr>
            </w:pPr>
            <w:r>
              <w:rPr>
                <w:rFonts w:eastAsia="Calibri"/>
                <w:lang w:eastAsia="en-US"/>
              </w:rPr>
              <w:t>n.r</w:t>
            </w:r>
          </w:p>
        </w:tc>
        <w:tc>
          <w:tcPr>
            <w:tcW w:w="1861" w:type="dxa"/>
          </w:tcPr>
          <w:p w14:paraId="1100E483" w14:textId="77777777" w:rsidR="000E738F" w:rsidRDefault="000E738F" w:rsidP="000E738F">
            <w:pPr>
              <w:keepNext/>
              <w:spacing w:line="260" w:lineRule="atLeast"/>
              <w:jc w:val="both"/>
              <w:rPr>
                <w:rFonts w:eastAsia="Calibri"/>
                <w:lang w:eastAsia="en-US"/>
              </w:rPr>
            </w:pPr>
            <w:r>
              <w:rPr>
                <w:rFonts w:eastAsia="Calibri"/>
              </w:rPr>
              <w:t>1.98E-02</w:t>
            </w:r>
          </w:p>
        </w:tc>
        <w:tc>
          <w:tcPr>
            <w:tcW w:w="1862" w:type="dxa"/>
          </w:tcPr>
          <w:p w14:paraId="6A4B3547" w14:textId="77777777" w:rsidR="000E738F" w:rsidRDefault="000E738F" w:rsidP="000E738F">
            <w:pPr>
              <w:keepNext/>
              <w:spacing w:line="260" w:lineRule="atLeast"/>
              <w:jc w:val="both"/>
              <w:rPr>
                <w:rFonts w:eastAsia="Calibri"/>
                <w:lang w:eastAsia="en-US"/>
              </w:rPr>
            </w:pPr>
            <w:r>
              <w:rPr>
                <w:rFonts w:eastAsia="Calibri"/>
              </w:rPr>
              <w:t>1.98E-02</w:t>
            </w:r>
          </w:p>
        </w:tc>
      </w:tr>
      <w:tr w:rsidR="000E738F" w14:paraId="538E3578" w14:textId="77777777" w:rsidTr="00A63238">
        <w:tc>
          <w:tcPr>
            <w:tcW w:w="1828" w:type="dxa"/>
            <w:vMerge/>
          </w:tcPr>
          <w:p w14:paraId="77ADC466" w14:textId="77777777" w:rsidR="000E738F" w:rsidRPr="002400E7" w:rsidRDefault="000E738F" w:rsidP="000E738F">
            <w:pPr>
              <w:keepNext/>
              <w:spacing w:line="260" w:lineRule="atLeast"/>
              <w:rPr>
                <w:lang w:eastAsia="en-GB"/>
              </w:rPr>
            </w:pPr>
          </w:p>
        </w:tc>
        <w:tc>
          <w:tcPr>
            <w:tcW w:w="1788" w:type="dxa"/>
          </w:tcPr>
          <w:p w14:paraId="605461FB" w14:textId="77777777" w:rsidR="000E738F" w:rsidRDefault="000E738F" w:rsidP="00D651CD">
            <w:pPr>
              <w:keepNext/>
              <w:spacing w:line="260" w:lineRule="atLeast"/>
              <w:rPr>
                <w:rFonts w:eastAsia="Calibri"/>
                <w:lang w:eastAsia="en-US"/>
              </w:rPr>
            </w:pPr>
            <w:r w:rsidRPr="00337953">
              <w:rPr>
                <w:rFonts w:eastAsia="Calibri"/>
                <w:lang w:eastAsia="en-US"/>
              </w:rPr>
              <w:t>Tier 2</w:t>
            </w:r>
            <w:r>
              <w:rPr>
                <w:rFonts w:eastAsia="Calibri"/>
                <w:lang w:eastAsia="en-US"/>
              </w:rPr>
              <w:t>b</w:t>
            </w:r>
            <w:r w:rsidRPr="00337953">
              <w:rPr>
                <w:rFonts w:eastAsia="Calibri"/>
                <w:lang w:eastAsia="en-US"/>
              </w:rPr>
              <w:t>/gloves</w:t>
            </w:r>
            <w:r>
              <w:rPr>
                <w:rFonts w:eastAsia="Calibri"/>
                <w:lang w:eastAsia="en-US"/>
              </w:rPr>
              <w:t xml:space="preserve"> + coated coverall</w:t>
            </w:r>
          </w:p>
        </w:tc>
        <w:tc>
          <w:tcPr>
            <w:tcW w:w="1864" w:type="dxa"/>
          </w:tcPr>
          <w:p w14:paraId="203FCDCD" w14:textId="77777777" w:rsidR="000E738F" w:rsidRDefault="000E738F" w:rsidP="000E738F">
            <w:pPr>
              <w:keepNext/>
              <w:spacing w:line="260" w:lineRule="atLeast"/>
              <w:jc w:val="both"/>
              <w:rPr>
                <w:rFonts w:eastAsia="Calibri"/>
                <w:lang w:eastAsia="en-US"/>
              </w:rPr>
            </w:pPr>
            <w:r>
              <w:rPr>
                <w:rFonts w:eastAsia="Calibri"/>
                <w:lang w:eastAsia="en-US"/>
              </w:rPr>
              <w:t>n.r</w:t>
            </w:r>
          </w:p>
        </w:tc>
        <w:tc>
          <w:tcPr>
            <w:tcW w:w="1861" w:type="dxa"/>
          </w:tcPr>
          <w:p w14:paraId="4AC6EF5D" w14:textId="77777777" w:rsidR="000E738F" w:rsidRDefault="000E738F" w:rsidP="000E738F">
            <w:pPr>
              <w:keepNext/>
              <w:spacing w:line="260" w:lineRule="atLeast"/>
              <w:jc w:val="both"/>
              <w:rPr>
                <w:rFonts w:eastAsia="Calibri"/>
                <w:lang w:eastAsia="en-US"/>
              </w:rPr>
            </w:pPr>
            <w:r>
              <w:rPr>
                <w:rFonts w:eastAsia="Calibri"/>
              </w:rPr>
              <w:t>6.54</w:t>
            </w:r>
            <w:r w:rsidRPr="00C0424B">
              <w:rPr>
                <w:rFonts w:eastAsia="Calibri"/>
              </w:rPr>
              <w:t>E-0</w:t>
            </w:r>
            <w:r>
              <w:rPr>
                <w:rFonts w:eastAsia="Calibri"/>
              </w:rPr>
              <w:t>3</w:t>
            </w:r>
          </w:p>
        </w:tc>
        <w:tc>
          <w:tcPr>
            <w:tcW w:w="1862" w:type="dxa"/>
          </w:tcPr>
          <w:p w14:paraId="4CD99DF9" w14:textId="77777777" w:rsidR="000E738F" w:rsidRDefault="000E738F" w:rsidP="000E738F">
            <w:pPr>
              <w:keepNext/>
              <w:spacing w:line="260" w:lineRule="atLeast"/>
              <w:jc w:val="both"/>
              <w:rPr>
                <w:rFonts w:eastAsia="Calibri"/>
                <w:lang w:eastAsia="en-US"/>
              </w:rPr>
            </w:pPr>
            <w:r>
              <w:rPr>
                <w:rFonts w:eastAsia="Calibri"/>
              </w:rPr>
              <w:t>6.54</w:t>
            </w:r>
            <w:r w:rsidRPr="00C0424B">
              <w:rPr>
                <w:rFonts w:eastAsia="Calibri"/>
              </w:rPr>
              <w:t>E-0</w:t>
            </w:r>
            <w:r>
              <w:rPr>
                <w:rFonts w:eastAsia="Calibri"/>
              </w:rPr>
              <w:t>3</w:t>
            </w:r>
          </w:p>
        </w:tc>
      </w:tr>
    </w:tbl>
    <w:p w14:paraId="11A61889" w14:textId="77777777" w:rsidR="00A63238" w:rsidRDefault="00A63238" w:rsidP="00A63238">
      <w:pPr>
        <w:rPr>
          <w:rFonts w:eastAsia="Calibri"/>
          <w:i/>
          <w:sz w:val="22"/>
          <w:szCs w:val="22"/>
          <w:u w:val="single"/>
          <w:lang w:eastAsia="en-US"/>
        </w:rPr>
      </w:pPr>
    </w:p>
    <w:p w14:paraId="2C07EE60" w14:textId="77777777" w:rsidR="00A63238" w:rsidRDefault="00A63238" w:rsidP="00A63238">
      <w:pPr>
        <w:rPr>
          <w:rFonts w:eastAsia="Calibri"/>
          <w:b/>
          <w:i/>
          <w:sz w:val="22"/>
          <w:szCs w:val="22"/>
          <w:u w:val="single"/>
          <w:lang w:eastAsia="en-US"/>
        </w:rPr>
      </w:pPr>
    </w:p>
    <w:p w14:paraId="4750B1F7" w14:textId="77777777" w:rsidR="00AC03D4" w:rsidRDefault="00A63238" w:rsidP="00AC03D4">
      <w:pPr>
        <w:rPr>
          <w:rFonts w:eastAsia="Calibri"/>
          <w:b/>
          <w:i/>
          <w:sz w:val="22"/>
          <w:szCs w:val="22"/>
          <w:u w:val="single"/>
          <w:lang w:eastAsia="en-US"/>
        </w:rPr>
      </w:pPr>
      <w:r w:rsidRPr="00E805B0">
        <w:rPr>
          <w:rFonts w:eastAsia="Calibri"/>
          <w:b/>
          <w:i/>
          <w:sz w:val="22"/>
          <w:szCs w:val="22"/>
          <w:u w:val="single"/>
          <w:lang w:eastAsia="en-US"/>
        </w:rPr>
        <w:t>Combined scenarios</w:t>
      </w:r>
      <w:r>
        <w:rPr>
          <w:rFonts w:eastAsia="Calibri"/>
          <w:b/>
          <w:i/>
          <w:sz w:val="22"/>
          <w:szCs w:val="22"/>
          <w:u w:val="single"/>
          <w:lang w:eastAsia="en-US"/>
        </w:rPr>
        <w:t xml:space="preserve"> (3+4+6 for low-pressure spraying, 5+6 for high-pressure spraying)</w:t>
      </w:r>
    </w:p>
    <w:p w14:paraId="7DC82971" w14:textId="77777777" w:rsidR="00AC03D4" w:rsidRDefault="00AC03D4" w:rsidP="00AC03D4">
      <w:pPr>
        <w:rPr>
          <w:rFonts w:eastAsia="Calibri"/>
          <w:b/>
          <w:i/>
          <w:sz w:val="22"/>
          <w:szCs w:val="22"/>
          <w:u w:val="single"/>
          <w:lang w:eastAsia="en-US"/>
        </w:rPr>
      </w:pPr>
    </w:p>
    <w:p w14:paraId="02EAD6A8" w14:textId="77777777" w:rsidR="00AC03D4" w:rsidRDefault="00AC03D4" w:rsidP="00AC03D4">
      <w:pPr>
        <w:rPr>
          <w:rFonts w:eastAsia="Calibri"/>
          <w:b/>
          <w:i/>
          <w:sz w:val="22"/>
          <w:szCs w:val="22"/>
          <w:u w:val="single"/>
          <w:lang w:eastAsia="en-US"/>
        </w:rPr>
      </w:pPr>
    </w:p>
    <w:p w14:paraId="06398F3A" w14:textId="77777777" w:rsidR="00A63238" w:rsidRDefault="00A63238" w:rsidP="00AC03D4">
      <w:pPr>
        <w:rPr>
          <w:b/>
          <w:lang w:eastAsia="en-GB"/>
        </w:rPr>
      </w:pPr>
      <w:r w:rsidRPr="00694D7E">
        <w:rPr>
          <w:b/>
          <w:lang w:eastAsia="en-GB"/>
        </w:rPr>
        <w:t>Systemic exposure</w:t>
      </w:r>
      <w:r>
        <w:rPr>
          <w:b/>
          <w:lang w:eastAsia="en-GB"/>
        </w:rPr>
        <w:t xml:space="preserve"> – calcium</w:t>
      </w:r>
    </w:p>
    <w:tbl>
      <w:tblPr>
        <w:tblStyle w:val="Grilledutableau"/>
        <w:tblW w:w="0" w:type="auto"/>
        <w:tblLook w:val="04A0" w:firstRow="1" w:lastRow="0" w:firstColumn="1" w:lastColumn="0" w:noHBand="0" w:noVBand="1"/>
      </w:tblPr>
      <w:tblGrid>
        <w:gridCol w:w="2245"/>
        <w:gridCol w:w="1727"/>
        <w:gridCol w:w="12"/>
        <w:gridCol w:w="1739"/>
        <w:gridCol w:w="1740"/>
        <w:gridCol w:w="1740"/>
      </w:tblGrid>
      <w:tr w:rsidR="00A63238" w14:paraId="2FF9B03E" w14:textId="77777777" w:rsidTr="00A63238">
        <w:tc>
          <w:tcPr>
            <w:tcW w:w="9203" w:type="dxa"/>
            <w:gridSpan w:val="6"/>
            <w:shd w:val="clear" w:color="auto" w:fill="FFFFCC"/>
          </w:tcPr>
          <w:p w14:paraId="69384D48" w14:textId="77777777" w:rsidR="00A63238" w:rsidRDefault="00A63238" w:rsidP="00A63238">
            <w:pPr>
              <w:keepNext/>
              <w:spacing w:line="260" w:lineRule="atLeast"/>
              <w:jc w:val="center"/>
              <w:rPr>
                <w:b/>
                <w:lang w:eastAsia="en-GB"/>
              </w:rPr>
            </w:pPr>
            <w:r w:rsidRPr="000933E3">
              <w:rPr>
                <w:b/>
                <w:lang w:eastAsia="en-GB"/>
              </w:rPr>
              <w:lastRenderedPageBreak/>
              <w:t xml:space="preserve">Summary table: estimated </w:t>
            </w:r>
            <w:r>
              <w:rPr>
                <w:b/>
                <w:lang w:eastAsia="en-GB"/>
              </w:rPr>
              <w:t>exposure from professional uses</w:t>
            </w:r>
          </w:p>
        </w:tc>
      </w:tr>
      <w:tr w:rsidR="00A63238" w14:paraId="348983BC" w14:textId="77777777" w:rsidTr="00A63238">
        <w:tc>
          <w:tcPr>
            <w:tcW w:w="2245" w:type="dxa"/>
          </w:tcPr>
          <w:p w14:paraId="18EB1710" w14:textId="77777777" w:rsidR="00A63238" w:rsidRDefault="00A63238" w:rsidP="00A63238">
            <w:pPr>
              <w:keepNext/>
              <w:spacing w:line="260" w:lineRule="atLeast"/>
              <w:jc w:val="both"/>
              <w:rPr>
                <w:b/>
                <w:lang w:eastAsia="en-GB"/>
              </w:rPr>
            </w:pPr>
            <w:r>
              <w:rPr>
                <w:rFonts w:eastAsia="Calibri"/>
                <w:b/>
                <w:lang w:eastAsia="en-US"/>
              </w:rPr>
              <w:t>Exposure scenario</w:t>
            </w:r>
          </w:p>
        </w:tc>
        <w:tc>
          <w:tcPr>
            <w:tcW w:w="1727" w:type="dxa"/>
          </w:tcPr>
          <w:p w14:paraId="0DE080CE" w14:textId="77777777" w:rsidR="00A63238" w:rsidRDefault="00A63238" w:rsidP="00A63238">
            <w:pPr>
              <w:keepNext/>
              <w:spacing w:line="260" w:lineRule="atLeast"/>
              <w:jc w:val="both"/>
              <w:rPr>
                <w:b/>
                <w:lang w:eastAsia="en-GB"/>
              </w:rPr>
            </w:pPr>
            <w:r>
              <w:rPr>
                <w:rFonts w:eastAsia="Calibri"/>
                <w:b/>
                <w:lang w:eastAsia="en-US"/>
              </w:rPr>
              <w:t>Tier/PPE</w:t>
            </w:r>
          </w:p>
        </w:tc>
        <w:tc>
          <w:tcPr>
            <w:tcW w:w="1751" w:type="dxa"/>
            <w:gridSpan w:val="2"/>
          </w:tcPr>
          <w:p w14:paraId="78BA16F4" w14:textId="77777777" w:rsidR="00A63238" w:rsidRDefault="00A63238" w:rsidP="00A63238">
            <w:pPr>
              <w:keepNext/>
              <w:spacing w:line="260" w:lineRule="atLeast"/>
              <w:rPr>
                <w:b/>
                <w:lang w:eastAsia="en-GB"/>
              </w:rPr>
            </w:pPr>
            <w:r>
              <w:rPr>
                <w:rFonts w:eastAsia="Calibri"/>
                <w:b/>
                <w:lang w:eastAsia="en-US"/>
              </w:rPr>
              <w:t xml:space="preserve">Estimated inhalation uptake </w:t>
            </w:r>
            <w:r w:rsidRPr="00A92D9E">
              <w:rPr>
                <w:rFonts w:eastAsia="Calibri"/>
                <w:b/>
                <w:lang w:eastAsia="en-US"/>
              </w:rPr>
              <w:t>(mg/kg bw/d)</w:t>
            </w:r>
          </w:p>
        </w:tc>
        <w:tc>
          <w:tcPr>
            <w:tcW w:w="1740" w:type="dxa"/>
          </w:tcPr>
          <w:p w14:paraId="160F90B8" w14:textId="77777777" w:rsidR="00A63238" w:rsidRDefault="00A63238" w:rsidP="00A63238">
            <w:pPr>
              <w:keepNext/>
              <w:spacing w:line="260" w:lineRule="atLeast"/>
              <w:rPr>
                <w:b/>
                <w:lang w:eastAsia="en-GB"/>
              </w:rPr>
            </w:pPr>
            <w:r>
              <w:rPr>
                <w:rFonts w:eastAsia="Calibri"/>
                <w:b/>
                <w:lang w:eastAsia="en-US"/>
              </w:rPr>
              <w:t xml:space="preserve">Estimated dermal uptake </w:t>
            </w:r>
            <w:r w:rsidRPr="00A92D9E">
              <w:rPr>
                <w:rFonts w:eastAsia="Calibri"/>
                <w:b/>
                <w:lang w:eastAsia="en-US"/>
              </w:rPr>
              <w:t>(mg/kg bw/d)</w:t>
            </w:r>
          </w:p>
        </w:tc>
        <w:tc>
          <w:tcPr>
            <w:tcW w:w="1740" w:type="dxa"/>
          </w:tcPr>
          <w:p w14:paraId="6E2FA2E8" w14:textId="77777777" w:rsidR="00A63238" w:rsidRDefault="00A63238" w:rsidP="00A63238">
            <w:pPr>
              <w:keepNext/>
              <w:spacing w:line="260" w:lineRule="atLeast"/>
              <w:rPr>
                <w:b/>
                <w:lang w:eastAsia="en-GB"/>
              </w:rPr>
            </w:pPr>
            <w:r>
              <w:rPr>
                <w:rFonts w:eastAsia="Calibri"/>
                <w:b/>
                <w:lang w:eastAsia="en-US"/>
              </w:rPr>
              <w:t xml:space="preserve">Estimated total uptake </w:t>
            </w:r>
            <w:r w:rsidRPr="00A92D9E">
              <w:rPr>
                <w:rFonts w:eastAsia="Calibri"/>
                <w:b/>
                <w:lang w:eastAsia="en-US"/>
              </w:rPr>
              <w:t>(mg/kg bw/d)</w:t>
            </w:r>
          </w:p>
        </w:tc>
      </w:tr>
      <w:tr w:rsidR="00A63238" w14:paraId="123B9D03" w14:textId="77777777" w:rsidTr="00A63238">
        <w:tc>
          <w:tcPr>
            <w:tcW w:w="9203" w:type="dxa"/>
            <w:gridSpan w:val="6"/>
            <w:shd w:val="clear" w:color="auto" w:fill="BFBFBF" w:themeFill="background1" w:themeFillShade="BF"/>
          </w:tcPr>
          <w:p w14:paraId="1A8F9B0A" w14:textId="77777777" w:rsidR="00A63238" w:rsidRPr="00545201" w:rsidRDefault="00A63238" w:rsidP="00A63238">
            <w:pPr>
              <w:keepNext/>
              <w:spacing w:line="260" w:lineRule="atLeast"/>
              <w:jc w:val="both"/>
              <w:rPr>
                <w:b/>
                <w:lang w:eastAsia="en-GB"/>
              </w:rPr>
            </w:pPr>
            <w:r w:rsidRPr="00545201">
              <w:rPr>
                <w:rFonts w:eastAsia="Calibri"/>
                <w:b/>
                <w:lang w:eastAsia="en-US"/>
              </w:rPr>
              <w:t>META SPC 1</w:t>
            </w:r>
          </w:p>
        </w:tc>
      </w:tr>
      <w:tr w:rsidR="00A63238" w14:paraId="4FFEF46E" w14:textId="77777777" w:rsidTr="00A63238">
        <w:trPr>
          <w:trHeight w:val="605"/>
        </w:trPr>
        <w:tc>
          <w:tcPr>
            <w:tcW w:w="2245" w:type="dxa"/>
            <w:vMerge w:val="restart"/>
          </w:tcPr>
          <w:p w14:paraId="14032F6B" w14:textId="77777777" w:rsidR="00A63238" w:rsidRDefault="00A63238" w:rsidP="00A63238">
            <w:pPr>
              <w:keepNext/>
              <w:spacing w:line="260" w:lineRule="atLeast"/>
              <w:rPr>
                <w:lang w:eastAsia="en-GB"/>
              </w:rPr>
            </w:pPr>
            <w:r>
              <w:rPr>
                <w:lang w:eastAsia="en-GB"/>
              </w:rPr>
              <w:t xml:space="preserve">Scenario 3+4+6 (semi-automatic loading + application with a </w:t>
            </w:r>
            <w:r w:rsidRPr="000758D3">
              <w:rPr>
                <w:b/>
                <w:lang w:eastAsia="en-GB"/>
              </w:rPr>
              <w:t>low-pressure</w:t>
            </w:r>
            <w:r>
              <w:rPr>
                <w:lang w:eastAsia="en-GB"/>
              </w:rPr>
              <w:t xml:space="preserve"> sprayer + cleaning of equipment)</w:t>
            </w:r>
          </w:p>
        </w:tc>
        <w:tc>
          <w:tcPr>
            <w:tcW w:w="1739" w:type="dxa"/>
            <w:gridSpan w:val="2"/>
          </w:tcPr>
          <w:p w14:paraId="593EDF9B" w14:textId="77777777" w:rsidR="00A63238" w:rsidRPr="00E805B0" w:rsidRDefault="00A63238" w:rsidP="00A63238">
            <w:pPr>
              <w:keepNext/>
              <w:spacing w:line="260" w:lineRule="atLeast"/>
              <w:jc w:val="both"/>
              <w:rPr>
                <w:bCs/>
                <w:lang w:eastAsia="en-GB"/>
              </w:rPr>
            </w:pPr>
            <w:r w:rsidRPr="00A177E4">
              <w:rPr>
                <w:rFonts w:eastAsia="Calibri"/>
                <w:lang w:eastAsia="en-US"/>
              </w:rPr>
              <w:t>T</w:t>
            </w:r>
            <w:r>
              <w:rPr>
                <w:rFonts w:eastAsia="Calibri"/>
                <w:lang w:eastAsia="en-US"/>
              </w:rPr>
              <w:t>ier 1/</w:t>
            </w:r>
            <w:r w:rsidRPr="00A177E4">
              <w:rPr>
                <w:rFonts w:eastAsia="Calibri"/>
                <w:lang w:eastAsia="en-US"/>
              </w:rPr>
              <w:t>no PPE</w:t>
            </w:r>
          </w:p>
        </w:tc>
        <w:tc>
          <w:tcPr>
            <w:tcW w:w="1739" w:type="dxa"/>
          </w:tcPr>
          <w:p w14:paraId="5C151EF0" w14:textId="77777777" w:rsidR="00A63238" w:rsidRPr="00BB7D67" w:rsidRDefault="00340E89" w:rsidP="00A63238">
            <w:pPr>
              <w:keepNext/>
              <w:spacing w:line="260" w:lineRule="atLeast"/>
              <w:jc w:val="both"/>
              <w:rPr>
                <w:bCs/>
                <w:lang w:eastAsia="en-GB"/>
              </w:rPr>
            </w:pPr>
            <w:r>
              <w:rPr>
                <w:rFonts w:cs="Calibri"/>
                <w:color w:val="000000"/>
              </w:rPr>
              <w:t>1</w:t>
            </w:r>
            <w:r w:rsidR="00A63238" w:rsidRPr="000758D3">
              <w:rPr>
                <w:rFonts w:cs="Calibri"/>
                <w:color w:val="000000"/>
              </w:rPr>
              <w:t>.</w:t>
            </w:r>
            <w:r>
              <w:rPr>
                <w:rFonts w:cs="Calibri"/>
                <w:color w:val="000000"/>
              </w:rPr>
              <w:t>32</w:t>
            </w:r>
            <w:r w:rsidR="00A63238">
              <w:rPr>
                <w:rFonts w:cs="Calibri"/>
                <w:color w:val="000000"/>
              </w:rPr>
              <w:t>E-0</w:t>
            </w:r>
            <w:r>
              <w:rPr>
                <w:rFonts w:cs="Calibri"/>
                <w:color w:val="000000"/>
              </w:rPr>
              <w:t>2</w:t>
            </w:r>
          </w:p>
        </w:tc>
        <w:tc>
          <w:tcPr>
            <w:tcW w:w="1740" w:type="dxa"/>
          </w:tcPr>
          <w:p w14:paraId="3150D107" w14:textId="77777777" w:rsidR="00A63238" w:rsidRPr="00BB7D67" w:rsidRDefault="00340E89" w:rsidP="00FD27C3">
            <w:pPr>
              <w:keepNext/>
              <w:spacing w:line="260" w:lineRule="atLeast"/>
              <w:jc w:val="both"/>
              <w:rPr>
                <w:bCs/>
                <w:lang w:eastAsia="en-GB"/>
              </w:rPr>
            </w:pPr>
            <w:r>
              <w:rPr>
                <w:bCs/>
                <w:lang w:eastAsia="en-GB"/>
              </w:rPr>
              <w:t>2</w:t>
            </w:r>
            <w:r w:rsidR="00FD27C3">
              <w:rPr>
                <w:bCs/>
                <w:lang w:eastAsia="en-GB"/>
              </w:rPr>
              <w:t>69</w:t>
            </w:r>
          </w:p>
        </w:tc>
        <w:tc>
          <w:tcPr>
            <w:tcW w:w="1740" w:type="dxa"/>
          </w:tcPr>
          <w:p w14:paraId="046FCC58" w14:textId="77777777" w:rsidR="00A63238" w:rsidRPr="00BB7D67" w:rsidRDefault="00340E89" w:rsidP="00FD27C3">
            <w:pPr>
              <w:keepNext/>
              <w:spacing w:line="260" w:lineRule="atLeast"/>
              <w:jc w:val="both"/>
              <w:rPr>
                <w:bCs/>
                <w:lang w:eastAsia="en-GB"/>
              </w:rPr>
            </w:pPr>
            <w:r>
              <w:rPr>
                <w:bCs/>
                <w:lang w:eastAsia="en-GB"/>
              </w:rPr>
              <w:t>2</w:t>
            </w:r>
            <w:r w:rsidR="00FD27C3">
              <w:rPr>
                <w:bCs/>
                <w:lang w:eastAsia="en-GB"/>
              </w:rPr>
              <w:t>69</w:t>
            </w:r>
          </w:p>
        </w:tc>
      </w:tr>
      <w:tr w:rsidR="00340E89" w14:paraId="4B07401B" w14:textId="77777777" w:rsidTr="00A63238">
        <w:trPr>
          <w:trHeight w:val="605"/>
        </w:trPr>
        <w:tc>
          <w:tcPr>
            <w:tcW w:w="2245" w:type="dxa"/>
            <w:vMerge/>
          </w:tcPr>
          <w:p w14:paraId="02F3FD1A" w14:textId="77777777" w:rsidR="00340E89" w:rsidRDefault="00340E89" w:rsidP="00340E89">
            <w:pPr>
              <w:keepNext/>
              <w:spacing w:line="260" w:lineRule="atLeast"/>
              <w:rPr>
                <w:lang w:eastAsia="en-GB"/>
              </w:rPr>
            </w:pPr>
          </w:p>
        </w:tc>
        <w:tc>
          <w:tcPr>
            <w:tcW w:w="1739" w:type="dxa"/>
            <w:gridSpan w:val="2"/>
          </w:tcPr>
          <w:p w14:paraId="65417974" w14:textId="77777777" w:rsidR="00340E89" w:rsidRPr="00E805B0" w:rsidRDefault="00340E89" w:rsidP="00340E89">
            <w:pPr>
              <w:keepNext/>
              <w:spacing w:line="260" w:lineRule="atLeast"/>
              <w:rPr>
                <w:bCs/>
                <w:lang w:eastAsia="en-GB"/>
              </w:rPr>
            </w:pPr>
            <w:r w:rsidRPr="00337953">
              <w:rPr>
                <w:rFonts w:eastAsia="Calibri"/>
                <w:lang w:eastAsia="en-US"/>
              </w:rPr>
              <w:t>Tier 2</w:t>
            </w:r>
            <w:r>
              <w:rPr>
                <w:rFonts w:eastAsia="Calibri"/>
                <w:lang w:eastAsia="en-US"/>
              </w:rPr>
              <w:t>a</w:t>
            </w:r>
            <w:r w:rsidRPr="00337953">
              <w:rPr>
                <w:rFonts w:eastAsia="Calibri"/>
                <w:lang w:eastAsia="en-US"/>
              </w:rPr>
              <w:t>/</w:t>
            </w:r>
            <w:r>
              <w:rPr>
                <w:rFonts w:eastAsia="Calibri"/>
                <w:lang w:eastAsia="en-US"/>
              </w:rPr>
              <w:t xml:space="preserve">gloves during semi-automatic loading, application and cleaning </w:t>
            </w:r>
          </w:p>
        </w:tc>
        <w:tc>
          <w:tcPr>
            <w:tcW w:w="1739" w:type="dxa"/>
          </w:tcPr>
          <w:p w14:paraId="1BDD3B06" w14:textId="77777777" w:rsidR="00340E89" w:rsidRPr="00BB7D67" w:rsidRDefault="00340E89" w:rsidP="00340E89">
            <w:pPr>
              <w:keepNext/>
              <w:spacing w:line="260" w:lineRule="atLeast"/>
              <w:jc w:val="both"/>
              <w:rPr>
                <w:bCs/>
                <w:lang w:eastAsia="en-GB"/>
              </w:rPr>
            </w:pPr>
            <w:r w:rsidRPr="00F9515A">
              <w:rPr>
                <w:rFonts w:cs="Calibri"/>
                <w:color w:val="000000"/>
              </w:rPr>
              <w:t>1.32E-02</w:t>
            </w:r>
          </w:p>
        </w:tc>
        <w:tc>
          <w:tcPr>
            <w:tcW w:w="1740" w:type="dxa"/>
          </w:tcPr>
          <w:p w14:paraId="112E2488" w14:textId="77777777" w:rsidR="00340E89" w:rsidRPr="00BB7D67" w:rsidRDefault="00340E89" w:rsidP="00FD27C3">
            <w:pPr>
              <w:keepNext/>
              <w:spacing w:line="260" w:lineRule="atLeast"/>
              <w:jc w:val="both"/>
              <w:rPr>
                <w:bCs/>
                <w:lang w:eastAsia="en-GB"/>
              </w:rPr>
            </w:pPr>
            <w:r>
              <w:rPr>
                <w:bCs/>
                <w:lang w:eastAsia="en-GB"/>
              </w:rPr>
              <w:t>2</w:t>
            </w:r>
            <w:r w:rsidR="00FD27C3">
              <w:rPr>
                <w:bCs/>
                <w:lang w:eastAsia="en-GB"/>
              </w:rPr>
              <w:t>34</w:t>
            </w:r>
          </w:p>
        </w:tc>
        <w:tc>
          <w:tcPr>
            <w:tcW w:w="1740" w:type="dxa"/>
          </w:tcPr>
          <w:p w14:paraId="323C3698" w14:textId="77777777" w:rsidR="00340E89" w:rsidRPr="00BB7D67" w:rsidRDefault="00340E89" w:rsidP="00FD27C3">
            <w:pPr>
              <w:keepNext/>
              <w:spacing w:line="260" w:lineRule="atLeast"/>
              <w:jc w:val="both"/>
              <w:rPr>
                <w:bCs/>
                <w:lang w:eastAsia="en-GB"/>
              </w:rPr>
            </w:pPr>
            <w:r>
              <w:rPr>
                <w:bCs/>
                <w:lang w:eastAsia="en-GB"/>
              </w:rPr>
              <w:t>2</w:t>
            </w:r>
            <w:r w:rsidR="00FD27C3">
              <w:rPr>
                <w:bCs/>
                <w:lang w:eastAsia="en-GB"/>
              </w:rPr>
              <w:t>34</w:t>
            </w:r>
          </w:p>
        </w:tc>
      </w:tr>
      <w:tr w:rsidR="00340E89" w14:paraId="46449D1E" w14:textId="77777777" w:rsidTr="00A63238">
        <w:trPr>
          <w:trHeight w:val="605"/>
        </w:trPr>
        <w:tc>
          <w:tcPr>
            <w:tcW w:w="2245" w:type="dxa"/>
            <w:vMerge/>
          </w:tcPr>
          <w:p w14:paraId="7033324F" w14:textId="77777777" w:rsidR="00340E89" w:rsidRDefault="00340E89" w:rsidP="00340E89">
            <w:pPr>
              <w:keepNext/>
              <w:spacing w:line="260" w:lineRule="atLeast"/>
              <w:rPr>
                <w:lang w:eastAsia="en-GB"/>
              </w:rPr>
            </w:pPr>
          </w:p>
        </w:tc>
        <w:tc>
          <w:tcPr>
            <w:tcW w:w="1739" w:type="dxa"/>
            <w:gridSpan w:val="2"/>
          </w:tcPr>
          <w:p w14:paraId="771DED1E" w14:textId="77777777" w:rsidR="00340E89" w:rsidRPr="00E805B0" w:rsidRDefault="00340E89" w:rsidP="00340E89">
            <w:pPr>
              <w:keepNext/>
              <w:spacing w:line="260" w:lineRule="atLeast"/>
              <w:rPr>
                <w:bCs/>
                <w:lang w:eastAsia="en-GB"/>
              </w:rPr>
            </w:pPr>
            <w:r>
              <w:rPr>
                <w:rFonts w:eastAsia="Calibri"/>
                <w:lang w:eastAsia="en-US"/>
              </w:rPr>
              <w:t>Tier 2b/gloves + coated coverall during  semi-automatic loading, application and cleaning</w:t>
            </w:r>
          </w:p>
        </w:tc>
        <w:tc>
          <w:tcPr>
            <w:tcW w:w="1739" w:type="dxa"/>
          </w:tcPr>
          <w:p w14:paraId="521E91CE" w14:textId="77777777" w:rsidR="00340E89" w:rsidRPr="00BB7D67" w:rsidRDefault="00340E89" w:rsidP="00340E89">
            <w:pPr>
              <w:keepNext/>
              <w:spacing w:line="260" w:lineRule="atLeast"/>
              <w:jc w:val="both"/>
              <w:rPr>
                <w:bCs/>
                <w:lang w:eastAsia="en-GB"/>
              </w:rPr>
            </w:pPr>
            <w:r w:rsidRPr="00F9515A">
              <w:rPr>
                <w:rFonts w:cs="Calibri"/>
                <w:color w:val="000000"/>
              </w:rPr>
              <w:t>1.32E-02</w:t>
            </w:r>
          </w:p>
        </w:tc>
        <w:tc>
          <w:tcPr>
            <w:tcW w:w="1740" w:type="dxa"/>
          </w:tcPr>
          <w:p w14:paraId="79CC7A0D" w14:textId="77777777" w:rsidR="00340E89" w:rsidRPr="00BB7D67" w:rsidRDefault="00340E89" w:rsidP="00340E89">
            <w:pPr>
              <w:keepNext/>
              <w:spacing w:line="260" w:lineRule="atLeast"/>
              <w:jc w:val="both"/>
              <w:rPr>
                <w:bCs/>
                <w:lang w:eastAsia="en-GB"/>
              </w:rPr>
            </w:pPr>
            <w:r>
              <w:rPr>
                <w:bCs/>
                <w:lang w:eastAsia="en-GB"/>
              </w:rPr>
              <w:t>27</w:t>
            </w:r>
          </w:p>
        </w:tc>
        <w:tc>
          <w:tcPr>
            <w:tcW w:w="1740" w:type="dxa"/>
          </w:tcPr>
          <w:p w14:paraId="34734C58" w14:textId="77777777" w:rsidR="00340E89" w:rsidRPr="00BB7D67" w:rsidRDefault="00340E89" w:rsidP="00340E89">
            <w:pPr>
              <w:keepNext/>
              <w:spacing w:line="260" w:lineRule="atLeast"/>
              <w:jc w:val="both"/>
              <w:rPr>
                <w:bCs/>
                <w:lang w:eastAsia="en-GB"/>
              </w:rPr>
            </w:pPr>
            <w:r>
              <w:rPr>
                <w:bCs/>
                <w:lang w:eastAsia="en-GB"/>
              </w:rPr>
              <w:t>27</w:t>
            </w:r>
          </w:p>
        </w:tc>
      </w:tr>
      <w:tr w:rsidR="00340E89" w14:paraId="2263578C" w14:textId="77777777" w:rsidTr="00A63238">
        <w:trPr>
          <w:trHeight w:val="605"/>
        </w:trPr>
        <w:tc>
          <w:tcPr>
            <w:tcW w:w="2245" w:type="dxa"/>
            <w:vMerge/>
          </w:tcPr>
          <w:p w14:paraId="514C56DF" w14:textId="77777777" w:rsidR="00340E89" w:rsidRDefault="00340E89" w:rsidP="00340E89">
            <w:pPr>
              <w:keepNext/>
              <w:spacing w:line="260" w:lineRule="atLeast"/>
              <w:rPr>
                <w:lang w:eastAsia="en-GB"/>
              </w:rPr>
            </w:pPr>
          </w:p>
        </w:tc>
        <w:tc>
          <w:tcPr>
            <w:tcW w:w="1739" w:type="dxa"/>
            <w:gridSpan w:val="2"/>
          </w:tcPr>
          <w:p w14:paraId="78AD9415" w14:textId="77777777" w:rsidR="00340E89" w:rsidRDefault="00340E89" w:rsidP="00340E89">
            <w:pPr>
              <w:keepNext/>
              <w:spacing w:line="260" w:lineRule="atLeast"/>
              <w:rPr>
                <w:rFonts w:eastAsia="Calibri"/>
                <w:lang w:eastAsia="en-US"/>
              </w:rPr>
            </w:pPr>
            <w:r>
              <w:rPr>
                <w:rFonts w:eastAsia="Calibri"/>
                <w:lang w:eastAsia="en-US"/>
              </w:rPr>
              <w:t xml:space="preserve">Tier 2c/gloves + impermeable coverall during  semi-automatic loading, application and cleaning </w:t>
            </w:r>
          </w:p>
        </w:tc>
        <w:tc>
          <w:tcPr>
            <w:tcW w:w="1739" w:type="dxa"/>
          </w:tcPr>
          <w:p w14:paraId="3616D920" w14:textId="77777777" w:rsidR="00340E89" w:rsidRPr="00542AF7" w:rsidRDefault="00340E89" w:rsidP="00340E89">
            <w:pPr>
              <w:keepNext/>
              <w:spacing w:line="260" w:lineRule="atLeast"/>
              <w:jc w:val="both"/>
              <w:rPr>
                <w:rFonts w:cs="Calibri"/>
                <w:color w:val="000000"/>
              </w:rPr>
            </w:pPr>
            <w:r w:rsidRPr="00F9515A">
              <w:rPr>
                <w:rFonts w:cs="Calibri"/>
                <w:color w:val="000000"/>
              </w:rPr>
              <w:t>1.32E-02</w:t>
            </w:r>
          </w:p>
        </w:tc>
        <w:tc>
          <w:tcPr>
            <w:tcW w:w="1740" w:type="dxa"/>
          </w:tcPr>
          <w:p w14:paraId="25945EE4" w14:textId="77777777" w:rsidR="00340E89" w:rsidRDefault="00340E89" w:rsidP="00340E89">
            <w:pPr>
              <w:keepNext/>
              <w:spacing w:line="260" w:lineRule="atLeast"/>
              <w:jc w:val="both"/>
              <w:rPr>
                <w:bCs/>
                <w:lang w:eastAsia="en-GB"/>
              </w:rPr>
            </w:pPr>
            <w:r>
              <w:rPr>
                <w:bCs/>
                <w:lang w:eastAsia="en-GB"/>
              </w:rPr>
              <w:t>15.</w:t>
            </w:r>
            <w:r w:rsidR="00FD27C3">
              <w:rPr>
                <w:bCs/>
                <w:lang w:eastAsia="en-GB"/>
              </w:rPr>
              <w:t>3</w:t>
            </w:r>
          </w:p>
        </w:tc>
        <w:tc>
          <w:tcPr>
            <w:tcW w:w="1740" w:type="dxa"/>
          </w:tcPr>
          <w:p w14:paraId="4809287E" w14:textId="77777777" w:rsidR="00340E89" w:rsidRDefault="00340E89" w:rsidP="00340E89">
            <w:pPr>
              <w:keepNext/>
              <w:spacing w:line="260" w:lineRule="atLeast"/>
              <w:jc w:val="both"/>
              <w:rPr>
                <w:bCs/>
                <w:lang w:eastAsia="en-GB"/>
              </w:rPr>
            </w:pPr>
            <w:r>
              <w:rPr>
                <w:bCs/>
                <w:lang w:eastAsia="en-GB"/>
              </w:rPr>
              <w:t>15.</w:t>
            </w:r>
            <w:r w:rsidR="00FD27C3">
              <w:rPr>
                <w:bCs/>
                <w:lang w:eastAsia="en-GB"/>
              </w:rPr>
              <w:t>4</w:t>
            </w:r>
          </w:p>
        </w:tc>
      </w:tr>
      <w:tr w:rsidR="00422F6B" w14:paraId="4E94DBAA" w14:textId="77777777" w:rsidTr="00A63238">
        <w:tc>
          <w:tcPr>
            <w:tcW w:w="2245" w:type="dxa"/>
            <w:vMerge w:val="restart"/>
          </w:tcPr>
          <w:p w14:paraId="58224D4E" w14:textId="77777777" w:rsidR="00422F6B" w:rsidRPr="00B32F05" w:rsidRDefault="00422F6B" w:rsidP="00A63238">
            <w:pPr>
              <w:keepNext/>
              <w:spacing w:line="260" w:lineRule="atLeast"/>
              <w:rPr>
                <w:lang w:eastAsia="en-GB"/>
              </w:rPr>
            </w:pPr>
            <w:r>
              <w:rPr>
                <w:lang w:eastAsia="en-GB"/>
              </w:rPr>
              <w:t xml:space="preserve">Scenario 5+6 (loading + application with a </w:t>
            </w:r>
            <w:r w:rsidRPr="000758D3">
              <w:rPr>
                <w:b/>
                <w:lang w:eastAsia="en-GB"/>
              </w:rPr>
              <w:t>high-pressure</w:t>
            </w:r>
            <w:r>
              <w:rPr>
                <w:lang w:eastAsia="en-GB"/>
              </w:rPr>
              <w:t xml:space="preserve"> sprayer + cleaning of equipment)</w:t>
            </w:r>
          </w:p>
        </w:tc>
        <w:tc>
          <w:tcPr>
            <w:tcW w:w="1727" w:type="dxa"/>
          </w:tcPr>
          <w:p w14:paraId="36FC9310" w14:textId="77777777" w:rsidR="00422F6B" w:rsidRDefault="00422F6B" w:rsidP="00A63238">
            <w:pPr>
              <w:keepNext/>
              <w:spacing w:line="260" w:lineRule="atLeast"/>
              <w:rPr>
                <w:b/>
                <w:lang w:eastAsia="en-GB"/>
              </w:rPr>
            </w:pPr>
            <w:r w:rsidRPr="00A177E4">
              <w:rPr>
                <w:rFonts w:eastAsia="Calibri"/>
                <w:lang w:eastAsia="en-US"/>
              </w:rPr>
              <w:t>T</w:t>
            </w:r>
            <w:r>
              <w:rPr>
                <w:rFonts w:eastAsia="Calibri"/>
                <w:lang w:eastAsia="en-US"/>
              </w:rPr>
              <w:t>ier 1/</w:t>
            </w:r>
            <w:r w:rsidRPr="00A177E4">
              <w:rPr>
                <w:rFonts w:eastAsia="Calibri"/>
                <w:lang w:eastAsia="en-US"/>
              </w:rPr>
              <w:t>no PPE</w:t>
            </w:r>
          </w:p>
        </w:tc>
        <w:tc>
          <w:tcPr>
            <w:tcW w:w="1751" w:type="dxa"/>
            <w:gridSpan w:val="2"/>
          </w:tcPr>
          <w:p w14:paraId="12A28B9B" w14:textId="77777777" w:rsidR="00422F6B" w:rsidRPr="00BB7D67" w:rsidRDefault="00422F6B" w:rsidP="00A63238">
            <w:pPr>
              <w:keepNext/>
              <w:spacing w:line="260" w:lineRule="atLeast"/>
              <w:jc w:val="both"/>
              <w:rPr>
                <w:b/>
                <w:lang w:eastAsia="en-GB"/>
              </w:rPr>
            </w:pPr>
            <w:r w:rsidRPr="000758D3">
              <w:rPr>
                <w:rFonts w:cs="Calibri"/>
                <w:color w:val="000000"/>
              </w:rPr>
              <w:t>7.70E-01</w:t>
            </w:r>
          </w:p>
        </w:tc>
        <w:tc>
          <w:tcPr>
            <w:tcW w:w="1740" w:type="dxa"/>
          </w:tcPr>
          <w:p w14:paraId="00D27508" w14:textId="77777777" w:rsidR="00422F6B" w:rsidRPr="00BB7D67" w:rsidRDefault="00422F6B" w:rsidP="00A63238">
            <w:pPr>
              <w:keepNext/>
              <w:spacing w:line="260" w:lineRule="atLeast"/>
              <w:jc w:val="both"/>
              <w:rPr>
                <w:bCs/>
                <w:lang w:eastAsia="en-GB"/>
              </w:rPr>
            </w:pPr>
            <w:r w:rsidRPr="00BB7D67">
              <w:rPr>
                <w:bCs/>
                <w:lang w:eastAsia="en-GB"/>
              </w:rPr>
              <w:t>24</w:t>
            </w:r>
            <w:r w:rsidR="001B3D30">
              <w:rPr>
                <w:bCs/>
                <w:lang w:eastAsia="en-GB"/>
              </w:rPr>
              <w:t>4</w:t>
            </w:r>
          </w:p>
        </w:tc>
        <w:tc>
          <w:tcPr>
            <w:tcW w:w="1740" w:type="dxa"/>
          </w:tcPr>
          <w:p w14:paraId="24E05E78" w14:textId="77777777" w:rsidR="00422F6B" w:rsidRPr="00BB7D67" w:rsidRDefault="00422F6B" w:rsidP="00A63238">
            <w:pPr>
              <w:keepNext/>
              <w:spacing w:line="260" w:lineRule="atLeast"/>
              <w:jc w:val="both"/>
              <w:rPr>
                <w:bCs/>
                <w:lang w:eastAsia="en-GB"/>
              </w:rPr>
            </w:pPr>
            <w:r w:rsidRPr="00BB7D67">
              <w:rPr>
                <w:bCs/>
                <w:lang w:eastAsia="en-GB"/>
              </w:rPr>
              <w:t>2</w:t>
            </w:r>
            <w:r w:rsidR="001B3D30">
              <w:rPr>
                <w:bCs/>
                <w:lang w:eastAsia="en-GB"/>
              </w:rPr>
              <w:t>44</w:t>
            </w:r>
          </w:p>
        </w:tc>
      </w:tr>
      <w:tr w:rsidR="00422F6B" w14:paraId="04F7370E" w14:textId="77777777" w:rsidTr="00A63238">
        <w:tc>
          <w:tcPr>
            <w:tcW w:w="2245" w:type="dxa"/>
            <w:vMerge/>
          </w:tcPr>
          <w:p w14:paraId="3FBBE555" w14:textId="77777777" w:rsidR="00422F6B" w:rsidRDefault="00422F6B" w:rsidP="00A63238">
            <w:pPr>
              <w:keepNext/>
              <w:spacing w:line="260" w:lineRule="atLeast"/>
              <w:jc w:val="both"/>
              <w:rPr>
                <w:b/>
                <w:lang w:eastAsia="en-GB"/>
              </w:rPr>
            </w:pPr>
          </w:p>
        </w:tc>
        <w:tc>
          <w:tcPr>
            <w:tcW w:w="1727" w:type="dxa"/>
          </w:tcPr>
          <w:p w14:paraId="2659C47F" w14:textId="77777777" w:rsidR="00422F6B" w:rsidRDefault="00422F6B" w:rsidP="00A63238">
            <w:pPr>
              <w:keepNext/>
              <w:spacing w:line="260" w:lineRule="atLeast"/>
              <w:rPr>
                <w:b/>
                <w:lang w:eastAsia="en-GB"/>
              </w:rPr>
            </w:pPr>
            <w:r w:rsidRPr="00337953">
              <w:rPr>
                <w:rFonts w:eastAsia="Calibri"/>
                <w:lang w:eastAsia="en-US"/>
              </w:rPr>
              <w:t>Tier 2</w:t>
            </w:r>
            <w:r>
              <w:rPr>
                <w:rFonts w:eastAsia="Calibri"/>
                <w:lang w:eastAsia="en-US"/>
              </w:rPr>
              <w:t>a</w:t>
            </w:r>
            <w:r w:rsidRPr="00337953">
              <w:rPr>
                <w:rFonts w:eastAsia="Calibri"/>
                <w:lang w:eastAsia="en-US"/>
              </w:rPr>
              <w:t>/</w:t>
            </w:r>
            <w:r w:rsidRPr="002730D0">
              <w:rPr>
                <w:rFonts w:eastAsia="Calibri"/>
                <w:lang w:eastAsia="en-US"/>
              </w:rPr>
              <w:t xml:space="preserve">gloves </w:t>
            </w:r>
            <w:r>
              <w:rPr>
                <w:rFonts w:eastAsia="Calibri"/>
                <w:lang w:eastAsia="en-US"/>
              </w:rPr>
              <w:t>during</w:t>
            </w:r>
            <w:r w:rsidRPr="002730D0">
              <w:rPr>
                <w:rFonts w:eastAsia="Calibri"/>
                <w:lang w:eastAsia="en-US"/>
              </w:rPr>
              <w:t xml:space="preserve"> </w:t>
            </w:r>
            <w:r>
              <w:rPr>
                <w:rFonts w:eastAsia="Calibri"/>
                <w:lang w:eastAsia="en-US"/>
              </w:rPr>
              <w:t>semi-automatic loading, application and cleaning</w:t>
            </w:r>
          </w:p>
        </w:tc>
        <w:tc>
          <w:tcPr>
            <w:tcW w:w="1751" w:type="dxa"/>
            <w:gridSpan w:val="2"/>
          </w:tcPr>
          <w:p w14:paraId="5CD41513" w14:textId="77777777" w:rsidR="00422F6B" w:rsidRPr="00BB7D67" w:rsidRDefault="00422F6B" w:rsidP="00A63238">
            <w:pPr>
              <w:keepNext/>
              <w:spacing w:line="260" w:lineRule="atLeast"/>
              <w:jc w:val="both"/>
              <w:rPr>
                <w:b/>
                <w:lang w:eastAsia="en-GB"/>
              </w:rPr>
            </w:pPr>
            <w:r w:rsidRPr="000758D3">
              <w:rPr>
                <w:rFonts w:cs="Calibri"/>
                <w:color w:val="000000"/>
              </w:rPr>
              <w:t>7.70E-01</w:t>
            </w:r>
          </w:p>
        </w:tc>
        <w:tc>
          <w:tcPr>
            <w:tcW w:w="1740" w:type="dxa"/>
          </w:tcPr>
          <w:p w14:paraId="4F396B0B" w14:textId="77777777" w:rsidR="00422F6B" w:rsidRPr="00BB7D67" w:rsidRDefault="00422F6B" w:rsidP="00A63238">
            <w:pPr>
              <w:keepNext/>
              <w:spacing w:line="260" w:lineRule="atLeast"/>
              <w:jc w:val="both"/>
              <w:rPr>
                <w:b/>
                <w:lang w:eastAsia="en-GB"/>
              </w:rPr>
            </w:pPr>
            <w:r w:rsidRPr="00BB7D67">
              <w:t>11</w:t>
            </w:r>
            <w:r w:rsidR="001B3D30">
              <w:t>3</w:t>
            </w:r>
          </w:p>
        </w:tc>
        <w:tc>
          <w:tcPr>
            <w:tcW w:w="1740" w:type="dxa"/>
          </w:tcPr>
          <w:p w14:paraId="68CC6979" w14:textId="77777777" w:rsidR="00422F6B" w:rsidRPr="00BB7D67" w:rsidRDefault="00422F6B" w:rsidP="00A63238">
            <w:pPr>
              <w:keepNext/>
              <w:spacing w:line="260" w:lineRule="atLeast"/>
              <w:jc w:val="both"/>
              <w:rPr>
                <w:b/>
                <w:lang w:eastAsia="en-GB"/>
              </w:rPr>
            </w:pPr>
            <w:r w:rsidRPr="00BB7D67">
              <w:t>11</w:t>
            </w:r>
            <w:r w:rsidR="001B3D30">
              <w:t>4</w:t>
            </w:r>
          </w:p>
        </w:tc>
      </w:tr>
      <w:tr w:rsidR="00422F6B" w14:paraId="57A9EA1D" w14:textId="77777777" w:rsidTr="00A63238">
        <w:tc>
          <w:tcPr>
            <w:tcW w:w="2245" w:type="dxa"/>
            <w:vMerge/>
          </w:tcPr>
          <w:p w14:paraId="1B07BD60" w14:textId="77777777" w:rsidR="00422F6B" w:rsidRDefault="00422F6B" w:rsidP="00A63238">
            <w:pPr>
              <w:keepNext/>
              <w:spacing w:line="260" w:lineRule="atLeast"/>
              <w:jc w:val="both"/>
              <w:rPr>
                <w:b/>
                <w:lang w:eastAsia="en-GB"/>
              </w:rPr>
            </w:pPr>
          </w:p>
        </w:tc>
        <w:tc>
          <w:tcPr>
            <w:tcW w:w="1727" w:type="dxa"/>
          </w:tcPr>
          <w:p w14:paraId="12F8C293" w14:textId="77777777" w:rsidR="00422F6B" w:rsidRPr="00337953" w:rsidRDefault="00422F6B" w:rsidP="00A63238">
            <w:pPr>
              <w:keepNext/>
              <w:spacing w:line="260" w:lineRule="atLeast"/>
              <w:rPr>
                <w:rFonts w:eastAsia="Calibri"/>
                <w:lang w:eastAsia="en-US"/>
              </w:rPr>
            </w:pPr>
            <w:r>
              <w:rPr>
                <w:rFonts w:eastAsia="Calibri"/>
                <w:lang w:eastAsia="en-US"/>
              </w:rPr>
              <w:t>Tier 2b/gloves + coated coverall during semi-automatic loading, application and cleaning</w:t>
            </w:r>
          </w:p>
        </w:tc>
        <w:tc>
          <w:tcPr>
            <w:tcW w:w="1751" w:type="dxa"/>
            <w:gridSpan w:val="2"/>
          </w:tcPr>
          <w:p w14:paraId="6C4D4BCE" w14:textId="77777777" w:rsidR="00422F6B" w:rsidRPr="00BB7D67" w:rsidRDefault="00422F6B" w:rsidP="00A63238">
            <w:pPr>
              <w:keepNext/>
              <w:spacing w:line="260" w:lineRule="atLeast"/>
              <w:jc w:val="both"/>
            </w:pPr>
            <w:r w:rsidRPr="00542AF7">
              <w:rPr>
                <w:rFonts w:cs="Calibri"/>
                <w:color w:val="000000"/>
              </w:rPr>
              <w:t>7.70E-01</w:t>
            </w:r>
          </w:p>
        </w:tc>
        <w:tc>
          <w:tcPr>
            <w:tcW w:w="1740" w:type="dxa"/>
          </w:tcPr>
          <w:p w14:paraId="6C6205D6" w14:textId="77777777" w:rsidR="00422F6B" w:rsidRPr="00BB7D67" w:rsidRDefault="00422F6B" w:rsidP="00A63238">
            <w:pPr>
              <w:keepNext/>
              <w:spacing w:line="260" w:lineRule="atLeast"/>
              <w:jc w:val="both"/>
            </w:pPr>
            <w:r>
              <w:t>15</w:t>
            </w:r>
          </w:p>
        </w:tc>
        <w:tc>
          <w:tcPr>
            <w:tcW w:w="1740" w:type="dxa"/>
          </w:tcPr>
          <w:p w14:paraId="0786C115" w14:textId="77777777" w:rsidR="00422F6B" w:rsidRPr="00BB7D67" w:rsidRDefault="00422F6B" w:rsidP="00A63238">
            <w:pPr>
              <w:keepNext/>
              <w:spacing w:line="260" w:lineRule="atLeast"/>
              <w:jc w:val="both"/>
            </w:pPr>
            <w:r>
              <w:t>1</w:t>
            </w:r>
            <w:r w:rsidR="001B3D30">
              <w:t>5.8</w:t>
            </w:r>
          </w:p>
        </w:tc>
      </w:tr>
      <w:tr w:rsidR="00422F6B" w14:paraId="4670E82B" w14:textId="77777777" w:rsidTr="00A63238">
        <w:tc>
          <w:tcPr>
            <w:tcW w:w="2245" w:type="dxa"/>
            <w:vMerge/>
          </w:tcPr>
          <w:p w14:paraId="2C87502D" w14:textId="77777777" w:rsidR="00422F6B" w:rsidRDefault="00422F6B" w:rsidP="00A63238">
            <w:pPr>
              <w:keepNext/>
              <w:spacing w:line="260" w:lineRule="atLeast"/>
              <w:jc w:val="both"/>
              <w:rPr>
                <w:b/>
                <w:lang w:eastAsia="en-GB"/>
              </w:rPr>
            </w:pPr>
          </w:p>
        </w:tc>
        <w:tc>
          <w:tcPr>
            <w:tcW w:w="1727" w:type="dxa"/>
          </w:tcPr>
          <w:p w14:paraId="5E1B8891" w14:textId="77777777" w:rsidR="00422F6B" w:rsidRDefault="00422F6B" w:rsidP="00A63238">
            <w:pPr>
              <w:keepNext/>
              <w:spacing w:line="260" w:lineRule="atLeast"/>
              <w:rPr>
                <w:rFonts w:eastAsia="Calibri"/>
                <w:lang w:eastAsia="en-US"/>
              </w:rPr>
            </w:pPr>
            <w:r>
              <w:rPr>
                <w:rFonts w:eastAsia="Calibri"/>
                <w:lang w:eastAsia="en-US"/>
              </w:rPr>
              <w:t>Tier 2c/gloves + impermeable coverall + RPE APF 40 during semi-automatic loading and application gloves + impermeable coverall during cleaning</w:t>
            </w:r>
          </w:p>
        </w:tc>
        <w:tc>
          <w:tcPr>
            <w:tcW w:w="1751" w:type="dxa"/>
            <w:gridSpan w:val="2"/>
          </w:tcPr>
          <w:p w14:paraId="615301AF" w14:textId="77777777" w:rsidR="00422F6B" w:rsidRPr="00BB7D67" w:rsidRDefault="00422F6B" w:rsidP="00A63238">
            <w:pPr>
              <w:keepNext/>
              <w:spacing w:line="260" w:lineRule="atLeast"/>
              <w:jc w:val="both"/>
            </w:pPr>
            <w:r>
              <w:rPr>
                <w:rFonts w:cs="Calibri"/>
                <w:color w:val="000000"/>
              </w:rPr>
              <w:t>1</w:t>
            </w:r>
            <w:r w:rsidRPr="00542AF7">
              <w:rPr>
                <w:rFonts w:cs="Calibri"/>
                <w:color w:val="000000"/>
              </w:rPr>
              <w:t>.</w:t>
            </w:r>
            <w:r>
              <w:rPr>
                <w:rFonts w:cs="Calibri"/>
                <w:color w:val="000000"/>
              </w:rPr>
              <w:t>92</w:t>
            </w:r>
            <w:r w:rsidRPr="00542AF7">
              <w:rPr>
                <w:rFonts w:cs="Calibri"/>
                <w:color w:val="000000"/>
              </w:rPr>
              <w:t>E-0</w:t>
            </w:r>
            <w:r>
              <w:rPr>
                <w:rFonts w:cs="Calibri"/>
                <w:color w:val="000000"/>
              </w:rPr>
              <w:t>2</w:t>
            </w:r>
          </w:p>
        </w:tc>
        <w:tc>
          <w:tcPr>
            <w:tcW w:w="1740" w:type="dxa"/>
          </w:tcPr>
          <w:p w14:paraId="48747CB4" w14:textId="77777777" w:rsidR="00422F6B" w:rsidRPr="00BB7D67" w:rsidRDefault="00422F6B" w:rsidP="00A63238">
            <w:pPr>
              <w:keepNext/>
              <w:spacing w:line="260" w:lineRule="atLeast"/>
              <w:jc w:val="both"/>
            </w:pPr>
            <w:r>
              <w:t>9.</w:t>
            </w:r>
            <w:r w:rsidR="001B3D30">
              <w:t>43</w:t>
            </w:r>
          </w:p>
        </w:tc>
        <w:tc>
          <w:tcPr>
            <w:tcW w:w="1740" w:type="dxa"/>
          </w:tcPr>
          <w:p w14:paraId="37E0CEF9" w14:textId="77777777" w:rsidR="00422F6B" w:rsidRPr="00BB7D67" w:rsidRDefault="00422F6B" w:rsidP="00A63238">
            <w:pPr>
              <w:keepNext/>
              <w:spacing w:line="260" w:lineRule="atLeast"/>
              <w:jc w:val="both"/>
            </w:pPr>
            <w:r>
              <w:t>9.</w:t>
            </w:r>
            <w:r w:rsidR="001B3D30">
              <w:t>45</w:t>
            </w:r>
          </w:p>
        </w:tc>
      </w:tr>
      <w:tr w:rsidR="00A63238" w14:paraId="11E8B3C1" w14:textId="77777777" w:rsidTr="00A63238">
        <w:tc>
          <w:tcPr>
            <w:tcW w:w="9203" w:type="dxa"/>
            <w:gridSpan w:val="6"/>
            <w:shd w:val="clear" w:color="auto" w:fill="BFBFBF" w:themeFill="background1" w:themeFillShade="BF"/>
          </w:tcPr>
          <w:p w14:paraId="74879EEC" w14:textId="77777777" w:rsidR="00A63238" w:rsidRDefault="00A63238" w:rsidP="00A63238">
            <w:pPr>
              <w:keepNext/>
              <w:spacing w:line="260" w:lineRule="atLeast"/>
              <w:rPr>
                <w:b/>
                <w:lang w:eastAsia="en-GB"/>
              </w:rPr>
            </w:pPr>
            <w:r>
              <w:rPr>
                <w:b/>
                <w:lang w:eastAsia="en-GB"/>
              </w:rPr>
              <w:t>Meta SPC 2</w:t>
            </w:r>
          </w:p>
        </w:tc>
      </w:tr>
      <w:tr w:rsidR="00F87E1D" w14:paraId="05554C3B" w14:textId="77777777" w:rsidTr="00A63238">
        <w:tc>
          <w:tcPr>
            <w:tcW w:w="2245" w:type="dxa"/>
            <w:vMerge w:val="restart"/>
          </w:tcPr>
          <w:p w14:paraId="2744BBDF" w14:textId="77777777" w:rsidR="00F87E1D" w:rsidRDefault="00F87E1D" w:rsidP="00F87E1D">
            <w:pPr>
              <w:keepNext/>
              <w:spacing w:line="260" w:lineRule="atLeast"/>
              <w:rPr>
                <w:lang w:eastAsia="en-GB"/>
              </w:rPr>
            </w:pPr>
            <w:r>
              <w:rPr>
                <w:lang w:eastAsia="en-GB"/>
              </w:rPr>
              <w:t xml:space="preserve">Scenario 3+4+6 (semi-automatic loading + application with a </w:t>
            </w:r>
            <w:r w:rsidRPr="000758D3">
              <w:rPr>
                <w:b/>
                <w:lang w:eastAsia="en-GB"/>
              </w:rPr>
              <w:t>low-pressure</w:t>
            </w:r>
            <w:r>
              <w:rPr>
                <w:lang w:eastAsia="en-GB"/>
              </w:rPr>
              <w:t xml:space="preserve"> sprayer + cleaning of equipment)</w:t>
            </w:r>
          </w:p>
        </w:tc>
        <w:tc>
          <w:tcPr>
            <w:tcW w:w="1727" w:type="dxa"/>
          </w:tcPr>
          <w:p w14:paraId="12E81BCD" w14:textId="77777777" w:rsidR="00F87E1D" w:rsidRPr="002400E7" w:rsidRDefault="00F87E1D" w:rsidP="00F87E1D">
            <w:pPr>
              <w:keepNext/>
              <w:spacing w:line="260" w:lineRule="atLeast"/>
              <w:rPr>
                <w:rFonts w:eastAsia="Calibri"/>
                <w:lang w:eastAsia="en-US"/>
              </w:rPr>
            </w:pPr>
            <w:r w:rsidRPr="00A177E4">
              <w:rPr>
                <w:rFonts w:eastAsia="Calibri"/>
                <w:lang w:eastAsia="en-US"/>
              </w:rPr>
              <w:t>T</w:t>
            </w:r>
            <w:r>
              <w:rPr>
                <w:rFonts w:eastAsia="Calibri"/>
                <w:lang w:eastAsia="en-US"/>
              </w:rPr>
              <w:t>ier 1/</w:t>
            </w:r>
            <w:r w:rsidRPr="00A177E4">
              <w:rPr>
                <w:rFonts w:eastAsia="Calibri"/>
                <w:lang w:eastAsia="en-US"/>
              </w:rPr>
              <w:t>no PPE</w:t>
            </w:r>
          </w:p>
        </w:tc>
        <w:tc>
          <w:tcPr>
            <w:tcW w:w="1751" w:type="dxa"/>
            <w:gridSpan w:val="2"/>
          </w:tcPr>
          <w:p w14:paraId="6D7F4D61" w14:textId="77777777" w:rsidR="00F87E1D" w:rsidRDefault="00F87E1D" w:rsidP="00F87E1D">
            <w:pPr>
              <w:keepNext/>
              <w:spacing w:line="260" w:lineRule="atLeast"/>
              <w:jc w:val="both"/>
            </w:pPr>
            <w:r>
              <w:rPr>
                <w:rFonts w:cs="Calibri"/>
                <w:color w:val="000000"/>
              </w:rPr>
              <w:t>5</w:t>
            </w:r>
            <w:r w:rsidRPr="000758D3">
              <w:rPr>
                <w:rFonts w:cs="Calibri"/>
                <w:color w:val="000000"/>
              </w:rPr>
              <w:t>.</w:t>
            </w:r>
            <w:r>
              <w:rPr>
                <w:rFonts w:cs="Calibri"/>
                <w:color w:val="000000"/>
              </w:rPr>
              <w:t>85E-03</w:t>
            </w:r>
          </w:p>
        </w:tc>
        <w:tc>
          <w:tcPr>
            <w:tcW w:w="1740" w:type="dxa"/>
          </w:tcPr>
          <w:p w14:paraId="47C86E23" w14:textId="77777777" w:rsidR="00F87E1D" w:rsidRDefault="00F87E1D">
            <w:pPr>
              <w:keepNext/>
              <w:spacing w:line="260" w:lineRule="atLeast"/>
              <w:jc w:val="both"/>
            </w:pPr>
            <w:r>
              <w:rPr>
                <w:bCs/>
                <w:lang w:eastAsia="en-GB"/>
              </w:rPr>
              <w:t>1</w:t>
            </w:r>
            <w:r w:rsidR="006769C6">
              <w:rPr>
                <w:bCs/>
                <w:lang w:eastAsia="en-GB"/>
              </w:rPr>
              <w:t>0</w:t>
            </w:r>
            <w:r w:rsidR="00FD27C3">
              <w:rPr>
                <w:bCs/>
                <w:lang w:eastAsia="en-GB"/>
              </w:rPr>
              <w:t>1</w:t>
            </w:r>
          </w:p>
        </w:tc>
        <w:tc>
          <w:tcPr>
            <w:tcW w:w="1740" w:type="dxa"/>
          </w:tcPr>
          <w:p w14:paraId="6F35FDC4" w14:textId="77777777" w:rsidR="00F87E1D" w:rsidRDefault="00F87E1D" w:rsidP="00F87E1D">
            <w:pPr>
              <w:keepNext/>
              <w:spacing w:line="260" w:lineRule="atLeast"/>
              <w:jc w:val="both"/>
            </w:pPr>
            <w:r>
              <w:rPr>
                <w:bCs/>
                <w:lang w:eastAsia="en-GB"/>
              </w:rPr>
              <w:t>10</w:t>
            </w:r>
            <w:r w:rsidR="00FD27C3">
              <w:rPr>
                <w:bCs/>
                <w:lang w:eastAsia="en-GB"/>
              </w:rPr>
              <w:t>1</w:t>
            </w:r>
          </w:p>
        </w:tc>
      </w:tr>
      <w:tr w:rsidR="00F87E1D" w14:paraId="1364E064" w14:textId="77777777" w:rsidTr="00A63238">
        <w:tc>
          <w:tcPr>
            <w:tcW w:w="2245" w:type="dxa"/>
            <w:vMerge/>
          </w:tcPr>
          <w:p w14:paraId="345A2902" w14:textId="77777777" w:rsidR="00F87E1D" w:rsidRDefault="00F87E1D" w:rsidP="00F87E1D">
            <w:pPr>
              <w:keepNext/>
              <w:spacing w:line="260" w:lineRule="atLeast"/>
              <w:rPr>
                <w:lang w:eastAsia="en-GB"/>
              </w:rPr>
            </w:pPr>
          </w:p>
        </w:tc>
        <w:tc>
          <w:tcPr>
            <w:tcW w:w="1727" w:type="dxa"/>
          </w:tcPr>
          <w:p w14:paraId="01E406B3" w14:textId="77777777" w:rsidR="00F87E1D" w:rsidRPr="002400E7" w:rsidRDefault="00F87E1D" w:rsidP="00F87E1D">
            <w:pPr>
              <w:keepNext/>
              <w:spacing w:line="260" w:lineRule="atLeast"/>
              <w:rPr>
                <w:rFonts w:eastAsia="Calibri"/>
                <w:lang w:eastAsia="en-US"/>
              </w:rPr>
            </w:pPr>
            <w:r w:rsidRPr="00337953">
              <w:rPr>
                <w:rFonts w:eastAsia="Calibri"/>
                <w:lang w:eastAsia="en-US"/>
              </w:rPr>
              <w:t>Tier 2</w:t>
            </w:r>
            <w:r>
              <w:rPr>
                <w:rFonts w:eastAsia="Calibri"/>
                <w:lang w:eastAsia="en-US"/>
              </w:rPr>
              <w:t>a</w:t>
            </w:r>
            <w:r w:rsidRPr="00337953">
              <w:rPr>
                <w:rFonts w:eastAsia="Calibri"/>
                <w:lang w:eastAsia="en-US"/>
              </w:rPr>
              <w:t>/</w:t>
            </w:r>
            <w:r>
              <w:rPr>
                <w:rFonts w:eastAsia="Calibri"/>
                <w:lang w:eastAsia="en-US"/>
              </w:rPr>
              <w:t xml:space="preserve">gloves during semi-automatic loading, application and cleaning </w:t>
            </w:r>
          </w:p>
        </w:tc>
        <w:tc>
          <w:tcPr>
            <w:tcW w:w="1751" w:type="dxa"/>
            <w:gridSpan w:val="2"/>
          </w:tcPr>
          <w:p w14:paraId="23E1B3C1" w14:textId="77777777" w:rsidR="00F87E1D" w:rsidRDefault="00F87E1D" w:rsidP="00F87E1D">
            <w:pPr>
              <w:keepNext/>
              <w:spacing w:line="260" w:lineRule="atLeast"/>
              <w:jc w:val="both"/>
            </w:pPr>
            <w:r w:rsidRPr="00E657DE">
              <w:rPr>
                <w:rFonts w:cs="Calibri"/>
                <w:color w:val="000000"/>
              </w:rPr>
              <w:t>5.85E-03</w:t>
            </w:r>
          </w:p>
        </w:tc>
        <w:tc>
          <w:tcPr>
            <w:tcW w:w="1740" w:type="dxa"/>
          </w:tcPr>
          <w:p w14:paraId="24B9CBD5" w14:textId="77777777" w:rsidR="00F87E1D" w:rsidRDefault="006769C6" w:rsidP="00F87E1D">
            <w:pPr>
              <w:keepNext/>
              <w:spacing w:line="260" w:lineRule="atLeast"/>
              <w:jc w:val="both"/>
            </w:pPr>
            <w:r>
              <w:rPr>
                <w:bCs/>
                <w:lang w:eastAsia="en-GB"/>
              </w:rPr>
              <w:t>8</w:t>
            </w:r>
            <w:r w:rsidR="00FD27C3">
              <w:rPr>
                <w:bCs/>
                <w:lang w:eastAsia="en-GB"/>
              </w:rPr>
              <w:t>8.4</w:t>
            </w:r>
          </w:p>
        </w:tc>
        <w:tc>
          <w:tcPr>
            <w:tcW w:w="1740" w:type="dxa"/>
          </w:tcPr>
          <w:p w14:paraId="06CD7742" w14:textId="77777777" w:rsidR="00F87E1D" w:rsidRDefault="006769C6" w:rsidP="00F87E1D">
            <w:pPr>
              <w:keepNext/>
              <w:spacing w:line="260" w:lineRule="atLeast"/>
              <w:jc w:val="both"/>
            </w:pPr>
            <w:r>
              <w:rPr>
                <w:bCs/>
                <w:lang w:eastAsia="en-GB"/>
              </w:rPr>
              <w:t>8</w:t>
            </w:r>
            <w:r w:rsidR="00FD27C3">
              <w:rPr>
                <w:bCs/>
                <w:lang w:eastAsia="en-GB"/>
              </w:rPr>
              <w:t>8.4</w:t>
            </w:r>
          </w:p>
        </w:tc>
      </w:tr>
      <w:tr w:rsidR="00F87E1D" w14:paraId="2F01724E" w14:textId="77777777" w:rsidTr="00A63238">
        <w:tc>
          <w:tcPr>
            <w:tcW w:w="2245" w:type="dxa"/>
            <w:vMerge/>
          </w:tcPr>
          <w:p w14:paraId="200125C3" w14:textId="77777777" w:rsidR="00F87E1D" w:rsidRDefault="00F87E1D" w:rsidP="00F87E1D">
            <w:pPr>
              <w:keepNext/>
              <w:spacing w:line="260" w:lineRule="atLeast"/>
              <w:rPr>
                <w:lang w:eastAsia="en-GB"/>
              </w:rPr>
            </w:pPr>
          </w:p>
        </w:tc>
        <w:tc>
          <w:tcPr>
            <w:tcW w:w="1727" w:type="dxa"/>
          </w:tcPr>
          <w:p w14:paraId="67125D9D" w14:textId="77777777" w:rsidR="00F87E1D" w:rsidRPr="002400E7" w:rsidRDefault="00F87E1D" w:rsidP="00F87E1D">
            <w:pPr>
              <w:keepNext/>
              <w:spacing w:line="260" w:lineRule="atLeast"/>
              <w:rPr>
                <w:rFonts w:eastAsia="Calibri"/>
                <w:lang w:eastAsia="en-US"/>
              </w:rPr>
            </w:pPr>
            <w:r>
              <w:rPr>
                <w:rFonts w:eastAsia="Calibri"/>
                <w:lang w:eastAsia="en-US"/>
              </w:rPr>
              <w:t>Tier 2b/gloves + coated coverall during  semi-automatic loading, application and cleaning</w:t>
            </w:r>
          </w:p>
        </w:tc>
        <w:tc>
          <w:tcPr>
            <w:tcW w:w="1751" w:type="dxa"/>
            <w:gridSpan w:val="2"/>
          </w:tcPr>
          <w:p w14:paraId="469E3D95" w14:textId="77777777" w:rsidR="00F87E1D" w:rsidRDefault="00F87E1D" w:rsidP="00F87E1D">
            <w:pPr>
              <w:keepNext/>
              <w:spacing w:line="260" w:lineRule="atLeast"/>
              <w:jc w:val="both"/>
            </w:pPr>
            <w:r w:rsidRPr="00E657DE">
              <w:rPr>
                <w:rFonts w:cs="Calibri"/>
                <w:color w:val="000000"/>
              </w:rPr>
              <w:t>5.85E-03</w:t>
            </w:r>
          </w:p>
        </w:tc>
        <w:tc>
          <w:tcPr>
            <w:tcW w:w="1740" w:type="dxa"/>
          </w:tcPr>
          <w:p w14:paraId="3FAD4609" w14:textId="77777777" w:rsidR="00F87E1D" w:rsidRDefault="006769C6" w:rsidP="00F87E1D">
            <w:pPr>
              <w:keepNext/>
              <w:spacing w:line="260" w:lineRule="atLeast"/>
              <w:jc w:val="both"/>
            </w:pPr>
            <w:r>
              <w:t>10.</w:t>
            </w:r>
            <w:r w:rsidR="00FD27C3">
              <w:t>2</w:t>
            </w:r>
          </w:p>
        </w:tc>
        <w:tc>
          <w:tcPr>
            <w:tcW w:w="1740" w:type="dxa"/>
          </w:tcPr>
          <w:p w14:paraId="756496FE" w14:textId="77777777" w:rsidR="00F87E1D" w:rsidRDefault="006769C6" w:rsidP="00F87E1D">
            <w:pPr>
              <w:keepNext/>
              <w:spacing w:line="260" w:lineRule="atLeast"/>
              <w:jc w:val="both"/>
            </w:pPr>
            <w:r>
              <w:t>10.</w:t>
            </w:r>
            <w:r w:rsidR="00FD27C3">
              <w:t>2</w:t>
            </w:r>
          </w:p>
        </w:tc>
      </w:tr>
      <w:tr w:rsidR="00F87E1D" w14:paraId="460B1AFD" w14:textId="77777777" w:rsidTr="00A63238">
        <w:tc>
          <w:tcPr>
            <w:tcW w:w="2245" w:type="dxa"/>
            <w:vMerge/>
          </w:tcPr>
          <w:p w14:paraId="658AE0B1" w14:textId="77777777" w:rsidR="00F87E1D" w:rsidRDefault="00F87E1D" w:rsidP="00F87E1D">
            <w:pPr>
              <w:keepNext/>
              <w:spacing w:line="260" w:lineRule="atLeast"/>
              <w:rPr>
                <w:lang w:eastAsia="en-GB"/>
              </w:rPr>
            </w:pPr>
          </w:p>
        </w:tc>
        <w:tc>
          <w:tcPr>
            <w:tcW w:w="1727" w:type="dxa"/>
          </w:tcPr>
          <w:p w14:paraId="1BDAD5A6" w14:textId="77777777" w:rsidR="00F87E1D" w:rsidRPr="002400E7" w:rsidRDefault="00F87E1D" w:rsidP="00F87E1D">
            <w:pPr>
              <w:keepNext/>
              <w:spacing w:line="260" w:lineRule="atLeast"/>
              <w:rPr>
                <w:rFonts w:eastAsia="Calibri"/>
                <w:lang w:eastAsia="en-US"/>
              </w:rPr>
            </w:pPr>
            <w:r>
              <w:rPr>
                <w:rFonts w:eastAsia="Calibri"/>
                <w:lang w:eastAsia="en-US"/>
              </w:rPr>
              <w:t xml:space="preserve">Tier 2c/gloves + impermeable coverall during  semi-automatic loading, application and cleaning </w:t>
            </w:r>
          </w:p>
        </w:tc>
        <w:tc>
          <w:tcPr>
            <w:tcW w:w="1751" w:type="dxa"/>
            <w:gridSpan w:val="2"/>
          </w:tcPr>
          <w:p w14:paraId="3542F1A2" w14:textId="77777777" w:rsidR="00F87E1D" w:rsidRDefault="00F87E1D" w:rsidP="00F87E1D">
            <w:pPr>
              <w:keepNext/>
              <w:spacing w:line="260" w:lineRule="atLeast"/>
              <w:jc w:val="both"/>
            </w:pPr>
            <w:r w:rsidRPr="00E657DE">
              <w:rPr>
                <w:rFonts w:cs="Calibri"/>
                <w:color w:val="000000"/>
              </w:rPr>
              <w:t>5.85E-03</w:t>
            </w:r>
          </w:p>
        </w:tc>
        <w:tc>
          <w:tcPr>
            <w:tcW w:w="1740" w:type="dxa"/>
          </w:tcPr>
          <w:p w14:paraId="643CB3C2" w14:textId="77777777" w:rsidR="00F87E1D" w:rsidRDefault="006769C6" w:rsidP="00F87E1D">
            <w:pPr>
              <w:keepNext/>
              <w:spacing w:line="260" w:lineRule="atLeast"/>
              <w:jc w:val="both"/>
            </w:pPr>
            <w:r>
              <w:t>5.</w:t>
            </w:r>
            <w:r w:rsidR="00FD27C3">
              <w:t>8</w:t>
            </w:r>
          </w:p>
        </w:tc>
        <w:tc>
          <w:tcPr>
            <w:tcW w:w="1740" w:type="dxa"/>
          </w:tcPr>
          <w:p w14:paraId="07C90680" w14:textId="77777777" w:rsidR="00F87E1D" w:rsidRDefault="006769C6">
            <w:pPr>
              <w:keepNext/>
              <w:spacing w:line="260" w:lineRule="atLeast"/>
              <w:jc w:val="both"/>
            </w:pPr>
            <w:r>
              <w:t>5.</w:t>
            </w:r>
            <w:r w:rsidR="00FD27C3">
              <w:t>8</w:t>
            </w:r>
          </w:p>
        </w:tc>
      </w:tr>
      <w:tr w:rsidR="00A63238" w14:paraId="31AF0E71" w14:textId="77777777" w:rsidTr="00A63238">
        <w:tc>
          <w:tcPr>
            <w:tcW w:w="2245" w:type="dxa"/>
            <w:vMerge w:val="restart"/>
          </w:tcPr>
          <w:p w14:paraId="3317487B" w14:textId="77777777" w:rsidR="00A63238" w:rsidRPr="00455341" w:rsidRDefault="00A63238" w:rsidP="00A63238">
            <w:pPr>
              <w:keepNext/>
              <w:spacing w:line="260" w:lineRule="atLeast"/>
              <w:rPr>
                <w:highlight w:val="yellow"/>
                <w:lang w:eastAsia="en-GB"/>
              </w:rPr>
            </w:pPr>
            <w:r>
              <w:rPr>
                <w:lang w:eastAsia="en-GB"/>
              </w:rPr>
              <w:t xml:space="preserve">Scenario 5+6 (loading + application with a </w:t>
            </w:r>
            <w:r w:rsidRPr="00542AF7">
              <w:rPr>
                <w:b/>
                <w:lang w:eastAsia="en-GB"/>
              </w:rPr>
              <w:t>high-pressure</w:t>
            </w:r>
            <w:r>
              <w:rPr>
                <w:lang w:eastAsia="en-GB"/>
              </w:rPr>
              <w:t xml:space="preserve"> sprayer + cleaning of equipment)</w:t>
            </w:r>
          </w:p>
        </w:tc>
        <w:tc>
          <w:tcPr>
            <w:tcW w:w="1727" w:type="dxa"/>
          </w:tcPr>
          <w:p w14:paraId="1F447818" w14:textId="77777777" w:rsidR="00A63238" w:rsidRPr="002400E7" w:rsidRDefault="00A63238" w:rsidP="00A63238">
            <w:pPr>
              <w:keepNext/>
              <w:spacing w:line="260" w:lineRule="atLeast"/>
              <w:rPr>
                <w:lang w:eastAsia="en-GB"/>
              </w:rPr>
            </w:pPr>
            <w:r w:rsidRPr="002400E7">
              <w:rPr>
                <w:rFonts w:eastAsia="Calibri"/>
                <w:lang w:eastAsia="en-US"/>
              </w:rPr>
              <w:t>Tier 1/no PPE</w:t>
            </w:r>
          </w:p>
        </w:tc>
        <w:tc>
          <w:tcPr>
            <w:tcW w:w="1751" w:type="dxa"/>
            <w:gridSpan w:val="2"/>
          </w:tcPr>
          <w:p w14:paraId="20BFE94B" w14:textId="77777777" w:rsidR="00A63238" w:rsidRPr="002400E7" w:rsidRDefault="00A63238" w:rsidP="00A63238">
            <w:pPr>
              <w:keepNext/>
              <w:spacing w:line="260" w:lineRule="atLeast"/>
              <w:jc w:val="both"/>
              <w:rPr>
                <w:b/>
                <w:lang w:eastAsia="en-GB"/>
              </w:rPr>
            </w:pPr>
            <w:r>
              <w:t>3.42</w:t>
            </w:r>
            <w:r w:rsidRPr="002400E7">
              <w:t>E-01</w:t>
            </w:r>
          </w:p>
        </w:tc>
        <w:tc>
          <w:tcPr>
            <w:tcW w:w="1740" w:type="dxa"/>
          </w:tcPr>
          <w:p w14:paraId="7D659B0A" w14:textId="77777777" w:rsidR="00A63238" w:rsidRPr="002400E7" w:rsidRDefault="00A63238" w:rsidP="00A63238">
            <w:pPr>
              <w:keepNext/>
              <w:spacing w:line="260" w:lineRule="atLeast"/>
              <w:jc w:val="both"/>
              <w:rPr>
                <w:b/>
                <w:lang w:eastAsia="en-GB"/>
              </w:rPr>
            </w:pPr>
            <w:r>
              <w:t>1</w:t>
            </w:r>
            <w:r w:rsidR="001B3D30">
              <w:t>08</w:t>
            </w:r>
          </w:p>
        </w:tc>
        <w:tc>
          <w:tcPr>
            <w:tcW w:w="1740" w:type="dxa"/>
          </w:tcPr>
          <w:p w14:paraId="3DF9C2B2" w14:textId="77777777" w:rsidR="00A63238" w:rsidRPr="002400E7" w:rsidRDefault="00A63238" w:rsidP="00A63238">
            <w:pPr>
              <w:keepNext/>
              <w:spacing w:line="260" w:lineRule="atLeast"/>
              <w:jc w:val="both"/>
              <w:rPr>
                <w:b/>
                <w:lang w:eastAsia="en-GB"/>
              </w:rPr>
            </w:pPr>
            <w:r>
              <w:t>1</w:t>
            </w:r>
            <w:r w:rsidR="001B3D30">
              <w:t>08</w:t>
            </w:r>
          </w:p>
        </w:tc>
      </w:tr>
      <w:tr w:rsidR="00A63238" w14:paraId="326B8193" w14:textId="77777777" w:rsidTr="00A63238">
        <w:tc>
          <w:tcPr>
            <w:tcW w:w="2245" w:type="dxa"/>
            <w:vMerge/>
          </w:tcPr>
          <w:p w14:paraId="23C9CE7C" w14:textId="77777777" w:rsidR="00A63238" w:rsidRPr="00455341" w:rsidRDefault="00A63238" w:rsidP="00A63238">
            <w:pPr>
              <w:keepNext/>
              <w:spacing w:line="260" w:lineRule="atLeast"/>
              <w:rPr>
                <w:highlight w:val="yellow"/>
                <w:lang w:eastAsia="en-GB"/>
              </w:rPr>
            </w:pPr>
          </w:p>
        </w:tc>
        <w:tc>
          <w:tcPr>
            <w:tcW w:w="1727" w:type="dxa"/>
          </w:tcPr>
          <w:p w14:paraId="10031ED3" w14:textId="77777777" w:rsidR="00A63238" w:rsidRPr="002400E7" w:rsidRDefault="00A63238" w:rsidP="00A63238">
            <w:pPr>
              <w:keepNext/>
              <w:spacing w:line="260" w:lineRule="atLeast"/>
              <w:rPr>
                <w:lang w:eastAsia="en-GB"/>
              </w:rPr>
            </w:pPr>
            <w:r w:rsidRPr="002400E7">
              <w:rPr>
                <w:rFonts w:eastAsia="Calibri"/>
                <w:lang w:eastAsia="en-US"/>
              </w:rPr>
              <w:t xml:space="preserve">Tier 2a/gloves </w:t>
            </w:r>
            <w:r>
              <w:rPr>
                <w:rFonts w:eastAsia="Calibri"/>
                <w:lang w:eastAsia="en-US"/>
              </w:rPr>
              <w:t>during</w:t>
            </w:r>
            <w:r w:rsidRPr="002400E7">
              <w:rPr>
                <w:rFonts w:eastAsia="Calibri"/>
                <w:lang w:eastAsia="en-US"/>
              </w:rPr>
              <w:t xml:space="preserve"> </w:t>
            </w:r>
            <w:r>
              <w:rPr>
                <w:rFonts w:eastAsia="Calibri"/>
                <w:lang w:eastAsia="en-US"/>
              </w:rPr>
              <w:t xml:space="preserve">semi-automatic </w:t>
            </w:r>
            <w:r w:rsidRPr="002400E7">
              <w:rPr>
                <w:rFonts w:eastAsia="Calibri"/>
                <w:lang w:eastAsia="en-US"/>
              </w:rPr>
              <w:t>loading, application and cleaning</w:t>
            </w:r>
          </w:p>
        </w:tc>
        <w:tc>
          <w:tcPr>
            <w:tcW w:w="1751" w:type="dxa"/>
            <w:gridSpan w:val="2"/>
          </w:tcPr>
          <w:p w14:paraId="62C24BD5" w14:textId="77777777" w:rsidR="00A63238" w:rsidRPr="002400E7" w:rsidRDefault="00A63238" w:rsidP="00A63238">
            <w:pPr>
              <w:keepNext/>
              <w:spacing w:line="260" w:lineRule="atLeast"/>
              <w:jc w:val="both"/>
            </w:pPr>
            <w:r>
              <w:t>3.42</w:t>
            </w:r>
            <w:r w:rsidRPr="002400E7">
              <w:t>E-01</w:t>
            </w:r>
          </w:p>
        </w:tc>
        <w:tc>
          <w:tcPr>
            <w:tcW w:w="1740" w:type="dxa"/>
          </w:tcPr>
          <w:p w14:paraId="52E419A6" w14:textId="77777777" w:rsidR="00A63238" w:rsidRPr="002400E7" w:rsidRDefault="00A63238" w:rsidP="00A63238">
            <w:pPr>
              <w:keepNext/>
              <w:spacing w:line="260" w:lineRule="atLeast"/>
              <w:jc w:val="both"/>
            </w:pPr>
            <w:r>
              <w:t>5</w:t>
            </w:r>
            <w:r w:rsidR="001B3D30">
              <w:t>0.1</w:t>
            </w:r>
          </w:p>
        </w:tc>
        <w:tc>
          <w:tcPr>
            <w:tcW w:w="1740" w:type="dxa"/>
          </w:tcPr>
          <w:p w14:paraId="13B8C508" w14:textId="77777777" w:rsidR="00A63238" w:rsidRPr="002400E7" w:rsidRDefault="00A63238" w:rsidP="00A63238">
            <w:pPr>
              <w:keepNext/>
              <w:spacing w:line="260" w:lineRule="atLeast"/>
              <w:jc w:val="both"/>
            </w:pPr>
            <w:r>
              <w:t>5</w:t>
            </w:r>
            <w:r w:rsidR="001B3D30">
              <w:t>0.4</w:t>
            </w:r>
          </w:p>
        </w:tc>
      </w:tr>
      <w:tr w:rsidR="00A63238" w14:paraId="6A4165D2" w14:textId="77777777" w:rsidTr="00A63238">
        <w:tc>
          <w:tcPr>
            <w:tcW w:w="2245" w:type="dxa"/>
            <w:vMerge/>
          </w:tcPr>
          <w:p w14:paraId="6156AAAF" w14:textId="77777777" w:rsidR="00A63238" w:rsidRPr="00455341" w:rsidRDefault="00A63238" w:rsidP="00A63238">
            <w:pPr>
              <w:keepNext/>
              <w:spacing w:line="260" w:lineRule="atLeast"/>
              <w:rPr>
                <w:highlight w:val="yellow"/>
                <w:lang w:eastAsia="en-GB"/>
              </w:rPr>
            </w:pPr>
          </w:p>
        </w:tc>
        <w:tc>
          <w:tcPr>
            <w:tcW w:w="1727" w:type="dxa"/>
          </w:tcPr>
          <w:p w14:paraId="54DEE3F3" w14:textId="77777777" w:rsidR="00A63238" w:rsidRPr="002400E7" w:rsidRDefault="00A63238" w:rsidP="00A63238">
            <w:pPr>
              <w:keepNext/>
              <w:spacing w:line="260" w:lineRule="atLeast"/>
              <w:rPr>
                <w:lang w:eastAsia="en-GB"/>
              </w:rPr>
            </w:pPr>
            <w:r w:rsidRPr="002400E7">
              <w:rPr>
                <w:rFonts w:eastAsia="Calibri"/>
                <w:lang w:eastAsia="en-US"/>
              </w:rPr>
              <w:t>Tier 2b/</w:t>
            </w:r>
            <w:r>
              <w:rPr>
                <w:rFonts w:eastAsia="Calibri"/>
                <w:lang w:eastAsia="en-US"/>
              </w:rPr>
              <w:t>gloves + coated coverall during semi-automatic loading, application and cleaning</w:t>
            </w:r>
          </w:p>
        </w:tc>
        <w:tc>
          <w:tcPr>
            <w:tcW w:w="1751" w:type="dxa"/>
            <w:gridSpan w:val="2"/>
          </w:tcPr>
          <w:p w14:paraId="05DBBC18" w14:textId="77777777" w:rsidR="00A63238" w:rsidRPr="002400E7" w:rsidRDefault="00A63238" w:rsidP="00A63238">
            <w:pPr>
              <w:keepNext/>
              <w:spacing w:line="260" w:lineRule="atLeast"/>
              <w:jc w:val="both"/>
            </w:pPr>
            <w:r>
              <w:t>3.42</w:t>
            </w:r>
            <w:r w:rsidRPr="002400E7">
              <w:t>E-01</w:t>
            </w:r>
          </w:p>
        </w:tc>
        <w:tc>
          <w:tcPr>
            <w:tcW w:w="1740" w:type="dxa"/>
          </w:tcPr>
          <w:p w14:paraId="59CB9DE3" w14:textId="77777777" w:rsidR="00A63238" w:rsidRPr="002400E7" w:rsidRDefault="002C26EB" w:rsidP="00A63238">
            <w:pPr>
              <w:keepNext/>
              <w:spacing w:line="260" w:lineRule="atLeast"/>
              <w:jc w:val="both"/>
            </w:pPr>
            <w:r>
              <w:t>6.</w:t>
            </w:r>
            <w:r w:rsidR="001B3D30">
              <w:t>6</w:t>
            </w:r>
            <w:r>
              <w:t>3</w:t>
            </w:r>
          </w:p>
        </w:tc>
        <w:tc>
          <w:tcPr>
            <w:tcW w:w="1740" w:type="dxa"/>
          </w:tcPr>
          <w:p w14:paraId="7374FE01" w14:textId="77777777" w:rsidR="00A63238" w:rsidRPr="002400E7" w:rsidRDefault="001B3D30" w:rsidP="00A63238">
            <w:pPr>
              <w:keepNext/>
              <w:spacing w:line="260" w:lineRule="atLeast"/>
              <w:jc w:val="both"/>
            </w:pPr>
            <w:r>
              <w:t>6.97</w:t>
            </w:r>
          </w:p>
        </w:tc>
      </w:tr>
      <w:tr w:rsidR="00A63238" w14:paraId="2ADC276A" w14:textId="77777777" w:rsidTr="00A63238">
        <w:tc>
          <w:tcPr>
            <w:tcW w:w="2245" w:type="dxa"/>
            <w:vMerge/>
          </w:tcPr>
          <w:p w14:paraId="69EC140F" w14:textId="77777777" w:rsidR="00A63238" w:rsidRPr="00455341" w:rsidRDefault="00A63238" w:rsidP="00A63238">
            <w:pPr>
              <w:keepNext/>
              <w:spacing w:line="260" w:lineRule="atLeast"/>
              <w:rPr>
                <w:highlight w:val="yellow"/>
                <w:lang w:eastAsia="en-GB"/>
              </w:rPr>
            </w:pPr>
          </w:p>
        </w:tc>
        <w:tc>
          <w:tcPr>
            <w:tcW w:w="1727" w:type="dxa"/>
          </w:tcPr>
          <w:p w14:paraId="20CA7D6F" w14:textId="77777777" w:rsidR="00A63238" w:rsidRPr="002400E7" w:rsidRDefault="00A63238" w:rsidP="00A63238">
            <w:pPr>
              <w:keepNext/>
              <w:spacing w:line="260" w:lineRule="atLeast"/>
              <w:rPr>
                <w:rFonts w:eastAsia="Calibri"/>
                <w:lang w:eastAsia="en-US"/>
              </w:rPr>
            </w:pPr>
            <w:r>
              <w:rPr>
                <w:rFonts w:eastAsia="Calibri"/>
                <w:lang w:eastAsia="en-US"/>
              </w:rPr>
              <w:t>Tier 2c/gloves + impermeable coverall  during semi-automatic loading and application gloves + coated coverall during cleaning</w:t>
            </w:r>
          </w:p>
        </w:tc>
        <w:tc>
          <w:tcPr>
            <w:tcW w:w="1751" w:type="dxa"/>
            <w:gridSpan w:val="2"/>
          </w:tcPr>
          <w:p w14:paraId="133ADA14" w14:textId="77777777" w:rsidR="00A63238" w:rsidRDefault="00A63238" w:rsidP="00A63238">
            <w:pPr>
              <w:keepNext/>
              <w:spacing w:line="260" w:lineRule="atLeast"/>
              <w:jc w:val="both"/>
            </w:pPr>
            <w:r>
              <w:t>3.42</w:t>
            </w:r>
            <w:r w:rsidRPr="002400E7">
              <w:t>E-01</w:t>
            </w:r>
          </w:p>
        </w:tc>
        <w:tc>
          <w:tcPr>
            <w:tcW w:w="1740" w:type="dxa"/>
          </w:tcPr>
          <w:p w14:paraId="53CCE112" w14:textId="77777777" w:rsidR="00A63238" w:rsidRDefault="002C26EB" w:rsidP="00A63238">
            <w:pPr>
              <w:keepNext/>
              <w:spacing w:line="260" w:lineRule="atLeast"/>
              <w:jc w:val="both"/>
            </w:pPr>
            <w:r>
              <w:t>4.</w:t>
            </w:r>
            <w:r w:rsidR="001B3D30">
              <w:t>23</w:t>
            </w:r>
          </w:p>
        </w:tc>
        <w:tc>
          <w:tcPr>
            <w:tcW w:w="1740" w:type="dxa"/>
          </w:tcPr>
          <w:p w14:paraId="75E34507" w14:textId="77777777" w:rsidR="00A63238" w:rsidRDefault="002C26EB" w:rsidP="00A63238">
            <w:pPr>
              <w:keepNext/>
              <w:spacing w:line="260" w:lineRule="atLeast"/>
              <w:jc w:val="both"/>
            </w:pPr>
            <w:r>
              <w:t>4.</w:t>
            </w:r>
            <w:r w:rsidR="001B3D30">
              <w:t>58</w:t>
            </w:r>
          </w:p>
        </w:tc>
      </w:tr>
    </w:tbl>
    <w:p w14:paraId="5AE0C960" w14:textId="77777777" w:rsidR="00A63238" w:rsidRDefault="00A63238" w:rsidP="00A63238">
      <w:pPr>
        <w:rPr>
          <w:lang w:eastAsia="en-GB"/>
        </w:rPr>
      </w:pPr>
    </w:p>
    <w:p w14:paraId="7C9A46BB" w14:textId="77777777" w:rsidR="00A63238" w:rsidRDefault="00A63238" w:rsidP="00A63238">
      <w:pPr>
        <w:rPr>
          <w:lang w:eastAsia="en-GB"/>
        </w:rPr>
      </w:pPr>
    </w:p>
    <w:p w14:paraId="4598727D" w14:textId="77777777" w:rsidR="00A63238" w:rsidRDefault="00A63238" w:rsidP="00A63238">
      <w:pPr>
        <w:keepNext/>
        <w:spacing w:line="260" w:lineRule="atLeast"/>
        <w:jc w:val="both"/>
        <w:rPr>
          <w:b/>
          <w:lang w:eastAsia="en-GB"/>
        </w:rPr>
      </w:pPr>
      <w:r w:rsidRPr="00694D7E">
        <w:rPr>
          <w:b/>
          <w:lang w:eastAsia="en-GB"/>
        </w:rPr>
        <w:lastRenderedPageBreak/>
        <w:t>Systemic exposure</w:t>
      </w:r>
      <w:r>
        <w:rPr>
          <w:b/>
          <w:lang w:eastAsia="en-GB"/>
        </w:rPr>
        <w:t xml:space="preserve"> – magnésium</w:t>
      </w:r>
    </w:p>
    <w:p w14:paraId="046CF750" w14:textId="77777777" w:rsidR="00A63238" w:rsidRDefault="00A63238" w:rsidP="00A63238">
      <w:pPr>
        <w:keepNext/>
        <w:spacing w:line="260" w:lineRule="atLeast"/>
        <w:jc w:val="both"/>
        <w:rPr>
          <w:b/>
          <w:lang w:eastAsia="en-GB"/>
        </w:rPr>
      </w:pPr>
    </w:p>
    <w:tbl>
      <w:tblPr>
        <w:tblStyle w:val="Grilledutableau"/>
        <w:tblW w:w="0" w:type="auto"/>
        <w:tblLook w:val="04A0" w:firstRow="1" w:lastRow="0" w:firstColumn="1" w:lastColumn="0" w:noHBand="0" w:noVBand="1"/>
      </w:tblPr>
      <w:tblGrid>
        <w:gridCol w:w="2245"/>
        <w:gridCol w:w="1728"/>
        <w:gridCol w:w="1746"/>
        <w:gridCol w:w="1742"/>
        <w:gridCol w:w="1742"/>
      </w:tblGrid>
      <w:tr w:rsidR="00A63238" w14:paraId="4F735DB7" w14:textId="77777777" w:rsidTr="00A63238">
        <w:tc>
          <w:tcPr>
            <w:tcW w:w="9203" w:type="dxa"/>
            <w:gridSpan w:val="5"/>
            <w:shd w:val="clear" w:color="auto" w:fill="FFFFCC"/>
          </w:tcPr>
          <w:p w14:paraId="635859A1" w14:textId="77777777" w:rsidR="00A63238" w:rsidRDefault="00A63238" w:rsidP="00A63238">
            <w:pPr>
              <w:keepNext/>
              <w:spacing w:line="260" w:lineRule="atLeast"/>
              <w:jc w:val="center"/>
              <w:rPr>
                <w:b/>
                <w:lang w:eastAsia="en-GB"/>
              </w:rPr>
            </w:pPr>
            <w:r w:rsidRPr="000933E3">
              <w:rPr>
                <w:b/>
                <w:lang w:eastAsia="en-GB"/>
              </w:rPr>
              <w:lastRenderedPageBreak/>
              <w:t xml:space="preserve">Summary table: estimated </w:t>
            </w:r>
            <w:r>
              <w:rPr>
                <w:b/>
                <w:lang w:eastAsia="en-GB"/>
              </w:rPr>
              <w:t>exposure from professional uses</w:t>
            </w:r>
          </w:p>
        </w:tc>
      </w:tr>
      <w:tr w:rsidR="00A63238" w14:paraId="14BE251B" w14:textId="77777777" w:rsidTr="00A63238">
        <w:tc>
          <w:tcPr>
            <w:tcW w:w="2245" w:type="dxa"/>
          </w:tcPr>
          <w:p w14:paraId="17DF025C" w14:textId="77777777" w:rsidR="00A63238" w:rsidRDefault="00A63238" w:rsidP="00A63238">
            <w:pPr>
              <w:keepNext/>
              <w:spacing w:line="260" w:lineRule="atLeast"/>
              <w:jc w:val="both"/>
              <w:rPr>
                <w:b/>
                <w:lang w:eastAsia="en-GB"/>
              </w:rPr>
            </w:pPr>
            <w:r>
              <w:rPr>
                <w:rFonts w:eastAsia="Calibri"/>
                <w:b/>
                <w:lang w:eastAsia="en-US"/>
              </w:rPr>
              <w:t>Exposure scenario</w:t>
            </w:r>
          </w:p>
        </w:tc>
        <w:tc>
          <w:tcPr>
            <w:tcW w:w="1728" w:type="dxa"/>
          </w:tcPr>
          <w:p w14:paraId="616A44D5" w14:textId="77777777" w:rsidR="00A63238" w:rsidRDefault="00A63238" w:rsidP="00A63238">
            <w:pPr>
              <w:keepNext/>
              <w:spacing w:line="260" w:lineRule="atLeast"/>
              <w:jc w:val="both"/>
              <w:rPr>
                <w:b/>
                <w:lang w:eastAsia="en-GB"/>
              </w:rPr>
            </w:pPr>
            <w:r>
              <w:rPr>
                <w:rFonts w:eastAsia="Calibri"/>
                <w:b/>
                <w:lang w:eastAsia="en-US"/>
              </w:rPr>
              <w:t>Tier/PPE</w:t>
            </w:r>
          </w:p>
        </w:tc>
        <w:tc>
          <w:tcPr>
            <w:tcW w:w="1746" w:type="dxa"/>
          </w:tcPr>
          <w:p w14:paraId="44DF8F2C" w14:textId="77777777" w:rsidR="00A63238" w:rsidRDefault="00A63238" w:rsidP="00A63238">
            <w:pPr>
              <w:keepNext/>
              <w:spacing w:line="260" w:lineRule="atLeast"/>
              <w:rPr>
                <w:b/>
                <w:lang w:eastAsia="en-GB"/>
              </w:rPr>
            </w:pPr>
            <w:r>
              <w:rPr>
                <w:rFonts w:eastAsia="Calibri"/>
                <w:b/>
                <w:lang w:eastAsia="en-US"/>
              </w:rPr>
              <w:t xml:space="preserve">Estimated inhalation uptake </w:t>
            </w:r>
            <w:r w:rsidRPr="00A92D9E">
              <w:rPr>
                <w:rFonts w:eastAsia="Calibri"/>
                <w:b/>
                <w:lang w:eastAsia="en-US"/>
              </w:rPr>
              <w:t>(mg/kg bw/d)</w:t>
            </w:r>
          </w:p>
        </w:tc>
        <w:tc>
          <w:tcPr>
            <w:tcW w:w="1742" w:type="dxa"/>
          </w:tcPr>
          <w:p w14:paraId="4F84651F" w14:textId="77777777" w:rsidR="00A63238" w:rsidRDefault="00A63238" w:rsidP="00A63238">
            <w:pPr>
              <w:keepNext/>
              <w:spacing w:line="260" w:lineRule="atLeast"/>
              <w:rPr>
                <w:b/>
                <w:lang w:eastAsia="en-GB"/>
              </w:rPr>
            </w:pPr>
            <w:r>
              <w:rPr>
                <w:rFonts w:eastAsia="Calibri"/>
                <w:b/>
                <w:lang w:eastAsia="en-US"/>
              </w:rPr>
              <w:t xml:space="preserve">Estimated dermal uptake </w:t>
            </w:r>
            <w:r w:rsidRPr="00A92D9E">
              <w:rPr>
                <w:rFonts w:eastAsia="Calibri"/>
                <w:b/>
                <w:lang w:eastAsia="en-US"/>
              </w:rPr>
              <w:t>(mg/kg bw/d)</w:t>
            </w:r>
          </w:p>
        </w:tc>
        <w:tc>
          <w:tcPr>
            <w:tcW w:w="1742" w:type="dxa"/>
          </w:tcPr>
          <w:p w14:paraId="252843CF" w14:textId="77777777" w:rsidR="00A63238" w:rsidRDefault="00A63238" w:rsidP="00A63238">
            <w:pPr>
              <w:keepNext/>
              <w:spacing w:line="260" w:lineRule="atLeast"/>
              <w:rPr>
                <w:b/>
                <w:lang w:eastAsia="en-GB"/>
              </w:rPr>
            </w:pPr>
            <w:r>
              <w:rPr>
                <w:rFonts w:eastAsia="Calibri"/>
                <w:b/>
                <w:lang w:eastAsia="en-US"/>
              </w:rPr>
              <w:t xml:space="preserve">Estimated total uptake </w:t>
            </w:r>
            <w:r w:rsidRPr="00A92D9E">
              <w:rPr>
                <w:rFonts w:eastAsia="Calibri"/>
                <w:b/>
                <w:lang w:eastAsia="en-US"/>
              </w:rPr>
              <w:t>(mg/kg bw/d)</w:t>
            </w:r>
          </w:p>
        </w:tc>
      </w:tr>
      <w:tr w:rsidR="00A63238" w14:paraId="365EE170" w14:textId="77777777" w:rsidTr="00A63238">
        <w:tc>
          <w:tcPr>
            <w:tcW w:w="9203" w:type="dxa"/>
            <w:gridSpan w:val="5"/>
            <w:shd w:val="clear" w:color="auto" w:fill="BFBFBF" w:themeFill="background1" w:themeFillShade="BF"/>
          </w:tcPr>
          <w:p w14:paraId="5DA24C88" w14:textId="77777777" w:rsidR="00A63238" w:rsidRPr="00545201" w:rsidRDefault="00A63238" w:rsidP="00A63238">
            <w:pPr>
              <w:keepNext/>
              <w:spacing w:line="260" w:lineRule="atLeast"/>
              <w:jc w:val="both"/>
              <w:rPr>
                <w:b/>
                <w:lang w:eastAsia="en-GB"/>
              </w:rPr>
            </w:pPr>
            <w:r w:rsidRPr="00545201">
              <w:rPr>
                <w:rFonts w:eastAsia="Calibri"/>
                <w:b/>
                <w:lang w:eastAsia="en-US"/>
              </w:rPr>
              <w:t>META SPC 1</w:t>
            </w:r>
          </w:p>
        </w:tc>
      </w:tr>
      <w:tr w:rsidR="00A47140" w14:paraId="34E54BB0" w14:textId="77777777" w:rsidTr="00A63238">
        <w:tc>
          <w:tcPr>
            <w:tcW w:w="2245" w:type="dxa"/>
            <w:vMerge w:val="restart"/>
          </w:tcPr>
          <w:p w14:paraId="70FB4BF8" w14:textId="77777777" w:rsidR="00A47140" w:rsidRDefault="00A47140" w:rsidP="00A47140">
            <w:pPr>
              <w:keepNext/>
              <w:spacing w:line="260" w:lineRule="atLeast"/>
              <w:rPr>
                <w:lang w:eastAsia="en-GB"/>
              </w:rPr>
            </w:pPr>
            <w:r>
              <w:rPr>
                <w:lang w:eastAsia="en-GB"/>
              </w:rPr>
              <w:t xml:space="preserve">Scenario 3+4+6 (semi-automatic loading + application with a </w:t>
            </w:r>
            <w:r w:rsidRPr="00542AF7">
              <w:rPr>
                <w:b/>
                <w:lang w:eastAsia="en-GB"/>
              </w:rPr>
              <w:t>low-pressure</w:t>
            </w:r>
            <w:r>
              <w:rPr>
                <w:lang w:eastAsia="en-GB"/>
              </w:rPr>
              <w:t xml:space="preserve"> sprayer + cleaning of equipment)</w:t>
            </w:r>
          </w:p>
          <w:p w14:paraId="739E5177" w14:textId="77777777" w:rsidR="00A47140" w:rsidRDefault="00A47140" w:rsidP="00A47140">
            <w:pPr>
              <w:keepNext/>
              <w:spacing w:line="260" w:lineRule="atLeast"/>
              <w:rPr>
                <w:lang w:eastAsia="en-GB"/>
              </w:rPr>
            </w:pPr>
          </w:p>
        </w:tc>
        <w:tc>
          <w:tcPr>
            <w:tcW w:w="1728" w:type="dxa"/>
          </w:tcPr>
          <w:p w14:paraId="1BA8437C" w14:textId="77777777" w:rsidR="00A47140" w:rsidRPr="00A177E4" w:rsidRDefault="00A47140" w:rsidP="00A47140">
            <w:pPr>
              <w:keepNext/>
              <w:spacing w:line="260" w:lineRule="atLeast"/>
              <w:rPr>
                <w:rFonts w:eastAsia="Calibri"/>
                <w:lang w:eastAsia="en-US"/>
              </w:rPr>
            </w:pPr>
            <w:r w:rsidRPr="00A177E4">
              <w:rPr>
                <w:rFonts w:eastAsia="Calibri"/>
                <w:lang w:eastAsia="en-US"/>
              </w:rPr>
              <w:t>T</w:t>
            </w:r>
            <w:r>
              <w:rPr>
                <w:rFonts w:eastAsia="Calibri"/>
                <w:lang w:eastAsia="en-US"/>
              </w:rPr>
              <w:t>ier 1/</w:t>
            </w:r>
            <w:r w:rsidRPr="00A177E4">
              <w:rPr>
                <w:rFonts w:eastAsia="Calibri"/>
                <w:lang w:eastAsia="en-US"/>
              </w:rPr>
              <w:t>no PPE</w:t>
            </w:r>
          </w:p>
        </w:tc>
        <w:tc>
          <w:tcPr>
            <w:tcW w:w="1746" w:type="dxa"/>
          </w:tcPr>
          <w:p w14:paraId="2131AC43" w14:textId="77777777" w:rsidR="00A47140" w:rsidRDefault="00A47140" w:rsidP="00A47140">
            <w:pPr>
              <w:keepNext/>
              <w:spacing w:line="260" w:lineRule="atLeast"/>
              <w:jc w:val="both"/>
            </w:pPr>
            <w:r>
              <w:rPr>
                <w:rFonts w:cs="Calibri"/>
                <w:color w:val="000000"/>
              </w:rPr>
              <w:t>5</w:t>
            </w:r>
            <w:r w:rsidRPr="00542AF7">
              <w:rPr>
                <w:rFonts w:cs="Calibri"/>
                <w:color w:val="000000"/>
              </w:rPr>
              <w:t>.</w:t>
            </w:r>
            <w:r>
              <w:rPr>
                <w:rFonts w:cs="Calibri"/>
                <w:color w:val="000000"/>
              </w:rPr>
              <w:t>42E-04</w:t>
            </w:r>
          </w:p>
        </w:tc>
        <w:tc>
          <w:tcPr>
            <w:tcW w:w="1742" w:type="dxa"/>
          </w:tcPr>
          <w:p w14:paraId="09AA535F" w14:textId="77777777" w:rsidR="00A47140" w:rsidRDefault="00A47140" w:rsidP="00A47140">
            <w:pPr>
              <w:keepNext/>
              <w:spacing w:line="260" w:lineRule="atLeast"/>
              <w:jc w:val="both"/>
              <w:rPr>
                <w:bCs/>
                <w:lang w:eastAsia="en-GB"/>
              </w:rPr>
            </w:pPr>
            <w:r>
              <w:rPr>
                <w:bCs/>
                <w:lang w:eastAsia="en-GB"/>
              </w:rPr>
              <w:t>11.</w:t>
            </w:r>
            <w:r w:rsidR="00FD27C3">
              <w:rPr>
                <w:bCs/>
                <w:lang w:eastAsia="en-GB"/>
              </w:rPr>
              <w:t>1</w:t>
            </w:r>
          </w:p>
        </w:tc>
        <w:tc>
          <w:tcPr>
            <w:tcW w:w="1742" w:type="dxa"/>
          </w:tcPr>
          <w:p w14:paraId="664D0C7F" w14:textId="77777777" w:rsidR="00A47140" w:rsidRDefault="00A47140" w:rsidP="00A47140">
            <w:pPr>
              <w:keepNext/>
              <w:spacing w:line="260" w:lineRule="atLeast"/>
              <w:jc w:val="both"/>
              <w:rPr>
                <w:bCs/>
                <w:lang w:eastAsia="en-GB"/>
              </w:rPr>
            </w:pPr>
            <w:r>
              <w:rPr>
                <w:bCs/>
                <w:lang w:eastAsia="en-GB"/>
              </w:rPr>
              <w:t>11.</w:t>
            </w:r>
            <w:r w:rsidR="00FD27C3">
              <w:rPr>
                <w:bCs/>
                <w:lang w:eastAsia="en-GB"/>
              </w:rPr>
              <w:t>1</w:t>
            </w:r>
          </w:p>
        </w:tc>
      </w:tr>
      <w:tr w:rsidR="00A47140" w14:paraId="7F4891FF" w14:textId="77777777" w:rsidTr="00A63238">
        <w:tc>
          <w:tcPr>
            <w:tcW w:w="2245" w:type="dxa"/>
            <w:vMerge/>
          </w:tcPr>
          <w:p w14:paraId="5B9579D3" w14:textId="77777777" w:rsidR="00A47140" w:rsidRDefault="00A47140" w:rsidP="00A47140">
            <w:pPr>
              <w:keepNext/>
              <w:spacing w:line="260" w:lineRule="atLeast"/>
              <w:rPr>
                <w:lang w:eastAsia="en-GB"/>
              </w:rPr>
            </w:pPr>
          </w:p>
        </w:tc>
        <w:tc>
          <w:tcPr>
            <w:tcW w:w="1728" w:type="dxa"/>
          </w:tcPr>
          <w:p w14:paraId="106F7A28" w14:textId="77777777" w:rsidR="00A47140" w:rsidRPr="00A177E4" w:rsidRDefault="00A47140" w:rsidP="00A47140">
            <w:pPr>
              <w:keepNext/>
              <w:spacing w:line="260" w:lineRule="atLeast"/>
              <w:rPr>
                <w:rFonts w:eastAsia="Calibri"/>
                <w:lang w:eastAsia="en-US"/>
              </w:rPr>
            </w:pPr>
            <w:r w:rsidRPr="00337953">
              <w:rPr>
                <w:rFonts w:eastAsia="Calibri"/>
                <w:lang w:eastAsia="en-US"/>
              </w:rPr>
              <w:t>Tier 2</w:t>
            </w:r>
            <w:r>
              <w:rPr>
                <w:rFonts w:eastAsia="Calibri"/>
                <w:lang w:eastAsia="en-US"/>
              </w:rPr>
              <w:t>a</w:t>
            </w:r>
            <w:r w:rsidRPr="00337953">
              <w:rPr>
                <w:rFonts w:eastAsia="Calibri"/>
                <w:lang w:eastAsia="en-US"/>
              </w:rPr>
              <w:t>/</w:t>
            </w:r>
            <w:r>
              <w:rPr>
                <w:rFonts w:eastAsia="Calibri"/>
                <w:lang w:eastAsia="en-US"/>
              </w:rPr>
              <w:t xml:space="preserve">gloves during semi-automatic loading, application and cleaning </w:t>
            </w:r>
          </w:p>
        </w:tc>
        <w:tc>
          <w:tcPr>
            <w:tcW w:w="1746" w:type="dxa"/>
          </w:tcPr>
          <w:p w14:paraId="1FAE1697" w14:textId="77777777" w:rsidR="00A47140" w:rsidRDefault="00A47140" w:rsidP="00A47140">
            <w:pPr>
              <w:keepNext/>
              <w:spacing w:line="260" w:lineRule="atLeast"/>
              <w:jc w:val="both"/>
            </w:pPr>
            <w:r w:rsidRPr="000006E6">
              <w:rPr>
                <w:rFonts w:cs="Calibri"/>
                <w:color w:val="000000"/>
              </w:rPr>
              <w:t>5.42E-04</w:t>
            </w:r>
          </w:p>
        </w:tc>
        <w:tc>
          <w:tcPr>
            <w:tcW w:w="1742" w:type="dxa"/>
          </w:tcPr>
          <w:p w14:paraId="74A57253" w14:textId="77777777" w:rsidR="00A47140" w:rsidRDefault="00A47140">
            <w:pPr>
              <w:keepNext/>
              <w:spacing w:line="260" w:lineRule="atLeast"/>
              <w:jc w:val="both"/>
              <w:rPr>
                <w:bCs/>
                <w:lang w:eastAsia="en-GB"/>
              </w:rPr>
            </w:pPr>
            <w:r>
              <w:rPr>
                <w:bCs/>
                <w:lang w:eastAsia="en-GB"/>
              </w:rPr>
              <w:t>9.</w:t>
            </w:r>
            <w:r w:rsidR="00FD27C3">
              <w:rPr>
                <w:bCs/>
                <w:lang w:eastAsia="en-GB"/>
              </w:rPr>
              <w:t>63</w:t>
            </w:r>
          </w:p>
        </w:tc>
        <w:tc>
          <w:tcPr>
            <w:tcW w:w="1742" w:type="dxa"/>
          </w:tcPr>
          <w:p w14:paraId="0A1FC155" w14:textId="77777777" w:rsidR="00A47140" w:rsidRDefault="00A47140" w:rsidP="00A47140">
            <w:pPr>
              <w:keepNext/>
              <w:spacing w:line="260" w:lineRule="atLeast"/>
              <w:jc w:val="both"/>
              <w:rPr>
                <w:bCs/>
                <w:lang w:eastAsia="en-GB"/>
              </w:rPr>
            </w:pPr>
            <w:r>
              <w:rPr>
                <w:bCs/>
                <w:lang w:eastAsia="en-GB"/>
              </w:rPr>
              <w:t>9.</w:t>
            </w:r>
            <w:r w:rsidR="00FD27C3">
              <w:rPr>
                <w:bCs/>
                <w:lang w:eastAsia="en-GB"/>
              </w:rPr>
              <w:t>63</w:t>
            </w:r>
          </w:p>
        </w:tc>
      </w:tr>
      <w:tr w:rsidR="00A47140" w14:paraId="50104FB5" w14:textId="77777777" w:rsidTr="00A63238">
        <w:tc>
          <w:tcPr>
            <w:tcW w:w="2245" w:type="dxa"/>
            <w:vMerge/>
          </w:tcPr>
          <w:p w14:paraId="1E15E5B7" w14:textId="77777777" w:rsidR="00A47140" w:rsidRDefault="00A47140" w:rsidP="00A47140">
            <w:pPr>
              <w:keepNext/>
              <w:spacing w:line="260" w:lineRule="atLeast"/>
              <w:rPr>
                <w:lang w:eastAsia="en-GB"/>
              </w:rPr>
            </w:pPr>
          </w:p>
        </w:tc>
        <w:tc>
          <w:tcPr>
            <w:tcW w:w="1728" w:type="dxa"/>
          </w:tcPr>
          <w:p w14:paraId="491A5D8B" w14:textId="77777777" w:rsidR="00A47140" w:rsidRPr="00A177E4" w:rsidRDefault="00A47140" w:rsidP="00A47140">
            <w:pPr>
              <w:keepNext/>
              <w:spacing w:line="260" w:lineRule="atLeast"/>
              <w:rPr>
                <w:rFonts w:eastAsia="Calibri"/>
                <w:lang w:eastAsia="en-US"/>
              </w:rPr>
            </w:pPr>
            <w:r>
              <w:rPr>
                <w:rFonts w:eastAsia="Calibri"/>
                <w:lang w:eastAsia="en-US"/>
              </w:rPr>
              <w:t>Tier 2b/gloves + coated coverall during  semi-automatic loading, application and cleaning</w:t>
            </w:r>
          </w:p>
        </w:tc>
        <w:tc>
          <w:tcPr>
            <w:tcW w:w="1746" w:type="dxa"/>
          </w:tcPr>
          <w:p w14:paraId="138382F4" w14:textId="77777777" w:rsidR="00A47140" w:rsidRDefault="00A47140" w:rsidP="00A47140">
            <w:pPr>
              <w:keepNext/>
              <w:spacing w:line="260" w:lineRule="atLeast"/>
              <w:jc w:val="both"/>
            </w:pPr>
            <w:r w:rsidRPr="000006E6">
              <w:rPr>
                <w:rFonts w:cs="Calibri"/>
                <w:color w:val="000000"/>
              </w:rPr>
              <w:t>5.42E-04</w:t>
            </w:r>
          </w:p>
        </w:tc>
        <w:tc>
          <w:tcPr>
            <w:tcW w:w="1742" w:type="dxa"/>
          </w:tcPr>
          <w:p w14:paraId="37437BDF" w14:textId="77777777" w:rsidR="00A47140" w:rsidRDefault="00A47140" w:rsidP="00A47140">
            <w:pPr>
              <w:keepNext/>
              <w:spacing w:line="260" w:lineRule="atLeast"/>
              <w:jc w:val="both"/>
              <w:rPr>
                <w:bCs/>
                <w:lang w:eastAsia="en-GB"/>
              </w:rPr>
            </w:pPr>
            <w:r>
              <w:t>1.1</w:t>
            </w:r>
            <w:r w:rsidR="00FD27C3">
              <w:t>1</w:t>
            </w:r>
          </w:p>
        </w:tc>
        <w:tc>
          <w:tcPr>
            <w:tcW w:w="1742" w:type="dxa"/>
          </w:tcPr>
          <w:p w14:paraId="32F3DA74" w14:textId="77777777" w:rsidR="00A47140" w:rsidRDefault="00A47140" w:rsidP="00A47140">
            <w:pPr>
              <w:keepNext/>
              <w:spacing w:line="260" w:lineRule="atLeast"/>
              <w:jc w:val="both"/>
              <w:rPr>
                <w:bCs/>
                <w:lang w:eastAsia="en-GB"/>
              </w:rPr>
            </w:pPr>
            <w:r>
              <w:t>1.1</w:t>
            </w:r>
            <w:r w:rsidR="00FD27C3">
              <w:t>1</w:t>
            </w:r>
          </w:p>
        </w:tc>
      </w:tr>
      <w:tr w:rsidR="00F87E1D" w14:paraId="103C378A" w14:textId="77777777" w:rsidTr="00A63238">
        <w:tc>
          <w:tcPr>
            <w:tcW w:w="2245" w:type="dxa"/>
            <w:vMerge/>
          </w:tcPr>
          <w:p w14:paraId="1CCEBC1B" w14:textId="77777777" w:rsidR="00F87E1D" w:rsidRDefault="00F87E1D" w:rsidP="00F87E1D">
            <w:pPr>
              <w:keepNext/>
              <w:spacing w:line="260" w:lineRule="atLeast"/>
              <w:rPr>
                <w:lang w:eastAsia="en-GB"/>
              </w:rPr>
            </w:pPr>
          </w:p>
        </w:tc>
        <w:tc>
          <w:tcPr>
            <w:tcW w:w="1728" w:type="dxa"/>
          </w:tcPr>
          <w:p w14:paraId="42131A1F" w14:textId="77777777" w:rsidR="00F87E1D" w:rsidRDefault="00F87E1D" w:rsidP="00F87E1D">
            <w:pPr>
              <w:keepNext/>
              <w:spacing w:line="260" w:lineRule="atLeast"/>
              <w:rPr>
                <w:rFonts w:eastAsia="Calibri"/>
                <w:lang w:eastAsia="en-US"/>
              </w:rPr>
            </w:pPr>
            <w:r>
              <w:rPr>
                <w:rFonts w:eastAsia="Calibri"/>
                <w:lang w:eastAsia="en-US"/>
              </w:rPr>
              <w:t xml:space="preserve">Tier 2c/gloves + impermeable coverall during  semi-automatic loading, application and cleaning </w:t>
            </w:r>
          </w:p>
        </w:tc>
        <w:tc>
          <w:tcPr>
            <w:tcW w:w="1746" w:type="dxa"/>
          </w:tcPr>
          <w:p w14:paraId="71DDE795" w14:textId="77777777" w:rsidR="00422F6B" w:rsidRDefault="00F87E1D" w:rsidP="00F87E1D">
            <w:pPr>
              <w:keepNext/>
              <w:spacing w:line="260" w:lineRule="atLeast"/>
              <w:jc w:val="both"/>
              <w:rPr>
                <w:rFonts w:cs="Calibri"/>
                <w:color w:val="000000"/>
              </w:rPr>
            </w:pPr>
            <w:r w:rsidRPr="000006E6">
              <w:rPr>
                <w:rFonts w:cs="Calibri"/>
                <w:color w:val="000000"/>
              </w:rPr>
              <w:t>5.42E-04</w:t>
            </w:r>
          </w:p>
          <w:p w14:paraId="690A348A" w14:textId="77777777" w:rsidR="00422F6B" w:rsidRPr="00D651CD" w:rsidRDefault="00422F6B" w:rsidP="00D651CD">
            <w:pPr>
              <w:rPr>
                <w:rFonts w:cs="Calibri"/>
              </w:rPr>
            </w:pPr>
          </w:p>
          <w:p w14:paraId="478E8440" w14:textId="77777777" w:rsidR="00422F6B" w:rsidRDefault="00422F6B" w:rsidP="00422F6B">
            <w:pPr>
              <w:rPr>
                <w:rFonts w:cs="Calibri"/>
              </w:rPr>
            </w:pPr>
          </w:p>
          <w:p w14:paraId="4174573A" w14:textId="77777777" w:rsidR="00F87E1D" w:rsidRPr="00D651CD" w:rsidRDefault="00F87E1D" w:rsidP="00D651CD">
            <w:pPr>
              <w:rPr>
                <w:rFonts w:cs="Calibri"/>
              </w:rPr>
            </w:pPr>
          </w:p>
        </w:tc>
        <w:tc>
          <w:tcPr>
            <w:tcW w:w="1742" w:type="dxa"/>
          </w:tcPr>
          <w:p w14:paraId="27432CF4" w14:textId="77777777" w:rsidR="00F87E1D" w:rsidRDefault="00A47140" w:rsidP="00F87E1D">
            <w:pPr>
              <w:keepNext/>
              <w:spacing w:line="260" w:lineRule="atLeast"/>
              <w:jc w:val="both"/>
            </w:pPr>
            <w:r>
              <w:t>6.</w:t>
            </w:r>
            <w:r w:rsidR="00FD27C3">
              <w:t>32</w:t>
            </w:r>
            <w:r w:rsidRPr="00BA3544">
              <w:t>E-01</w:t>
            </w:r>
          </w:p>
        </w:tc>
        <w:tc>
          <w:tcPr>
            <w:tcW w:w="1742" w:type="dxa"/>
          </w:tcPr>
          <w:p w14:paraId="57206129" w14:textId="77777777" w:rsidR="00F87E1D" w:rsidRDefault="00A47140" w:rsidP="00F87E1D">
            <w:pPr>
              <w:keepNext/>
              <w:spacing w:line="260" w:lineRule="atLeast"/>
              <w:jc w:val="both"/>
            </w:pPr>
            <w:r>
              <w:t>6.</w:t>
            </w:r>
            <w:r w:rsidR="00FD27C3">
              <w:t>32</w:t>
            </w:r>
            <w:r w:rsidRPr="00BA3544">
              <w:t>E-01</w:t>
            </w:r>
          </w:p>
        </w:tc>
      </w:tr>
      <w:tr w:rsidR="00A63238" w14:paraId="21ABE529" w14:textId="77777777" w:rsidTr="00A63238">
        <w:tc>
          <w:tcPr>
            <w:tcW w:w="2245" w:type="dxa"/>
            <w:vMerge w:val="restart"/>
          </w:tcPr>
          <w:p w14:paraId="712B7435" w14:textId="77777777" w:rsidR="00A63238" w:rsidRPr="00B32F05" w:rsidRDefault="00A63238" w:rsidP="00A63238">
            <w:pPr>
              <w:keepNext/>
              <w:spacing w:line="260" w:lineRule="atLeast"/>
              <w:rPr>
                <w:lang w:eastAsia="en-GB"/>
              </w:rPr>
            </w:pPr>
            <w:r>
              <w:rPr>
                <w:lang w:eastAsia="en-GB"/>
              </w:rPr>
              <w:t xml:space="preserve">Scenario 5+6 (semi-automatic loading + application with a </w:t>
            </w:r>
            <w:r w:rsidRPr="000758D3">
              <w:rPr>
                <w:b/>
                <w:lang w:eastAsia="en-GB"/>
              </w:rPr>
              <w:t>high-pressure</w:t>
            </w:r>
            <w:r>
              <w:rPr>
                <w:lang w:eastAsia="en-GB"/>
              </w:rPr>
              <w:t xml:space="preserve"> sprayer + cleaning of equipment)</w:t>
            </w:r>
          </w:p>
        </w:tc>
        <w:tc>
          <w:tcPr>
            <w:tcW w:w="1728" w:type="dxa"/>
          </w:tcPr>
          <w:p w14:paraId="2B16159C" w14:textId="77777777" w:rsidR="00A63238" w:rsidRDefault="00A63238" w:rsidP="00A63238">
            <w:pPr>
              <w:keepNext/>
              <w:spacing w:line="260" w:lineRule="atLeast"/>
              <w:rPr>
                <w:b/>
                <w:lang w:eastAsia="en-GB"/>
              </w:rPr>
            </w:pPr>
            <w:r w:rsidRPr="00A177E4">
              <w:rPr>
                <w:rFonts w:eastAsia="Calibri"/>
                <w:lang w:eastAsia="en-US"/>
              </w:rPr>
              <w:t>T</w:t>
            </w:r>
            <w:r>
              <w:rPr>
                <w:rFonts w:eastAsia="Calibri"/>
                <w:lang w:eastAsia="en-US"/>
              </w:rPr>
              <w:t>ier 1/</w:t>
            </w:r>
            <w:r w:rsidRPr="00A177E4">
              <w:rPr>
                <w:rFonts w:eastAsia="Calibri"/>
                <w:lang w:eastAsia="en-US"/>
              </w:rPr>
              <w:t>no PPE</w:t>
            </w:r>
          </w:p>
        </w:tc>
        <w:tc>
          <w:tcPr>
            <w:tcW w:w="1746" w:type="dxa"/>
          </w:tcPr>
          <w:p w14:paraId="0947BAFF" w14:textId="77777777" w:rsidR="00A63238" w:rsidRDefault="00A63238" w:rsidP="00A63238">
            <w:pPr>
              <w:keepNext/>
              <w:spacing w:line="260" w:lineRule="atLeast"/>
              <w:jc w:val="both"/>
              <w:rPr>
                <w:b/>
                <w:lang w:eastAsia="en-GB"/>
              </w:rPr>
            </w:pPr>
            <w:r>
              <w:t>3.17</w:t>
            </w:r>
            <w:r w:rsidRPr="00794269">
              <w:t>E-02</w:t>
            </w:r>
          </w:p>
        </w:tc>
        <w:tc>
          <w:tcPr>
            <w:tcW w:w="1742" w:type="dxa"/>
          </w:tcPr>
          <w:p w14:paraId="1FDD7A64" w14:textId="77777777" w:rsidR="00A63238" w:rsidRPr="00B32F05" w:rsidRDefault="00A63238" w:rsidP="00A63238">
            <w:pPr>
              <w:keepNext/>
              <w:spacing w:line="260" w:lineRule="atLeast"/>
              <w:jc w:val="both"/>
              <w:rPr>
                <w:bCs/>
                <w:lang w:eastAsia="en-GB"/>
              </w:rPr>
            </w:pPr>
            <w:r>
              <w:rPr>
                <w:bCs/>
                <w:lang w:eastAsia="en-GB"/>
              </w:rPr>
              <w:t>10</w:t>
            </w:r>
          </w:p>
        </w:tc>
        <w:tc>
          <w:tcPr>
            <w:tcW w:w="1742" w:type="dxa"/>
          </w:tcPr>
          <w:p w14:paraId="0EAD192F" w14:textId="77777777" w:rsidR="00A63238" w:rsidRPr="00B32F05" w:rsidRDefault="00A63238" w:rsidP="00A63238">
            <w:pPr>
              <w:keepNext/>
              <w:spacing w:line="260" w:lineRule="atLeast"/>
              <w:jc w:val="both"/>
              <w:rPr>
                <w:bCs/>
                <w:lang w:eastAsia="en-GB"/>
              </w:rPr>
            </w:pPr>
            <w:r>
              <w:rPr>
                <w:bCs/>
                <w:lang w:eastAsia="en-GB"/>
              </w:rPr>
              <w:t>10</w:t>
            </w:r>
            <w:r w:rsidR="001B3D30">
              <w:rPr>
                <w:bCs/>
                <w:lang w:eastAsia="en-GB"/>
              </w:rPr>
              <w:t>.1</w:t>
            </w:r>
          </w:p>
        </w:tc>
      </w:tr>
      <w:tr w:rsidR="00A63238" w14:paraId="40110F34" w14:textId="77777777" w:rsidTr="00A63238">
        <w:tc>
          <w:tcPr>
            <w:tcW w:w="2245" w:type="dxa"/>
            <w:vMerge/>
          </w:tcPr>
          <w:p w14:paraId="5A831B80" w14:textId="77777777" w:rsidR="00A63238" w:rsidRDefault="00A63238" w:rsidP="00A63238">
            <w:pPr>
              <w:keepNext/>
              <w:spacing w:line="260" w:lineRule="atLeast"/>
              <w:jc w:val="both"/>
              <w:rPr>
                <w:b/>
                <w:lang w:eastAsia="en-GB"/>
              </w:rPr>
            </w:pPr>
          </w:p>
        </w:tc>
        <w:tc>
          <w:tcPr>
            <w:tcW w:w="1728" w:type="dxa"/>
          </w:tcPr>
          <w:p w14:paraId="72C2F3E2" w14:textId="77777777" w:rsidR="00A63238" w:rsidRDefault="00A63238" w:rsidP="00A63238">
            <w:pPr>
              <w:keepNext/>
              <w:spacing w:line="260" w:lineRule="atLeast"/>
              <w:rPr>
                <w:b/>
                <w:lang w:eastAsia="en-GB"/>
              </w:rPr>
            </w:pPr>
            <w:r w:rsidRPr="00337953">
              <w:rPr>
                <w:rFonts w:eastAsia="Calibri"/>
                <w:lang w:eastAsia="en-US"/>
              </w:rPr>
              <w:t>Tier 2</w:t>
            </w:r>
            <w:r>
              <w:rPr>
                <w:rFonts w:eastAsia="Calibri"/>
                <w:lang w:eastAsia="en-US"/>
              </w:rPr>
              <w:t>a</w:t>
            </w:r>
            <w:r w:rsidRPr="00337953">
              <w:rPr>
                <w:rFonts w:eastAsia="Calibri"/>
                <w:lang w:eastAsia="en-US"/>
              </w:rPr>
              <w:t>/</w:t>
            </w:r>
            <w:r w:rsidRPr="002730D0">
              <w:rPr>
                <w:rFonts w:eastAsia="Calibri"/>
                <w:lang w:eastAsia="en-US"/>
              </w:rPr>
              <w:t xml:space="preserve">gloves </w:t>
            </w:r>
            <w:r>
              <w:rPr>
                <w:rFonts w:eastAsia="Calibri"/>
                <w:lang w:eastAsia="en-US"/>
              </w:rPr>
              <w:t>during</w:t>
            </w:r>
            <w:r w:rsidRPr="002730D0">
              <w:rPr>
                <w:rFonts w:eastAsia="Calibri"/>
                <w:lang w:eastAsia="en-US"/>
              </w:rPr>
              <w:t xml:space="preserve"> </w:t>
            </w:r>
            <w:r>
              <w:rPr>
                <w:rFonts w:eastAsia="Calibri"/>
                <w:lang w:eastAsia="en-US"/>
              </w:rPr>
              <w:t>loading, application and cleaning</w:t>
            </w:r>
          </w:p>
        </w:tc>
        <w:tc>
          <w:tcPr>
            <w:tcW w:w="1746" w:type="dxa"/>
          </w:tcPr>
          <w:p w14:paraId="3C132501" w14:textId="77777777" w:rsidR="00A63238" w:rsidRDefault="00A63238" w:rsidP="00A63238">
            <w:pPr>
              <w:keepNext/>
              <w:spacing w:line="260" w:lineRule="atLeast"/>
              <w:jc w:val="both"/>
              <w:rPr>
                <w:b/>
                <w:lang w:eastAsia="en-GB"/>
              </w:rPr>
            </w:pPr>
            <w:r>
              <w:t>3.17</w:t>
            </w:r>
            <w:r w:rsidRPr="00794269">
              <w:t>E-02</w:t>
            </w:r>
          </w:p>
        </w:tc>
        <w:tc>
          <w:tcPr>
            <w:tcW w:w="1742" w:type="dxa"/>
          </w:tcPr>
          <w:p w14:paraId="457F739A" w14:textId="77777777" w:rsidR="00A63238" w:rsidRDefault="00A63238" w:rsidP="00A63238">
            <w:pPr>
              <w:keepNext/>
              <w:spacing w:line="260" w:lineRule="atLeast"/>
              <w:jc w:val="both"/>
              <w:rPr>
                <w:b/>
                <w:lang w:eastAsia="en-GB"/>
              </w:rPr>
            </w:pPr>
            <w:r>
              <w:t>4.</w:t>
            </w:r>
            <w:r w:rsidR="001B3D30">
              <w:t>6</w:t>
            </w:r>
            <w:r>
              <w:t>5</w:t>
            </w:r>
          </w:p>
        </w:tc>
        <w:tc>
          <w:tcPr>
            <w:tcW w:w="1742" w:type="dxa"/>
          </w:tcPr>
          <w:p w14:paraId="4582A56D" w14:textId="77777777" w:rsidR="00A63238" w:rsidRDefault="00A63238" w:rsidP="00A63238">
            <w:pPr>
              <w:keepNext/>
              <w:spacing w:line="260" w:lineRule="atLeast"/>
              <w:jc w:val="both"/>
              <w:rPr>
                <w:b/>
                <w:lang w:eastAsia="en-GB"/>
              </w:rPr>
            </w:pPr>
            <w:r>
              <w:t>4.</w:t>
            </w:r>
            <w:r w:rsidR="001B3D30">
              <w:t>68</w:t>
            </w:r>
          </w:p>
        </w:tc>
      </w:tr>
      <w:tr w:rsidR="00A63238" w14:paraId="5D686F87" w14:textId="77777777" w:rsidTr="00A63238">
        <w:tc>
          <w:tcPr>
            <w:tcW w:w="2245" w:type="dxa"/>
            <w:vMerge/>
          </w:tcPr>
          <w:p w14:paraId="6981181A" w14:textId="77777777" w:rsidR="00A63238" w:rsidRDefault="00A63238" w:rsidP="00A63238">
            <w:pPr>
              <w:keepNext/>
              <w:spacing w:line="260" w:lineRule="atLeast"/>
              <w:jc w:val="both"/>
              <w:rPr>
                <w:b/>
                <w:lang w:eastAsia="en-GB"/>
              </w:rPr>
            </w:pPr>
          </w:p>
        </w:tc>
        <w:tc>
          <w:tcPr>
            <w:tcW w:w="1728" w:type="dxa"/>
          </w:tcPr>
          <w:p w14:paraId="188691F6" w14:textId="77777777" w:rsidR="00A63238" w:rsidRPr="00337953" w:rsidRDefault="00A63238" w:rsidP="00A63238">
            <w:pPr>
              <w:keepNext/>
              <w:spacing w:line="260" w:lineRule="atLeast"/>
              <w:rPr>
                <w:rFonts w:eastAsia="Calibri"/>
                <w:lang w:eastAsia="en-US"/>
              </w:rPr>
            </w:pPr>
            <w:r>
              <w:rPr>
                <w:rFonts w:eastAsia="Calibri"/>
                <w:lang w:eastAsia="en-US"/>
              </w:rPr>
              <w:t>Tier 2b/gloves + coated coverall during semi-automatic loading, application and cleaning</w:t>
            </w:r>
          </w:p>
        </w:tc>
        <w:tc>
          <w:tcPr>
            <w:tcW w:w="1746" w:type="dxa"/>
          </w:tcPr>
          <w:p w14:paraId="7D9A4F26" w14:textId="77777777" w:rsidR="00A63238" w:rsidRPr="003B5E45" w:rsidRDefault="00A63238" w:rsidP="00A63238">
            <w:pPr>
              <w:keepNext/>
              <w:spacing w:line="260" w:lineRule="atLeast"/>
              <w:jc w:val="both"/>
            </w:pPr>
            <w:r>
              <w:t>3.17</w:t>
            </w:r>
            <w:r w:rsidRPr="00794269">
              <w:t>E-02</w:t>
            </w:r>
          </w:p>
        </w:tc>
        <w:tc>
          <w:tcPr>
            <w:tcW w:w="1742" w:type="dxa"/>
          </w:tcPr>
          <w:p w14:paraId="23DB5B45" w14:textId="77777777" w:rsidR="00A63238" w:rsidRDefault="002C26EB" w:rsidP="00A63238">
            <w:pPr>
              <w:keepNext/>
              <w:spacing w:line="260" w:lineRule="atLeast"/>
              <w:jc w:val="both"/>
            </w:pPr>
            <w:r>
              <w:t>6.</w:t>
            </w:r>
            <w:r w:rsidR="001B3D30">
              <w:t>16</w:t>
            </w:r>
            <w:r w:rsidR="00A63238" w:rsidRPr="00BA3544">
              <w:t>E-01</w:t>
            </w:r>
          </w:p>
        </w:tc>
        <w:tc>
          <w:tcPr>
            <w:tcW w:w="1742" w:type="dxa"/>
          </w:tcPr>
          <w:p w14:paraId="31492049" w14:textId="77777777" w:rsidR="00A63238" w:rsidRDefault="002C26EB" w:rsidP="00A63238">
            <w:pPr>
              <w:keepNext/>
              <w:spacing w:line="260" w:lineRule="atLeast"/>
              <w:jc w:val="both"/>
            </w:pPr>
            <w:r>
              <w:t>6.</w:t>
            </w:r>
            <w:r w:rsidR="001B3D30">
              <w:t>48</w:t>
            </w:r>
            <w:r w:rsidR="00A63238" w:rsidRPr="00BA3544">
              <w:t>E-01</w:t>
            </w:r>
          </w:p>
        </w:tc>
      </w:tr>
      <w:tr w:rsidR="00A63238" w14:paraId="5FD3F5E3" w14:textId="77777777" w:rsidTr="00A63238">
        <w:tc>
          <w:tcPr>
            <w:tcW w:w="2245" w:type="dxa"/>
            <w:vMerge/>
          </w:tcPr>
          <w:p w14:paraId="0A8B742C" w14:textId="77777777" w:rsidR="00A63238" w:rsidRDefault="00A63238" w:rsidP="00A63238">
            <w:pPr>
              <w:keepNext/>
              <w:spacing w:line="260" w:lineRule="atLeast"/>
              <w:jc w:val="both"/>
              <w:rPr>
                <w:b/>
                <w:lang w:eastAsia="en-GB"/>
              </w:rPr>
            </w:pPr>
          </w:p>
        </w:tc>
        <w:tc>
          <w:tcPr>
            <w:tcW w:w="1728" w:type="dxa"/>
          </w:tcPr>
          <w:p w14:paraId="22F48591" w14:textId="77777777" w:rsidR="00A63238" w:rsidRDefault="00A63238" w:rsidP="00A63238">
            <w:pPr>
              <w:keepNext/>
              <w:spacing w:line="260" w:lineRule="atLeast"/>
              <w:rPr>
                <w:rFonts w:eastAsia="Calibri"/>
                <w:lang w:eastAsia="en-US"/>
              </w:rPr>
            </w:pPr>
            <w:r>
              <w:rPr>
                <w:rFonts w:eastAsia="Calibri"/>
                <w:lang w:eastAsia="en-US"/>
              </w:rPr>
              <w:t>Tier 2c/gloves + impermeable coverall during semi-automatic loading and application gloves + coated coverall during cleaning</w:t>
            </w:r>
          </w:p>
        </w:tc>
        <w:tc>
          <w:tcPr>
            <w:tcW w:w="1746" w:type="dxa"/>
          </w:tcPr>
          <w:p w14:paraId="19B4CD64" w14:textId="77777777" w:rsidR="00A63238" w:rsidRDefault="00A63238" w:rsidP="00A63238">
            <w:pPr>
              <w:keepNext/>
              <w:spacing w:line="260" w:lineRule="atLeast"/>
              <w:jc w:val="both"/>
            </w:pPr>
            <w:r>
              <w:t>3.17</w:t>
            </w:r>
            <w:r w:rsidRPr="00794269">
              <w:t>E-02</w:t>
            </w:r>
          </w:p>
        </w:tc>
        <w:tc>
          <w:tcPr>
            <w:tcW w:w="1742" w:type="dxa"/>
          </w:tcPr>
          <w:p w14:paraId="48383445" w14:textId="77777777" w:rsidR="00A63238" w:rsidRDefault="001B3D30" w:rsidP="00A63238">
            <w:pPr>
              <w:keepNext/>
              <w:spacing w:line="260" w:lineRule="atLeast"/>
              <w:jc w:val="both"/>
            </w:pPr>
            <w:r>
              <w:t>3.94</w:t>
            </w:r>
            <w:r w:rsidR="00A63238" w:rsidRPr="00BA3544">
              <w:t>E-01</w:t>
            </w:r>
          </w:p>
        </w:tc>
        <w:tc>
          <w:tcPr>
            <w:tcW w:w="1742" w:type="dxa"/>
          </w:tcPr>
          <w:p w14:paraId="2F3A04B9" w14:textId="77777777" w:rsidR="00A63238" w:rsidRDefault="002C26EB" w:rsidP="00A63238">
            <w:pPr>
              <w:keepNext/>
              <w:spacing w:line="260" w:lineRule="atLeast"/>
              <w:jc w:val="both"/>
            </w:pPr>
            <w:r>
              <w:t>4.</w:t>
            </w:r>
            <w:r w:rsidR="001B3D30">
              <w:t>26</w:t>
            </w:r>
            <w:r w:rsidR="00A63238" w:rsidRPr="00BA3544">
              <w:t>E-01</w:t>
            </w:r>
          </w:p>
        </w:tc>
      </w:tr>
      <w:tr w:rsidR="00A63238" w14:paraId="75793855" w14:textId="77777777" w:rsidTr="00A63238">
        <w:tc>
          <w:tcPr>
            <w:tcW w:w="9203" w:type="dxa"/>
            <w:gridSpan w:val="5"/>
            <w:shd w:val="clear" w:color="auto" w:fill="BFBFBF" w:themeFill="background1" w:themeFillShade="BF"/>
          </w:tcPr>
          <w:p w14:paraId="618CE6A5" w14:textId="77777777" w:rsidR="00A63238" w:rsidRPr="002400E7" w:rsidRDefault="00A63238" w:rsidP="00A63238">
            <w:pPr>
              <w:keepNext/>
              <w:spacing w:line="260" w:lineRule="atLeast"/>
              <w:rPr>
                <w:b/>
                <w:lang w:eastAsia="en-GB"/>
              </w:rPr>
            </w:pPr>
            <w:r w:rsidRPr="002400E7">
              <w:rPr>
                <w:b/>
                <w:lang w:eastAsia="en-GB"/>
              </w:rPr>
              <w:t>Meta SPC 2</w:t>
            </w:r>
          </w:p>
        </w:tc>
      </w:tr>
      <w:tr w:rsidR="00A47140" w14:paraId="3B089AA3" w14:textId="77777777" w:rsidTr="00A63238">
        <w:tc>
          <w:tcPr>
            <w:tcW w:w="2245" w:type="dxa"/>
            <w:vMerge w:val="restart"/>
          </w:tcPr>
          <w:p w14:paraId="46730067" w14:textId="77777777" w:rsidR="00A47140" w:rsidRDefault="00A47140" w:rsidP="00A47140">
            <w:pPr>
              <w:keepNext/>
              <w:spacing w:line="260" w:lineRule="atLeast"/>
              <w:rPr>
                <w:lang w:eastAsia="en-GB"/>
              </w:rPr>
            </w:pPr>
            <w:r>
              <w:rPr>
                <w:lang w:eastAsia="en-GB"/>
              </w:rPr>
              <w:t xml:space="preserve">Scenario 3+4+6 (semi-automatic loading + application with a </w:t>
            </w:r>
            <w:r w:rsidRPr="00542AF7">
              <w:rPr>
                <w:b/>
                <w:lang w:eastAsia="en-GB"/>
              </w:rPr>
              <w:t>low-pressure</w:t>
            </w:r>
            <w:r>
              <w:rPr>
                <w:lang w:eastAsia="en-GB"/>
              </w:rPr>
              <w:t xml:space="preserve"> sprayer + cleaning of equipment)</w:t>
            </w:r>
          </w:p>
        </w:tc>
        <w:tc>
          <w:tcPr>
            <w:tcW w:w="1728" w:type="dxa"/>
          </w:tcPr>
          <w:p w14:paraId="44E33C12" w14:textId="77777777" w:rsidR="00A47140" w:rsidRPr="002400E7" w:rsidRDefault="00A47140" w:rsidP="00A47140">
            <w:pPr>
              <w:keepNext/>
              <w:spacing w:line="260" w:lineRule="atLeast"/>
              <w:rPr>
                <w:rFonts w:eastAsia="Calibri"/>
                <w:lang w:eastAsia="en-US"/>
              </w:rPr>
            </w:pPr>
            <w:r w:rsidRPr="00A177E4">
              <w:rPr>
                <w:rFonts w:eastAsia="Calibri"/>
                <w:lang w:eastAsia="en-US"/>
              </w:rPr>
              <w:t>T</w:t>
            </w:r>
            <w:r>
              <w:rPr>
                <w:rFonts w:eastAsia="Calibri"/>
                <w:lang w:eastAsia="en-US"/>
              </w:rPr>
              <w:t>ier 1/</w:t>
            </w:r>
            <w:r w:rsidRPr="00A177E4">
              <w:rPr>
                <w:rFonts w:eastAsia="Calibri"/>
                <w:lang w:eastAsia="en-US"/>
              </w:rPr>
              <w:t>no PPE</w:t>
            </w:r>
          </w:p>
        </w:tc>
        <w:tc>
          <w:tcPr>
            <w:tcW w:w="1746" w:type="dxa"/>
          </w:tcPr>
          <w:p w14:paraId="5C845169" w14:textId="77777777" w:rsidR="00A47140" w:rsidRDefault="00A47140" w:rsidP="00A47140">
            <w:pPr>
              <w:keepNext/>
              <w:spacing w:line="260" w:lineRule="atLeast"/>
              <w:jc w:val="both"/>
            </w:pPr>
            <w:r>
              <w:rPr>
                <w:rFonts w:cs="Calibri"/>
                <w:color w:val="000000"/>
              </w:rPr>
              <w:t>2</w:t>
            </w:r>
            <w:r w:rsidRPr="00542AF7">
              <w:rPr>
                <w:rFonts w:cs="Calibri"/>
                <w:color w:val="000000"/>
              </w:rPr>
              <w:t>.</w:t>
            </w:r>
            <w:r>
              <w:rPr>
                <w:rFonts w:cs="Calibri"/>
                <w:color w:val="000000"/>
              </w:rPr>
              <w:t>49E-04</w:t>
            </w:r>
          </w:p>
        </w:tc>
        <w:tc>
          <w:tcPr>
            <w:tcW w:w="1742" w:type="dxa"/>
          </w:tcPr>
          <w:p w14:paraId="5B33FEF0" w14:textId="77777777" w:rsidR="00A47140" w:rsidRDefault="00A47140" w:rsidP="00A47140">
            <w:pPr>
              <w:keepNext/>
              <w:spacing w:line="260" w:lineRule="atLeast"/>
              <w:jc w:val="both"/>
            </w:pPr>
            <w:r>
              <w:rPr>
                <w:bCs/>
                <w:lang w:eastAsia="en-GB"/>
              </w:rPr>
              <w:t>4</w:t>
            </w:r>
            <w:r w:rsidR="006769C6">
              <w:rPr>
                <w:bCs/>
                <w:lang w:eastAsia="en-GB"/>
              </w:rPr>
              <w:t>.</w:t>
            </w:r>
            <w:r w:rsidR="00FD27C3">
              <w:rPr>
                <w:bCs/>
                <w:lang w:eastAsia="en-GB"/>
              </w:rPr>
              <w:t>3</w:t>
            </w:r>
            <w:r w:rsidR="006769C6">
              <w:rPr>
                <w:bCs/>
                <w:lang w:eastAsia="en-GB"/>
              </w:rPr>
              <w:t>2</w:t>
            </w:r>
          </w:p>
        </w:tc>
        <w:tc>
          <w:tcPr>
            <w:tcW w:w="1742" w:type="dxa"/>
          </w:tcPr>
          <w:p w14:paraId="74C81633" w14:textId="77777777" w:rsidR="00A47140" w:rsidRDefault="00A47140" w:rsidP="00A47140">
            <w:pPr>
              <w:keepNext/>
              <w:spacing w:line="260" w:lineRule="atLeast"/>
              <w:jc w:val="both"/>
            </w:pPr>
            <w:r>
              <w:rPr>
                <w:bCs/>
                <w:lang w:eastAsia="en-GB"/>
              </w:rPr>
              <w:t>4.</w:t>
            </w:r>
            <w:r w:rsidR="00FD27C3">
              <w:rPr>
                <w:bCs/>
                <w:lang w:eastAsia="en-GB"/>
              </w:rPr>
              <w:t>3</w:t>
            </w:r>
            <w:r w:rsidR="006769C6">
              <w:rPr>
                <w:bCs/>
                <w:lang w:eastAsia="en-GB"/>
              </w:rPr>
              <w:t>2</w:t>
            </w:r>
          </w:p>
        </w:tc>
      </w:tr>
      <w:tr w:rsidR="00A47140" w14:paraId="5EAF0EBB" w14:textId="77777777" w:rsidTr="00A63238">
        <w:tc>
          <w:tcPr>
            <w:tcW w:w="2245" w:type="dxa"/>
            <w:vMerge/>
          </w:tcPr>
          <w:p w14:paraId="54213FA6" w14:textId="77777777" w:rsidR="00A47140" w:rsidRDefault="00A47140" w:rsidP="00A47140">
            <w:pPr>
              <w:keepNext/>
              <w:spacing w:line="260" w:lineRule="atLeast"/>
              <w:rPr>
                <w:lang w:eastAsia="en-GB"/>
              </w:rPr>
            </w:pPr>
          </w:p>
        </w:tc>
        <w:tc>
          <w:tcPr>
            <w:tcW w:w="1728" w:type="dxa"/>
          </w:tcPr>
          <w:p w14:paraId="1A939461" w14:textId="77777777" w:rsidR="00A47140" w:rsidRPr="002400E7" w:rsidRDefault="00A47140" w:rsidP="00A47140">
            <w:pPr>
              <w:keepNext/>
              <w:spacing w:line="260" w:lineRule="atLeast"/>
              <w:rPr>
                <w:rFonts w:eastAsia="Calibri"/>
                <w:lang w:eastAsia="en-US"/>
              </w:rPr>
            </w:pPr>
            <w:r w:rsidRPr="00337953">
              <w:rPr>
                <w:rFonts w:eastAsia="Calibri"/>
                <w:lang w:eastAsia="en-US"/>
              </w:rPr>
              <w:t>Tier 2</w:t>
            </w:r>
            <w:r>
              <w:rPr>
                <w:rFonts w:eastAsia="Calibri"/>
                <w:lang w:eastAsia="en-US"/>
              </w:rPr>
              <w:t>a</w:t>
            </w:r>
            <w:r w:rsidRPr="00337953">
              <w:rPr>
                <w:rFonts w:eastAsia="Calibri"/>
                <w:lang w:eastAsia="en-US"/>
              </w:rPr>
              <w:t>/</w:t>
            </w:r>
            <w:r>
              <w:rPr>
                <w:rFonts w:eastAsia="Calibri"/>
                <w:lang w:eastAsia="en-US"/>
              </w:rPr>
              <w:t xml:space="preserve">gloves during semi-automatic loading, application and cleaning </w:t>
            </w:r>
          </w:p>
        </w:tc>
        <w:tc>
          <w:tcPr>
            <w:tcW w:w="1746" w:type="dxa"/>
          </w:tcPr>
          <w:p w14:paraId="2AB0153F" w14:textId="77777777" w:rsidR="00A47140" w:rsidRDefault="00A47140" w:rsidP="00A47140">
            <w:pPr>
              <w:keepNext/>
              <w:spacing w:line="260" w:lineRule="atLeast"/>
              <w:jc w:val="both"/>
            </w:pPr>
            <w:r w:rsidRPr="004C09B5">
              <w:rPr>
                <w:rFonts w:cs="Calibri"/>
                <w:color w:val="000000"/>
              </w:rPr>
              <w:t>2.49E-04</w:t>
            </w:r>
          </w:p>
        </w:tc>
        <w:tc>
          <w:tcPr>
            <w:tcW w:w="1742" w:type="dxa"/>
          </w:tcPr>
          <w:p w14:paraId="402BDAB8" w14:textId="77777777" w:rsidR="00A47140" w:rsidRDefault="00A47140" w:rsidP="00A47140">
            <w:pPr>
              <w:keepNext/>
              <w:spacing w:line="260" w:lineRule="atLeast"/>
              <w:jc w:val="both"/>
            </w:pPr>
            <w:r>
              <w:rPr>
                <w:bCs/>
                <w:lang w:eastAsia="en-GB"/>
              </w:rPr>
              <w:t>3</w:t>
            </w:r>
            <w:r w:rsidR="006769C6">
              <w:rPr>
                <w:bCs/>
                <w:lang w:eastAsia="en-GB"/>
              </w:rPr>
              <w:t>.</w:t>
            </w:r>
            <w:r w:rsidR="00FD27C3">
              <w:rPr>
                <w:bCs/>
                <w:lang w:eastAsia="en-GB"/>
              </w:rPr>
              <w:t>77</w:t>
            </w:r>
          </w:p>
        </w:tc>
        <w:tc>
          <w:tcPr>
            <w:tcW w:w="1742" w:type="dxa"/>
          </w:tcPr>
          <w:p w14:paraId="6D728D99" w14:textId="77777777" w:rsidR="00A47140" w:rsidRDefault="00A47140">
            <w:pPr>
              <w:keepNext/>
              <w:spacing w:line="260" w:lineRule="atLeast"/>
              <w:jc w:val="both"/>
            </w:pPr>
            <w:r>
              <w:rPr>
                <w:bCs/>
                <w:lang w:eastAsia="en-GB"/>
              </w:rPr>
              <w:t>3.</w:t>
            </w:r>
            <w:r w:rsidR="00FD27C3">
              <w:rPr>
                <w:bCs/>
                <w:lang w:eastAsia="en-GB"/>
              </w:rPr>
              <w:t>77</w:t>
            </w:r>
          </w:p>
        </w:tc>
      </w:tr>
      <w:tr w:rsidR="00A47140" w14:paraId="4F3E5683" w14:textId="77777777" w:rsidTr="00A63238">
        <w:tc>
          <w:tcPr>
            <w:tcW w:w="2245" w:type="dxa"/>
            <w:vMerge/>
          </w:tcPr>
          <w:p w14:paraId="7CD5085A" w14:textId="77777777" w:rsidR="00A47140" w:rsidRDefault="00A47140" w:rsidP="00A47140">
            <w:pPr>
              <w:keepNext/>
              <w:spacing w:line="260" w:lineRule="atLeast"/>
              <w:rPr>
                <w:lang w:eastAsia="en-GB"/>
              </w:rPr>
            </w:pPr>
          </w:p>
        </w:tc>
        <w:tc>
          <w:tcPr>
            <w:tcW w:w="1728" w:type="dxa"/>
          </w:tcPr>
          <w:p w14:paraId="13AE5E88" w14:textId="77777777" w:rsidR="00A47140" w:rsidRPr="002400E7" w:rsidRDefault="00A47140" w:rsidP="00A47140">
            <w:pPr>
              <w:keepNext/>
              <w:spacing w:line="260" w:lineRule="atLeast"/>
              <w:rPr>
                <w:rFonts w:eastAsia="Calibri"/>
                <w:lang w:eastAsia="en-US"/>
              </w:rPr>
            </w:pPr>
            <w:r>
              <w:rPr>
                <w:rFonts w:eastAsia="Calibri"/>
                <w:lang w:eastAsia="en-US"/>
              </w:rPr>
              <w:t>Tier 2b/gloves + coated coverall during  semi-automatic loading, application and cleaning</w:t>
            </w:r>
          </w:p>
        </w:tc>
        <w:tc>
          <w:tcPr>
            <w:tcW w:w="1746" w:type="dxa"/>
          </w:tcPr>
          <w:p w14:paraId="236D485F" w14:textId="77777777" w:rsidR="00A47140" w:rsidRDefault="00A47140" w:rsidP="00A47140">
            <w:pPr>
              <w:keepNext/>
              <w:spacing w:line="260" w:lineRule="atLeast"/>
              <w:jc w:val="both"/>
            </w:pPr>
            <w:r w:rsidRPr="004C09B5">
              <w:rPr>
                <w:rFonts w:cs="Calibri"/>
                <w:color w:val="000000"/>
              </w:rPr>
              <w:t>2.49E-04</w:t>
            </w:r>
          </w:p>
        </w:tc>
        <w:tc>
          <w:tcPr>
            <w:tcW w:w="1742" w:type="dxa"/>
          </w:tcPr>
          <w:p w14:paraId="327E2A7F" w14:textId="77777777" w:rsidR="00A47140" w:rsidRDefault="006769C6" w:rsidP="00A47140">
            <w:pPr>
              <w:keepNext/>
              <w:spacing w:line="260" w:lineRule="atLeast"/>
              <w:jc w:val="both"/>
            </w:pPr>
            <w:r>
              <w:t>0.</w:t>
            </w:r>
            <w:r w:rsidR="00FD27C3">
              <w:t>43</w:t>
            </w:r>
          </w:p>
        </w:tc>
        <w:tc>
          <w:tcPr>
            <w:tcW w:w="1742" w:type="dxa"/>
          </w:tcPr>
          <w:p w14:paraId="2D3116A4" w14:textId="77777777" w:rsidR="00A47140" w:rsidRDefault="006769C6" w:rsidP="00A47140">
            <w:pPr>
              <w:keepNext/>
              <w:spacing w:line="260" w:lineRule="atLeast"/>
              <w:jc w:val="both"/>
            </w:pPr>
            <w:r>
              <w:t>0.</w:t>
            </w:r>
            <w:r w:rsidR="00FD27C3">
              <w:t>44</w:t>
            </w:r>
          </w:p>
        </w:tc>
      </w:tr>
      <w:tr w:rsidR="00A63238" w14:paraId="0F2C0A9B" w14:textId="77777777" w:rsidTr="00A63238">
        <w:tc>
          <w:tcPr>
            <w:tcW w:w="2245" w:type="dxa"/>
            <w:vMerge w:val="restart"/>
          </w:tcPr>
          <w:p w14:paraId="2589BDA0" w14:textId="77777777" w:rsidR="00A63238" w:rsidRPr="002400E7" w:rsidRDefault="00A63238" w:rsidP="00A63238">
            <w:pPr>
              <w:keepNext/>
              <w:spacing w:line="260" w:lineRule="atLeast"/>
              <w:rPr>
                <w:lang w:eastAsia="en-GB"/>
              </w:rPr>
            </w:pPr>
            <w:r>
              <w:rPr>
                <w:lang w:eastAsia="en-GB"/>
              </w:rPr>
              <w:t xml:space="preserve">Scenario 5+6 (semi-automatic loading + application with a </w:t>
            </w:r>
            <w:r w:rsidRPr="00542AF7">
              <w:rPr>
                <w:b/>
                <w:lang w:eastAsia="en-GB"/>
              </w:rPr>
              <w:t>high-pressure</w:t>
            </w:r>
            <w:r>
              <w:rPr>
                <w:lang w:eastAsia="en-GB"/>
              </w:rPr>
              <w:t xml:space="preserve"> sprayer + cleaning of equipment)</w:t>
            </w:r>
          </w:p>
        </w:tc>
        <w:tc>
          <w:tcPr>
            <w:tcW w:w="1728" w:type="dxa"/>
          </w:tcPr>
          <w:p w14:paraId="303C7B64" w14:textId="77777777" w:rsidR="00A63238" w:rsidRPr="002400E7" w:rsidRDefault="00A63238" w:rsidP="00A63238">
            <w:pPr>
              <w:keepNext/>
              <w:spacing w:line="260" w:lineRule="atLeast"/>
              <w:rPr>
                <w:lang w:eastAsia="en-GB"/>
              </w:rPr>
            </w:pPr>
            <w:r w:rsidRPr="002400E7">
              <w:rPr>
                <w:rFonts w:eastAsia="Calibri"/>
                <w:lang w:eastAsia="en-US"/>
              </w:rPr>
              <w:t>Tier 1/no PPE</w:t>
            </w:r>
          </w:p>
        </w:tc>
        <w:tc>
          <w:tcPr>
            <w:tcW w:w="1746" w:type="dxa"/>
          </w:tcPr>
          <w:p w14:paraId="1B56841F" w14:textId="77777777" w:rsidR="00A63238" w:rsidRPr="002400E7" w:rsidRDefault="00A63238" w:rsidP="00A63238">
            <w:pPr>
              <w:keepNext/>
              <w:spacing w:line="260" w:lineRule="atLeast"/>
              <w:jc w:val="both"/>
              <w:rPr>
                <w:b/>
                <w:lang w:eastAsia="en-GB"/>
              </w:rPr>
            </w:pPr>
            <w:r>
              <w:t>1.46</w:t>
            </w:r>
            <w:r w:rsidRPr="002400E7">
              <w:t>E-0</w:t>
            </w:r>
            <w:r>
              <w:t>2</w:t>
            </w:r>
          </w:p>
        </w:tc>
        <w:tc>
          <w:tcPr>
            <w:tcW w:w="1742" w:type="dxa"/>
          </w:tcPr>
          <w:p w14:paraId="6117561A" w14:textId="77777777" w:rsidR="00A63238" w:rsidRPr="002400E7" w:rsidRDefault="00A63238" w:rsidP="00A63238">
            <w:pPr>
              <w:keepNext/>
              <w:spacing w:line="260" w:lineRule="atLeast"/>
              <w:jc w:val="both"/>
              <w:rPr>
                <w:b/>
                <w:lang w:eastAsia="en-GB"/>
              </w:rPr>
            </w:pPr>
            <w:r>
              <w:t>4.</w:t>
            </w:r>
            <w:r w:rsidR="001B3D30">
              <w:t>60</w:t>
            </w:r>
          </w:p>
        </w:tc>
        <w:tc>
          <w:tcPr>
            <w:tcW w:w="1742" w:type="dxa"/>
          </w:tcPr>
          <w:p w14:paraId="574F102A" w14:textId="77777777" w:rsidR="00A63238" w:rsidRPr="002400E7" w:rsidRDefault="00A63238" w:rsidP="00A63238">
            <w:pPr>
              <w:keepNext/>
              <w:spacing w:line="260" w:lineRule="atLeast"/>
              <w:jc w:val="both"/>
              <w:rPr>
                <w:b/>
                <w:lang w:eastAsia="en-GB"/>
              </w:rPr>
            </w:pPr>
            <w:r>
              <w:t>4.</w:t>
            </w:r>
            <w:r w:rsidR="001B3D30">
              <w:t>62</w:t>
            </w:r>
          </w:p>
        </w:tc>
      </w:tr>
      <w:tr w:rsidR="00A63238" w14:paraId="1C82B405" w14:textId="77777777" w:rsidTr="00A63238">
        <w:tc>
          <w:tcPr>
            <w:tcW w:w="2245" w:type="dxa"/>
            <w:vMerge/>
          </w:tcPr>
          <w:p w14:paraId="279F8CA4" w14:textId="77777777" w:rsidR="00A63238" w:rsidRPr="002400E7" w:rsidRDefault="00A63238" w:rsidP="00A63238">
            <w:pPr>
              <w:keepNext/>
              <w:spacing w:line="260" w:lineRule="atLeast"/>
              <w:rPr>
                <w:lang w:eastAsia="en-GB"/>
              </w:rPr>
            </w:pPr>
          </w:p>
        </w:tc>
        <w:tc>
          <w:tcPr>
            <w:tcW w:w="1728" w:type="dxa"/>
          </w:tcPr>
          <w:p w14:paraId="2EE32920" w14:textId="77777777" w:rsidR="00A63238" w:rsidRPr="002400E7" w:rsidRDefault="00A63238" w:rsidP="00A63238">
            <w:pPr>
              <w:keepNext/>
              <w:spacing w:line="260" w:lineRule="atLeast"/>
              <w:rPr>
                <w:lang w:eastAsia="en-GB"/>
              </w:rPr>
            </w:pPr>
            <w:r w:rsidRPr="002400E7">
              <w:rPr>
                <w:rFonts w:eastAsia="Calibri"/>
                <w:lang w:eastAsia="en-US"/>
              </w:rPr>
              <w:t xml:space="preserve">Tier 2a/gloves </w:t>
            </w:r>
            <w:r>
              <w:rPr>
                <w:rFonts w:eastAsia="Calibri"/>
                <w:lang w:eastAsia="en-US"/>
              </w:rPr>
              <w:t>during</w:t>
            </w:r>
            <w:r w:rsidRPr="002400E7">
              <w:rPr>
                <w:rFonts w:eastAsia="Calibri"/>
                <w:lang w:eastAsia="en-US"/>
              </w:rPr>
              <w:t xml:space="preserve"> </w:t>
            </w:r>
            <w:r>
              <w:rPr>
                <w:rFonts w:eastAsia="Calibri"/>
                <w:lang w:eastAsia="en-US"/>
              </w:rPr>
              <w:t xml:space="preserve">semi-automatic </w:t>
            </w:r>
            <w:r w:rsidRPr="002400E7">
              <w:rPr>
                <w:rFonts w:eastAsia="Calibri"/>
                <w:lang w:eastAsia="en-US"/>
              </w:rPr>
              <w:t>loading</w:t>
            </w:r>
            <w:r>
              <w:rPr>
                <w:rFonts w:eastAsia="Calibri"/>
                <w:lang w:eastAsia="en-US"/>
              </w:rPr>
              <w:t xml:space="preserve">, </w:t>
            </w:r>
            <w:r w:rsidRPr="002400E7">
              <w:rPr>
                <w:rFonts w:eastAsia="Calibri"/>
                <w:lang w:eastAsia="en-US"/>
              </w:rPr>
              <w:t>application</w:t>
            </w:r>
            <w:r>
              <w:rPr>
                <w:rFonts w:eastAsia="Calibri"/>
                <w:lang w:eastAsia="en-US"/>
              </w:rPr>
              <w:t xml:space="preserve"> and cleaning</w:t>
            </w:r>
          </w:p>
        </w:tc>
        <w:tc>
          <w:tcPr>
            <w:tcW w:w="1746" w:type="dxa"/>
          </w:tcPr>
          <w:p w14:paraId="5BAD7748" w14:textId="77777777" w:rsidR="00A63238" w:rsidRPr="002400E7" w:rsidRDefault="00A63238" w:rsidP="00A63238">
            <w:pPr>
              <w:keepNext/>
              <w:spacing w:line="260" w:lineRule="atLeast"/>
              <w:jc w:val="both"/>
            </w:pPr>
            <w:r w:rsidRPr="00D353A6">
              <w:t>1.46E-02</w:t>
            </w:r>
          </w:p>
        </w:tc>
        <w:tc>
          <w:tcPr>
            <w:tcW w:w="1742" w:type="dxa"/>
          </w:tcPr>
          <w:p w14:paraId="28C5EA03" w14:textId="77777777" w:rsidR="00A63238" w:rsidRPr="002400E7" w:rsidRDefault="00A63238" w:rsidP="00A63238">
            <w:pPr>
              <w:keepNext/>
              <w:spacing w:line="260" w:lineRule="atLeast"/>
              <w:jc w:val="both"/>
            </w:pPr>
            <w:r>
              <w:t>2.1</w:t>
            </w:r>
            <w:r w:rsidR="001B3D30">
              <w:t>3</w:t>
            </w:r>
          </w:p>
        </w:tc>
        <w:tc>
          <w:tcPr>
            <w:tcW w:w="1742" w:type="dxa"/>
          </w:tcPr>
          <w:p w14:paraId="4BAF3B4C" w14:textId="77777777" w:rsidR="00A63238" w:rsidRPr="002400E7" w:rsidRDefault="00A63238" w:rsidP="00A63238">
            <w:pPr>
              <w:keepNext/>
              <w:spacing w:line="260" w:lineRule="atLeast"/>
              <w:jc w:val="both"/>
            </w:pPr>
            <w:r>
              <w:t>2.1</w:t>
            </w:r>
            <w:r w:rsidR="001B3D30">
              <w:t>5</w:t>
            </w:r>
          </w:p>
        </w:tc>
      </w:tr>
      <w:tr w:rsidR="00A63238" w14:paraId="6BA21F13" w14:textId="77777777" w:rsidTr="00A63238">
        <w:tc>
          <w:tcPr>
            <w:tcW w:w="2245" w:type="dxa"/>
            <w:vMerge/>
          </w:tcPr>
          <w:p w14:paraId="5D40DC63" w14:textId="77777777" w:rsidR="00A63238" w:rsidRPr="002400E7" w:rsidRDefault="00A63238" w:rsidP="00A63238">
            <w:pPr>
              <w:keepNext/>
              <w:spacing w:line="260" w:lineRule="atLeast"/>
              <w:rPr>
                <w:lang w:eastAsia="en-GB"/>
              </w:rPr>
            </w:pPr>
          </w:p>
        </w:tc>
        <w:tc>
          <w:tcPr>
            <w:tcW w:w="1728" w:type="dxa"/>
          </w:tcPr>
          <w:p w14:paraId="1C53A120" w14:textId="77777777" w:rsidR="00A63238" w:rsidRPr="002400E7" w:rsidRDefault="00A63238" w:rsidP="00A63238">
            <w:pPr>
              <w:keepNext/>
              <w:spacing w:line="260" w:lineRule="atLeast"/>
              <w:rPr>
                <w:lang w:eastAsia="en-GB"/>
              </w:rPr>
            </w:pPr>
            <w:r w:rsidRPr="002400E7">
              <w:rPr>
                <w:rFonts w:eastAsia="Calibri"/>
                <w:lang w:eastAsia="en-US"/>
              </w:rPr>
              <w:t>Tier 2b/</w:t>
            </w:r>
            <w:r>
              <w:rPr>
                <w:rFonts w:eastAsia="Calibri"/>
                <w:lang w:eastAsia="en-US"/>
              </w:rPr>
              <w:t xml:space="preserve">gloves + coated coverall during semi-automatic loading and application </w:t>
            </w:r>
          </w:p>
        </w:tc>
        <w:tc>
          <w:tcPr>
            <w:tcW w:w="1746" w:type="dxa"/>
          </w:tcPr>
          <w:p w14:paraId="4F591653" w14:textId="77777777" w:rsidR="00A63238" w:rsidRPr="002400E7" w:rsidRDefault="00A63238" w:rsidP="00A63238">
            <w:pPr>
              <w:keepNext/>
              <w:spacing w:line="260" w:lineRule="atLeast"/>
              <w:jc w:val="both"/>
            </w:pPr>
            <w:r w:rsidRPr="00D353A6">
              <w:t>1.46E-02</w:t>
            </w:r>
          </w:p>
        </w:tc>
        <w:tc>
          <w:tcPr>
            <w:tcW w:w="1742" w:type="dxa"/>
          </w:tcPr>
          <w:p w14:paraId="27BA55DB" w14:textId="77777777" w:rsidR="00A63238" w:rsidRPr="002400E7" w:rsidRDefault="001B3D30" w:rsidP="00A63238">
            <w:pPr>
              <w:keepNext/>
              <w:spacing w:line="260" w:lineRule="atLeast"/>
              <w:jc w:val="both"/>
            </w:pPr>
            <w:r>
              <w:t>3.24</w:t>
            </w:r>
            <w:r w:rsidR="00A63238" w:rsidRPr="002400E7">
              <w:t>E-0</w:t>
            </w:r>
            <w:r w:rsidR="00A63238">
              <w:t>1</w:t>
            </w:r>
          </w:p>
        </w:tc>
        <w:tc>
          <w:tcPr>
            <w:tcW w:w="1742" w:type="dxa"/>
          </w:tcPr>
          <w:p w14:paraId="327C7505" w14:textId="77777777" w:rsidR="00A63238" w:rsidRPr="002400E7" w:rsidRDefault="001B3D30" w:rsidP="00A63238">
            <w:pPr>
              <w:keepNext/>
              <w:spacing w:line="260" w:lineRule="atLeast"/>
              <w:jc w:val="both"/>
            </w:pPr>
            <w:r>
              <w:t>3.38</w:t>
            </w:r>
            <w:r w:rsidR="00A63238">
              <w:t>E-01</w:t>
            </w:r>
          </w:p>
        </w:tc>
      </w:tr>
    </w:tbl>
    <w:p w14:paraId="458F0913" w14:textId="77777777" w:rsidR="00A63238" w:rsidRDefault="00A63238" w:rsidP="00A63238">
      <w:pPr>
        <w:rPr>
          <w:rFonts w:eastAsia="Calibri"/>
          <w:i/>
          <w:u w:val="single"/>
          <w:lang w:eastAsia="en-US"/>
        </w:rPr>
      </w:pPr>
    </w:p>
    <w:p w14:paraId="1B5BEA68" w14:textId="77777777" w:rsidR="00A63238" w:rsidRPr="002400E7" w:rsidRDefault="00A63238" w:rsidP="00A63238">
      <w:pPr>
        <w:rPr>
          <w:rFonts w:ascii="Times New Roman" w:eastAsia="Calibri" w:hAnsi="Times New Roman" w:cs="Times New Roman"/>
          <w:i/>
          <w:iCs/>
          <w:lang w:eastAsia="en-US"/>
        </w:rPr>
      </w:pPr>
      <w:r w:rsidRPr="002400E7">
        <w:rPr>
          <w:rFonts w:eastAsia="Calibri"/>
          <w:i/>
          <w:u w:val="single"/>
          <w:lang w:eastAsia="en-US"/>
        </w:rPr>
        <w:t>Scenario [</w:t>
      </w:r>
      <w:r>
        <w:rPr>
          <w:rFonts w:eastAsia="Calibri"/>
          <w:i/>
          <w:u w:val="single"/>
          <w:lang w:eastAsia="en-US"/>
        </w:rPr>
        <w:t>7</w:t>
      </w:r>
      <w:r w:rsidRPr="002400E7">
        <w:rPr>
          <w:rFonts w:eastAsia="Calibri"/>
          <w:i/>
          <w:u w:val="single"/>
          <w:lang w:eastAsia="en-US"/>
        </w:rPr>
        <w:t xml:space="preserve">] – </w:t>
      </w:r>
      <w:r>
        <w:rPr>
          <w:rFonts w:eastAsia="Calibri"/>
          <w:i/>
          <w:u w:val="single"/>
          <w:lang w:eastAsia="en-US"/>
        </w:rPr>
        <w:t>Semi-automatic</w:t>
      </w:r>
      <w:r w:rsidRPr="002400E7">
        <w:rPr>
          <w:rFonts w:eastAsia="Calibri"/>
          <w:i/>
          <w:u w:val="single"/>
          <w:lang w:eastAsia="en-US"/>
        </w:rPr>
        <w:t xml:space="preserve"> </w:t>
      </w:r>
      <w:r>
        <w:rPr>
          <w:rFonts w:eastAsia="Calibri"/>
          <w:i/>
          <w:u w:val="single"/>
          <w:lang w:eastAsia="en-US"/>
        </w:rPr>
        <w:t>loading</w:t>
      </w:r>
      <w:r w:rsidRPr="002400E7">
        <w:rPr>
          <w:rFonts w:eastAsia="Calibri"/>
          <w:i/>
          <w:u w:val="single"/>
          <w:lang w:eastAsia="en-US"/>
        </w:rPr>
        <w:t xml:space="preserve"> of the product from IBC/IDRA container to </w:t>
      </w:r>
      <w:r>
        <w:rPr>
          <w:rFonts w:eastAsia="Calibri"/>
          <w:i/>
          <w:u w:val="single"/>
          <w:lang w:eastAsia="en-US"/>
        </w:rPr>
        <w:t>the tank of sprayer (tractor)</w:t>
      </w:r>
    </w:p>
    <w:p w14:paraId="303C5CB7" w14:textId="77777777" w:rsidR="00A63238" w:rsidRPr="002400E7" w:rsidRDefault="00A63238" w:rsidP="00A63238">
      <w:pPr>
        <w:spacing w:line="260" w:lineRule="atLeast"/>
        <w:rPr>
          <w:rFonts w:ascii="Times New Roman" w:eastAsia="Calibri" w:hAnsi="Times New Roman" w:cs="Times New Roman"/>
          <w:i/>
          <w:iCs/>
          <w:lang w:eastAsia="en-US"/>
        </w:rPr>
      </w:pPr>
    </w:p>
    <w:tbl>
      <w:tblPr>
        <w:tblW w:w="9300" w:type="dxa"/>
        <w:tblInd w:w="-7" w:type="dxa"/>
        <w:tblLayout w:type="fixed"/>
        <w:tblCellMar>
          <w:top w:w="57" w:type="dxa"/>
          <w:left w:w="70" w:type="dxa"/>
          <w:bottom w:w="57" w:type="dxa"/>
          <w:right w:w="70" w:type="dxa"/>
        </w:tblCellMar>
        <w:tblLook w:val="0000" w:firstRow="0" w:lastRow="0" w:firstColumn="0" w:lastColumn="0" w:noHBand="0" w:noVBand="0"/>
      </w:tblPr>
      <w:tblGrid>
        <w:gridCol w:w="1495"/>
        <w:gridCol w:w="3155"/>
        <w:gridCol w:w="2325"/>
        <w:gridCol w:w="2325"/>
      </w:tblGrid>
      <w:tr w:rsidR="00A63238" w:rsidRPr="00F62473" w14:paraId="070FBE39" w14:textId="77777777" w:rsidTr="00A63238">
        <w:trPr>
          <w:tblHeader/>
        </w:trPr>
        <w:tc>
          <w:tcPr>
            <w:tcW w:w="9300" w:type="dxa"/>
            <w:gridSpan w:val="4"/>
            <w:tcBorders>
              <w:top w:val="single" w:sz="6" w:space="0" w:color="000000"/>
              <w:left w:val="single" w:sz="6" w:space="0" w:color="000000"/>
              <w:bottom w:val="single" w:sz="6" w:space="0" w:color="000000"/>
              <w:right w:val="single" w:sz="6" w:space="0" w:color="000000"/>
            </w:tcBorders>
            <w:shd w:val="clear" w:color="auto" w:fill="FFFFCC"/>
          </w:tcPr>
          <w:p w14:paraId="16BDB685" w14:textId="77777777" w:rsidR="00A63238" w:rsidRPr="002400E7" w:rsidRDefault="00A63238" w:rsidP="00A63238">
            <w:pPr>
              <w:spacing w:line="260" w:lineRule="atLeast"/>
            </w:pPr>
            <w:r w:rsidRPr="002400E7">
              <w:rPr>
                <w:rFonts w:eastAsia="Calibri"/>
                <w:b/>
                <w:lang w:eastAsia="en-US"/>
              </w:rPr>
              <w:t>Description of Scenario [</w:t>
            </w:r>
            <w:r>
              <w:rPr>
                <w:rFonts w:eastAsia="Calibri"/>
                <w:b/>
                <w:lang w:eastAsia="en-US"/>
              </w:rPr>
              <w:t>7</w:t>
            </w:r>
            <w:r w:rsidRPr="002400E7">
              <w:rPr>
                <w:rFonts w:eastAsia="Calibri"/>
                <w:b/>
                <w:lang w:eastAsia="en-US"/>
              </w:rPr>
              <w:t>]</w:t>
            </w:r>
          </w:p>
        </w:tc>
      </w:tr>
      <w:tr w:rsidR="00A63238" w:rsidRPr="00F62473" w14:paraId="30AB20D6" w14:textId="77777777" w:rsidTr="00A63238">
        <w:tc>
          <w:tcPr>
            <w:tcW w:w="9300" w:type="dxa"/>
            <w:gridSpan w:val="4"/>
            <w:tcBorders>
              <w:top w:val="single" w:sz="6" w:space="0" w:color="000000"/>
              <w:left w:val="single" w:sz="6" w:space="0" w:color="000000"/>
              <w:bottom w:val="single" w:sz="6" w:space="0" w:color="000000"/>
              <w:right w:val="single" w:sz="6" w:space="0" w:color="000000"/>
            </w:tcBorders>
            <w:shd w:val="clear" w:color="auto" w:fill="auto"/>
          </w:tcPr>
          <w:p w14:paraId="02014323" w14:textId="77777777" w:rsidR="00A63238" w:rsidRDefault="00A63238" w:rsidP="00A63238">
            <w:pPr>
              <w:tabs>
                <w:tab w:val="left" w:pos="5656"/>
              </w:tabs>
              <w:spacing w:line="260" w:lineRule="atLeast"/>
              <w:jc w:val="both"/>
              <w:rPr>
                <w:rFonts w:eastAsia="Calibri" w:cs="Times New Roman"/>
                <w:iCs/>
                <w:lang w:eastAsia="en-US"/>
              </w:rPr>
            </w:pPr>
            <w:r w:rsidRPr="002400E7">
              <w:rPr>
                <w:rFonts w:eastAsia="Calibri" w:cs="Times New Roman"/>
                <w:iCs/>
                <w:lang w:eastAsia="en-US"/>
              </w:rPr>
              <w:t xml:space="preserve">The 1m³ IBCs are fitted with a drain valve, which can be fitted with a drain spout, or dispensing gun (see pictures below), and raised, which allows loading the product by gravity </w:t>
            </w:r>
            <w:r w:rsidRPr="002400E7">
              <w:rPr>
                <w:rFonts w:eastAsia="Calibri" w:cs="Times New Roman"/>
                <w:iCs/>
                <w:lang w:eastAsia="en-US"/>
              </w:rPr>
              <w:lastRenderedPageBreak/>
              <w:t xml:space="preserve">to </w:t>
            </w:r>
            <w:r>
              <w:rPr>
                <w:rFonts w:eastAsia="Calibri" w:cs="Times New Roman"/>
                <w:iCs/>
                <w:lang w:eastAsia="en-US"/>
              </w:rPr>
              <w:t xml:space="preserve">the </w:t>
            </w:r>
            <w:r w:rsidRPr="002400E7">
              <w:rPr>
                <w:rFonts w:eastAsia="Calibri" w:cs="Times New Roman"/>
                <w:iCs/>
                <w:lang w:eastAsia="en-US"/>
              </w:rPr>
              <w:t>tank</w:t>
            </w:r>
            <w:r>
              <w:rPr>
                <w:rFonts w:eastAsia="Calibri" w:cs="Times New Roman"/>
                <w:iCs/>
                <w:lang w:eastAsia="en-US"/>
              </w:rPr>
              <w:t xml:space="preserve"> of</w:t>
            </w:r>
            <w:r w:rsidRPr="002400E7">
              <w:rPr>
                <w:rFonts w:eastAsia="Calibri" w:cs="Times New Roman"/>
                <w:iCs/>
                <w:lang w:eastAsia="en-US"/>
              </w:rPr>
              <w:t xml:space="preserve"> tractor sprayer. For container up to 25t, a transfer peristaltic pump is also expected to fill the tank of tractor sprayer.</w:t>
            </w:r>
            <w:r w:rsidRPr="00EC3948">
              <w:rPr>
                <w:rFonts w:eastAsia="Calibri" w:cs="Times New Roman"/>
                <w:iCs/>
                <w:lang w:eastAsia="en-US"/>
              </w:rPr>
              <w:t xml:space="preserve"> </w:t>
            </w:r>
            <w:r>
              <w:rPr>
                <w:rFonts w:eastAsia="Calibri" w:cs="Times New Roman"/>
                <w:iCs/>
                <w:lang w:eastAsia="en-US"/>
              </w:rPr>
              <w:t>Therefore,</w:t>
            </w:r>
            <w:r w:rsidRPr="00EC3948">
              <w:rPr>
                <w:rFonts w:eastAsia="Calibri" w:cs="Times New Roman"/>
                <w:iCs/>
                <w:lang w:eastAsia="en-US"/>
              </w:rPr>
              <w:t xml:space="preserve"> semi-automatic loading is expected.</w:t>
            </w:r>
          </w:p>
          <w:p w14:paraId="0579528F" w14:textId="77777777" w:rsidR="00A63238" w:rsidRDefault="00A63238" w:rsidP="00A63238">
            <w:pPr>
              <w:tabs>
                <w:tab w:val="left" w:pos="5656"/>
              </w:tabs>
              <w:spacing w:line="260" w:lineRule="atLeast"/>
              <w:jc w:val="both"/>
              <w:rPr>
                <w:rFonts w:eastAsia="Calibri" w:cs="Times New Roman"/>
                <w:iCs/>
                <w:lang w:eastAsia="en-US"/>
              </w:rPr>
            </w:pPr>
          </w:p>
          <w:p w14:paraId="1A60FE50" w14:textId="77777777" w:rsidR="00A63238" w:rsidRPr="002400E7" w:rsidRDefault="00A63238" w:rsidP="00A63238">
            <w:pPr>
              <w:tabs>
                <w:tab w:val="left" w:pos="5656"/>
              </w:tabs>
              <w:spacing w:line="260" w:lineRule="atLeast"/>
              <w:jc w:val="both"/>
              <w:rPr>
                <w:rFonts w:eastAsia="Calibri" w:cs="Times New Roman"/>
                <w:iCs/>
                <w:lang w:eastAsia="en-US"/>
              </w:rPr>
            </w:pPr>
            <w:r>
              <w:rPr>
                <w:noProof/>
                <w:lang w:val="fr-FR" w:eastAsia="fr-FR"/>
              </w:rPr>
              <w:drawing>
                <wp:inline distT="0" distB="0" distL="0" distR="0" wp14:anchorId="44A1A58B" wp14:editId="0858AD20">
                  <wp:extent cx="1465200" cy="1465200"/>
                  <wp:effectExtent l="0" t="0" r="1905" b="1905"/>
                  <wp:docPr id="27" name="Picture 10" descr="AUER Packaging Conteneurs IBC avec palette plastique IBC 1000 K 1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ER Packaging Conteneurs IBC avec palette plastique IBC 1000 K 150.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5200" cy="1465200"/>
                          </a:xfrm>
                          <a:prstGeom prst="rect">
                            <a:avLst/>
                          </a:prstGeom>
                          <a:noFill/>
                          <a:ln>
                            <a:noFill/>
                          </a:ln>
                        </pic:spPr>
                      </pic:pic>
                    </a:graphicData>
                  </a:graphic>
                </wp:inline>
              </w:drawing>
            </w:r>
            <w:r>
              <w:rPr>
                <w:noProof/>
                <w:lang w:val="fr-FR" w:eastAsia="fr-FR"/>
              </w:rPr>
              <w:drawing>
                <wp:inline distT="0" distB="0" distL="0" distR="0" wp14:anchorId="4CF6601E" wp14:editId="22D24148">
                  <wp:extent cx="1429200" cy="1429200"/>
                  <wp:effectExtent l="0" t="0" r="0" b="0"/>
                  <wp:docPr id="28" name="Picture 11" descr="Bec de vidange Ø 40 mm Sotralentz + écrou 2&quot; S60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c de vidange Ø 40 mm Sotralentz + écrou 2&quot; S60x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9200" cy="1429200"/>
                          </a:xfrm>
                          <a:prstGeom prst="rect">
                            <a:avLst/>
                          </a:prstGeom>
                          <a:noFill/>
                          <a:ln>
                            <a:noFill/>
                          </a:ln>
                        </pic:spPr>
                      </pic:pic>
                    </a:graphicData>
                  </a:graphic>
                </wp:inline>
              </w:drawing>
            </w:r>
            <w:r>
              <w:rPr>
                <w:noProof/>
                <w:lang w:val="fr-FR" w:eastAsia="fr-FR"/>
              </w:rPr>
              <w:drawing>
                <wp:inline distT="0" distB="0" distL="0" distR="0" wp14:anchorId="771F2D96" wp14:editId="0224C9CF">
                  <wp:extent cx="1465200" cy="1465200"/>
                  <wp:effectExtent l="0" t="0" r="1905" b="1905"/>
                  <wp:docPr id="29" name="Picture 6" descr="Kit Vidange Cuve IBC à cames 2&quot; S60X6 + 4 m tuyau + Pistolet blanc (Joint F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t Vidange Cuve IBC à cames 2&quot; S60X6 + 4 m tuyau + Pistolet blanc (Joint FP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5200" cy="1465200"/>
                          </a:xfrm>
                          <a:prstGeom prst="rect">
                            <a:avLst/>
                          </a:prstGeom>
                          <a:noFill/>
                          <a:ln>
                            <a:noFill/>
                          </a:ln>
                        </pic:spPr>
                      </pic:pic>
                    </a:graphicData>
                  </a:graphic>
                </wp:inline>
              </w:drawing>
            </w:r>
          </w:p>
          <w:p w14:paraId="1608FCAD" w14:textId="77777777" w:rsidR="00A63238" w:rsidRPr="002400E7" w:rsidRDefault="00A63238" w:rsidP="00A63238">
            <w:pPr>
              <w:suppressAutoHyphens w:val="0"/>
              <w:rPr>
                <w:rFonts w:eastAsia="Calibri"/>
                <w:lang w:eastAsia="en-US"/>
              </w:rPr>
            </w:pPr>
          </w:p>
          <w:p w14:paraId="71D23739" w14:textId="77777777" w:rsidR="00A63238" w:rsidRPr="002400E7" w:rsidRDefault="00A63238" w:rsidP="00A63238">
            <w:pPr>
              <w:spacing w:line="260" w:lineRule="atLeast"/>
              <w:jc w:val="both"/>
              <w:rPr>
                <w:rFonts w:eastAsia="Calibri"/>
                <w:lang w:eastAsia="en-US"/>
              </w:rPr>
            </w:pPr>
            <w:r w:rsidRPr="002400E7">
              <w:rPr>
                <w:rFonts w:eastAsia="Calibri"/>
                <w:lang w:eastAsia="en-US"/>
              </w:rPr>
              <w:t>Calcium di</w:t>
            </w:r>
            <w:r w:rsidR="00585C9B">
              <w:rPr>
                <w:rFonts w:eastAsia="Calibri"/>
                <w:lang w:eastAsia="en-US"/>
              </w:rPr>
              <w:t>hydroxide</w:t>
            </w:r>
            <w:r w:rsidRPr="002400E7">
              <w:rPr>
                <w:rFonts w:eastAsia="Calibri"/>
                <w:lang w:eastAsia="en-US"/>
              </w:rPr>
              <w:t xml:space="preserve"> has a low vapour pressure (below 10</w:t>
            </w:r>
            <w:r w:rsidRPr="002400E7">
              <w:rPr>
                <w:rFonts w:eastAsia="Calibri"/>
                <w:vertAlign w:val="superscript"/>
                <w:lang w:eastAsia="en-US"/>
              </w:rPr>
              <w:t>-5</w:t>
            </w:r>
            <w:r w:rsidRPr="002400E7">
              <w:rPr>
                <w:rFonts w:eastAsia="Calibri"/>
                <w:lang w:eastAsia="en-US"/>
              </w:rPr>
              <w:t xml:space="preserve"> Pa), therefore no exposure by inhalation is expected during this task.</w:t>
            </w:r>
          </w:p>
          <w:p w14:paraId="289D7B02" w14:textId="77777777" w:rsidR="00A63238" w:rsidRPr="002400E7" w:rsidRDefault="00A63238" w:rsidP="00A63238">
            <w:pPr>
              <w:suppressAutoHyphens w:val="0"/>
              <w:rPr>
                <w:rFonts w:eastAsia="Calibri"/>
                <w:lang w:eastAsia="en-US"/>
              </w:rPr>
            </w:pPr>
          </w:p>
          <w:p w14:paraId="3C84D02C" w14:textId="77777777" w:rsidR="00A63238" w:rsidRPr="002400E7" w:rsidRDefault="00A63238" w:rsidP="00A63238">
            <w:pPr>
              <w:suppressAutoHyphens w:val="0"/>
              <w:rPr>
                <w:rFonts w:eastAsia="Calibri"/>
                <w:lang w:eastAsia="en-US"/>
              </w:rPr>
            </w:pPr>
            <w:r w:rsidRPr="000435F7">
              <w:rPr>
                <w:rFonts w:eastAsia="Calibri"/>
                <w:lang w:eastAsia="en-US"/>
              </w:rPr>
              <w:t>To determine dermal</w:t>
            </w:r>
            <w:r>
              <w:rPr>
                <w:rFonts w:eastAsia="Calibri"/>
                <w:lang w:eastAsia="en-US"/>
              </w:rPr>
              <w:t xml:space="preserve"> exposure during the semi-automatic loading</w:t>
            </w:r>
            <w:r w:rsidRPr="000435F7">
              <w:rPr>
                <w:rFonts w:eastAsia="Calibri"/>
                <w:lang w:eastAsia="en-US"/>
              </w:rPr>
              <w:t xml:space="preserve">, </w:t>
            </w:r>
            <w:r w:rsidRPr="002400E7">
              <w:rPr>
                <w:rFonts w:eastAsia="Calibri"/>
                <w:lang w:eastAsia="en-US"/>
              </w:rPr>
              <w:t xml:space="preserve">RISKOFDERM Toolkit for </w:t>
            </w:r>
            <w:r>
              <w:rPr>
                <w:rFonts w:eastAsia="Calibri"/>
                <w:lang w:eastAsia="en-US"/>
              </w:rPr>
              <w:t>loading liquid, partly automated,</w:t>
            </w:r>
            <w:r w:rsidRPr="002400E7">
              <w:rPr>
                <w:rFonts w:eastAsia="Calibri"/>
                <w:lang w:eastAsia="en-US"/>
              </w:rPr>
              <w:t xml:space="preserve"> </w:t>
            </w:r>
            <w:r>
              <w:rPr>
                <w:rFonts w:eastAsia="Calibri"/>
                <w:lang w:eastAsia="en-US"/>
              </w:rPr>
              <w:t>has been used</w:t>
            </w:r>
            <w:r w:rsidRPr="002400E7">
              <w:rPr>
                <w:rFonts w:eastAsia="Calibri"/>
                <w:lang w:eastAsia="en-US"/>
              </w:rPr>
              <w:t xml:space="preserve"> (HEEG Opinion 1).</w:t>
            </w:r>
            <w:r>
              <w:rPr>
                <w:rFonts w:eastAsia="Calibri"/>
              </w:rPr>
              <w:t xml:space="preserve"> </w:t>
            </w:r>
          </w:p>
          <w:p w14:paraId="4E32F6A9" w14:textId="77777777" w:rsidR="00A63238" w:rsidRPr="002400E7" w:rsidRDefault="00A63238" w:rsidP="00A63238">
            <w:pPr>
              <w:suppressAutoHyphens w:val="0"/>
              <w:rPr>
                <w:rFonts w:eastAsia="Calibri"/>
                <w:lang w:eastAsia="en-US"/>
              </w:rPr>
            </w:pPr>
          </w:p>
          <w:p w14:paraId="142D8099" w14:textId="77777777" w:rsidR="00A63238" w:rsidRPr="002400E7" w:rsidRDefault="00A63238" w:rsidP="00A63238">
            <w:pPr>
              <w:suppressAutoHyphens w:val="0"/>
              <w:rPr>
                <w:rFonts w:eastAsia="Calibri"/>
                <w:lang w:eastAsia="en-US"/>
              </w:rPr>
            </w:pPr>
            <w:r w:rsidRPr="002400E7">
              <w:rPr>
                <w:rFonts w:eastAsia="Calibri"/>
                <w:lang w:eastAsia="en-US"/>
              </w:rPr>
              <w:t>A duration of 10 minutes is taken into conside</w:t>
            </w:r>
            <w:r>
              <w:rPr>
                <w:rFonts w:eastAsia="Calibri"/>
                <w:lang w:eastAsia="en-US"/>
              </w:rPr>
              <w:t>ration.</w:t>
            </w:r>
          </w:p>
        </w:tc>
      </w:tr>
      <w:tr w:rsidR="00A63238" w:rsidRPr="00F62473" w14:paraId="060FCB2D" w14:textId="77777777" w:rsidTr="00A63238">
        <w:tc>
          <w:tcPr>
            <w:tcW w:w="1495" w:type="dxa"/>
            <w:tcBorders>
              <w:top w:val="single" w:sz="6" w:space="0" w:color="000000"/>
              <w:left w:val="single" w:sz="6" w:space="0" w:color="000000"/>
              <w:bottom w:val="single" w:sz="6" w:space="0" w:color="000000"/>
              <w:right w:val="single" w:sz="6" w:space="0" w:color="000000"/>
            </w:tcBorders>
            <w:shd w:val="clear" w:color="auto" w:fill="auto"/>
          </w:tcPr>
          <w:p w14:paraId="30176E83" w14:textId="77777777" w:rsidR="00A63238" w:rsidRPr="001234D2" w:rsidRDefault="00A63238" w:rsidP="00A63238">
            <w:pPr>
              <w:tabs>
                <w:tab w:val="left" w:pos="5656"/>
              </w:tabs>
              <w:spacing w:line="260" w:lineRule="atLeast"/>
              <w:jc w:val="both"/>
              <w:rPr>
                <w:rFonts w:eastAsia="Calibri" w:cs="Times New Roman"/>
                <w:iCs/>
                <w:lang w:eastAsia="en-US"/>
              </w:rPr>
            </w:pPr>
          </w:p>
        </w:tc>
        <w:tc>
          <w:tcPr>
            <w:tcW w:w="3155" w:type="dxa"/>
            <w:tcBorders>
              <w:top w:val="single" w:sz="6" w:space="0" w:color="000000"/>
              <w:left w:val="single" w:sz="6" w:space="0" w:color="000000"/>
              <w:bottom w:val="single" w:sz="6" w:space="0" w:color="000000"/>
              <w:right w:val="single" w:sz="6" w:space="0" w:color="000000"/>
            </w:tcBorders>
            <w:shd w:val="clear" w:color="auto" w:fill="auto"/>
          </w:tcPr>
          <w:p w14:paraId="0DF756FC" w14:textId="77777777" w:rsidR="00A63238" w:rsidRPr="001234D2" w:rsidRDefault="00A63238" w:rsidP="00A63238">
            <w:pPr>
              <w:tabs>
                <w:tab w:val="left" w:pos="5656"/>
              </w:tabs>
              <w:spacing w:line="260" w:lineRule="atLeast"/>
              <w:jc w:val="both"/>
              <w:rPr>
                <w:rFonts w:eastAsia="Calibri" w:cs="Times New Roman"/>
                <w:iCs/>
                <w:lang w:eastAsia="en-US"/>
              </w:rPr>
            </w:pPr>
            <w:r w:rsidRPr="00C12612">
              <w:rPr>
                <w:rFonts w:eastAsia="Calibri"/>
              </w:rPr>
              <w:t>Parameters</w:t>
            </w:r>
          </w:p>
        </w:tc>
        <w:tc>
          <w:tcPr>
            <w:tcW w:w="2325" w:type="dxa"/>
            <w:tcBorders>
              <w:top w:val="single" w:sz="6" w:space="0" w:color="000000"/>
              <w:left w:val="single" w:sz="6" w:space="0" w:color="000000"/>
              <w:bottom w:val="single" w:sz="6" w:space="0" w:color="000000"/>
              <w:right w:val="single" w:sz="6" w:space="0" w:color="000000"/>
            </w:tcBorders>
            <w:shd w:val="clear" w:color="auto" w:fill="auto"/>
          </w:tcPr>
          <w:p w14:paraId="64D0A848" w14:textId="77777777" w:rsidR="00A63238" w:rsidRPr="001234D2" w:rsidRDefault="00A63238" w:rsidP="00A63238">
            <w:pPr>
              <w:tabs>
                <w:tab w:val="left" w:pos="5656"/>
              </w:tabs>
              <w:spacing w:line="260" w:lineRule="atLeast"/>
              <w:jc w:val="both"/>
              <w:rPr>
                <w:rFonts w:eastAsia="Calibri" w:cs="Times New Roman"/>
                <w:iCs/>
                <w:lang w:eastAsia="en-US"/>
              </w:rPr>
            </w:pPr>
            <w:r w:rsidRPr="00C12612">
              <w:rPr>
                <w:rFonts w:eastAsia="Calibri"/>
              </w:rPr>
              <w:t>Value</w:t>
            </w:r>
          </w:p>
        </w:tc>
        <w:tc>
          <w:tcPr>
            <w:tcW w:w="2325" w:type="dxa"/>
            <w:tcBorders>
              <w:top w:val="single" w:sz="6" w:space="0" w:color="000000"/>
              <w:left w:val="single" w:sz="6" w:space="0" w:color="000000"/>
              <w:bottom w:val="single" w:sz="6" w:space="0" w:color="000000"/>
              <w:right w:val="single" w:sz="6" w:space="0" w:color="000000"/>
            </w:tcBorders>
            <w:shd w:val="clear" w:color="auto" w:fill="auto"/>
          </w:tcPr>
          <w:p w14:paraId="33D4CED7" w14:textId="77777777" w:rsidR="00A63238" w:rsidRPr="001234D2" w:rsidRDefault="00A63238" w:rsidP="00A63238">
            <w:pPr>
              <w:tabs>
                <w:tab w:val="left" w:pos="5656"/>
              </w:tabs>
              <w:spacing w:line="260" w:lineRule="atLeast"/>
              <w:jc w:val="both"/>
              <w:rPr>
                <w:rFonts w:eastAsia="Calibri" w:cs="Times New Roman"/>
                <w:iCs/>
                <w:lang w:eastAsia="en-US"/>
              </w:rPr>
            </w:pPr>
            <w:r>
              <w:rPr>
                <w:rFonts w:eastAsia="Calibri"/>
              </w:rPr>
              <w:t>References</w:t>
            </w:r>
          </w:p>
        </w:tc>
      </w:tr>
      <w:tr w:rsidR="00A63238" w:rsidRPr="00F62473" w14:paraId="5394E9AD" w14:textId="77777777" w:rsidTr="00A63238">
        <w:tc>
          <w:tcPr>
            <w:tcW w:w="1495" w:type="dxa"/>
            <w:vMerge w:val="restart"/>
            <w:tcBorders>
              <w:top w:val="single" w:sz="6" w:space="0" w:color="000000"/>
              <w:left w:val="single" w:sz="6" w:space="0" w:color="000000"/>
              <w:right w:val="single" w:sz="6" w:space="0" w:color="000000"/>
            </w:tcBorders>
            <w:shd w:val="clear" w:color="auto" w:fill="auto"/>
          </w:tcPr>
          <w:p w14:paraId="26F23240" w14:textId="77777777" w:rsidR="00A63238" w:rsidRPr="001234D2" w:rsidRDefault="00A63238" w:rsidP="00A63238">
            <w:pPr>
              <w:tabs>
                <w:tab w:val="left" w:pos="5656"/>
              </w:tabs>
              <w:spacing w:line="260" w:lineRule="atLeast"/>
              <w:jc w:val="both"/>
              <w:rPr>
                <w:rFonts w:eastAsia="Calibri" w:cs="Times New Roman"/>
                <w:iCs/>
                <w:lang w:eastAsia="en-US"/>
              </w:rPr>
            </w:pPr>
          </w:p>
        </w:tc>
        <w:tc>
          <w:tcPr>
            <w:tcW w:w="3155" w:type="dxa"/>
            <w:tcBorders>
              <w:top w:val="single" w:sz="6" w:space="0" w:color="000000"/>
              <w:left w:val="single" w:sz="6" w:space="0" w:color="000000"/>
              <w:bottom w:val="single" w:sz="6" w:space="0" w:color="000000"/>
              <w:right w:val="single" w:sz="6" w:space="0" w:color="000000"/>
            </w:tcBorders>
            <w:shd w:val="clear" w:color="auto" w:fill="auto"/>
          </w:tcPr>
          <w:p w14:paraId="347E7DDE" w14:textId="77777777" w:rsidR="00A63238" w:rsidRPr="001234D2" w:rsidRDefault="00A63238" w:rsidP="00A63238">
            <w:pPr>
              <w:tabs>
                <w:tab w:val="left" w:pos="5656"/>
              </w:tabs>
              <w:spacing w:line="260" w:lineRule="atLeast"/>
              <w:jc w:val="both"/>
              <w:rPr>
                <w:rFonts w:eastAsia="Calibri" w:cs="Times New Roman"/>
                <w:iCs/>
                <w:lang w:eastAsia="en-US"/>
              </w:rPr>
            </w:pPr>
            <w:r>
              <w:t>Ca(OH)</w:t>
            </w:r>
            <w:r w:rsidRPr="0054220B">
              <w:rPr>
                <w:vertAlign w:val="subscript"/>
              </w:rPr>
              <w:t xml:space="preserve">2 </w:t>
            </w:r>
            <w:r>
              <w:t xml:space="preserve">concentration </w:t>
            </w:r>
          </w:p>
          <w:p w14:paraId="73AF8576" w14:textId="77777777" w:rsidR="00A63238" w:rsidRPr="001234D2" w:rsidRDefault="00A63238" w:rsidP="00A63238">
            <w:pPr>
              <w:snapToGrid w:val="0"/>
              <w:spacing w:line="260" w:lineRule="atLeast"/>
              <w:rPr>
                <w:rFonts w:eastAsia="Calibri" w:cs="Times New Roman"/>
                <w:iCs/>
                <w:lang w:eastAsia="en-US"/>
              </w:rPr>
            </w:pPr>
          </w:p>
        </w:tc>
        <w:tc>
          <w:tcPr>
            <w:tcW w:w="2325" w:type="dxa"/>
            <w:tcBorders>
              <w:top w:val="single" w:sz="6" w:space="0" w:color="000000"/>
              <w:left w:val="single" w:sz="6" w:space="0" w:color="000000"/>
              <w:bottom w:val="single" w:sz="6" w:space="0" w:color="000000"/>
              <w:right w:val="single" w:sz="6" w:space="0" w:color="000000"/>
            </w:tcBorders>
            <w:shd w:val="clear" w:color="auto" w:fill="auto"/>
          </w:tcPr>
          <w:p w14:paraId="2F9FFB93" w14:textId="77777777" w:rsidR="00A63238" w:rsidRPr="00077201" w:rsidRDefault="00A63238" w:rsidP="00A63238">
            <w:pPr>
              <w:snapToGrid w:val="0"/>
              <w:spacing w:line="260" w:lineRule="atLeast"/>
              <w:rPr>
                <w:rFonts w:eastAsia="Calibri"/>
                <w:lang w:eastAsia="en-US"/>
              </w:rPr>
            </w:pPr>
            <w:r w:rsidRPr="00077201">
              <w:rPr>
                <w:rFonts w:eastAsia="Calibri"/>
                <w:lang w:eastAsia="en-US"/>
              </w:rPr>
              <w:t>45%</w:t>
            </w:r>
          </w:p>
          <w:p w14:paraId="27830C0C" w14:textId="77777777" w:rsidR="00A63238" w:rsidRPr="001234D2" w:rsidRDefault="00A63238" w:rsidP="00A63238">
            <w:pPr>
              <w:snapToGrid w:val="0"/>
              <w:spacing w:line="260" w:lineRule="atLeast"/>
              <w:rPr>
                <w:rFonts w:eastAsia="Calibri" w:cs="Times New Roman"/>
                <w:iCs/>
                <w:lang w:eastAsia="en-US"/>
              </w:rPr>
            </w:pPr>
          </w:p>
        </w:tc>
        <w:tc>
          <w:tcPr>
            <w:tcW w:w="2325" w:type="dxa"/>
            <w:tcBorders>
              <w:top w:val="single" w:sz="6" w:space="0" w:color="000000"/>
              <w:left w:val="single" w:sz="6" w:space="0" w:color="000000"/>
              <w:bottom w:val="single" w:sz="6" w:space="0" w:color="000000"/>
              <w:right w:val="single" w:sz="6" w:space="0" w:color="000000"/>
            </w:tcBorders>
            <w:shd w:val="clear" w:color="auto" w:fill="auto"/>
          </w:tcPr>
          <w:p w14:paraId="6971F36F" w14:textId="77777777" w:rsidR="00A63238" w:rsidRPr="001234D2" w:rsidRDefault="00A63238" w:rsidP="00A63238">
            <w:pPr>
              <w:tabs>
                <w:tab w:val="left" w:pos="5656"/>
              </w:tabs>
              <w:spacing w:line="260" w:lineRule="atLeast"/>
              <w:jc w:val="both"/>
              <w:rPr>
                <w:rFonts w:eastAsia="Calibri" w:cs="Times New Roman"/>
                <w:iCs/>
                <w:lang w:eastAsia="en-US"/>
              </w:rPr>
            </w:pPr>
          </w:p>
        </w:tc>
      </w:tr>
      <w:tr w:rsidR="00A63238" w:rsidRPr="00F62473" w14:paraId="21D75854" w14:textId="77777777" w:rsidTr="00A63238">
        <w:tc>
          <w:tcPr>
            <w:tcW w:w="1495" w:type="dxa"/>
            <w:vMerge/>
            <w:tcBorders>
              <w:left w:val="single" w:sz="6" w:space="0" w:color="000000"/>
              <w:right w:val="single" w:sz="6" w:space="0" w:color="000000"/>
            </w:tcBorders>
            <w:shd w:val="clear" w:color="auto" w:fill="auto"/>
          </w:tcPr>
          <w:p w14:paraId="12D57176" w14:textId="77777777" w:rsidR="00A63238" w:rsidRPr="001234D2" w:rsidRDefault="00A63238" w:rsidP="00A63238">
            <w:pPr>
              <w:tabs>
                <w:tab w:val="left" w:pos="5656"/>
              </w:tabs>
              <w:spacing w:line="260" w:lineRule="atLeast"/>
              <w:jc w:val="both"/>
              <w:rPr>
                <w:rFonts w:eastAsia="Calibri" w:cs="Times New Roman"/>
                <w:iCs/>
                <w:lang w:eastAsia="en-US"/>
              </w:rPr>
            </w:pPr>
          </w:p>
        </w:tc>
        <w:tc>
          <w:tcPr>
            <w:tcW w:w="3155" w:type="dxa"/>
            <w:tcBorders>
              <w:top w:val="single" w:sz="6" w:space="0" w:color="000000"/>
              <w:left w:val="single" w:sz="6" w:space="0" w:color="000000"/>
              <w:bottom w:val="single" w:sz="6" w:space="0" w:color="000000"/>
              <w:right w:val="single" w:sz="6" w:space="0" w:color="000000"/>
            </w:tcBorders>
            <w:shd w:val="clear" w:color="auto" w:fill="auto"/>
          </w:tcPr>
          <w:p w14:paraId="216E66A7" w14:textId="77777777" w:rsidR="00A63238" w:rsidRPr="001234D2" w:rsidRDefault="00A63238" w:rsidP="00A63238">
            <w:pPr>
              <w:tabs>
                <w:tab w:val="left" w:pos="5656"/>
              </w:tabs>
              <w:spacing w:line="260" w:lineRule="atLeast"/>
              <w:jc w:val="both"/>
              <w:rPr>
                <w:rFonts w:eastAsia="Calibri" w:cs="Times New Roman"/>
                <w:iCs/>
                <w:lang w:eastAsia="en-US"/>
              </w:rPr>
            </w:pPr>
            <w:r w:rsidRPr="005E6F40">
              <w:t>Assumed calcium fraction</w:t>
            </w:r>
          </w:p>
          <w:p w14:paraId="2364E3A5" w14:textId="77777777" w:rsidR="00A63238" w:rsidRPr="001234D2" w:rsidRDefault="00A63238" w:rsidP="00A63238">
            <w:pPr>
              <w:snapToGrid w:val="0"/>
              <w:spacing w:line="260" w:lineRule="atLeast"/>
              <w:rPr>
                <w:rFonts w:eastAsia="Calibri" w:cs="Times New Roman"/>
                <w:iCs/>
                <w:lang w:eastAsia="en-US"/>
              </w:rPr>
            </w:pPr>
          </w:p>
        </w:tc>
        <w:tc>
          <w:tcPr>
            <w:tcW w:w="2325" w:type="dxa"/>
            <w:tcBorders>
              <w:top w:val="single" w:sz="6" w:space="0" w:color="000000"/>
              <w:left w:val="single" w:sz="6" w:space="0" w:color="000000"/>
              <w:bottom w:val="single" w:sz="6" w:space="0" w:color="000000"/>
              <w:right w:val="single" w:sz="6" w:space="0" w:color="000000"/>
            </w:tcBorders>
            <w:shd w:val="clear" w:color="auto" w:fill="auto"/>
          </w:tcPr>
          <w:p w14:paraId="707DF5A6" w14:textId="77777777" w:rsidR="00A63238" w:rsidRPr="00077201" w:rsidRDefault="00A63238" w:rsidP="00A63238">
            <w:pPr>
              <w:snapToGrid w:val="0"/>
              <w:spacing w:line="260" w:lineRule="atLeast"/>
              <w:rPr>
                <w:rFonts w:eastAsia="Calibri"/>
                <w:lang w:eastAsia="en-US"/>
              </w:rPr>
            </w:pPr>
            <w:r w:rsidRPr="00077201">
              <w:rPr>
                <w:rFonts w:eastAsia="Calibri"/>
                <w:lang w:eastAsia="en-US"/>
              </w:rPr>
              <w:t>24.3%</w:t>
            </w:r>
          </w:p>
          <w:p w14:paraId="2B45D0CD" w14:textId="77777777" w:rsidR="00A63238" w:rsidRPr="001234D2" w:rsidRDefault="00A63238" w:rsidP="00A63238">
            <w:pPr>
              <w:keepNext/>
              <w:spacing w:line="260" w:lineRule="atLeast"/>
              <w:rPr>
                <w:rFonts w:eastAsia="Calibri" w:cs="Times New Roman"/>
                <w:iCs/>
                <w:lang w:eastAsia="en-US"/>
              </w:rPr>
            </w:pPr>
          </w:p>
        </w:tc>
        <w:tc>
          <w:tcPr>
            <w:tcW w:w="2325" w:type="dxa"/>
            <w:tcBorders>
              <w:top w:val="single" w:sz="6" w:space="0" w:color="000000"/>
              <w:left w:val="single" w:sz="6" w:space="0" w:color="000000"/>
              <w:bottom w:val="single" w:sz="6" w:space="0" w:color="000000"/>
              <w:right w:val="single" w:sz="6" w:space="0" w:color="000000"/>
            </w:tcBorders>
            <w:shd w:val="clear" w:color="auto" w:fill="auto"/>
          </w:tcPr>
          <w:p w14:paraId="306806BD" w14:textId="77777777" w:rsidR="00A63238" w:rsidRPr="001234D2" w:rsidRDefault="00A63238" w:rsidP="00A63238">
            <w:pPr>
              <w:tabs>
                <w:tab w:val="left" w:pos="5656"/>
              </w:tabs>
              <w:spacing w:line="260" w:lineRule="atLeast"/>
              <w:jc w:val="both"/>
              <w:rPr>
                <w:rFonts w:eastAsia="Calibri" w:cs="Times New Roman"/>
                <w:iCs/>
                <w:lang w:eastAsia="en-US"/>
              </w:rPr>
            </w:pPr>
          </w:p>
        </w:tc>
      </w:tr>
      <w:tr w:rsidR="00A63238" w:rsidRPr="00F62473" w14:paraId="46543D3B" w14:textId="77777777" w:rsidTr="00A63238">
        <w:tc>
          <w:tcPr>
            <w:tcW w:w="1495" w:type="dxa"/>
            <w:vMerge/>
            <w:tcBorders>
              <w:left w:val="single" w:sz="6" w:space="0" w:color="000000"/>
              <w:right w:val="single" w:sz="6" w:space="0" w:color="000000"/>
            </w:tcBorders>
            <w:shd w:val="clear" w:color="auto" w:fill="auto"/>
          </w:tcPr>
          <w:p w14:paraId="5D6455EC" w14:textId="77777777" w:rsidR="00A63238" w:rsidRPr="001234D2" w:rsidRDefault="00A63238" w:rsidP="00A63238">
            <w:pPr>
              <w:tabs>
                <w:tab w:val="left" w:pos="5656"/>
              </w:tabs>
              <w:spacing w:line="260" w:lineRule="atLeast"/>
              <w:jc w:val="both"/>
              <w:rPr>
                <w:rFonts w:eastAsia="Calibri" w:cs="Times New Roman"/>
                <w:iCs/>
                <w:lang w:eastAsia="en-US"/>
              </w:rPr>
            </w:pPr>
          </w:p>
        </w:tc>
        <w:tc>
          <w:tcPr>
            <w:tcW w:w="3155" w:type="dxa"/>
            <w:tcBorders>
              <w:top w:val="single" w:sz="6" w:space="0" w:color="000000"/>
              <w:left w:val="single" w:sz="6" w:space="0" w:color="000000"/>
              <w:bottom w:val="single" w:sz="6" w:space="0" w:color="000000"/>
              <w:right w:val="single" w:sz="6" w:space="0" w:color="000000"/>
            </w:tcBorders>
            <w:shd w:val="clear" w:color="auto" w:fill="auto"/>
          </w:tcPr>
          <w:p w14:paraId="6D411C8B" w14:textId="77777777" w:rsidR="00A63238" w:rsidRPr="001234D2" w:rsidRDefault="00A63238" w:rsidP="00A63238">
            <w:pPr>
              <w:tabs>
                <w:tab w:val="left" w:pos="5656"/>
              </w:tabs>
              <w:spacing w:line="260" w:lineRule="atLeast"/>
              <w:jc w:val="both"/>
              <w:rPr>
                <w:rFonts w:eastAsia="Calibri" w:cs="Times New Roman"/>
                <w:iCs/>
                <w:lang w:eastAsia="en-US"/>
              </w:rPr>
            </w:pPr>
            <w:r w:rsidRPr="005E6F40">
              <w:t>Assumed magnesium fraction</w:t>
            </w:r>
          </w:p>
          <w:p w14:paraId="75F0EA38" w14:textId="77777777" w:rsidR="00A63238" w:rsidRPr="001234D2" w:rsidRDefault="00A63238" w:rsidP="00A63238">
            <w:pPr>
              <w:snapToGrid w:val="0"/>
              <w:spacing w:line="260" w:lineRule="atLeast"/>
              <w:rPr>
                <w:rFonts w:eastAsia="Calibri" w:cs="Times New Roman"/>
                <w:iCs/>
                <w:lang w:eastAsia="en-US"/>
              </w:rPr>
            </w:pPr>
          </w:p>
        </w:tc>
        <w:tc>
          <w:tcPr>
            <w:tcW w:w="2325" w:type="dxa"/>
            <w:tcBorders>
              <w:top w:val="single" w:sz="6" w:space="0" w:color="000000"/>
              <w:left w:val="single" w:sz="6" w:space="0" w:color="000000"/>
              <w:bottom w:val="single" w:sz="6" w:space="0" w:color="000000"/>
              <w:right w:val="single" w:sz="6" w:space="0" w:color="000000"/>
            </w:tcBorders>
            <w:shd w:val="clear" w:color="auto" w:fill="auto"/>
          </w:tcPr>
          <w:p w14:paraId="36564B93" w14:textId="77777777" w:rsidR="00A63238" w:rsidRPr="00077201" w:rsidRDefault="00A63238" w:rsidP="00A63238">
            <w:pPr>
              <w:snapToGrid w:val="0"/>
              <w:spacing w:line="260" w:lineRule="atLeast"/>
              <w:rPr>
                <w:rFonts w:eastAsia="Calibri"/>
                <w:lang w:eastAsia="en-US"/>
              </w:rPr>
            </w:pPr>
            <w:r w:rsidRPr="00077201">
              <w:rPr>
                <w:rFonts w:eastAsia="Calibri"/>
                <w:lang w:eastAsia="en-US"/>
              </w:rPr>
              <w:t>1%</w:t>
            </w:r>
          </w:p>
          <w:p w14:paraId="279E092A" w14:textId="77777777" w:rsidR="00A63238" w:rsidRPr="001234D2" w:rsidRDefault="00A63238" w:rsidP="00A63238">
            <w:pPr>
              <w:keepNext/>
              <w:spacing w:line="260" w:lineRule="atLeast"/>
              <w:rPr>
                <w:rFonts w:eastAsia="Calibri" w:cs="Times New Roman"/>
                <w:iCs/>
                <w:lang w:eastAsia="en-US"/>
              </w:rPr>
            </w:pPr>
            <w:r w:rsidRPr="00464926" w:rsidDel="00A64407">
              <w:rPr>
                <w:rFonts w:eastAsia="Calibri"/>
              </w:rPr>
              <w:t xml:space="preserve"> </w:t>
            </w:r>
          </w:p>
        </w:tc>
        <w:tc>
          <w:tcPr>
            <w:tcW w:w="2325" w:type="dxa"/>
            <w:tcBorders>
              <w:top w:val="single" w:sz="6" w:space="0" w:color="000000"/>
              <w:left w:val="single" w:sz="6" w:space="0" w:color="000000"/>
              <w:bottom w:val="single" w:sz="6" w:space="0" w:color="000000"/>
              <w:right w:val="single" w:sz="6" w:space="0" w:color="000000"/>
            </w:tcBorders>
            <w:shd w:val="clear" w:color="auto" w:fill="auto"/>
          </w:tcPr>
          <w:p w14:paraId="74D26406" w14:textId="77777777" w:rsidR="00A63238" w:rsidRPr="001234D2" w:rsidRDefault="00A63238" w:rsidP="00A63238">
            <w:pPr>
              <w:tabs>
                <w:tab w:val="left" w:pos="5656"/>
              </w:tabs>
              <w:spacing w:line="260" w:lineRule="atLeast"/>
              <w:jc w:val="both"/>
              <w:rPr>
                <w:rFonts w:eastAsia="Calibri" w:cs="Times New Roman"/>
                <w:iCs/>
                <w:lang w:eastAsia="en-US"/>
              </w:rPr>
            </w:pPr>
          </w:p>
        </w:tc>
      </w:tr>
      <w:tr w:rsidR="00A63238" w:rsidRPr="00F62473" w14:paraId="2AA0BF8C" w14:textId="77777777" w:rsidTr="00A63238">
        <w:tc>
          <w:tcPr>
            <w:tcW w:w="1495" w:type="dxa"/>
            <w:vMerge/>
            <w:tcBorders>
              <w:left w:val="single" w:sz="6" w:space="0" w:color="000000"/>
              <w:right w:val="single" w:sz="6" w:space="0" w:color="000000"/>
            </w:tcBorders>
            <w:shd w:val="clear" w:color="auto" w:fill="auto"/>
          </w:tcPr>
          <w:p w14:paraId="28BDCE70" w14:textId="77777777" w:rsidR="00A63238" w:rsidRPr="001234D2" w:rsidRDefault="00A63238" w:rsidP="00A63238">
            <w:pPr>
              <w:tabs>
                <w:tab w:val="left" w:pos="5656"/>
              </w:tabs>
              <w:spacing w:line="260" w:lineRule="atLeast"/>
              <w:jc w:val="both"/>
              <w:rPr>
                <w:rFonts w:eastAsia="Calibri" w:cs="Times New Roman"/>
                <w:iCs/>
                <w:lang w:eastAsia="en-US"/>
              </w:rPr>
            </w:pPr>
          </w:p>
        </w:tc>
        <w:tc>
          <w:tcPr>
            <w:tcW w:w="3155" w:type="dxa"/>
            <w:tcBorders>
              <w:top w:val="single" w:sz="6" w:space="0" w:color="000000"/>
              <w:left w:val="single" w:sz="6" w:space="0" w:color="000000"/>
              <w:bottom w:val="single" w:sz="6" w:space="0" w:color="000000"/>
              <w:right w:val="single" w:sz="6" w:space="0" w:color="000000"/>
            </w:tcBorders>
            <w:shd w:val="clear" w:color="auto" w:fill="auto"/>
          </w:tcPr>
          <w:p w14:paraId="14A5558A" w14:textId="77777777" w:rsidR="00A63238" w:rsidRPr="00500278" w:rsidRDefault="00A63238" w:rsidP="00A63238">
            <w:pPr>
              <w:snapToGrid w:val="0"/>
              <w:spacing w:line="260" w:lineRule="atLeast"/>
              <w:rPr>
                <w:rFonts w:eastAsia="Calibri"/>
                <w:lang w:eastAsia="en-US"/>
              </w:rPr>
            </w:pPr>
            <w:r w:rsidRPr="004E5CE3">
              <w:rPr>
                <w:rFonts w:eastAsia="Calibri"/>
              </w:rPr>
              <w:t>Duration</w:t>
            </w:r>
            <w:r>
              <w:rPr>
                <w:rFonts w:eastAsia="Calibri"/>
              </w:rPr>
              <w:t xml:space="preserve"> (min)</w:t>
            </w:r>
          </w:p>
        </w:tc>
        <w:tc>
          <w:tcPr>
            <w:tcW w:w="2325" w:type="dxa"/>
            <w:tcBorders>
              <w:top w:val="single" w:sz="6" w:space="0" w:color="000000"/>
              <w:left w:val="single" w:sz="6" w:space="0" w:color="000000"/>
              <w:bottom w:val="single" w:sz="6" w:space="0" w:color="000000"/>
              <w:right w:val="single" w:sz="6" w:space="0" w:color="000000"/>
            </w:tcBorders>
            <w:shd w:val="clear" w:color="auto" w:fill="auto"/>
          </w:tcPr>
          <w:p w14:paraId="25CF411D" w14:textId="77777777" w:rsidR="00A63238" w:rsidRPr="00500278" w:rsidRDefault="00A63238" w:rsidP="00A63238">
            <w:pPr>
              <w:keepNext/>
              <w:spacing w:line="260" w:lineRule="atLeast"/>
              <w:rPr>
                <w:rFonts w:eastAsia="Calibri"/>
              </w:rPr>
            </w:pPr>
            <w:r>
              <w:rPr>
                <w:rFonts w:eastAsia="Calibri"/>
              </w:rPr>
              <w:t>10</w:t>
            </w:r>
          </w:p>
        </w:tc>
        <w:tc>
          <w:tcPr>
            <w:tcW w:w="2325" w:type="dxa"/>
            <w:tcBorders>
              <w:top w:val="single" w:sz="6" w:space="0" w:color="000000"/>
              <w:left w:val="single" w:sz="6" w:space="0" w:color="000000"/>
              <w:bottom w:val="single" w:sz="6" w:space="0" w:color="000000"/>
              <w:right w:val="single" w:sz="6" w:space="0" w:color="000000"/>
            </w:tcBorders>
            <w:shd w:val="clear" w:color="auto" w:fill="auto"/>
          </w:tcPr>
          <w:p w14:paraId="1B01AEEF" w14:textId="77777777" w:rsidR="00A63238" w:rsidRPr="001234D2" w:rsidRDefault="00A63238" w:rsidP="00A63238">
            <w:pPr>
              <w:tabs>
                <w:tab w:val="left" w:pos="5656"/>
              </w:tabs>
              <w:spacing w:line="260" w:lineRule="atLeast"/>
              <w:jc w:val="both"/>
              <w:rPr>
                <w:rFonts w:eastAsia="Calibri" w:cs="Times New Roman"/>
                <w:iCs/>
                <w:lang w:eastAsia="en-US"/>
              </w:rPr>
            </w:pPr>
            <w:r>
              <w:rPr>
                <w:rFonts w:eastAsia="Calibri"/>
              </w:rPr>
              <w:t>BHHEM, 2015</w:t>
            </w:r>
          </w:p>
        </w:tc>
      </w:tr>
      <w:tr w:rsidR="00A63238" w:rsidRPr="00F62473" w14:paraId="448BAFA2" w14:textId="77777777" w:rsidTr="00A63238">
        <w:tc>
          <w:tcPr>
            <w:tcW w:w="1495" w:type="dxa"/>
            <w:vMerge/>
            <w:tcBorders>
              <w:left w:val="single" w:sz="6" w:space="0" w:color="000000"/>
              <w:right w:val="single" w:sz="6" w:space="0" w:color="000000"/>
            </w:tcBorders>
            <w:shd w:val="clear" w:color="auto" w:fill="auto"/>
          </w:tcPr>
          <w:p w14:paraId="73E12497" w14:textId="77777777" w:rsidR="00A63238" w:rsidRPr="001234D2" w:rsidRDefault="00A63238" w:rsidP="00A63238">
            <w:pPr>
              <w:tabs>
                <w:tab w:val="left" w:pos="5656"/>
              </w:tabs>
              <w:spacing w:line="260" w:lineRule="atLeast"/>
              <w:jc w:val="both"/>
              <w:rPr>
                <w:rFonts w:eastAsia="Calibri" w:cs="Times New Roman"/>
                <w:iCs/>
                <w:lang w:eastAsia="en-US"/>
              </w:rPr>
            </w:pPr>
          </w:p>
        </w:tc>
        <w:tc>
          <w:tcPr>
            <w:tcW w:w="3155" w:type="dxa"/>
            <w:tcBorders>
              <w:top w:val="single" w:sz="6" w:space="0" w:color="000000"/>
              <w:left w:val="single" w:sz="6" w:space="0" w:color="000000"/>
              <w:bottom w:val="single" w:sz="6" w:space="0" w:color="000000"/>
              <w:right w:val="single" w:sz="6" w:space="0" w:color="000000"/>
            </w:tcBorders>
            <w:shd w:val="clear" w:color="auto" w:fill="auto"/>
          </w:tcPr>
          <w:p w14:paraId="1F45A0AE" w14:textId="77777777" w:rsidR="00A63238" w:rsidRPr="00500278" w:rsidRDefault="00A63238" w:rsidP="00A63238">
            <w:pPr>
              <w:snapToGrid w:val="0"/>
              <w:spacing w:line="260" w:lineRule="atLeast"/>
              <w:rPr>
                <w:rFonts w:eastAsia="Calibri"/>
                <w:lang w:eastAsia="en-US"/>
              </w:rPr>
            </w:pPr>
            <w:r w:rsidRPr="004E5CE3">
              <w:rPr>
                <w:rFonts w:eastAsia="Calibri"/>
              </w:rPr>
              <w:t>Dermal exposure – Hand</w:t>
            </w:r>
            <w:r>
              <w:rPr>
                <w:rFonts w:eastAsia="Calibri"/>
              </w:rPr>
              <w:t>s</w:t>
            </w:r>
            <w:r w:rsidRPr="004E5CE3">
              <w:rPr>
                <w:rFonts w:eastAsia="Calibri"/>
              </w:rPr>
              <w:t xml:space="preserve"> </w:t>
            </w:r>
            <w:r>
              <w:rPr>
                <w:rFonts w:eastAsia="Calibri"/>
              </w:rPr>
              <w:t>(mg b.p/min)</w:t>
            </w:r>
          </w:p>
        </w:tc>
        <w:tc>
          <w:tcPr>
            <w:tcW w:w="2325" w:type="dxa"/>
            <w:tcBorders>
              <w:top w:val="single" w:sz="6" w:space="0" w:color="000000"/>
              <w:left w:val="single" w:sz="6" w:space="0" w:color="000000"/>
              <w:bottom w:val="single" w:sz="6" w:space="0" w:color="000000"/>
              <w:right w:val="single" w:sz="6" w:space="0" w:color="000000"/>
            </w:tcBorders>
            <w:shd w:val="clear" w:color="auto" w:fill="auto"/>
          </w:tcPr>
          <w:p w14:paraId="4D31F55F" w14:textId="77777777" w:rsidR="00A63238" w:rsidRPr="00500278" w:rsidRDefault="00A63238" w:rsidP="00A63238">
            <w:pPr>
              <w:keepNext/>
              <w:spacing w:line="260" w:lineRule="atLeast"/>
              <w:rPr>
                <w:rFonts w:eastAsia="Calibri"/>
              </w:rPr>
            </w:pPr>
            <w:r>
              <w:rPr>
                <w:rFonts w:eastAsia="Calibri"/>
              </w:rPr>
              <w:t>2.8</w:t>
            </w:r>
          </w:p>
        </w:tc>
        <w:tc>
          <w:tcPr>
            <w:tcW w:w="2325" w:type="dxa"/>
            <w:tcBorders>
              <w:top w:val="single" w:sz="6" w:space="0" w:color="000000"/>
              <w:left w:val="single" w:sz="6" w:space="0" w:color="000000"/>
              <w:bottom w:val="single" w:sz="6" w:space="0" w:color="000000"/>
              <w:right w:val="single" w:sz="6" w:space="0" w:color="000000"/>
            </w:tcBorders>
            <w:shd w:val="clear" w:color="auto" w:fill="auto"/>
          </w:tcPr>
          <w:p w14:paraId="109F2644" w14:textId="77777777" w:rsidR="00A63238" w:rsidRPr="001234D2" w:rsidRDefault="00A63238" w:rsidP="00A63238">
            <w:pPr>
              <w:tabs>
                <w:tab w:val="left" w:pos="5656"/>
              </w:tabs>
              <w:spacing w:line="260" w:lineRule="atLeast"/>
              <w:rPr>
                <w:rFonts w:eastAsia="Calibri" w:cs="Times New Roman"/>
                <w:iCs/>
                <w:lang w:eastAsia="en-US"/>
              </w:rPr>
            </w:pPr>
            <w:r>
              <w:rPr>
                <w:rFonts w:eastAsia="Calibri"/>
              </w:rPr>
              <w:t>HEEG Opinion 1 (2008)</w:t>
            </w:r>
          </w:p>
        </w:tc>
      </w:tr>
      <w:tr w:rsidR="00A63238" w:rsidRPr="00F62473" w14:paraId="153E8E84" w14:textId="77777777" w:rsidTr="00A63238">
        <w:tc>
          <w:tcPr>
            <w:tcW w:w="1495" w:type="dxa"/>
            <w:vMerge/>
            <w:tcBorders>
              <w:left w:val="single" w:sz="6" w:space="0" w:color="000000"/>
              <w:right w:val="single" w:sz="6" w:space="0" w:color="000000"/>
            </w:tcBorders>
            <w:shd w:val="clear" w:color="auto" w:fill="auto"/>
          </w:tcPr>
          <w:p w14:paraId="3DDDA4C8" w14:textId="77777777" w:rsidR="00A63238" w:rsidRPr="001234D2" w:rsidRDefault="00A63238" w:rsidP="00A63238">
            <w:pPr>
              <w:tabs>
                <w:tab w:val="left" w:pos="5656"/>
              </w:tabs>
              <w:spacing w:line="260" w:lineRule="atLeast"/>
              <w:jc w:val="both"/>
              <w:rPr>
                <w:rFonts w:eastAsia="Calibri" w:cs="Times New Roman"/>
                <w:iCs/>
                <w:lang w:eastAsia="en-US"/>
              </w:rPr>
            </w:pPr>
          </w:p>
        </w:tc>
        <w:tc>
          <w:tcPr>
            <w:tcW w:w="3155" w:type="dxa"/>
            <w:tcBorders>
              <w:top w:val="single" w:sz="6" w:space="0" w:color="000000"/>
              <w:left w:val="single" w:sz="6" w:space="0" w:color="000000"/>
              <w:bottom w:val="single" w:sz="6" w:space="0" w:color="000000"/>
              <w:right w:val="single" w:sz="6" w:space="0" w:color="000000"/>
            </w:tcBorders>
            <w:shd w:val="clear" w:color="auto" w:fill="auto"/>
          </w:tcPr>
          <w:p w14:paraId="7B0758B5" w14:textId="77777777" w:rsidR="00A63238" w:rsidRPr="00500278" w:rsidRDefault="00A63238" w:rsidP="00A63238">
            <w:pPr>
              <w:snapToGrid w:val="0"/>
              <w:spacing w:line="260" w:lineRule="atLeast"/>
              <w:rPr>
                <w:rFonts w:eastAsia="Calibri"/>
                <w:lang w:eastAsia="en-US"/>
              </w:rPr>
            </w:pPr>
            <w:r w:rsidRPr="00DA4BDC">
              <w:rPr>
                <w:rFonts w:eastAsia="Calibri"/>
              </w:rPr>
              <w:t xml:space="preserve">Dermal exposure – </w:t>
            </w:r>
            <w:r>
              <w:rPr>
                <w:rFonts w:eastAsia="Calibri"/>
              </w:rPr>
              <w:t>Body</w:t>
            </w:r>
            <w:r w:rsidRPr="00DA4BDC">
              <w:rPr>
                <w:rFonts w:eastAsia="Calibri"/>
              </w:rPr>
              <w:t xml:space="preserve"> (</w:t>
            </w:r>
            <w:r>
              <w:rPr>
                <w:rFonts w:eastAsia="Calibri"/>
              </w:rPr>
              <w:t>mg</w:t>
            </w:r>
            <w:r w:rsidRPr="00DA4BDC">
              <w:rPr>
                <w:rFonts w:eastAsia="Calibri"/>
              </w:rPr>
              <w:t xml:space="preserve"> b.p/min)</w:t>
            </w:r>
          </w:p>
        </w:tc>
        <w:tc>
          <w:tcPr>
            <w:tcW w:w="2325" w:type="dxa"/>
            <w:tcBorders>
              <w:top w:val="single" w:sz="6" w:space="0" w:color="000000"/>
              <w:left w:val="single" w:sz="6" w:space="0" w:color="000000"/>
              <w:bottom w:val="single" w:sz="6" w:space="0" w:color="000000"/>
              <w:right w:val="single" w:sz="6" w:space="0" w:color="000000"/>
            </w:tcBorders>
            <w:shd w:val="clear" w:color="auto" w:fill="auto"/>
          </w:tcPr>
          <w:p w14:paraId="63E2FF9A" w14:textId="77777777" w:rsidR="00A63238" w:rsidRPr="00500278" w:rsidRDefault="00A63238" w:rsidP="00A63238">
            <w:pPr>
              <w:keepNext/>
              <w:spacing w:line="260" w:lineRule="atLeast"/>
              <w:rPr>
                <w:rFonts w:eastAsia="Calibri"/>
              </w:rPr>
            </w:pPr>
            <w:r>
              <w:rPr>
                <w:rFonts w:eastAsia="Calibri"/>
              </w:rPr>
              <w:t>8.7</w:t>
            </w:r>
          </w:p>
        </w:tc>
        <w:tc>
          <w:tcPr>
            <w:tcW w:w="2325" w:type="dxa"/>
            <w:tcBorders>
              <w:top w:val="single" w:sz="6" w:space="0" w:color="000000"/>
              <w:left w:val="single" w:sz="6" w:space="0" w:color="000000"/>
              <w:bottom w:val="single" w:sz="6" w:space="0" w:color="000000"/>
              <w:right w:val="single" w:sz="6" w:space="0" w:color="000000"/>
            </w:tcBorders>
            <w:shd w:val="clear" w:color="auto" w:fill="auto"/>
          </w:tcPr>
          <w:p w14:paraId="1674ADDC" w14:textId="77777777" w:rsidR="00A63238" w:rsidRPr="001234D2" w:rsidRDefault="00A63238" w:rsidP="00A63238">
            <w:pPr>
              <w:tabs>
                <w:tab w:val="left" w:pos="5656"/>
              </w:tabs>
              <w:spacing w:line="260" w:lineRule="atLeast"/>
              <w:rPr>
                <w:rFonts w:eastAsia="Calibri" w:cs="Times New Roman"/>
                <w:iCs/>
                <w:lang w:eastAsia="en-US"/>
              </w:rPr>
            </w:pPr>
            <w:r>
              <w:rPr>
                <w:rFonts w:eastAsia="Calibri"/>
              </w:rPr>
              <w:t>HEEG Opinion 1 (2008)</w:t>
            </w:r>
          </w:p>
        </w:tc>
      </w:tr>
      <w:tr w:rsidR="00A63238" w:rsidRPr="00F62473" w14:paraId="02B8B7CF" w14:textId="77777777" w:rsidTr="00A63238">
        <w:tc>
          <w:tcPr>
            <w:tcW w:w="1495" w:type="dxa"/>
            <w:vMerge/>
            <w:tcBorders>
              <w:left w:val="single" w:sz="6" w:space="0" w:color="000000"/>
              <w:right w:val="single" w:sz="6" w:space="0" w:color="000000"/>
            </w:tcBorders>
            <w:shd w:val="clear" w:color="auto" w:fill="auto"/>
          </w:tcPr>
          <w:p w14:paraId="1BEE1D45" w14:textId="77777777" w:rsidR="00A63238" w:rsidRPr="001234D2" w:rsidRDefault="00A63238" w:rsidP="00A63238">
            <w:pPr>
              <w:tabs>
                <w:tab w:val="left" w:pos="5656"/>
              </w:tabs>
              <w:spacing w:line="260" w:lineRule="atLeast"/>
              <w:jc w:val="both"/>
              <w:rPr>
                <w:rFonts w:eastAsia="Calibri" w:cs="Times New Roman"/>
                <w:iCs/>
                <w:lang w:eastAsia="en-US"/>
              </w:rPr>
            </w:pPr>
          </w:p>
        </w:tc>
        <w:tc>
          <w:tcPr>
            <w:tcW w:w="3155" w:type="dxa"/>
            <w:tcBorders>
              <w:top w:val="single" w:sz="6" w:space="0" w:color="000000"/>
              <w:left w:val="single" w:sz="6" w:space="0" w:color="000000"/>
              <w:bottom w:val="single" w:sz="6" w:space="0" w:color="000000"/>
              <w:right w:val="single" w:sz="6" w:space="0" w:color="000000"/>
            </w:tcBorders>
            <w:shd w:val="clear" w:color="auto" w:fill="auto"/>
          </w:tcPr>
          <w:p w14:paraId="18E5A634" w14:textId="77777777" w:rsidR="00A63238" w:rsidRPr="00500278" w:rsidRDefault="00A63238" w:rsidP="00A63238">
            <w:pPr>
              <w:snapToGrid w:val="0"/>
              <w:spacing w:line="260" w:lineRule="atLeast"/>
              <w:rPr>
                <w:rFonts w:eastAsia="Calibri"/>
                <w:lang w:eastAsia="en-US"/>
              </w:rPr>
            </w:pPr>
            <w:r>
              <w:rPr>
                <w:rFonts w:eastAsia="Calibri"/>
              </w:rPr>
              <w:t>Dermal absorption</w:t>
            </w:r>
          </w:p>
        </w:tc>
        <w:tc>
          <w:tcPr>
            <w:tcW w:w="2325" w:type="dxa"/>
            <w:tcBorders>
              <w:top w:val="single" w:sz="6" w:space="0" w:color="000000"/>
              <w:left w:val="single" w:sz="6" w:space="0" w:color="000000"/>
              <w:bottom w:val="single" w:sz="6" w:space="0" w:color="000000"/>
              <w:right w:val="single" w:sz="6" w:space="0" w:color="000000"/>
            </w:tcBorders>
            <w:shd w:val="clear" w:color="auto" w:fill="auto"/>
          </w:tcPr>
          <w:p w14:paraId="3D25CCF7" w14:textId="77777777" w:rsidR="00A63238" w:rsidRPr="00500278" w:rsidRDefault="00A63238" w:rsidP="00A63238">
            <w:pPr>
              <w:keepNext/>
              <w:spacing w:line="260" w:lineRule="atLeast"/>
              <w:rPr>
                <w:rFonts w:eastAsia="Calibri"/>
              </w:rPr>
            </w:pPr>
            <w:r>
              <w:rPr>
                <w:rFonts w:eastAsia="Calibri"/>
              </w:rPr>
              <w:t>100%</w:t>
            </w:r>
          </w:p>
        </w:tc>
        <w:tc>
          <w:tcPr>
            <w:tcW w:w="2325" w:type="dxa"/>
            <w:tcBorders>
              <w:top w:val="single" w:sz="6" w:space="0" w:color="000000"/>
              <w:left w:val="single" w:sz="6" w:space="0" w:color="000000"/>
              <w:bottom w:val="single" w:sz="6" w:space="0" w:color="000000"/>
              <w:right w:val="single" w:sz="6" w:space="0" w:color="000000"/>
            </w:tcBorders>
            <w:shd w:val="clear" w:color="auto" w:fill="auto"/>
          </w:tcPr>
          <w:p w14:paraId="6E3502C8" w14:textId="77777777" w:rsidR="00A63238" w:rsidRPr="001234D2" w:rsidRDefault="00A63238" w:rsidP="00A63238">
            <w:pPr>
              <w:tabs>
                <w:tab w:val="left" w:pos="5656"/>
              </w:tabs>
              <w:spacing w:line="260" w:lineRule="atLeast"/>
              <w:jc w:val="both"/>
              <w:rPr>
                <w:rFonts w:eastAsia="Calibri" w:cs="Times New Roman"/>
                <w:iCs/>
                <w:lang w:eastAsia="en-US"/>
              </w:rPr>
            </w:pPr>
            <w:r w:rsidRPr="0054220B">
              <w:t>Default value, CAR</w:t>
            </w:r>
          </w:p>
        </w:tc>
      </w:tr>
      <w:tr w:rsidR="00A63238" w:rsidRPr="00F62473" w14:paraId="54E16C94" w14:textId="77777777" w:rsidTr="00A63238">
        <w:tc>
          <w:tcPr>
            <w:tcW w:w="1495" w:type="dxa"/>
            <w:vMerge/>
            <w:tcBorders>
              <w:left w:val="single" w:sz="6" w:space="0" w:color="000000"/>
              <w:bottom w:val="single" w:sz="4" w:space="0" w:color="auto"/>
              <w:right w:val="single" w:sz="6" w:space="0" w:color="000000"/>
            </w:tcBorders>
            <w:shd w:val="clear" w:color="auto" w:fill="auto"/>
          </w:tcPr>
          <w:p w14:paraId="03702B23" w14:textId="77777777" w:rsidR="00A63238" w:rsidRPr="001234D2" w:rsidRDefault="00A63238" w:rsidP="00A63238">
            <w:pPr>
              <w:tabs>
                <w:tab w:val="left" w:pos="5656"/>
              </w:tabs>
              <w:spacing w:line="260" w:lineRule="atLeast"/>
              <w:jc w:val="both"/>
              <w:rPr>
                <w:rFonts w:eastAsia="Calibri" w:cs="Times New Roman"/>
                <w:iCs/>
                <w:lang w:eastAsia="en-US"/>
              </w:rPr>
            </w:pPr>
          </w:p>
        </w:tc>
        <w:tc>
          <w:tcPr>
            <w:tcW w:w="3155" w:type="dxa"/>
            <w:tcBorders>
              <w:top w:val="single" w:sz="6" w:space="0" w:color="000000"/>
              <w:left w:val="single" w:sz="6" w:space="0" w:color="000000"/>
              <w:bottom w:val="single" w:sz="6" w:space="0" w:color="000000"/>
              <w:right w:val="single" w:sz="6" w:space="0" w:color="000000"/>
            </w:tcBorders>
            <w:shd w:val="clear" w:color="auto" w:fill="auto"/>
          </w:tcPr>
          <w:p w14:paraId="01339445" w14:textId="77777777" w:rsidR="00A63238" w:rsidRPr="00500278" w:rsidRDefault="00A63238" w:rsidP="00A63238">
            <w:pPr>
              <w:snapToGrid w:val="0"/>
              <w:spacing w:line="260" w:lineRule="atLeast"/>
              <w:rPr>
                <w:rFonts w:eastAsia="Calibri"/>
                <w:lang w:eastAsia="en-US"/>
              </w:rPr>
            </w:pPr>
            <w:r w:rsidRPr="004E5CE3">
              <w:rPr>
                <w:rFonts w:eastAsia="Calibri"/>
              </w:rPr>
              <w:t>Body weight</w:t>
            </w:r>
            <w:r>
              <w:rPr>
                <w:rFonts w:eastAsia="Calibri"/>
              </w:rPr>
              <w:t xml:space="preserve"> (kg)</w:t>
            </w:r>
          </w:p>
        </w:tc>
        <w:tc>
          <w:tcPr>
            <w:tcW w:w="2325" w:type="dxa"/>
            <w:tcBorders>
              <w:top w:val="single" w:sz="6" w:space="0" w:color="000000"/>
              <w:left w:val="single" w:sz="6" w:space="0" w:color="000000"/>
              <w:bottom w:val="single" w:sz="6" w:space="0" w:color="000000"/>
              <w:right w:val="single" w:sz="6" w:space="0" w:color="000000"/>
            </w:tcBorders>
            <w:shd w:val="clear" w:color="auto" w:fill="auto"/>
          </w:tcPr>
          <w:p w14:paraId="32CBC82A" w14:textId="77777777" w:rsidR="00A63238" w:rsidRPr="00500278" w:rsidRDefault="00A63238" w:rsidP="00A63238">
            <w:pPr>
              <w:keepNext/>
              <w:spacing w:line="260" w:lineRule="atLeast"/>
              <w:rPr>
                <w:rFonts w:eastAsia="Calibri"/>
              </w:rPr>
            </w:pPr>
            <w:r>
              <w:rPr>
                <w:rFonts w:eastAsia="Calibri"/>
              </w:rPr>
              <w:t>60</w:t>
            </w:r>
          </w:p>
        </w:tc>
        <w:tc>
          <w:tcPr>
            <w:tcW w:w="2325" w:type="dxa"/>
            <w:tcBorders>
              <w:top w:val="single" w:sz="6" w:space="0" w:color="000000"/>
              <w:left w:val="single" w:sz="6" w:space="0" w:color="000000"/>
              <w:bottom w:val="single" w:sz="6" w:space="0" w:color="000000"/>
              <w:right w:val="single" w:sz="6" w:space="0" w:color="000000"/>
            </w:tcBorders>
            <w:shd w:val="clear" w:color="auto" w:fill="auto"/>
          </w:tcPr>
          <w:p w14:paraId="4ECACB2D" w14:textId="77777777" w:rsidR="00A63238" w:rsidRPr="001234D2" w:rsidRDefault="00A63238" w:rsidP="00A63238">
            <w:pPr>
              <w:tabs>
                <w:tab w:val="left" w:pos="5656"/>
              </w:tabs>
              <w:spacing w:line="260" w:lineRule="atLeast"/>
              <w:jc w:val="both"/>
              <w:rPr>
                <w:rFonts w:eastAsia="Calibri" w:cs="Times New Roman"/>
                <w:iCs/>
                <w:lang w:eastAsia="en-US"/>
              </w:rPr>
            </w:pPr>
            <w:r>
              <w:rPr>
                <w:lang w:eastAsia="en-US"/>
              </w:rPr>
              <w:t>Ag Hoc R</w:t>
            </w:r>
            <w:r w:rsidRPr="00D57026">
              <w:rPr>
                <w:lang w:eastAsia="en-US"/>
              </w:rPr>
              <w:t>ecommendation 1</w:t>
            </w:r>
            <w:r>
              <w:rPr>
                <w:lang w:eastAsia="en-US"/>
              </w:rPr>
              <w:t xml:space="preserve"> (</w:t>
            </w:r>
            <w:r w:rsidRPr="00D57026">
              <w:rPr>
                <w:lang w:eastAsia="en-US"/>
              </w:rPr>
              <w:t>2017</w:t>
            </w:r>
            <w:r>
              <w:rPr>
                <w:lang w:eastAsia="en-US"/>
              </w:rPr>
              <w:t>)</w:t>
            </w:r>
          </w:p>
        </w:tc>
      </w:tr>
      <w:tr w:rsidR="00A63238" w:rsidRPr="00F62473" w14:paraId="21FCF5EB" w14:textId="77777777" w:rsidTr="00A63238">
        <w:trPr>
          <w:trHeight w:val="836"/>
        </w:trPr>
        <w:tc>
          <w:tcPr>
            <w:tcW w:w="1495" w:type="dxa"/>
            <w:tcBorders>
              <w:top w:val="single" w:sz="4" w:space="0" w:color="auto"/>
              <w:left w:val="single" w:sz="4" w:space="0" w:color="auto"/>
              <w:bottom w:val="single" w:sz="4" w:space="0" w:color="auto"/>
              <w:right w:val="single" w:sz="4" w:space="0" w:color="auto"/>
            </w:tcBorders>
            <w:shd w:val="clear" w:color="auto" w:fill="auto"/>
          </w:tcPr>
          <w:p w14:paraId="670F4939" w14:textId="77777777" w:rsidR="00A63238" w:rsidRPr="001234D2" w:rsidRDefault="00A63238" w:rsidP="00A63238">
            <w:pPr>
              <w:tabs>
                <w:tab w:val="left" w:pos="5656"/>
              </w:tabs>
              <w:spacing w:line="260" w:lineRule="atLeast"/>
              <w:jc w:val="both"/>
              <w:rPr>
                <w:rFonts w:eastAsia="Calibri" w:cs="Times New Roman"/>
                <w:iCs/>
                <w:lang w:eastAsia="en-US"/>
              </w:rPr>
            </w:pPr>
            <w:r>
              <w:rPr>
                <w:rFonts w:eastAsia="Calibri" w:cs="Times New Roman"/>
                <w:iCs/>
                <w:lang w:eastAsia="en-US"/>
              </w:rPr>
              <w:t>Tier 2a for systemic effects</w:t>
            </w:r>
          </w:p>
        </w:tc>
        <w:tc>
          <w:tcPr>
            <w:tcW w:w="3155" w:type="dxa"/>
            <w:tcBorders>
              <w:top w:val="single" w:sz="6" w:space="0" w:color="000000"/>
              <w:left w:val="single" w:sz="4" w:space="0" w:color="auto"/>
              <w:bottom w:val="single" w:sz="4" w:space="0" w:color="auto"/>
              <w:right w:val="single" w:sz="6" w:space="0" w:color="000000"/>
            </w:tcBorders>
            <w:shd w:val="clear" w:color="auto" w:fill="auto"/>
          </w:tcPr>
          <w:p w14:paraId="5078F948" w14:textId="77777777" w:rsidR="00A63238" w:rsidRPr="004E5CE3" w:rsidRDefault="00A63238" w:rsidP="00A63238">
            <w:pPr>
              <w:snapToGrid w:val="0"/>
              <w:spacing w:line="260" w:lineRule="atLeast"/>
              <w:rPr>
                <w:rFonts w:eastAsia="Calibri"/>
              </w:rPr>
            </w:pPr>
            <w:r>
              <w:rPr>
                <w:rFonts w:eastAsia="Calibri"/>
              </w:rPr>
              <w:t>Gloves</w:t>
            </w:r>
          </w:p>
        </w:tc>
        <w:tc>
          <w:tcPr>
            <w:tcW w:w="2325" w:type="dxa"/>
            <w:tcBorders>
              <w:top w:val="single" w:sz="6" w:space="0" w:color="000000"/>
              <w:left w:val="single" w:sz="6" w:space="0" w:color="000000"/>
              <w:bottom w:val="single" w:sz="4" w:space="0" w:color="auto"/>
              <w:right w:val="single" w:sz="6" w:space="0" w:color="000000"/>
            </w:tcBorders>
            <w:shd w:val="clear" w:color="auto" w:fill="auto"/>
          </w:tcPr>
          <w:p w14:paraId="4C00165F" w14:textId="77777777" w:rsidR="00A63238" w:rsidRDefault="00A63238" w:rsidP="00A63238">
            <w:pPr>
              <w:keepNext/>
              <w:spacing w:line="260" w:lineRule="atLeast"/>
              <w:rPr>
                <w:rFonts w:eastAsia="Calibri"/>
              </w:rPr>
            </w:pPr>
            <w:r>
              <w:rPr>
                <w:rFonts w:eastAsia="Calibri"/>
              </w:rPr>
              <w:t>10% penetration</w:t>
            </w:r>
          </w:p>
        </w:tc>
        <w:tc>
          <w:tcPr>
            <w:tcW w:w="2325" w:type="dxa"/>
            <w:tcBorders>
              <w:top w:val="single" w:sz="6" w:space="0" w:color="000000"/>
              <w:left w:val="single" w:sz="6" w:space="0" w:color="000000"/>
              <w:bottom w:val="single" w:sz="4" w:space="0" w:color="auto"/>
              <w:right w:val="single" w:sz="6" w:space="0" w:color="000000"/>
            </w:tcBorders>
            <w:shd w:val="clear" w:color="auto" w:fill="auto"/>
          </w:tcPr>
          <w:p w14:paraId="3A6724D6" w14:textId="77777777" w:rsidR="00A63238" w:rsidRDefault="00A63238" w:rsidP="00A63238">
            <w:pPr>
              <w:tabs>
                <w:tab w:val="left" w:pos="5656"/>
              </w:tabs>
              <w:spacing w:line="260" w:lineRule="atLeast"/>
              <w:jc w:val="both"/>
              <w:rPr>
                <w:lang w:eastAsia="en-US"/>
              </w:rPr>
            </w:pPr>
            <w:r>
              <w:rPr>
                <w:lang w:eastAsia="en-US"/>
              </w:rPr>
              <w:t>HEEG Opinion 9 (2010)</w:t>
            </w:r>
          </w:p>
        </w:tc>
      </w:tr>
      <w:tr w:rsidR="00A63238" w:rsidRPr="00F62473" w14:paraId="09EA8BCA" w14:textId="77777777" w:rsidTr="00A63238">
        <w:trPr>
          <w:trHeight w:val="860"/>
        </w:trPr>
        <w:tc>
          <w:tcPr>
            <w:tcW w:w="1495" w:type="dxa"/>
            <w:tcBorders>
              <w:top w:val="single" w:sz="4" w:space="0" w:color="auto"/>
              <w:left w:val="single" w:sz="4" w:space="0" w:color="auto"/>
              <w:bottom w:val="single" w:sz="4" w:space="0" w:color="auto"/>
              <w:right w:val="single" w:sz="4" w:space="0" w:color="auto"/>
            </w:tcBorders>
            <w:shd w:val="clear" w:color="auto" w:fill="auto"/>
          </w:tcPr>
          <w:p w14:paraId="0072F97D" w14:textId="77777777" w:rsidR="00A63238" w:rsidRDefault="00A63238" w:rsidP="00A63238">
            <w:pPr>
              <w:tabs>
                <w:tab w:val="left" w:pos="5656"/>
              </w:tabs>
              <w:spacing w:line="260" w:lineRule="atLeast"/>
              <w:jc w:val="both"/>
              <w:rPr>
                <w:rFonts w:eastAsia="Calibri" w:cs="Times New Roman"/>
                <w:iCs/>
                <w:lang w:eastAsia="en-US"/>
              </w:rPr>
            </w:pPr>
            <w:r>
              <w:rPr>
                <w:rFonts w:eastAsia="Calibri" w:cs="Times New Roman"/>
                <w:iCs/>
                <w:lang w:eastAsia="en-US"/>
              </w:rPr>
              <w:t>Tier 2b for systemic effects</w:t>
            </w:r>
          </w:p>
        </w:tc>
        <w:tc>
          <w:tcPr>
            <w:tcW w:w="3155" w:type="dxa"/>
            <w:tcBorders>
              <w:top w:val="single" w:sz="4" w:space="0" w:color="auto"/>
              <w:left w:val="single" w:sz="4" w:space="0" w:color="auto"/>
              <w:bottom w:val="single" w:sz="4" w:space="0" w:color="auto"/>
              <w:right w:val="single" w:sz="4" w:space="0" w:color="auto"/>
            </w:tcBorders>
            <w:shd w:val="clear" w:color="auto" w:fill="auto"/>
          </w:tcPr>
          <w:p w14:paraId="55D9DDF7" w14:textId="77777777" w:rsidR="00A63238" w:rsidRDefault="00A63238" w:rsidP="00A63238">
            <w:pPr>
              <w:snapToGrid w:val="0"/>
              <w:spacing w:line="260" w:lineRule="atLeast"/>
              <w:rPr>
                <w:rFonts w:eastAsia="Calibri"/>
              </w:rPr>
            </w:pPr>
            <w:r>
              <w:rPr>
                <w:rFonts w:eastAsia="Calibri"/>
              </w:rPr>
              <w:t>Gloves</w:t>
            </w:r>
          </w:p>
          <w:p w14:paraId="2225375B" w14:textId="77777777" w:rsidR="00A63238" w:rsidRDefault="00A63238" w:rsidP="00A63238">
            <w:pPr>
              <w:snapToGrid w:val="0"/>
              <w:spacing w:line="260" w:lineRule="atLeast"/>
              <w:rPr>
                <w:rFonts w:eastAsia="Calibri"/>
              </w:rPr>
            </w:pPr>
          </w:p>
          <w:p w14:paraId="08C96F36" w14:textId="77777777" w:rsidR="00A63238" w:rsidRDefault="00A63238" w:rsidP="00A63238">
            <w:pPr>
              <w:snapToGrid w:val="0"/>
              <w:spacing w:line="260" w:lineRule="atLeast"/>
              <w:rPr>
                <w:rFonts w:eastAsia="Calibri"/>
              </w:rPr>
            </w:pPr>
            <w:r>
              <w:rPr>
                <w:rFonts w:eastAsia="Calibri"/>
              </w:rPr>
              <w:t>Coated coverall</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32BC133B" w14:textId="77777777" w:rsidR="00A63238" w:rsidRDefault="00FC3D93" w:rsidP="00A63238">
            <w:pPr>
              <w:keepNext/>
              <w:spacing w:line="260" w:lineRule="atLeast"/>
              <w:rPr>
                <w:rFonts w:eastAsia="Calibri"/>
              </w:rPr>
            </w:pPr>
            <w:r>
              <w:rPr>
                <w:rFonts w:eastAsia="Calibri"/>
              </w:rPr>
              <w:t>10</w:t>
            </w:r>
            <w:r w:rsidR="00A63238">
              <w:rPr>
                <w:rFonts w:eastAsia="Calibri"/>
              </w:rPr>
              <w:t>% penetration</w:t>
            </w:r>
          </w:p>
          <w:p w14:paraId="743A8324" w14:textId="77777777" w:rsidR="00A63238" w:rsidRDefault="00A63238" w:rsidP="00A63238">
            <w:pPr>
              <w:keepNext/>
              <w:spacing w:line="260" w:lineRule="atLeast"/>
              <w:rPr>
                <w:rFonts w:eastAsia="Calibri"/>
              </w:rPr>
            </w:pPr>
          </w:p>
          <w:p w14:paraId="03C5EB93" w14:textId="77777777" w:rsidR="00A63238" w:rsidRDefault="00FC3D93" w:rsidP="00A63238">
            <w:pPr>
              <w:keepNext/>
              <w:spacing w:line="260" w:lineRule="atLeast"/>
              <w:rPr>
                <w:rFonts w:eastAsia="Calibri"/>
              </w:rPr>
            </w:pPr>
            <w:r>
              <w:rPr>
                <w:rFonts w:eastAsia="Calibri"/>
              </w:rPr>
              <w:t>20</w:t>
            </w:r>
            <w:r w:rsidR="00A63238">
              <w:rPr>
                <w:rFonts w:eastAsia="Calibri"/>
              </w:rPr>
              <w:t>% penetration</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5AEB24AB" w14:textId="77777777" w:rsidR="00A63238" w:rsidRDefault="00A63238" w:rsidP="00A63238">
            <w:pPr>
              <w:tabs>
                <w:tab w:val="left" w:pos="5656"/>
              </w:tabs>
              <w:spacing w:line="260" w:lineRule="atLeast"/>
              <w:jc w:val="both"/>
              <w:rPr>
                <w:lang w:eastAsia="en-US"/>
              </w:rPr>
            </w:pPr>
            <w:r>
              <w:rPr>
                <w:lang w:eastAsia="en-US"/>
              </w:rPr>
              <w:t>HEEG Opinion 9 (2010)</w:t>
            </w:r>
          </w:p>
        </w:tc>
      </w:tr>
      <w:tr w:rsidR="00CB3A15" w:rsidRPr="00F62473" w14:paraId="1F5D3ABF" w14:textId="77777777" w:rsidTr="00A63238">
        <w:trPr>
          <w:trHeight w:val="860"/>
        </w:trPr>
        <w:tc>
          <w:tcPr>
            <w:tcW w:w="1495" w:type="dxa"/>
            <w:tcBorders>
              <w:top w:val="single" w:sz="4" w:space="0" w:color="auto"/>
              <w:left w:val="single" w:sz="4" w:space="0" w:color="auto"/>
              <w:bottom w:val="single" w:sz="4" w:space="0" w:color="auto"/>
              <w:right w:val="single" w:sz="4" w:space="0" w:color="auto"/>
            </w:tcBorders>
            <w:shd w:val="clear" w:color="auto" w:fill="auto"/>
          </w:tcPr>
          <w:p w14:paraId="06018BCB" w14:textId="77777777" w:rsidR="00CB3A15" w:rsidRDefault="00CB3A15" w:rsidP="00CB3A15">
            <w:pPr>
              <w:tabs>
                <w:tab w:val="left" w:pos="5656"/>
              </w:tabs>
              <w:spacing w:line="260" w:lineRule="atLeast"/>
              <w:jc w:val="both"/>
              <w:rPr>
                <w:rFonts w:eastAsia="Calibri" w:cs="Times New Roman"/>
                <w:iCs/>
                <w:lang w:eastAsia="en-US"/>
              </w:rPr>
            </w:pPr>
            <w:r>
              <w:rPr>
                <w:rFonts w:eastAsia="Calibri" w:cs="Times New Roman"/>
                <w:iCs/>
                <w:lang w:eastAsia="en-US"/>
              </w:rPr>
              <w:lastRenderedPageBreak/>
              <w:t>Tier 2c for systemic effects</w:t>
            </w:r>
          </w:p>
        </w:tc>
        <w:tc>
          <w:tcPr>
            <w:tcW w:w="3155" w:type="dxa"/>
            <w:tcBorders>
              <w:top w:val="single" w:sz="4" w:space="0" w:color="auto"/>
              <w:left w:val="single" w:sz="4" w:space="0" w:color="auto"/>
              <w:bottom w:val="single" w:sz="4" w:space="0" w:color="auto"/>
              <w:right w:val="single" w:sz="4" w:space="0" w:color="auto"/>
            </w:tcBorders>
            <w:shd w:val="clear" w:color="auto" w:fill="auto"/>
          </w:tcPr>
          <w:p w14:paraId="045CA232" w14:textId="77777777" w:rsidR="00CB3A15" w:rsidRDefault="00CB3A15" w:rsidP="00CB3A15">
            <w:pPr>
              <w:snapToGrid w:val="0"/>
              <w:spacing w:line="260" w:lineRule="atLeast"/>
              <w:rPr>
                <w:rFonts w:eastAsia="Calibri"/>
              </w:rPr>
            </w:pPr>
            <w:r>
              <w:rPr>
                <w:rFonts w:eastAsia="Calibri"/>
              </w:rPr>
              <w:t>Gloves</w:t>
            </w:r>
          </w:p>
          <w:p w14:paraId="70C71B86" w14:textId="77777777" w:rsidR="00CB3A15" w:rsidRDefault="00CB3A15" w:rsidP="00CB3A15">
            <w:pPr>
              <w:snapToGrid w:val="0"/>
              <w:spacing w:line="260" w:lineRule="atLeast"/>
              <w:rPr>
                <w:rFonts w:eastAsia="Calibri"/>
              </w:rPr>
            </w:pPr>
          </w:p>
          <w:p w14:paraId="2177C8D6" w14:textId="77777777" w:rsidR="00CB3A15" w:rsidRDefault="00CB3A15" w:rsidP="00CB3A15">
            <w:pPr>
              <w:snapToGrid w:val="0"/>
              <w:spacing w:line="260" w:lineRule="atLeast"/>
              <w:rPr>
                <w:rFonts w:eastAsia="Calibri"/>
              </w:rPr>
            </w:pPr>
            <w:r>
              <w:rPr>
                <w:rFonts w:eastAsia="Calibri"/>
              </w:rPr>
              <w:t>Impermeable coverall</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0B60759D" w14:textId="77777777" w:rsidR="00CB3A15" w:rsidRDefault="00CB3A15" w:rsidP="00CB3A15">
            <w:pPr>
              <w:keepNext/>
              <w:spacing w:line="260" w:lineRule="atLeast"/>
              <w:rPr>
                <w:rFonts w:eastAsia="Calibri"/>
              </w:rPr>
            </w:pPr>
            <w:r>
              <w:rPr>
                <w:rFonts w:eastAsia="Calibri"/>
              </w:rPr>
              <w:t>10% penetration</w:t>
            </w:r>
          </w:p>
          <w:p w14:paraId="0E8CC089" w14:textId="77777777" w:rsidR="00CB3A15" w:rsidRDefault="00CB3A15" w:rsidP="00CB3A15">
            <w:pPr>
              <w:keepNext/>
              <w:spacing w:line="260" w:lineRule="atLeast"/>
              <w:rPr>
                <w:rFonts w:eastAsia="Calibri"/>
              </w:rPr>
            </w:pPr>
          </w:p>
          <w:p w14:paraId="48C2F999" w14:textId="77777777" w:rsidR="00CB3A15" w:rsidRDefault="00CB3A15" w:rsidP="00CB3A15">
            <w:pPr>
              <w:keepNext/>
              <w:spacing w:line="260" w:lineRule="atLeast"/>
              <w:rPr>
                <w:rFonts w:eastAsia="Calibri"/>
              </w:rPr>
            </w:pPr>
            <w:r>
              <w:rPr>
                <w:rFonts w:eastAsia="Calibri"/>
              </w:rPr>
              <w:t>5% penetration</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7AEE3467" w14:textId="77777777" w:rsidR="00CB3A15" w:rsidRDefault="00CB3A15" w:rsidP="00CB3A15">
            <w:pPr>
              <w:tabs>
                <w:tab w:val="left" w:pos="5656"/>
              </w:tabs>
              <w:spacing w:line="260" w:lineRule="atLeast"/>
              <w:jc w:val="both"/>
              <w:rPr>
                <w:lang w:eastAsia="en-US"/>
              </w:rPr>
            </w:pPr>
            <w:r>
              <w:rPr>
                <w:lang w:eastAsia="en-US"/>
              </w:rPr>
              <w:t>HEEG Opinion 9 (2010)</w:t>
            </w:r>
          </w:p>
        </w:tc>
      </w:tr>
    </w:tbl>
    <w:p w14:paraId="56A37772" w14:textId="77777777" w:rsidR="00A63238" w:rsidRPr="002400E7" w:rsidRDefault="00A63238" w:rsidP="00A63238">
      <w:pPr>
        <w:spacing w:line="260" w:lineRule="atLeast"/>
        <w:rPr>
          <w:rFonts w:eastAsia="Calibri"/>
          <w:shd w:val="clear" w:color="auto" w:fill="00FFFF"/>
          <w:lang w:eastAsia="en-US"/>
        </w:rPr>
      </w:pPr>
    </w:p>
    <w:p w14:paraId="582A23E2" w14:textId="77777777" w:rsidR="00A63238" w:rsidRPr="00BF0764" w:rsidRDefault="00A63238" w:rsidP="00A63238">
      <w:pPr>
        <w:rPr>
          <w:rFonts w:eastAsia="Calibri"/>
          <w:b/>
          <w:i/>
          <w:sz w:val="22"/>
          <w:szCs w:val="22"/>
          <w:lang w:eastAsia="en-US"/>
        </w:rPr>
      </w:pPr>
      <w:r>
        <w:rPr>
          <w:rFonts w:eastAsia="Calibri"/>
          <w:b/>
          <w:i/>
          <w:sz w:val="22"/>
          <w:szCs w:val="22"/>
          <w:lang w:eastAsia="en-US"/>
        </w:rPr>
        <w:t>Calculations for Scenario [7</w:t>
      </w:r>
      <w:r w:rsidRPr="00BF0764">
        <w:rPr>
          <w:rFonts w:eastAsia="Calibri"/>
          <w:b/>
          <w:i/>
          <w:sz w:val="22"/>
          <w:szCs w:val="22"/>
          <w:lang w:eastAsia="en-US"/>
        </w:rPr>
        <w:t>]</w:t>
      </w:r>
    </w:p>
    <w:p w14:paraId="63AF7C47" w14:textId="77777777" w:rsidR="00A63238" w:rsidRPr="00BF0764" w:rsidRDefault="00A63238" w:rsidP="00A63238">
      <w:pPr>
        <w:rPr>
          <w:rFonts w:ascii="Times New Roman" w:eastAsia="Calibri" w:hAnsi="Times New Roman" w:cs="Times New Roman"/>
          <w:i/>
          <w:iCs/>
          <w:lang w:eastAsia="en-US"/>
        </w:rPr>
      </w:pPr>
    </w:p>
    <w:p w14:paraId="5E3F8E33" w14:textId="77777777" w:rsidR="00A63238" w:rsidRPr="002400E7" w:rsidRDefault="00A63238" w:rsidP="00A63238">
      <w:pPr>
        <w:keepNext/>
        <w:spacing w:line="260" w:lineRule="atLeast"/>
        <w:jc w:val="both"/>
        <w:rPr>
          <w:b/>
          <w:lang w:eastAsia="en-GB"/>
        </w:rPr>
      </w:pPr>
      <w:r w:rsidRPr="002400E7">
        <w:rPr>
          <w:b/>
          <w:lang w:eastAsia="en-GB"/>
        </w:rPr>
        <w:t>Systemic exposure – calcium</w:t>
      </w:r>
    </w:p>
    <w:p w14:paraId="473F35A2" w14:textId="77777777" w:rsidR="00A63238" w:rsidRPr="002400E7" w:rsidRDefault="00A63238" w:rsidP="00A63238">
      <w:pPr>
        <w:spacing w:line="260" w:lineRule="atLeast"/>
        <w:rPr>
          <w:rFonts w:eastAsia="Calibri"/>
          <w:shd w:val="clear" w:color="auto" w:fill="00FFFF"/>
          <w:lang w:eastAsia="en-US"/>
        </w:rPr>
      </w:pPr>
    </w:p>
    <w:tbl>
      <w:tblPr>
        <w:tblStyle w:val="Grilledutableau"/>
        <w:tblW w:w="0" w:type="auto"/>
        <w:tblLook w:val="04A0" w:firstRow="1" w:lastRow="0" w:firstColumn="1" w:lastColumn="0" w:noHBand="0" w:noVBand="1"/>
      </w:tblPr>
      <w:tblGrid>
        <w:gridCol w:w="1836"/>
        <w:gridCol w:w="1786"/>
        <w:gridCol w:w="1862"/>
        <w:gridCol w:w="1859"/>
        <w:gridCol w:w="1860"/>
      </w:tblGrid>
      <w:tr w:rsidR="00A63238" w:rsidRPr="00F62473" w14:paraId="22A69823" w14:textId="77777777" w:rsidTr="00A63238">
        <w:tc>
          <w:tcPr>
            <w:tcW w:w="9203" w:type="dxa"/>
            <w:gridSpan w:val="5"/>
            <w:shd w:val="clear" w:color="auto" w:fill="FFFFCC"/>
          </w:tcPr>
          <w:p w14:paraId="5EF97266" w14:textId="77777777" w:rsidR="00A63238" w:rsidRPr="002400E7" w:rsidRDefault="00A63238" w:rsidP="00A63238">
            <w:pPr>
              <w:keepNext/>
              <w:spacing w:line="260" w:lineRule="atLeast"/>
              <w:jc w:val="center"/>
              <w:rPr>
                <w:b/>
                <w:lang w:eastAsia="en-GB"/>
              </w:rPr>
            </w:pPr>
            <w:r w:rsidRPr="002400E7">
              <w:rPr>
                <w:b/>
                <w:lang w:eastAsia="en-GB"/>
              </w:rPr>
              <w:t>Summary table: estimated exposure from professional uses</w:t>
            </w:r>
          </w:p>
        </w:tc>
      </w:tr>
      <w:tr w:rsidR="00A63238" w:rsidRPr="00F62473" w14:paraId="310481B9" w14:textId="77777777" w:rsidTr="00A63238">
        <w:tc>
          <w:tcPr>
            <w:tcW w:w="1836" w:type="dxa"/>
          </w:tcPr>
          <w:p w14:paraId="6C272B76" w14:textId="77777777" w:rsidR="00A63238" w:rsidRPr="002400E7" w:rsidRDefault="00A63238" w:rsidP="00A63238">
            <w:pPr>
              <w:keepNext/>
              <w:spacing w:line="260" w:lineRule="atLeast"/>
              <w:jc w:val="both"/>
              <w:rPr>
                <w:b/>
                <w:lang w:eastAsia="en-GB"/>
              </w:rPr>
            </w:pPr>
            <w:r w:rsidRPr="002400E7">
              <w:rPr>
                <w:rFonts w:eastAsia="Calibri"/>
                <w:b/>
                <w:lang w:eastAsia="en-US"/>
              </w:rPr>
              <w:t>Exposure scenario</w:t>
            </w:r>
          </w:p>
        </w:tc>
        <w:tc>
          <w:tcPr>
            <w:tcW w:w="1786" w:type="dxa"/>
          </w:tcPr>
          <w:p w14:paraId="35BB4946" w14:textId="77777777" w:rsidR="00A63238" w:rsidRPr="002400E7" w:rsidRDefault="00A63238" w:rsidP="00A63238">
            <w:pPr>
              <w:keepNext/>
              <w:spacing w:line="260" w:lineRule="atLeast"/>
              <w:jc w:val="both"/>
              <w:rPr>
                <w:b/>
                <w:lang w:eastAsia="en-GB"/>
              </w:rPr>
            </w:pPr>
            <w:r w:rsidRPr="002400E7">
              <w:rPr>
                <w:rFonts w:eastAsia="Calibri"/>
                <w:b/>
                <w:lang w:eastAsia="en-US"/>
              </w:rPr>
              <w:t>Tier/PPE</w:t>
            </w:r>
          </w:p>
        </w:tc>
        <w:tc>
          <w:tcPr>
            <w:tcW w:w="1862" w:type="dxa"/>
          </w:tcPr>
          <w:p w14:paraId="6CF6E28F" w14:textId="77777777" w:rsidR="00A63238" w:rsidRPr="002400E7" w:rsidRDefault="00A63238" w:rsidP="00A63238">
            <w:pPr>
              <w:keepNext/>
              <w:spacing w:line="260" w:lineRule="atLeast"/>
              <w:rPr>
                <w:b/>
                <w:lang w:eastAsia="en-GB"/>
              </w:rPr>
            </w:pPr>
            <w:r w:rsidRPr="002400E7">
              <w:rPr>
                <w:rFonts w:eastAsia="Calibri"/>
                <w:b/>
                <w:lang w:eastAsia="en-US"/>
              </w:rPr>
              <w:t>Estimated inhalation uptake (mg/kg bw/d)</w:t>
            </w:r>
          </w:p>
        </w:tc>
        <w:tc>
          <w:tcPr>
            <w:tcW w:w="1859" w:type="dxa"/>
          </w:tcPr>
          <w:p w14:paraId="565E89E0" w14:textId="77777777" w:rsidR="00A63238" w:rsidRPr="002400E7" w:rsidRDefault="00A63238" w:rsidP="00A63238">
            <w:pPr>
              <w:keepNext/>
              <w:spacing w:line="260" w:lineRule="atLeast"/>
              <w:rPr>
                <w:b/>
                <w:lang w:eastAsia="en-GB"/>
              </w:rPr>
            </w:pPr>
            <w:r w:rsidRPr="002400E7">
              <w:rPr>
                <w:rFonts w:eastAsia="Calibri"/>
                <w:b/>
                <w:lang w:eastAsia="en-US"/>
              </w:rPr>
              <w:t>Estimated dermal uptake (mg/kg bw/d)</w:t>
            </w:r>
          </w:p>
        </w:tc>
        <w:tc>
          <w:tcPr>
            <w:tcW w:w="1860" w:type="dxa"/>
          </w:tcPr>
          <w:p w14:paraId="03DC2F05" w14:textId="77777777" w:rsidR="00A63238" w:rsidRPr="002400E7" w:rsidRDefault="00A63238" w:rsidP="00A63238">
            <w:pPr>
              <w:keepNext/>
              <w:spacing w:line="260" w:lineRule="atLeast"/>
              <w:rPr>
                <w:b/>
                <w:lang w:eastAsia="en-GB"/>
              </w:rPr>
            </w:pPr>
            <w:r w:rsidRPr="002400E7">
              <w:rPr>
                <w:rFonts w:eastAsia="Calibri"/>
                <w:b/>
                <w:lang w:eastAsia="en-US"/>
              </w:rPr>
              <w:t>Estimated total uptake (mg/kg bw/d)</w:t>
            </w:r>
          </w:p>
        </w:tc>
      </w:tr>
      <w:tr w:rsidR="00A63238" w:rsidRPr="00F62473" w14:paraId="0BB5216F" w14:textId="77777777" w:rsidTr="00A63238">
        <w:tc>
          <w:tcPr>
            <w:tcW w:w="9203" w:type="dxa"/>
            <w:gridSpan w:val="5"/>
            <w:shd w:val="clear" w:color="auto" w:fill="BFBFBF" w:themeFill="background1" w:themeFillShade="BF"/>
          </w:tcPr>
          <w:p w14:paraId="14F164CF" w14:textId="77777777" w:rsidR="00A63238" w:rsidRPr="002400E7" w:rsidRDefault="00A63238" w:rsidP="00A63238">
            <w:pPr>
              <w:keepNext/>
              <w:spacing w:line="260" w:lineRule="atLeast"/>
              <w:jc w:val="both"/>
              <w:rPr>
                <w:b/>
                <w:lang w:eastAsia="en-GB"/>
              </w:rPr>
            </w:pPr>
            <w:r w:rsidRPr="002400E7">
              <w:rPr>
                <w:rFonts w:eastAsia="Calibri"/>
                <w:b/>
                <w:lang w:eastAsia="en-US"/>
              </w:rPr>
              <w:t>META SPC 1</w:t>
            </w:r>
          </w:p>
        </w:tc>
      </w:tr>
      <w:tr w:rsidR="00CB3A15" w:rsidRPr="00F62473" w14:paraId="7229B64B" w14:textId="77777777" w:rsidTr="00A63238">
        <w:tc>
          <w:tcPr>
            <w:tcW w:w="1836" w:type="dxa"/>
            <w:vMerge w:val="restart"/>
          </w:tcPr>
          <w:p w14:paraId="3ED056B2" w14:textId="77777777" w:rsidR="00CB3A15" w:rsidRPr="002400E7" w:rsidRDefault="00CB3A15" w:rsidP="00A63238">
            <w:pPr>
              <w:keepNext/>
              <w:spacing w:line="260" w:lineRule="atLeast"/>
              <w:rPr>
                <w:lang w:eastAsia="en-GB"/>
              </w:rPr>
            </w:pPr>
            <w:r>
              <w:rPr>
                <w:lang w:eastAsia="en-GB"/>
              </w:rPr>
              <w:t>Scenario 7</w:t>
            </w:r>
            <w:r w:rsidRPr="002400E7">
              <w:rPr>
                <w:lang w:eastAsia="en-GB"/>
              </w:rPr>
              <w:t xml:space="preserve"> – </w:t>
            </w:r>
            <w:r w:rsidRPr="007608C1">
              <w:rPr>
                <w:lang w:eastAsia="en-GB"/>
              </w:rPr>
              <w:t>Semi-automatic loading</w:t>
            </w:r>
            <w:r>
              <w:rPr>
                <w:lang w:eastAsia="en-GB"/>
              </w:rPr>
              <w:t xml:space="preserve"> of the sprayer tank (tractor)</w:t>
            </w:r>
          </w:p>
          <w:p w14:paraId="599ACD6B" w14:textId="77777777" w:rsidR="00CB3A15" w:rsidRPr="002400E7" w:rsidRDefault="00CB3A15" w:rsidP="00A63238">
            <w:pPr>
              <w:keepNext/>
              <w:spacing w:line="260" w:lineRule="atLeast"/>
              <w:rPr>
                <w:lang w:eastAsia="en-GB"/>
              </w:rPr>
            </w:pPr>
          </w:p>
        </w:tc>
        <w:tc>
          <w:tcPr>
            <w:tcW w:w="1786" w:type="dxa"/>
          </w:tcPr>
          <w:p w14:paraId="22C76B26" w14:textId="77777777" w:rsidR="00CB3A15" w:rsidRPr="002400E7" w:rsidRDefault="00CB3A15" w:rsidP="00A63238">
            <w:pPr>
              <w:keepNext/>
              <w:spacing w:line="260" w:lineRule="atLeast"/>
              <w:jc w:val="both"/>
              <w:rPr>
                <w:b/>
                <w:lang w:eastAsia="en-GB"/>
              </w:rPr>
            </w:pPr>
            <w:r w:rsidRPr="002400E7">
              <w:rPr>
                <w:rFonts w:eastAsia="Calibri"/>
                <w:lang w:eastAsia="en-US"/>
              </w:rPr>
              <w:t>Tier 1/no PPE</w:t>
            </w:r>
          </w:p>
        </w:tc>
        <w:tc>
          <w:tcPr>
            <w:tcW w:w="1862" w:type="dxa"/>
          </w:tcPr>
          <w:p w14:paraId="57664C26" w14:textId="77777777" w:rsidR="00CB3A15" w:rsidRPr="002400E7" w:rsidRDefault="00CB3A15" w:rsidP="00A63238">
            <w:pPr>
              <w:keepNext/>
              <w:spacing w:line="260" w:lineRule="atLeast"/>
              <w:jc w:val="both"/>
              <w:rPr>
                <w:b/>
                <w:lang w:eastAsia="en-GB"/>
              </w:rPr>
            </w:pPr>
            <w:r>
              <w:t>n.a</w:t>
            </w:r>
          </w:p>
        </w:tc>
        <w:tc>
          <w:tcPr>
            <w:tcW w:w="1859" w:type="dxa"/>
          </w:tcPr>
          <w:p w14:paraId="0A842241" w14:textId="77777777" w:rsidR="00CB3A15" w:rsidRPr="002400E7" w:rsidRDefault="00CB3A15" w:rsidP="00A63238">
            <w:pPr>
              <w:keepNext/>
              <w:spacing w:line="260" w:lineRule="atLeast"/>
              <w:jc w:val="both"/>
              <w:rPr>
                <w:b/>
                <w:lang w:eastAsia="en-GB"/>
              </w:rPr>
            </w:pPr>
            <w:r>
              <w:t>4.66E-01</w:t>
            </w:r>
          </w:p>
        </w:tc>
        <w:tc>
          <w:tcPr>
            <w:tcW w:w="1860" w:type="dxa"/>
          </w:tcPr>
          <w:p w14:paraId="0A22BFEE" w14:textId="77777777" w:rsidR="00CB3A15" w:rsidRPr="002400E7" w:rsidRDefault="00CB3A15" w:rsidP="00A63238">
            <w:pPr>
              <w:keepNext/>
              <w:spacing w:line="260" w:lineRule="atLeast"/>
              <w:jc w:val="both"/>
              <w:rPr>
                <w:b/>
                <w:lang w:eastAsia="en-GB"/>
              </w:rPr>
            </w:pPr>
            <w:r w:rsidRPr="00E57A57">
              <w:t>4.66E-01</w:t>
            </w:r>
          </w:p>
        </w:tc>
      </w:tr>
      <w:tr w:rsidR="00CB3A15" w:rsidRPr="00F62473" w14:paraId="75D749BF" w14:textId="77777777" w:rsidTr="00A63238">
        <w:tc>
          <w:tcPr>
            <w:tcW w:w="1836" w:type="dxa"/>
            <w:vMerge/>
          </w:tcPr>
          <w:p w14:paraId="45435B39" w14:textId="77777777" w:rsidR="00CB3A15" w:rsidRDefault="00CB3A15" w:rsidP="00A63238">
            <w:pPr>
              <w:keepNext/>
              <w:spacing w:line="260" w:lineRule="atLeast"/>
              <w:rPr>
                <w:lang w:eastAsia="en-GB"/>
              </w:rPr>
            </w:pPr>
          </w:p>
        </w:tc>
        <w:tc>
          <w:tcPr>
            <w:tcW w:w="1786" w:type="dxa"/>
          </w:tcPr>
          <w:p w14:paraId="440F7CD6" w14:textId="77777777" w:rsidR="00CB3A15" w:rsidRPr="00F62473" w:rsidRDefault="00CB3A15" w:rsidP="00A63238">
            <w:pPr>
              <w:keepNext/>
              <w:spacing w:line="260" w:lineRule="atLeast"/>
              <w:jc w:val="both"/>
              <w:rPr>
                <w:rFonts w:eastAsia="Calibri"/>
                <w:lang w:eastAsia="en-US"/>
              </w:rPr>
            </w:pPr>
            <w:r>
              <w:rPr>
                <w:rFonts w:eastAsia="Calibri"/>
                <w:lang w:eastAsia="en-US"/>
              </w:rPr>
              <w:t>Tier 2a/gloves</w:t>
            </w:r>
          </w:p>
        </w:tc>
        <w:tc>
          <w:tcPr>
            <w:tcW w:w="1862" w:type="dxa"/>
          </w:tcPr>
          <w:p w14:paraId="2135037F" w14:textId="77777777" w:rsidR="00CB3A15" w:rsidRDefault="00CB3A15" w:rsidP="00A63238">
            <w:pPr>
              <w:keepNext/>
              <w:spacing w:line="260" w:lineRule="atLeast"/>
              <w:jc w:val="both"/>
            </w:pPr>
            <w:r w:rsidRPr="001D0113">
              <w:t>n.a</w:t>
            </w:r>
          </w:p>
        </w:tc>
        <w:tc>
          <w:tcPr>
            <w:tcW w:w="1859" w:type="dxa"/>
          </w:tcPr>
          <w:p w14:paraId="09D3EC3E" w14:textId="77777777" w:rsidR="00CB3A15" w:rsidRDefault="00CB3A15" w:rsidP="00A63238">
            <w:pPr>
              <w:keepNext/>
              <w:spacing w:line="260" w:lineRule="atLeast"/>
              <w:jc w:val="both"/>
            </w:pPr>
            <w:r w:rsidRPr="00E57A57">
              <w:t>3.64E-01</w:t>
            </w:r>
          </w:p>
        </w:tc>
        <w:tc>
          <w:tcPr>
            <w:tcW w:w="1860" w:type="dxa"/>
          </w:tcPr>
          <w:p w14:paraId="221AB67B" w14:textId="77777777" w:rsidR="00CB3A15" w:rsidRPr="00E57A57" w:rsidRDefault="00CB3A15" w:rsidP="00A63238">
            <w:pPr>
              <w:keepNext/>
              <w:spacing w:line="260" w:lineRule="atLeast"/>
              <w:jc w:val="both"/>
            </w:pPr>
            <w:r w:rsidRPr="00E57A57">
              <w:t>3.64E-01</w:t>
            </w:r>
          </w:p>
        </w:tc>
      </w:tr>
      <w:tr w:rsidR="00CB3A15" w:rsidRPr="00F62473" w14:paraId="2AE85EC2" w14:textId="77777777" w:rsidTr="00A63238">
        <w:tc>
          <w:tcPr>
            <w:tcW w:w="1836" w:type="dxa"/>
            <w:vMerge/>
          </w:tcPr>
          <w:p w14:paraId="5F352603" w14:textId="77777777" w:rsidR="00CB3A15" w:rsidRDefault="00CB3A15" w:rsidP="00A63238">
            <w:pPr>
              <w:keepNext/>
              <w:spacing w:line="260" w:lineRule="atLeast"/>
              <w:rPr>
                <w:lang w:eastAsia="en-GB"/>
              </w:rPr>
            </w:pPr>
          </w:p>
        </w:tc>
        <w:tc>
          <w:tcPr>
            <w:tcW w:w="1786" w:type="dxa"/>
          </w:tcPr>
          <w:p w14:paraId="15002439" w14:textId="77777777" w:rsidR="00CB3A15" w:rsidRPr="00F62473" w:rsidRDefault="00CB3A15" w:rsidP="00A63238">
            <w:pPr>
              <w:keepNext/>
              <w:spacing w:line="260" w:lineRule="atLeast"/>
              <w:rPr>
                <w:rFonts w:eastAsia="Calibri"/>
                <w:lang w:eastAsia="en-US"/>
              </w:rPr>
            </w:pPr>
            <w:r>
              <w:rPr>
                <w:rFonts w:eastAsia="Calibri"/>
                <w:lang w:eastAsia="en-US"/>
              </w:rPr>
              <w:t>Tier 2b/gloves + coated  coverall</w:t>
            </w:r>
          </w:p>
        </w:tc>
        <w:tc>
          <w:tcPr>
            <w:tcW w:w="1862" w:type="dxa"/>
          </w:tcPr>
          <w:p w14:paraId="417A5E19" w14:textId="77777777" w:rsidR="00CB3A15" w:rsidRDefault="00CB3A15" w:rsidP="00A63238">
            <w:pPr>
              <w:keepNext/>
              <w:spacing w:line="260" w:lineRule="atLeast"/>
              <w:jc w:val="both"/>
            </w:pPr>
            <w:r w:rsidRPr="001D0113">
              <w:t>n.a</w:t>
            </w:r>
          </w:p>
        </w:tc>
        <w:tc>
          <w:tcPr>
            <w:tcW w:w="1859" w:type="dxa"/>
          </w:tcPr>
          <w:p w14:paraId="0E78B230" w14:textId="77777777" w:rsidR="00CB3A15" w:rsidRDefault="00CB3A15" w:rsidP="00A63238">
            <w:pPr>
              <w:keepNext/>
              <w:spacing w:line="260" w:lineRule="atLeast"/>
              <w:jc w:val="both"/>
            </w:pPr>
            <w:r>
              <w:t>8</w:t>
            </w:r>
            <w:r w:rsidRPr="00E57A57">
              <w:t>.</w:t>
            </w:r>
            <w:r>
              <w:t>18</w:t>
            </w:r>
            <w:r w:rsidRPr="00E57A57">
              <w:t>E-02</w:t>
            </w:r>
          </w:p>
        </w:tc>
        <w:tc>
          <w:tcPr>
            <w:tcW w:w="1860" w:type="dxa"/>
          </w:tcPr>
          <w:p w14:paraId="47588B64" w14:textId="77777777" w:rsidR="00CB3A15" w:rsidRPr="00E57A57" w:rsidRDefault="00CB3A15" w:rsidP="00A63238">
            <w:pPr>
              <w:keepNext/>
              <w:spacing w:line="260" w:lineRule="atLeast"/>
              <w:jc w:val="both"/>
            </w:pPr>
            <w:r>
              <w:t>8</w:t>
            </w:r>
            <w:r w:rsidRPr="00E57A57">
              <w:t>.</w:t>
            </w:r>
            <w:r>
              <w:t>18</w:t>
            </w:r>
            <w:r w:rsidRPr="00E57A57">
              <w:t>E-02</w:t>
            </w:r>
          </w:p>
        </w:tc>
      </w:tr>
      <w:tr w:rsidR="00CB3A15" w:rsidRPr="00F62473" w14:paraId="2F6D5D37" w14:textId="77777777" w:rsidTr="00A63238">
        <w:tc>
          <w:tcPr>
            <w:tcW w:w="1836" w:type="dxa"/>
            <w:vMerge/>
          </w:tcPr>
          <w:p w14:paraId="2F8813BE" w14:textId="77777777" w:rsidR="00CB3A15" w:rsidRDefault="00CB3A15" w:rsidP="00A63238">
            <w:pPr>
              <w:keepNext/>
              <w:spacing w:line="260" w:lineRule="atLeast"/>
              <w:rPr>
                <w:lang w:eastAsia="en-GB"/>
              </w:rPr>
            </w:pPr>
          </w:p>
        </w:tc>
        <w:tc>
          <w:tcPr>
            <w:tcW w:w="1786" w:type="dxa"/>
          </w:tcPr>
          <w:p w14:paraId="126A1CA5" w14:textId="77777777" w:rsidR="00CB3A15" w:rsidRDefault="00CB3A15">
            <w:pPr>
              <w:keepNext/>
              <w:spacing w:line="260" w:lineRule="atLeast"/>
              <w:rPr>
                <w:rFonts w:eastAsia="Calibri"/>
                <w:lang w:eastAsia="en-US"/>
              </w:rPr>
            </w:pPr>
            <w:r>
              <w:rPr>
                <w:rFonts w:eastAsia="Calibri"/>
                <w:lang w:eastAsia="en-US"/>
              </w:rPr>
              <w:t>Tier 2c/gloves + impermeable coverall</w:t>
            </w:r>
          </w:p>
        </w:tc>
        <w:tc>
          <w:tcPr>
            <w:tcW w:w="1862" w:type="dxa"/>
          </w:tcPr>
          <w:p w14:paraId="0BD99766" w14:textId="77777777" w:rsidR="00CB3A15" w:rsidRPr="001D0113" w:rsidRDefault="00CB3A15" w:rsidP="00A63238">
            <w:pPr>
              <w:keepNext/>
              <w:spacing w:line="260" w:lineRule="atLeast"/>
              <w:jc w:val="both"/>
            </w:pPr>
            <w:r w:rsidRPr="001D0113">
              <w:t>n.a</w:t>
            </w:r>
          </w:p>
        </w:tc>
        <w:tc>
          <w:tcPr>
            <w:tcW w:w="1859" w:type="dxa"/>
          </w:tcPr>
          <w:p w14:paraId="3591D309" w14:textId="77777777" w:rsidR="00CB3A15" w:rsidRDefault="00CB3A15" w:rsidP="00A63238">
            <w:pPr>
              <w:keepNext/>
              <w:spacing w:line="260" w:lineRule="atLeast"/>
              <w:jc w:val="both"/>
            </w:pPr>
            <w:r>
              <w:t>2</w:t>
            </w:r>
            <w:r w:rsidRPr="00E57A57">
              <w:t>.</w:t>
            </w:r>
            <w:r>
              <w:t>90</w:t>
            </w:r>
            <w:r w:rsidRPr="00E57A57">
              <w:t>E-02</w:t>
            </w:r>
          </w:p>
        </w:tc>
        <w:tc>
          <w:tcPr>
            <w:tcW w:w="1860" w:type="dxa"/>
          </w:tcPr>
          <w:p w14:paraId="3659D5D7" w14:textId="77777777" w:rsidR="00CB3A15" w:rsidRDefault="00CB3A15" w:rsidP="00A63238">
            <w:pPr>
              <w:keepNext/>
              <w:spacing w:line="260" w:lineRule="atLeast"/>
              <w:jc w:val="both"/>
            </w:pPr>
            <w:r>
              <w:t>2</w:t>
            </w:r>
            <w:r w:rsidRPr="00E57A57">
              <w:t>.</w:t>
            </w:r>
            <w:r>
              <w:t>90</w:t>
            </w:r>
            <w:r w:rsidRPr="00E57A57">
              <w:t>E-02</w:t>
            </w:r>
          </w:p>
        </w:tc>
      </w:tr>
    </w:tbl>
    <w:p w14:paraId="119DE518" w14:textId="77777777" w:rsidR="00A63238" w:rsidRPr="002400E7" w:rsidRDefault="00A63238" w:rsidP="00A63238">
      <w:pPr>
        <w:spacing w:line="260" w:lineRule="atLeast"/>
        <w:rPr>
          <w:rFonts w:eastAsia="Calibri"/>
          <w:shd w:val="clear" w:color="auto" w:fill="00FFFF"/>
          <w:lang w:eastAsia="en-US"/>
        </w:rPr>
      </w:pPr>
    </w:p>
    <w:p w14:paraId="716A8296" w14:textId="77777777" w:rsidR="00CB3A15" w:rsidRPr="002400E7" w:rsidRDefault="00CB3A15" w:rsidP="00A63238">
      <w:pPr>
        <w:spacing w:line="260" w:lineRule="atLeast"/>
        <w:rPr>
          <w:rFonts w:eastAsia="Calibri"/>
          <w:shd w:val="clear" w:color="auto" w:fill="00FFFF"/>
          <w:lang w:eastAsia="en-US"/>
        </w:rPr>
      </w:pPr>
    </w:p>
    <w:p w14:paraId="1E20AF87" w14:textId="77777777" w:rsidR="00A63238" w:rsidRPr="002400E7" w:rsidRDefault="00A63238" w:rsidP="00A63238">
      <w:pPr>
        <w:keepNext/>
        <w:spacing w:line="260" w:lineRule="atLeast"/>
        <w:jc w:val="both"/>
        <w:rPr>
          <w:b/>
          <w:lang w:eastAsia="en-GB"/>
        </w:rPr>
      </w:pPr>
      <w:r w:rsidRPr="002400E7">
        <w:rPr>
          <w:b/>
          <w:lang w:eastAsia="en-GB"/>
        </w:rPr>
        <w:t>Systemic exposure - magnesium</w:t>
      </w:r>
    </w:p>
    <w:p w14:paraId="66FA8B68" w14:textId="77777777" w:rsidR="00A63238" w:rsidRPr="002400E7" w:rsidRDefault="00A63238" w:rsidP="00A63238">
      <w:pPr>
        <w:rPr>
          <w:rFonts w:eastAsia="Calibri"/>
          <w:b/>
          <w:i/>
          <w:sz w:val="22"/>
          <w:szCs w:val="22"/>
          <w:lang w:eastAsia="en-US"/>
        </w:rPr>
      </w:pPr>
    </w:p>
    <w:tbl>
      <w:tblPr>
        <w:tblStyle w:val="Grilledutableau"/>
        <w:tblW w:w="0" w:type="auto"/>
        <w:tblLook w:val="04A0" w:firstRow="1" w:lastRow="0" w:firstColumn="1" w:lastColumn="0" w:noHBand="0" w:noVBand="1"/>
      </w:tblPr>
      <w:tblGrid>
        <w:gridCol w:w="1836"/>
        <w:gridCol w:w="1786"/>
        <w:gridCol w:w="1862"/>
        <w:gridCol w:w="1859"/>
        <w:gridCol w:w="1860"/>
      </w:tblGrid>
      <w:tr w:rsidR="00A63238" w:rsidRPr="00F62473" w14:paraId="39AD08DE" w14:textId="77777777" w:rsidTr="00A63238">
        <w:tc>
          <w:tcPr>
            <w:tcW w:w="9203" w:type="dxa"/>
            <w:gridSpan w:val="5"/>
            <w:shd w:val="clear" w:color="auto" w:fill="FFFFCC"/>
          </w:tcPr>
          <w:p w14:paraId="34C30BEB" w14:textId="77777777" w:rsidR="00A63238" w:rsidRPr="002400E7" w:rsidRDefault="00A63238" w:rsidP="00A63238">
            <w:pPr>
              <w:keepNext/>
              <w:spacing w:line="260" w:lineRule="atLeast"/>
              <w:jc w:val="center"/>
              <w:rPr>
                <w:b/>
                <w:lang w:eastAsia="en-GB"/>
              </w:rPr>
            </w:pPr>
            <w:r w:rsidRPr="002400E7">
              <w:rPr>
                <w:b/>
                <w:lang w:eastAsia="en-GB"/>
              </w:rPr>
              <w:t>Summary table: estimated exposure from professional uses</w:t>
            </w:r>
          </w:p>
        </w:tc>
      </w:tr>
      <w:tr w:rsidR="00A63238" w:rsidRPr="00F62473" w14:paraId="4101EE62" w14:textId="77777777" w:rsidTr="00A63238">
        <w:tc>
          <w:tcPr>
            <w:tcW w:w="1836" w:type="dxa"/>
          </w:tcPr>
          <w:p w14:paraId="3E3A05F7" w14:textId="77777777" w:rsidR="00A63238" w:rsidRPr="002400E7" w:rsidRDefault="00A63238" w:rsidP="00A63238">
            <w:pPr>
              <w:keepNext/>
              <w:spacing w:line="260" w:lineRule="atLeast"/>
              <w:jc w:val="both"/>
              <w:rPr>
                <w:b/>
                <w:lang w:eastAsia="en-GB"/>
              </w:rPr>
            </w:pPr>
            <w:r w:rsidRPr="002400E7">
              <w:rPr>
                <w:rFonts w:eastAsia="Calibri"/>
                <w:b/>
                <w:lang w:eastAsia="en-US"/>
              </w:rPr>
              <w:t>Exposure scenario</w:t>
            </w:r>
          </w:p>
        </w:tc>
        <w:tc>
          <w:tcPr>
            <w:tcW w:w="1786" w:type="dxa"/>
          </w:tcPr>
          <w:p w14:paraId="53039BFD" w14:textId="77777777" w:rsidR="00A63238" w:rsidRPr="002400E7" w:rsidRDefault="00A63238" w:rsidP="00A63238">
            <w:pPr>
              <w:keepNext/>
              <w:spacing w:line="260" w:lineRule="atLeast"/>
              <w:jc w:val="both"/>
              <w:rPr>
                <w:b/>
                <w:lang w:eastAsia="en-GB"/>
              </w:rPr>
            </w:pPr>
            <w:r w:rsidRPr="002400E7">
              <w:rPr>
                <w:rFonts w:eastAsia="Calibri"/>
                <w:b/>
                <w:lang w:eastAsia="en-US"/>
              </w:rPr>
              <w:t>Tier/PPE</w:t>
            </w:r>
          </w:p>
        </w:tc>
        <w:tc>
          <w:tcPr>
            <w:tcW w:w="1862" w:type="dxa"/>
          </w:tcPr>
          <w:p w14:paraId="4C8408C9" w14:textId="77777777" w:rsidR="00A63238" w:rsidRPr="002400E7" w:rsidRDefault="00A63238" w:rsidP="00A63238">
            <w:pPr>
              <w:keepNext/>
              <w:spacing w:line="260" w:lineRule="atLeast"/>
              <w:rPr>
                <w:b/>
                <w:lang w:eastAsia="en-GB"/>
              </w:rPr>
            </w:pPr>
            <w:r w:rsidRPr="002400E7">
              <w:rPr>
                <w:rFonts w:eastAsia="Calibri"/>
                <w:b/>
                <w:lang w:eastAsia="en-US"/>
              </w:rPr>
              <w:t>Estimated inhalation uptake (mg/kg bw/d)</w:t>
            </w:r>
          </w:p>
        </w:tc>
        <w:tc>
          <w:tcPr>
            <w:tcW w:w="1859" w:type="dxa"/>
          </w:tcPr>
          <w:p w14:paraId="0051D2A0" w14:textId="77777777" w:rsidR="00A63238" w:rsidRPr="002400E7" w:rsidRDefault="00A63238" w:rsidP="00A63238">
            <w:pPr>
              <w:keepNext/>
              <w:spacing w:line="260" w:lineRule="atLeast"/>
              <w:rPr>
                <w:b/>
                <w:lang w:eastAsia="en-GB"/>
              </w:rPr>
            </w:pPr>
            <w:r w:rsidRPr="002400E7">
              <w:rPr>
                <w:rFonts w:eastAsia="Calibri"/>
                <w:b/>
                <w:lang w:eastAsia="en-US"/>
              </w:rPr>
              <w:t>Estimated dermal uptake (mg/kg bw/d)</w:t>
            </w:r>
          </w:p>
        </w:tc>
        <w:tc>
          <w:tcPr>
            <w:tcW w:w="1860" w:type="dxa"/>
          </w:tcPr>
          <w:p w14:paraId="5E0A022A" w14:textId="77777777" w:rsidR="00A63238" w:rsidRPr="002400E7" w:rsidRDefault="00A63238" w:rsidP="00A63238">
            <w:pPr>
              <w:keepNext/>
              <w:spacing w:line="260" w:lineRule="atLeast"/>
              <w:rPr>
                <w:b/>
                <w:lang w:eastAsia="en-GB"/>
              </w:rPr>
            </w:pPr>
            <w:r w:rsidRPr="002400E7">
              <w:rPr>
                <w:rFonts w:eastAsia="Calibri"/>
                <w:b/>
                <w:lang w:eastAsia="en-US"/>
              </w:rPr>
              <w:t>Estimated total uptake (mg/kg bw/d)</w:t>
            </w:r>
          </w:p>
        </w:tc>
      </w:tr>
      <w:tr w:rsidR="00A63238" w:rsidRPr="00F62473" w14:paraId="14ED755F" w14:textId="77777777" w:rsidTr="00A63238">
        <w:tc>
          <w:tcPr>
            <w:tcW w:w="9203" w:type="dxa"/>
            <w:gridSpan w:val="5"/>
            <w:shd w:val="clear" w:color="auto" w:fill="BFBFBF" w:themeFill="background1" w:themeFillShade="BF"/>
          </w:tcPr>
          <w:p w14:paraId="022307C3" w14:textId="77777777" w:rsidR="00A63238" w:rsidRPr="002400E7" w:rsidRDefault="00A63238" w:rsidP="00A63238">
            <w:pPr>
              <w:keepNext/>
              <w:spacing w:line="260" w:lineRule="atLeast"/>
              <w:jc w:val="both"/>
              <w:rPr>
                <w:b/>
                <w:lang w:eastAsia="en-GB"/>
              </w:rPr>
            </w:pPr>
            <w:r w:rsidRPr="002400E7">
              <w:rPr>
                <w:rFonts w:eastAsia="Calibri"/>
                <w:b/>
                <w:lang w:eastAsia="en-US"/>
              </w:rPr>
              <w:t>META SPC 1</w:t>
            </w:r>
          </w:p>
        </w:tc>
      </w:tr>
      <w:tr w:rsidR="00CB3A15" w:rsidRPr="00F62473" w14:paraId="3E5B6102" w14:textId="77777777" w:rsidTr="00340E89">
        <w:tc>
          <w:tcPr>
            <w:tcW w:w="1836" w:type="dxa"/>
            <w:vMerge w:val="restart"/>
            <w:tcBorders>
              <w:top w:val="single" w:sz="4" w:space="0" w:color="auto"/>
              <w:left w:val="single" w:sz="4" w:space="0" w:color="auto"/>
              <w:right w:val="single" w:sz="4" w:space="0" w:color="auto"/>
            </w:tcBorders>
          </w:tcPr>
          <w:p w14:paraId="74BC7376" w14:textId="77777777" w:rsidR="00CB3A15" w:rsidRPr="002400E7" w:rsidRDefault="00CB3A15" w:rsidP="00A63238">
            <w:pPr>
              <w:keepNext/>
              <w:spacing w:line="260" w:lineRule="atLeast"/>
              <w:rPr>
                <w:lang w:eastAsia="en-GB"/>
              </w:rPr>
            </w:pPr>
            <w:r w:rsidRPr="00E57A57">
              <w:rPr>
                <w:lang w:eastAsia="en-GB"/>
              </w:rPr>
              <w:t xml:space="preserve">Scenario </w:t>
            </w:r>
            <w:r>
              <w:rPr>
                <w:lang w:eastAsia="en-GB"/>
              </w:rPr>
              <w:t>7</w:t>
            </w:r>
            <w:r w:rsidRPr="00E57A57">
              <w:rPr>
                <w:lang w:eastAsia="en-GB"/>
              </w:rPr>
              <w:t xml:space="preserve"> – </w:t>
            </w:r>
            <w:r w:rsidRPr="007608C1">
              <w:rPr>
                <w:lang w:eastAsia="en-GB"/>
              </w:rPr>
              <w:t>Semi-automatic loading</w:t>
            </w:r>
            <w:r>
              <w:rPr>
                <w:lang w:eastAsia="en-GB"/>
              </w:rPr>
              <w:t xml:space="preserve"> of the sprayer tank (tractor)</w:t>
            </w:r>
          </w:p>
          <w:p w14:paraId="7CA65E50" w14:textId="77777777" w:rsidR="00CB3A15" w:rsidRPr="002400E7" w:rsidRDefault="00CB3A15" w:rsidP="00A63238">
            <w:pPr>
              <w:keepNext/>
              <w:spacing w:line="260" w:lineRule="atLeast"/>
              <w:rPr>
                <w:lang w:eastAsia="en-GB"/>
              </w:rPr>
            </w:pPr>
          </w:p>
        </w:tc>
        <w:tc>
          <w:tcPr>
            <w:tcW w:w="1786" w:type="dxa"/>
            <w:tcBorders>
              <w:left w:val="single" w:sz="4" w:space="0" w:color="auto"/>
            </w:tcBorders>
          </w:tcPr>
          <w:p w14:paraId="157D2B5C" w14:textId="77777777" w:rsidR="00CB3A15" w:rsidRPr="002400E7" w:rsidRDefault="00CB3A15" w:rsidP="00A63238">
            <w:pPr>
              <w:keepNext/>
              <w:spacing w:line="260" w:lineRule="atLeast"/>
              <w:jc w:val="both"/>
              <w:rPr>
                <w:b/>
                <w:lang w:eastAsia="en-GB"/>
              </w:rPr>
            </w:pPr>
            <w:r w:rsidRPr="00E57A57">
              <w:rPr>
                <w:rFonts w:eastAsia="Calibri"/>
                <w:lang w:eastAsia="en-US"/>
              </w:rPr>
              <w:t>Tier 1/no PPE</w:t>
            </w:r>
          </w:p>
        </w:tc>
        <w:tc>
          <w:tcPr>
            <w:tcW w:w="1862" w:type="dxa"/>
          </w:tcPr>
          <w:p w14:paraId="7DF52B7B" w14:textId="77777777" w:rsidR="00CB3A15" w:rsidRPr="002400E7" w:rsidRDefault="00CB3A15" w:rsidP="00A63238">
            <w:pPr>
              <w:keepNext/>
              <w:spacing w:line="260" w:lineRule="atLeast"/>
              <w:jc w:val="both"/>
              <w:rPr>
                <w:b/>
                <w:lang w:eastAsia="en-GB"/>
              </w:rPr>
            </w:pPr>
            <w:r>
              <w:t>n.a</w:t>
            </w:r>
          </w:p>
        </w:tc>
        <w:tc>
          <w:tcPr>
            <w:tcW w:w="1859" w:type="dxa"/>
          </w:tcPr>
          <w:p w14:paraId="4191FD54" w14:textId="77777777" w:rsidR="00CB3A15" w:rsidRPr="002400E7" w:rsidRDefault="00CB3A15" w:rsidP="00A63238">
            <w:pPr>
              <w:keepNext/>
              <w:spacing w:line="260" w:lineRule="atLeast"/>
              <w:jc w:val="both"/>
              <w:rPr>
                <w:b/>
                <w:lang w:eastAsia="en-GB"/>
              </w:rPr>
            </w:pPr>
            <w:r>
              <w:t>1</w:t>
            </w:r>
            <w:r w:rsidRPr="00E57A57">
              <w:t>.</w:t>
            </w:r>
            <w:r>
              <w:t>92</w:t>
            </w:r>
            <w:r w:rsidRPr="00E57A57">
              <w:t>E-0</w:t>
            </w:r>
            <w:r>
              <w:t>2</w:t>
            </w:r>
          </w:p>
        </w:tc>
        <w:tc>
          <w:tcPr>
            <w:tcW w:w="1860" w:type="dxa"/>
          </w:tcPr>
          <w:p w14:paraId="18B04BDF" w14:textId="77777777" w:rsidR="00CB3A15" w:rsidRPr="002400E7" w:rsidRDefault="00CB3A15" w:rsidP="00A63238">
            <w:pPr>
              <w:keepNext/>
              <w:spacing w:line="260" w:lineRule="atLeast"/>
              <w:jc w:val="both"/>
              <w:rPr>
                <w:b/>
                <w:lang w:eastAsia="en-GB"/>
              </w:rPr>
            </w:pPr>
            <w:r>
              <w:t>1</w:t>
            </w:r>
            <w:r w:rsidRPr="00E57A57">
              <w:t>.</w:t>
            </w:r>
            <w:r>
              <w:t>92</w:t>
            </w:r>
            <w:r w:rsidRPr="00E57A57">
              <w:t>E-0</w:t>
            </w:r>
            <w:r>
              <w:t>2</w:t>
            </w:r>
          </w:p>
        </w:tc>
      </w:tr>
      <w:tr w:rsidR="00CB3A15" w:rsidRPr="00F62473" w14:paraId="457AC074" w14:textId="77777777" w:rsidTr="00340E89">
        <w:tc>
          <w:tcPr>
            <w:tcW w:w="1836" w:type="dxa"/>
            <w:vMerge/>
            <w:tcBorders>
              <w:left w:val="single" w:sz="4" w:space="0" w:color="auto"/>
              <w:right w:val="single" w:sz="4" w:space="0" w:color="auto"/>
            </w:tcBorders>
          </w:tcPr>
          <w:p w14:paraId="52A57001" w14:textId="77777777" w:rsidR="00CB3A15" w:rsidRPr="00E57A57" w:rsidRDefault="00CB3A15" w:rsidP="00A63238">
            <w:pPr>
              <w:keepNext/>
              <w:spacing w:line="260" w:lineRule="atLeast"/>
              <w:rPr>
                <w:lang w:eastAsia="en-GB"/>
              </w:rPr>
            </w:pPr>
          </w:p>
        </w:tc>
        <w:tc>
          <w:tcPr>
            <w:tcW w:w="1786" w:type="dxa"/>
            <w:tcBorders>
              <w:left w:val="single" w:sz="4" w:space="0" w:color="auto"/>
            </w:tcBorders>
          </w:tcPr>
          <w:p w14:paraId="2FC6ADE1" w14:textId="77777777" w:rsidR="00CB3A15" w:rsidRPr="00F62473" w:rsidRDefault="00CB3A15" w:rsidP="00A63238">
            <w:pPr>
              <w:keepNext/>
              <w:spacing w:line="260" w:lineRule="atLeast"/>
              <w:jc w:val="both"/>
              <w:rPr>
                <w:rFonts w:eastAsia="Calibri"/>
                <w:lang w:eastAsia="en-US"/>
              </w:rPr>
            </w:pPr>
            <w:r>
              <w:rPr>
                <w:rFonts w:eastAsia="Calibri"/>
                <w:lang w:eastAsia="en-US"/>
              </w:rPr>
              <w:t>Tier 2a/gloves</w:t>
            </w:r>
          </w:p>
        </w:tc>
        <w:tc>
          <w:tcPr>
            <w:tcW w:w="1862" w:type="dxa"/>
          </w:tcPr>
          <w:p w14:paraId="74097092" w14:textId="77777777" w:rsidR="00CB3A15" w:rsidRDefault="00CB3A15" w:rsidP="00A63238">
            <w:pPr>
              <w:keepNext/>
              <w:spacing w:line="260" w:lineRule="atLeast"/>
              <w:jc w:val="both"/>
            </w:pPr>
            <w:r w:rsidRPr="001D0113">
              <w:t>n.a</w:t>
            </w:r>
          </w:p>
        </w:tc>
        <w:tc>
          <w:tcPr>
            <w:tcW w:w="1859" w:type="dxa"/>
          </w:tcPr>
          <w:p w14:paraId="29307718" w14:textId="77777777" w:rsidR="00CB3A15" w:rsidRPr="00F62473" w:rsidRDefault="00CB3A15" w:rsidP="00A63238">
            <w:pPr>
              <w:keepNext/>
              <w:spacing w:line="260" w:lineRule="atLeast"/>
              <w:jc w:val="both"/>
            </w:pPr>
            <w:r>
              <w:t>1</w:t>
            </w:r>
            <w:r w:rsidRPr="00E57A57">
              <w:t>.</w:t>
            </w:r>
            <w:r>
              <w:t>50E-02</w:t>
            </w:r>
          </w:p>
        </w:tc>
        <w:tc>
          <w:tcPr>
            <w:tcW w:w="1860" w:type="dxa"/>
          </w:tcPr>
          <w:p w14:paraId="4355967B" w14:textId="77777777" w:rsidR="00CB3A15" w:rsidRPr="00F62473" w:rsidRDefault="00CB3A15" w:rsidP="00A63238">
            <w:pPr>
              <w:keepNext/>
              <w:spacing w:line="260" w:lineRule="atLeast"/>
              <w:jc w:val="both"/>
            </w:pPr>
            <w:r>
              <w:t>1</w:t>
            </w:r>
            <w:r w:rsidRPr="00E57A57">
              <w:t>.</w:t>
            </w:r>
            <w:r>
              <w:t>50E-02</w:t>
            </w:r>
          </w:p>
        </w:tc>
      </w:tr>
      <w:tr w:rsidR="00CB3A15" w:rsidRPr="00F62473" w14:paraId="30303E90" w14:textId="77777777" w:rsidTr="00340E89">
        <w:tc>
          <w:tcPr>
            <w:tcW w:w="1836" w:type="dxa"/>
            <w:vMerge/>
            <w:tcBorders>
              <w:left w:val="single" w:sz="4" w:space="0" w:color="auto"/>
              <w:right w:val="single" w:sz="4" w:space="0" w:color="auto"/>
            </w:tcBorders>
          </w:tcPr>
          <w:p w14:paraId="1135FED5" w14:textId="77777777" w:rsidR="00CB3A15" w:rsidRPr="00E57A57" w:rsidRDefault="00CB3A15" w:rsidP="00CB3A15">
            <w:pPr>
              <w:keepNext/>
              <w:spacing w:line="260" w:lineRule="atLeast"/>
              <w:rPr>
                <w:lang w:eastAsia="en-GB"/>
              </w:rPr>
            </w:pPr>
          </w:p>
        </w:tc>
        <w:tc>
          <w:tcPr>
            <w:tcW w:w="1786" w:type="dxa"/>
            <w:tcBorders>
              <w:left w:val="single" w:sz="4" w:space="0" w:color="auto"/>
            </w:tcBorders>
          </w:tcPr>
          <w:p w14:paraId="5F7DD8F1" w14:textId="77777777" w:rsidR="00CB3A15" w:rsidRPr="00F62473" w:rsidRDefault="00CB3A15" w:rsidP="00CB3A15">
            <w:pPr>
              <w:keepNext/>
              <w:spacing w:line="260" w:lineRule="atLeast"/>
              <w:rPr>
                <w:rFonts w:eastAsia="Calibri"/>
                <w:lang w:eastAsia="en-US"/>
              </w:rPr>
            </w:pPr>
            <w:r>
              <w:rPr>
                <w:rFonts w:eastAsia="Calibri"/>
                <w:lang w:eastAsia="en-US"/>
              </w:rPr>
              <w:t>Tier 2b/gloves + coated coverall</w:t>
            </w:r>
          </w:p>
        </w:tc>
        <w:tc>
          <w:tcPr>
            <w:tcW w:w="1862" w:type="dxa"/>
          </w:tcPr>
          <w:p w14:paraId="79F86BCA" w14:textId="77777777" w:rsidR="00CB3A15" w:rsidRDefault="00CB3A15" w:rsidP="00CB3A15">
            <w:pPr>
              <w:keepNext/>
              <w:spacing w:line="260" w:lineRule="atLeast"/>
              <w:jc w:val="both"/>
            </w:pPr>
            <w:r w:rsidRPr="001D0113">
              <w:t>n.a</w:t>
            </w:r>
          </w:p>
        </w:tc>
        <w:tc>
          <w:tcPr>
            <w:tcW w:w="1859" w:type="dxa"/>
          </w:tcPr>
          <w:p w14:paraId="4A4C2735" w14:textId="77777777" w:rsidR="00CB3A15" w:rsidRPr="00F62473" w:rsidRDefault="00CB3A15" w:rsidP="00CB3A15">
            <w:pPr>
              <w:keepNext/>
              <w:spacing w:line="260" w:lineRule="atLeast"/>
              <w:jc w:val="both"/>
            </w:pPr>
            <w:r>
              <w:t>3</w:t>
            </w:r>
            <w:r w:rsidRPr="00E57A57">
              <w:t>.</w:t>
            </w:r>
            <w:r>
              <w:t>37</w:t>
            </w:r>
            <w:r w:rsidRPr="00E57A57">
              <w:t>E-0</w:t>
            </w:r>
            <w:r>
              <w:t>3</w:t>
            </w:r>
          </w:p>
        </w:tc>
        <w:tc>
          <w:tcPr>
            <w:tcW w:w="1860" w:type="dxa"/>
          </w:tcPr>
          <w:p w14:paraId="6688FBC9" w14:textId="77777777" w:rsidR="00CB3A15" w:rsidRPr="00F62473" w:rsidRDefault="00CB3A15" w:rsidP="00CB3A15">
            <w:pPr>
              <w:keepNext/>
              <w:spacing w:line="260" w:lineRule="atLeast"/>
              <w:jc w:val="both"/>
            </w:pPr>
            <w:r>
              <w:t>3</w:t>
            </w:r>
            <w:r w:rsidRPr="00E57A57">
              <w:t>.</w:t>
            </w:r>
            <w:r>
              <w:t>37</w:t>
            </w:r>
            <w:r w:rsidRPr="00E57A57">
              <w:t>E-0</w:t>
            </w:r>
            <w:r>
              <w:t>3</w:t>
            </w:r>
          </w:p>
        </w:tc>
      </w:tr>
      <w:tr w:rsidR="00CB3A15" w:rsidRPr="00F62473" w14:paraId="33CADB46" w14:textId="77777777" w:rsidTr="00340E89">
        <w:tc>
          <w:tcPr>
            <w:tcW w:w="1836" w:type="dxa"/>
            <w:vMerge/>
            <w:tcBorders>
              <w:left w:val="single" w:sz="4" w:space="0" w:color="auto"/>
              <w:bottom w:val="single" w:sz="4" w:space="0" w:color="auto"/>
              <w:right w:val="single" w:sz="4" w:space="0" w:color="auto"/>
            </w:tcBorders>
          </w:tcPr>
          <w:p w14:paraId="45DCED68" w14:textId="77777777" w:rsidR="00CB3A15" w:rsidRPr="00E57A57" w:rsidRDefault="00CB3A15" w:rsidP="00CB3A15">
            <w:pPr>
              <w:keepNext/>
              <w:spacing w:line="260" w:lineRule="atLeast"/>
              <w:rPr>
                <w:lang w:eastAsia="en-GB"/>
              </w:rPr>
            </w:pPr>
          </w:p>
        </w:tc>
        <w:tc>
          <w:tcPr>
            <w:tcW w:w="1786" w:type="dxa"/>
            <w:tcBorders>
              <w:left w:val="single" w:sz="4" w:space="0" w:color="auto"/>
            </w:tcBorders>
          </w:tcPr>
          <w:p w14:paraId="478C997B" w14:textId="77777777" w:rsidR="00CB3A15" w:rsidRDefault="00CB3A15">
            <w:pPr>
              <w:keepNext/>
              <w:spacing w:line="260" w:lineRule="atLeast"/>
              <w:rPr>
                <w:rFonts w:eastAsia="Calibri"/>
                <w:lang w:eastAsia="en-US"/>
              </w:rPr>
            </w:pPr>
            <w:r>
              <w:rPr>
                <w:rFonts w:eastAsia="Calibri"/>
                <w:lang w:eastAsia="en-US"/>
              </w:rPr>
              <w:t>Tier 2b/gloves + impermeable coverall</w:t>
            </w:r>
          </w:p>
        </w:tc>
        <w:tc>
          <w:tcPr>
            <w:tcW w:w="1862" w:type="dxa"/>
          </w:tcPr>
          <w:p w14:paraId="77E8D055" w14:textId="77777777" w:rsidR="00CB3A15" w:rsidRPr="001D0113" w:rsidRDefault="00CB3A15" w:rsidP="00CB3A15">
            <w:pPr>
              <w:keepNext/>
              <w:spacing w:line="260" w:lineRule="atLeast"/>
              <w:jc w:val="both"/>
            </w:pPr>
            <w:r w:rsidRPr="001D0113">
              <w:t>n.a</w:t>
            </w:r>
          </w:p>
        </w:tc>
        <w:tc>
          <w:tcPr>
            <w:tcW w:w="1859" w:type="dxa"/>
          </w:tcPr>
          <w:p w14:paraId="398D461D" w14:textId="77777777" w:rsidR="00CB3A15" w:rsidRDefault="00CB3A15" w:rsidP="00CB3A15">
            <w:pPr>
              <w:keepNext/>
              <w:spacing w:line="260" w:lineRule="atLeast"/>
              <w:jc w:val="both"/>
            </w:pPr>
            <w:r>
              <w:t>1</w:t>
            </w:r>
            <w:r w:rsidRPr="00E57A57">
              <w:t>.</w:t>
            </w:r>
            <w:r>
              <w:t>19</w:t>
            </w:r>
            <w:r w:rsidRPr="00E57A57">
              <w:t>E-0</w:t>
            </w:r>
            <w:r>
              <w:t>3</w:t>
            </w:r>
          </w:p>
        </w:tc>
        <w:tc>
          <w:tcPr>
            <w:tcW w:w="1860" w:type="dxa"/>
          </w:tcPr>
          <w:p w14:paraId="7BC79C79" w14:textId="77777777" w:rsidR="00CB3A15" w:rsidRDefault="00CB3A15" w:rsidP="00CB3A15">
            <w:pPr>
              <w:keepNext/>
              <w:spacing w:line="260" w:lineRule="atLeast"/>
              <w:jc w:val="both"/>
            </w:pPr>
            <w:r>
              <w:t>1</w:t>
            </w:r>
            <w:r w:rsidRPr="00E57A57">
              <w:t>.</w:t>
            </w:r>
            <w:r>
              <w:t>19</w:t>
            </w:r>
            <w:r w:rsidRPr="00E57A57">
              <w:t>E-0</w:t>
            </w:r>
            <w:r>
              <w:t>3</w:t>
            </w:r>
          </w:p>
        </w:tc>
      </w:tr>
    </w:tbl>
    <w:p w14:paraId="084AD617" w14:textId="77777777" w:rsidR="00A63238" w:rsidRDefault="00A63238" w:rsidP="00A63238">
      <w:pPr>
        <w:rPr>
          <w:rFonts w:eastAsia="Calibri"/>
          <w:i/>
          <w:u w:val="single"/>
          <w:lang w:eastAsia="en-US"/>
        </w:rPr>
      </w:pPr>
    </w:p>
    <w:p w14:paraId="3A03D2AC" w14:textId="77777777" w:rsidR="00A63238" w:rsidRDefault="00A63238" w:rsidP="00A63238">
      <w:pPr>
        <w:rPr>
          <w:rFonts w:eastAsia="Calibri"/>
          <w:i/>
          <w:u w:val="single"/>
          <w:lang w:eastAsia="en-US"/>
        </w:rPr>
      </w:pPr>
    </w:p>
    <w:p w14:paraId="3FB5F1AB" w14:textId="77777777" w:rsidR="00A63238" w:rsidRDefault="00A63238" w:rsidP="00A63238">
      <w:pPr>
        <w:rPr>
          <w:rFonts w:ascii="Times New Roman" w:eastAsia="Calibri" w:hAnsi="Times New Roman" w:cs="Times New Roman"/>
          <w:i/>
          <w:iCs/>
          <w:lang w:eastAsia="en-US"/>
        </w:rPr>
      </w:pPr>
      <w:r>
        <w:rPr>
          <w:rFonts w:eastAsia="Calibri"/>
          <w:i/>
          <w:u w:val="single"/>
          <w:lang w:eastAsia="en-US"/>
        </w:rPr>
        <w:t>Scenario [8] – Semi-automatic</w:t>
      </w:r>
      <w:r w:rsidRPr="00E2748D">
        <w:rPr>
          <w:rFonts w:eastAsia="Calibri"/>
          <w:i/>
          <w:u w:val="single"/>
          <w:lang w:eastAsia="en-US"/>
        </w:rPr>
        <w:t xml:space="preserve"> application </w:t>
      </w:r>
      <w:r>
        <w:rPr>
          <w:rFonts w:eastAsia="Calibri"/>
          <w:i/>
          <w:u w:val="single"/>
          <w:lang w:eastAsia="en-US"/>
        </w:rPr>
        <w:t>of product with vehicle-mounted</w:t>
      </w:r>
    </w:p>
    <w:p w14:paraId="4204F727" w14:textId="77777777" w:rsidR="00A63238" w:rsidRDefault="00A63238" w:rsidP="00A63238">
      <w:pPr>
        <w:spacing w:line="260" w:lineRule="atLeast"/>
        <w:rPr>
          <w:rFonts w:ascii="Times New Roman" w:eastAsia="Calibri" w:hAnsi="Times New Roman" w:cs="Times New Roman"/>
          <w:i/>
          <w:iCs/>
          <w:lang w:eastAsia="en-US"/>
        </w:rPr>
      </w:pPr>
      <w:r>
        <w:rPr>
          <w:rFonts w:ascii="Times New Roman" w:eastAsia="Calibri" w:hAnsi="Times New Roman" w:cs="Times New Roman"/>
          <w:i/>
          <w:iCs/>
          <w:lang w:eastAsia="en-US"/>
        </w:rPr>
        <w:t xml:space="preserve"> </w:t>
      </w:r>
    </w:p>
    <w:tbl>
      <w:tblPr>
        <w:tblW w:w="9300" w:type="dxa"/>
        <w:tblInd w:w="-7" w:type="dxa"/>
        <w:tblLayout w:type="fixed"/>
        <w:tblCellMar>
          <w:top w:w="57" w:type="dxa"/>
          <w:left w:w="70" w:type="dxa"/>
          <w:bottom w:w="57" w:type="dxa"/>
          <w:right w:w="70" w:type="dxa"/>
        </w:tblCellMar>
        <w:tblLook w:val="0000" w:firstRow="0" w:lastRow="0" w:firstColumn="0" w:lastColumn="0" w:noHBand="0" w:noVBand="0"/>
      </w:tblPr>
      <w:tblGrid>
        <w:gridCol w:w="1795"/>
        <w:gridCol w:w="3166"/>
        <w:gridCol w:w="1744"/>
        <w:gridCol w:w="2595"/>
      </w:tblGrid>
      <w:tr w:rsidR="00A63238" w14:paraId="7D6B5B17" w14:textId="77777777" w:rsidTr="00A63238">
        <w:trPr>
          <w:tblHeader/>
        </w:trPr>
        <w:tc>
          <w:tcPr>
            <w:tcW w:w="9300" w:type="dxa"/>
            <w:gridSpan w:val="4"/>
            <w:tcBorders>
              <w:top w:val="single" w:sz="6" w:space="0" w:color="000000"/>
              <w:left w:val="single" w:sz="6" w:space="0" w:color="000000"/>
              <w:bottom w:val="single" w:sz="6" w:space="0" w:color="000000"/>
              <w:right w:val="single" w:sz="6" w:space="0" w:color="000000"/>
            </w:tcBorders>
            <w:shd w:val="clear" w:color="auto" w:fill="FFFFCC"/>
          </w:tcPr>
          <w:p w14:paraId="538A5853" w14:textId="77777777" w:rsidR="00A63238" w:rsidRDefault="00A63238" w:rsidP="00A63238">
            <w:pPr>
              <w:spacing w:line="260" w:lineRule="atLeast"/>
            </w:pPr>
            <w:r>
              <w:rPr>
                <w:rFonts w:eastAsia="Calibri"/>
                <w:b/>
                <w:lang w:eastAsia="en-US"/>
              </w:rPr>
              <w:lastRenderedPageBreak/>
              <w:t>Description of Scenario [8]</w:t>
            </w:r>
          </w:p>
        </w:tc>
      </w:tr>
      <w:tr w:rsidR="00A63238" w14:paraId="42A6B4BE" w14:textId="77777777" w:rsidTr="00A63238">
        <w:tc>
          <w:tcPr>
            <w:tcW w:w="9300" w:type="dxa"/>
            <w:gridSpan w:val="4"/>
            <w:tcBorders>
              <w:top w:val="single" w:sz="6" w:space="0" w:color="000000"/>
              <w:left w:val="single" w:sz="6" w:space="0" w:color="000000"/>
              <w:bottom w:val="single" w:sz="6" w:space="0" w:color="000000"/>
              <w:right w:val="single" w:sz="6" w:space="0" w:color="000000"/>
            </w:tcBorders>
            <w:shd w:val="clear" w:color="auto" w:fill="auto"/>
          </w:tcPr>
          <w:p w14:paraId="1A9273A0" w14:textId="77777777" w:rsidR="00A63238" w:rsidRDefault="00A63238" w:rsidP="00A63238">
            <w:pPr>
              <w:suppressAutoHyphens w:val="0"/>
              <w:jc w:val="both"/>
              <w:rPr>
                <w:rFonts w:eastAsia="Calibri"/>
                <w:lang w:eastAsia="en-US"/>
              </w:rPr>
            </w:pPr>
            <w:r>
              <w:rPr>
                <w:rFonts w:eastAsia="Calibri"/>
                <w:lang w:eastAsia="en-US"/>
              </w:rPr>
              <w:t>P</w:t>
            </w:r>
            <w:r w:rsidRPr="00A64C51">
              <w:rPr>
                <w:rFonts w:eastAsia="Calibri"/>
                <w:lang w:eastAsia="en-US"/>
              </w:rPr>
              <w:t>rofessional exposure may</w:t>
            </w:r>
            <w:r>
              <w:rPr>
                <w:rFonts w:eastAsia="Calibri"/>
                <w:lang w:eastAsia="en-US"/>
              </w:rPr>
              <w:t xml:space="preserve"> also</w:t>
            </w:r>
            <w:r w:rsidRPr="00A64C51">
              <w:rPr>
                <w:rFonts w:eastAsia="Calibri"/>
                <w:lang w:eastAsia="en-US"/>
              </w:rPr>
              <w:t xml:space="preserve"> occur during </w:t>
            </w:r>
            <w:r>
              <w:rPr>
                <w:rFonts w:eastAsia="Calibri"/>
                <w:lang w:eastAsia="en-US"/>
              </w:rPr>
              <w:t>semi-automatic application of the product with a micro-tractor or a quad with a boom sprayer.</w:t>
            </w:r>
          </w:p>
          <w:p w14:paraId="7F6A74BF" w14:textId="77777777" w:rsidR="00A63238" w:rsidRDefault="00A63238" w:rsidP="00A63238">
            <w:pPr>
              <w:suppressAutoHyphens w:val="0"/>
              <w:jc w:val="both"/>
              <w:rPr>
                <w:rFonts w:eastAsia="Calibri"/>
                <w:lang w:eastAsia="en-US"/>
              </w:rPr>
            </w:pPr>
          </w:p>
          <w:p w14:paraId="320DC95C" w14:textId="77777777" w:rsidR="00A63238" w:rsidRDefault="00A63238" w:rsidP="00A63238">
            <w:pPr>
              <w:suppressAutoHyphens w:val="0"/>
              <w:jc w:val="both"/>
              <w:rPr>
                <w:rFonts w:eastAsia="Calibri"/>
                <w:lang w:eastAsia="en-US"/>
              </w:rPr>
            </w:pPr>
            <w:r w:rsidRPr="009721B8">
              <w:rPr>
                <w:rFonts w:eastAsia="Calibri"/>
                <w:lang w:eastAsia="en-US"/>
              </w:rPr>
              <w:t xml:space="preserve">There is no readily available </w:t>
            </w:r>
            <w:r>
              <w:rPr>
                <w:rFonts w:eastAsia="Calibri"/>
                <w:lang w:eastAsia="en-US"/>
              </w:rPr>
              <w:t>model to predict exposure for this scenario in the Biocides Human Health Exposure Methodology (2015).</w:t>
            </w:r>
          </w:p>
          <w:p w14:paraId="55F29F91" w14:textId="77777777" w:rsidR="00A63238" w:rsidRPr="00A64C51" w:rsidRDefault="00A63238" w:rsidP="00A63238">
            <w:pPr>
              <w:suppressAutoHyphens w:val="0"/>
              <w:jc w:val="both"/>
              <w:rPr>
                <w:rFonts w:eastAsia="Calibri"/>
                <w:lang w:eastAsia="en-US"/>
              </w:rPr>
            </w:pPr>
          </w:p>
          <w:p w14:paraId="57E07303" w14:textId="77777777" w:rsidR="00A63238" w:rsidRDefault="00A63238" w:rsidP="00A63238">
            <w:pPr>
              <w:suppressAutoHyphens w:val="0"/>
              <w:jc w:val="both"/>
              <w:rPr>
                <w:rFonts w:eastAsia="Calibri"/>
                <w:lang w:eastAsia="en-US"/>
              </w:rPr>
            </w:pPr>
            <w:r w:rsidRPr="00A64C51">
              <w:rPr>
                <w:rFonts w:eastAsia="Calibri"/>
                <w:lang w:eastAsia="en-US"/>
              </w:rPr>
              <w:t xml:space="preserve">To assess dermal and inhalation exposure during this task, the </w:t>
            </w:r>
            <w:r>
              <w:rPr>
                <w:rFonts w:eastAsia="Calibri"/>
                <w:lang w:eastAsia="en-US"/>
              </w:rPr>
              <w:t xml:space="preserve">German Model BBA model used in the context of phytopharmaceutical produt has been considered. </w:t>
            </w:r>
          </w:p>
          <w:p w14:paraId="58A92529" w14:textId="77777777" w:rsidR="00A63238" w:rsidRDefault="00A63238" w:rsidP="00A63238">
            <w:pPr>
              <w:suppressAutoHyphens w:val="0"/>
              <w:jc w:val="both"/>
              <w:rPr>
                <w:rFonts w:eastAsia="Calibri"/>
                <w:lang w:eastAsia="en-US"/>
              </w:rPr>
            </w:pPr>
            <w:r>
              <w:rPr>
                <w:rFonts w:eastAsia="Calibri"/>
                <w:lang w:eastAsia="en-US"/>
              </w:rPr>
              <w:t xml:space="preserve">The closest </w:t>
            </w:r>
            <w:r w:rsidRPr="007A74A0">
              <w:rPr>
                <w:rFonts w:eastAsia="Calibri"/>
                <w:lang w:eastAsia="en-US"/>
              </w:rPr>
              <w:t xml:space="preserve">application method </w:t>
            </w:r>
            <w:r>
              <w:rPr>
                <w:rFonts w:eastAsia="Calibri"/>
                <w:lang w:eastAsia="en-US"/>
              </w:rPr>
              <w:t xml:space="preserve">compared to this task </w:t>
            </w:r>
            <w:r w:rsidRPr="00E805B0">
              <w:rPr>
                <w:rFonts w:eastAsia="Calibri"/>
                <w:b/>
                <w:i/>
                <w:lang w:eastAsia="en-US"/>
              </w:rPr>
              <w:t>“tractor-mounted/trailed boom sprayer</w:t>
            </w:r>
            <w:r>
              <w:rPr>
                <w:rFonts w:eastAsia="Calibri"/>
                <w:b/>
                <w:i/>
                <w:lang w:eastAsia="en-US"/>
              </w:rPr>
              <w:t xml:space="preserve"> </w:t>
            </w:r>
            <w:r w:rsidRPr="00E805B0">
              <w:rPr>
                <w:rFonts w:eastAsia="Calibri"/>
                <w:b/>
                <w:i/>
                <w:lang w:eastAsia="en-US"/>
              </w:rPr>
              <w:t>:</w:t>
            </w:r>
            <w:r>
              <w:rPr>
                <w:rFonts w:eastAsia="Calibri"/>
                <w:b/>
                <w:i/>
                <w:lang w:eastAsia="en-US"/>
              </w:rPr>
              <w:t xml:space="preserve"> </w:t>
            </w:r>
            <w:r w:rsidRPr="00E805B0">
              <w:rPr>
                <w:rFonts w:eastAsia="Calibri"/>
                <w:b/>
                <w:i/>
                <w:lang w:eastAsia="en-US"/>
              </w:rPr>
              <w:t>hydraulic nozzles”</w:t>
            </w:r>
            <w:r>
              <w:rPr>
                <w:rFonts w:eastAsia="Calibri"/>
                <w:lang w:eastAsia="en-US"/>
              </w:rPr>
              <w:t xml:space="preserve"> has been selected. The exposure during mixing and loading in this model has been </w:t>
            </w:r>
            <w:r w:rsidRPr="00697DE7">
              <w:rPr>
                <w:rFonts w:eastAsia="Calibri"/>
                <w:lang w:eastAsia="en-US"/>
              </w:rPr>
              <w:t xml:space="preserve">deliberately </w:t>
            </w:r>
            <w:r>
              <w:rPr>
                <w:rFonts w:eastAsia="Calibri"/>
                <w:lang w:eastAsia="en-US"/>
              </w:rPr>
              <w:t>ignor</w:t>
            </w:r>
            <w:r w:rsidRPr="00697DE7">
              <w:rPr>
                <w:rFonts w:eastAsia="Calibri"/>
                <w:lang w:eastAsia="en-US"/>
              </w:rPr>
              <w:t xml:space="preserve">ed due to </w:t>
            </w:r>
            <w:r>
              <w:rPr>
                <w:rFonts w:eastAsia="Calibri"/>
                <w:lang w:eastAsia="en-US"/>
              </w:rPr>
              <w:t>its</w:t>
            </w:r>
            <w:r w:rsidRPr="00697DE7">
              <w:rPr>
                <w:rFonts w:eastAsia="Calibri"/>
                <w:lang w:eastAsia="en-US"/>
              </w:rPr>
              <w:t xml:space="preserve"> incl</w:t>
            </w:r>
            <w:r>
              <w:rPr>
                <w:rFonts w:eastAsia="Calibri"/>
                <w:lang w:eastAsia="en-US"/>
              </w:rPr>
              <w:t xml:space="preserve">usion </w:t>
            </w:r>
            <w:r w:rsidRPr="00697DE7">
              <w:rPr>
                <w:rFonts w:eastAsia="Calibri"/>
                <w:lang w:eastAsia="en-US"/>
              </w:rPr>
              <w:t xml:space="preserve">in the </w:t>
            </w:r>
            <w:r>
              <w:rPr>
                <w:rFonts w:eastAsia="Calibri"/>
                <w:lang w:eastAsia="en-US"/>
              </w:rPr>
              <w:t>scenario 5.</w:t>
            </w:r>
          </w:p>
          <w:p w14:paraId="6C038563" w14:textId="77777777" w:rsidR="00A63238" w:rsidRDefault="00A63238" w:rsidP="00A63238">
            <w:pPr>
              <w:suppressAutoHyphens w:val="0"/>
              <w:jc w:val="both"/>
              <w:rPr>
                <w:rFonts w:eastAsia="Calibri"/>
                <w:lang w:eastAsia="en-US"/>
              </w:rPr>
            </w:pPr>
          </w:p>
          <w:p w14:paraId="5E210B98" w14:textId="77777777" w:rsidR="00A63238" w:rsidRDefault="00A63238" w:rsidP="00A63238">
            <w:pPr>
              <w:suppressAutoHyphens w:val="0"/>
              <w:jc w:val="both"/>
              <w:rPr>
                <w:rFonts w:eastAsia="Calibri"/>
                <w:lang w:eastAsia="en-US"/>
              </w:rPr>
            </w:pPr>
            <w:r>
              <w:rPr>
                <w:rFonts w:eastAsia="Calibri"/>
                <w:lang w:eastAsia="en-US"/>
              </w:rPr>
              <w:t>As the worst-case maximum treated floor surface, 3330 m</w:t>
            </w:r>
            <w:r w:rsidRPr="00E805B0">
              <w:rPr>
                <w:rFonts w:eastAsia="Calibri"/>
                <w:vertAlign w:val="superscript"/>
                <w:lang w:eastAsia="en-US"/>
              </w:rPr>
              <w:t>2</w:t>
            </w:r>
            <w:r>
              <w:rPr>
                <w:rFonts w:eastAsia="Calibri"/>
                <w:lang w:eastAsia="en-US"/>
              </w:rPr>
              <w:t xml:space="preserve"> (ESD PT3 for turkey sheds) is considered .</w:t>
            </w:r>
          </w:p>
          <w:p w14:paraId="34C69DF6" w14:textId="77777777" w:rsidR="00A63238" w:rsidRPr="00FB794D" w:rsidRDefault="00A63238" w:rsidP="00A63238">
            <w:pPr>
              <w:suppressAutoHyphens w:val="0"/>
              <w:jc w:val="both"/>
              <w:rPr>
                <w:rFonts w:eastAsia="Calibri"/>
                <w:lang w:eastAsia="en-US"/>
              </w:rPr>
            </w:pPr>
            <w:r>
              <w:rPr>
                <w:rFonts w:eastAsia="Calibri"/>
                <w:lang w:eastAsia="en-US"/>
              </w:rPr>
              <w:t>The BBA model considers that for the selected application method, it takes 5 hours to treat 4 ha. A duration of 25 min (0.333 ha × 300 min) / 4 ha = 25 min) is thus needed to treat this surface.</w:t>
            </w:r>
          </w:p>
        </w:tc>
      </w:tr>
      <w:tr w:rsidR="00A63238" w14:paraId="5ACAD562" w14:textId="77777777" w:rsidTr="00A63238">
        <w:tblPrEx>
          <w:tblCellMar>
            <w:top w:w="0" w:type="dxa"/>
            <w:bottom w:w="0" w:type="dxa"/>
          </w:tblCellMar>
        </w:tblPrEx>
        <w:tc>
          <w:tcPr>
            <w:tcW w:w="1795" w:type="dxa"/>
            <w:tcBorders>
              <w:top w:val="single" w:sz="6" w:space="0" w:color="000000"/>
              <w:left w:val="single" w:sz="6" w:space="0" w:color="000000"/>
              <w:bottom w:val="single" w:sz="6" w:space="0" w:color="000000"/>
            </w:tcBorders>
            <w:shd w:val="clear" w:color="auto" w:fill="auto"/>
          </w:tcPr>
          <w:p w14:paraId="1070B6B7" w14:textId="77777777" w:rsidR="00A63238" w:rsidRDefault="00A63238" w:rsidP="00A63238">
            <w:pPr>
              <w:snapToGrid w:val="0"/>
              <w:spacing w:line="260" w:lineRule="atLeast"/>
              <w:rPr>
                <w:rFonts w:eastAsia="Calibri"/>
                <w:lang w:eastAsia="en-US"/>
              </w:rPr>
            </w:pPr>
          </w:p>
        </w:tc>
        <w:tc>
          <w:tcPr>
            <w:tcW w:w="3166" w:type="dxa"/>
            <w:tcBorders>
              <w:top w:val="single" w:sz="6" w:space="0" w:color="000000"/>
              <w:left w:val="single" w:sz="6" w:space="0" w:color="000000"/>
              <w:bottom w:val="single" w:sz="6" w:space="0" w:color="000000"/>
            </w:tcBorders>
            <w:shd w:val="clear" w:color="auto" w:fill="auto"/>
          </w:tcPr>
          <w:p w14:paraId="4F1E4E37" w14:textId="77777777" w:rsidR="00A63238" w:rsidRDefault="00A63238" w:rsidP="00A63238">
            <w:pPr>
              <w:spacing w:line="260" w:lineRule="atLeast"/>
              <w:rPr>
                <w:rFonts w:eastAsia="Calibri"/>
                <w:lang w:eastAsia="en-US"/>
              </w:rPr>
            </w:pPr>
            <w:r>
              <w:rPr>
                <w:rFonts w:eastAsia="Calibri"/>
                <w:lang w:eastAsia="en-US"/>
              </w:rPr>
              <w:t>Parameters</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58AB759C" w14:textId="77777777" w:rsidR="00A63238" w:rsidRDefault="00A63238" w:rsidP="00A63238">
            <w:pPr>
              <w:spacing w:line="260" w:lineRule="atLeast"/>
            </w:pPr>
            <w:r>
              <w:rPr>
                <w:rFonts w:eastAsia="Calibri"/>
                <w:lang w:eastAsia="en-US"/>
              </w:rPr>
              <w:t>Value</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44CBD583" w14:textId="77777777" w:rsidR="00A63238" w:rsidRDefault="00A63238" w:rsidP="00A63238">
            <w:pPr>
              <w:spacing w:line="260" w:lineRule="atLeast"/>
            </w:pPr>
            <w:r>
              <w:t>References</w:t>
            </w:r>
          </w:p>
        </w:tc>
      </w:tr>
      <w:tr w:rsidR="00A63238" w14:paraId="104254A4" w14:textId="77777777" w:rsidTr="00A63238">
        <w:tblPrEx>
          <w:tblCellMar>
            <w:top w:w="0" w:type="dxa"/>
            <w:bottom w:w="0" w:type="dxa"/>
          </w:tblCellMar>
        </w:tblPrEx>
        <w:trPr>
          <w:cantSplit/>
        </w:trPr>
        <w:tc>
          <w:tcPr>
            <w:tcW w:w="1795" w:type="dxa"/>
            <w:vMerge w:val="restart"/>
            <w:tcBorders>
              <w:top w:val="single" w:sz="6" w:space="0" w:color="000000"/>
              <w:left w:val="single" w:sz="6" w:space="0" w:color="000000"/>
            </w:tcBorders>
            <w:shd w:val="clear" w:color="auto" w:fill="auto"/>
          </w:tcPr>
          <w:p w14:paraId="326905CA" w14:textId="77777777" w:rsidR="00A63238" w:rsidRDefault="00A63238" w:rsidP="00A63238">
            <w:pPr>
              <w:spacing w:line="260" w:lineRule="atLeast"/>
              <w:rPr>
                <w:rFonts w:eastAsia="Calibri"/>
                <w:lang w:eastAsia="en-US"/>
              </w:rPr>
            </w:pPr>
            <w:r>
              <w:rPr>
                <w:rFonts w:eastAsia="Calibri"/>
                <w:lang w:eastAsia="en-US"/>
              </w:rPr>
              <w:t>Tier 1</w:t>
            </w:r>
          </w:p>
        </w:tc>
        <w:tc>
          <w:tcPr>
            <w:tcW w:w="3166" w:type="dxa"/>
            <w:tcBorders>
              <w:top w:val="single" w:sz="6" w:space="0" w:color="000000"/>
              <w:left w:val="single" w:sz="6" w:space="0" w:color="000000"/>
              <w:bottom w:val="single" w:sz="6" w:space="0" w:color="000000"/>
            </w:tcBorders>
            <w:shd w:val="clear" w:color="auto" w:fill="auto"/>
          </w:tcPr>
          <w:p w14:paraId="020FF386" w14:textId="77777777" w:rsidR="00A63238" w:rsidRPr="00997A77" w:rsidRDefault="00A63238" w:rsidP="00A63238">
            <w:pPr>
              <w:snapToGrid w:val="0"/>
              <w:spacing w:line="260" w:lineRule="atLeast"/>
              <w:rPr>
                <w:rFonts w:eastAsia="Calibri"/>
                <w:lang w:eastAsia="en-US"/>
              </w:rPr>
            </w:pPr>
            <w:r>
              <w:t>Ca(OH)</w:t>
            </w:r>
            <w:r w:rsidRPr="00FB794D">
              <w:rPr>
                <w:vertAlign w:val="subscript"/>
              </w:rPr>
              <w:t xml:space="preserve">2 </w:t>
            </w:r>
            <w:r>
              <w:t xml:space="preserve">concentration </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38FE06B0" w14:textId="77777777" w:rsidR="00A63238" w:rsidRPr="00997A77" w:rsidRDefault="00A63238" w:rsidP="00A63238">
            <w:pPr>
              <w:snapToGrid w:val="0"/>
              <w:spacing w:line="260" w:lineRule="atLeast"/>
              <w:rPr>
                <w:rFonts w:eastAsia="Calibri"/>
                <w:lang w:eastAsia="en-US"/>
              </w:rPr>
            </w:pPr>
            <w:r>
              <w:rPr>
                <w:rFonts w:eastAsia="Calibri"/>
                <w:lang w:eastAsia="en-US"/>
              </w:rPr>
              <w:t>45%</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045371D3" w14:textId="77777777" w:rsidR="00A63238" w:rsidRDefault="00A63238" w:rsidP="00A63238">
            <w:pPr>
              <w:snapToGrid w:val="0"/>
              <w:spacing w:line="260" w:lineRule="atLeast"/>
              <w:rPr>
                <w:rFonts w:eastAsia="Calibri"/>
                <w:lang w:eastAsia="en-US"/>
              </w:rPr>
            </w:pPr>
          </w:p>
        </w:tc>
      </w:tr>
      <w:tr w:rsidR="00A63238" w14:paraId="1A2BABA8" w14:textId="77777777" w:rsidTr="00A63238">
        <w:tblPrEx>
          <w:tblCellMar>
            <w:top w:w="0" w:type="dxa"/>
            <w:bottom w:w="0" w:type="dxa"/>
          </w:tblCellMar>
        </w:tblPrEx>
        <w:trPr>
          <w:cantSplit/>
        </w:trPr>
        <w:tc>
          <w:tcPr>
            <w:tcW w:w="1795" w:type="dxa"/>
            <w:vMerge/>
            <w:tcBorders>
              <w:left w:val="single" w:sz="6" w:space="0" w:color="000000"/>
            </w:tcBorders>
            <w:shd w:val="clear" w:color="auto" w:fill="auto"/>
          </w:tcPr>
          <w:p w14:paraId="5BB5D8C4" w14:textId="77777777" w:rsidR="00A63238" w:rsidRDefault="00A63238" w:rsidP="00A63238"/>
        </w:tc>
        <w:tc>
          <w:tcPr>
            <w:tcW w:w="3166" w:type="dxa"/>
            <w:tcBorders>
              <w:top w:val="single" w:sz="6" w:space="0" w:color="000000"/>
              <w:left w:val="single" w:sz="6" w:space="0" w:color="000000"/>
              <w:bottom w:val="single" w:sz="6" w:space="0" w:color="000000"/>
            </w:tcBorders>
            <w:shd w:val="clear" w:color="auto" w:fill="auto"/>
          </w:tcPr>
          <w:p w14:paraId="6A49B217" w14:textId="77777777" w:rsidR="00A63238" w:rsidRPr="00997A77" w:rsidRDefault="00A63238" w:rsidP="00A63238">
            <w:pPr>
              <w:snapToGrid w:val="0"/>
              <w:spacing w:line="260" w:lineRule="atLeast"/>
              <w:rPr>
                <w:rFonts w:eastAsia="Calibri"/>
                <w:lang w:eastAsia="en-US"/>
              </w:rPr>
            </w:pPr>
            <w:r w:rsidRPr="005E6F40">
              <w:t>Assumed calcium fraction</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284202DC" w14:textId="77777777" w:rsidR="00A63238" w:rsidRPr="00997A77" w:rsidRDefault="00A63238" w:rsidP="00A63238">
            <w:pPr>
              <w:keepNext/>
              <w:spacing w:line="260" w:lineRule="atLeast"/>
            </w:pPr>
            <w:r>
              <w:rPr>
                <w:rFonts w:eastAsia="Calibri"/>
                <w:lang w:eastAsia="en-US"/>
              </w:rPr>
              <w:t>24.3%</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077477FC" w14:textId="77777777" w:rsidR="00A63238" w:rsidRDefault="00A63238" w:rsidP="00A63238">
            <w:pPr>
              <w:snapToGrid w:val="0"/>
              <w:spacing w:line="260" w:lineRule="atLeast"/>
              <w:rPr>
                <w:rFonts w:eastAsia="Calibri"/>
                <w:lang w:eastAsia="en-US"/>
              </w:rPr>
            </w:pPr>
          </w:p>
        </w:tc>
      </w:tr>
      <w:tr w:rsidR="00A63238" w14:paraId="2AAED562" w14:textId="77777777" w:rsidTr="00A63238">
        <w:tblPrEx>
          <w:tblCellMar>
            <w:top w:w="0" w:type="dxa"/>
            <w:bottom w:w="0" w:type="dxa"/>
          </w:tblCellMar>
        </w:tblPrEx>
        <w:trPr>
          <w:cantSplit/>
        </w:trPr>
        <w:tc>
          <w:tcPr>
            <w:tcW w:w="1795" w:type="dxa"/>
            <w:vMerge/>
            <w:tcBorders>
              <w:left w:val="single" w:sz="6" w:space="0" w:color="000000"/>
            </w:tcBorders>
            <w:shd w:val="clear" w:color="auto" w:fill="auto"/>
          </w:tcPr>
          <w:p w14:paraId="18650CD9" w14:textId="77777777" w:rsidR="00A63238" w:rsidRDefault="00A63238" w:rsidP="00A63238"/>
        </w:tc>
        <w:tc>
          <w:tcPr>
            <w:tcW w:w="3166" w:type="dxa"/>
            <w:tcBorders>
              <w:top w:val="single" w:sz="6" w:space="0" w:color="000000"/>
              <w:left w:val="single" w:sz="6" w:space="0" w:color="000000"/>
              <w:bottom w:val="single" w:sz="6" w:space="0" w:color="000000"/>
            </w:tcBorders>
            <w:shd w:val="clear" w:color="auto" w:fill="auto"/>
          </w:tcPr>
          <w:p w14:paraId="77AA98E0" w14:textId="77777777" w:rsidR="00A63238" w:rsidRPr="00997A77" w:rsidRDefault="00A63238" w:rsidP="00A63238">
            <w:pPr>
              <w:snapToGrid w:val="0"/>
              <w:spacing w:line="260" w:lineRule="atLeast"/>
              <w:rPr>
                <w:rFonts w:eastAsia="Calibri"/>
                <w:lang w:eastAsia="en-US"/>
              </w:rPr>
            </w:pPr>
            <w:r w:rsidRPr="005E6F40">
              <w:t>Assumed magnesium fraction</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66B7C47B" w14:textId="77777777" w:rsidR="00A63238" w:rsidRPr="00997A77" w:rsidRDefault="00A63238" w:rsidP="00A63238">
            <w:pPr>
              <w:keepNext/>
              <w:spacing w:line="260" w:lineRule="atLeast"/>
              <w:rPr>
                <w:rFonts w:eastAsia="Calibri"/>
                <w:lang w:eastAsia="en-US"/>
              </w:rPr>
            </w:pPr>
            <w:r>
              <w:rPr>
                <w:rFonts w:eastAsia="Calibri"/>
                <w:lang w:eastAsia="en-US"/>
              </w:rPr>
              <w:t>1%</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32F98D4F" w14:textId="77777777" w:rsidR="00A63238" w:rsidRDefault="00A63238" w:rsidP="00A63238">
            <w:pPr>
              <w:snapToGrid w:val="0"/>
              <w:spacing w:line="260" w:lineRule="atLeast"/>
              <w:rPr>
                <w:rFonts w:eastAsia="Calibri"/>
                <w:lang w:eastAsia="en-US"/>
              </w:rPr>
            </w:pPr>
          </w:p>
        </w:tc>
      </w:tr>
      <w:tr w:rsidR="00A63238" w14:paraId="072333EF" w14:textId="77777777" w:rsidTr="00A63238">
        <w:tblPrEx>
          <w:tblCellMar>
            <w:top w:w="0" w:type="dxa"/>
            <w:bottom w:w="0" w:type="dxa"/>
          </w:tblCellMar>
        </w:tblPrEx>
        <w:trPr>
          <w:cantSplit/>
        </w:trPr>
        <w:tc>
          <w:tcPr>
            <w:tcW w:w="1795" w:type="dxa"/>
            <w:vMerge/>
            <w:tcBorders>
              <w:left w:val="single" w:sz="6" w:space="0" w:color="000000"/>
            </w:tcBorders>
            <w:shd w:val="clear" w:color="auto" w:fill="auto"/>
          </w:tcPr>
          <w:p w14:paraId="103CE799" w14:textId="77777777" w:rsidR="00A63238" w:rsidRDefault="00A63238" w:rsidP="00A63238"/>
        </w:tc>
        <w:tc>
          <w:tcPr>
            <w:tcW w:w="3166" w:type="dxa"/>
            <w:tcBorders>
              <w:top w:val="single" w:sz="6" w:space="0" w:color="000000"/>
              <w:left w:val="single" w:sz="6" w:space="0" w:color="000000"/>
              <w:bottom w:val="single" w:sz="6" w:space="0" w:color="000000"/>
            </w:tcBorders>
            <w:shd w:val="clear" w:color="auto" w:fill="auto"/>
          </w:tcPr>
          <w:p w14:paraId="0B8D87A4" w14:textId="77777777" w:rsidR="00A63238" w:rsidRPr="00997A77" w:rsidRDefault="00A63238" w:rsidP="00A63238">
            <w:pPr>
              <w:snapToGrid w:val="0"/>
              <w:spacing w:line="260" w:lineRule="atLeast"/>
              <w:rPr>
                <w:rFonts w:eastAsia="Calibri"/>
                <w:lang w:eastAsia="en-US"/>
              </w:rPr>
            </w:pPr>
            <w:r>
              <w:t xml:space="preserve">Density </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4F9954C0" w14:textId="77777777" w:rsidR="00A63238" w:rsidRPr="00997A77" w:rsidRDefault="00A63238" w:rsidP="00A63238">
            <w:pPr>
              <w:keepNext/>
              <w:spacing w:line="260" w:lineRule="atLeast"/>
              <w:rPr>
                <w:rFonts w:eastAsia="Calibri"/>
              </w:rPr>
            </w:pPr>
            <w:r w:rsidRPr="00997A77">
              <w:rPr>
                <w:rFonts w:eastAsia="Calibri"/>
              </w:rPr>
              <w:t>1.33</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4855301A" w14:textId="77777777" w:rsidR="00A63238" w:rsidRDefault="00A63238" w:rsidP="00A63238">
            <w:pPr>
              <w:snapToGrid w:val="0"/>
              <w:spacing w:line="260" w:lineRule="atLeast"/>
              <w:rPr>
                <w:rFonts w:eastAsia="Calibri"/>
                <w:lang w:eastAsia="en-US"/>
              </w:rPr>
            </w:pPr>
          </w:p>
        </w:tc>
      </w:tr>
      <w:tr w:rsidR="00A63238" w14:paraId="03EDD028" w14:textId="77777777" w:rsidTr="00A63238">
        <w:tblPrEx>
          <w:tblCellMar>
            <w:top w:w="0" w:type="dxa"/>
            <w:bottom w:w="0" w:type="dxa"/>
          </w:tblCellMar>
        </w:tblPrEx>
        <w:trPr>
          <w:cantSplit/>
        </w:trPr>
        <w:tc>
          <w:tcPr>
            <w:tcW w:w="1795" w:type="dxa"/>
            <w:vMerge/>
            <w:tcBorders>
              <w:left w:val="single" w:sz="6" w:space="0" w:color="000000"/>
            </w:tcBorders>
            <w:shd w:val="clear" w:color="auto" w:fill="auto"/>
          </w:tcPr>
          <w:p w14:paraId="6C8C0D2C" w14:textId="77777777" w:rsidR="00A63238" w:rsidRDefault="00A63238" w:rsidP="00A63238"/>
        </w:tc>
        <w:tc>
          <w:tcPr>
            <w:tcW w:w="3166" w:type="dxa"/>
            <w:tcBorders>
              <w:top w:val="single" w:sz="6" w:space="0" w:color="000000"/>
              <w:left w:val="single" w:sz="6" w:space="0" w:color="000000"/>
              <w:bottom w:val="single" w:sz="6" w:space="0" w:color="000000"/>
            </w:tcBorders>
            <w:shd w:val="clear" w:color="auto" w:fill="auto"/>
          </w:tcPr>
          <w:p w14:paraId="53E23769" w14:textId="77777777" w:rsidR="00A63238" w:rsidRDefault="00A63238" w:rsidP="00A63238">
            <w:pPr>
              <w:snapToGrid w:val="0"/>
              <w:spacing w:line="260" w:lineRule="atLeast"/>
              <w:rPr>
                <w:rFonts w:eastAsia="Calibri"/>
                <w:lang w:eastAsia="en-US"/>
              </w:rPr>
            </w:pPr>
            <w:r>
              <w:rPr>
                <w:rFonts w:eastAsia="Calibri"/>
              </w:rPr>
              <w:t xml:space="preserve">Dose (l/ha) </w:t>
            </w:r>
          </w:p>
          <w:p w14:paraId="28749CAD" w14:textId="77777777" w:rsidR="00A63238" w:rsidRPr="00997A77" w:rsidRDefault="00A63238" w:rsidP="00A63238">
            <w:pPr>
              <w:snapToGrid w:val="0"/>
              <w:spacing w:line="260" w:lineRule="atLeast"/>
              <w:rPr>
                <w:rFonts w:eastAsia="Calibri"/>
                <w:lang w:eastAsia="en-US"/>
              </w:rPr>
            </w:pP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1CAB510C" w14:textId="77777777" w:rsidR="00A63238" w:rsidRPr="00997A77" w:rsidRDefault="00A63238" w:rsidP="00A63238">
            <w:pPr>
              <w:keepNext/>
              <w:spacing w:line="260" w:lineRule="atLeast"/>
              <w:rPr>
                <w:rFonts w:eastAsia="Calibri"/>
              </w:rPr>
            </w:pPr>
            <w:r w:rsidRPr="00997A77">
              <w:rPr>
                <w:rFonts w:eastAsia="Calibri"/>
              </w:rPr>
              <w:t>17000</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7350F5AD" w14:textId="77777777" w:rsidR="00A63238" w:rsidRDefault="00A63238" w:rsidP="00A63238">
            <w:pPr>
              <w:snapToGrid w:val="0"/>
              <w:spacing w:line="260" w:lineRule="atLeast"/>
              <w:rPr>
                <w:rFonts w:eastAsia="Calibri"/>
                <w:lang w:eastAsia="en-US"/>
              </w:rPr>
            </w:pPr>
            <w:r>
              <w:rPr>
                <w:rFonts w:eastAsia="Calibri"/>
                <w:lang w:eastAsia="en-US"/>
              </w:rPr>
              <w:t>Applicant’s data</w:t>
            </w:r>
          </w:p>
        </w:tc>
      </w:tr>
      <w:tr w:rsidR="00A63238" w14:paraId="7DE69B5E" w14:textId="77777777" w:rsidTr="00A63238">
        <w:tblPrEx>
          <w:tblCellMar>
            <w:top w:w="0" w:type="dxa"/>
            <w:bottom w:w="0" w:type="dxa"/>
          </w:tblCellMar>
        </w:tblPrEx>
        <w:trPr>
          <w:cantSplit/>
        </w:trPr>
        <w:tc>
          <w:tcPr>
            <w:tcW w:w="1795" w:type="dxa"/>
            <w:vMerge/>
            <w:tcBorders>
              <w:left w:val="single" w:sz="6" w:space="0" w:color="000000"/>
            </w:tcBorders>
            <w:shd w:val="clear" w:color="auto" w:fill="auto"/>
          </w:tcPr>
          <w:p w14:paraId="55574DFF" w14:textId="77777777" w:rsidR="00A63238" w:rsidRDefault="00A63238" w:rsidP="00A63238"/>
        </w:tc>
        <w:tc>
          <w:tcPr>
            <w:tcW w:w="3166" w:type="dxa"/>
            <w:tcBorders>
              <w:top w:val="single" w:sz="6" w:space="0" w:color="000000"/>
              <w:left w:val="single" w:sz="6" w:space="0" w:color="000000"/>
              <w:bottom w:val="single" w:sz="6" w:space="0" w:color="000000"/>
            </w:tcBorders>
            <w:shd w:val="clear" w:color="auto" w:fill="auto"/>
          </w:tcPr>
          <w:p w14:paraId="115803B6" w14:textId="77777777" w:rsidR="00A63238" w:rsidRDefault="00A63238" w:rsidP="00A63238">
            <w:pPr>
              <w:snapToGrid w:val="0"/>
              <w:spacing w:line="260" w:lineRule="atLeast"/>
              <w:rPr>
                <w:rFonts w:eastAsia="Calibri"/>
                <w:lang w:eastAsia="en-US"/>
              </w:rPr>
            </w:pPr>
            <w:r>
              <w:rPr>
                <w:rFonts w:eastAsia="Calibri"/>
                <w:lang w:eastAsia="en-US"/>
              </w:rPr>
              <w:t>Surface treated area (ha)</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789308F2" w14:textId="77777777" w:rsidR="00A63238" w:rsidRPr="008C238A" w:rsidRDefault="00A63238" w:rsidP="00A63238">
            <w:pPr>
              <w:keepNext/>
              <w:spacing w:line="260" w:lineRule="atLeast"/>
              <w:rPr>
                <w:rFonts w:eastAsia="Calibri"/>
              </w:rPr>
            </w:pPr>
            <w:r>
              <w:rPr>
                <w:rFonts w:eastAsia="Calibri"/>
              </w:rPr>
              <w:t>0.333</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3BCB3615" w14:textId="77777777" w:rsidR="00A63238" w:rsidRDefault="00A63238" w:rsidP="00A63238">
            <w:pPr>
              <w:snapToGrid w:val="0"/>
              <w:spacing w:line="260" w:lineRule="atLeast"/>
              <w:rPr>
                <w:rFonts w:eastAsia="Calibri"/>
                <w:lang w:eastAsia="en-US"/>
              </w:rPr>
            </w:pPr>
            <w:r>
              <w:rPr>
                <w:rFonts w:eastAsia="Calibri"/>
                <w:lang w:eastAsia="en-US"/>
              </w:rPr>
              <w:t>ESD PT3 (turkey sheds)</w:t>
            </w:r>
          </w:p>
        </w:tc>
      </w:tr>
      <w:tr w:rsidR="00A63238" w14:paraId="62792C1F" w14:textId="77777777" w:rsidTr="00A63238">
        <w:tblPrEx>
          <w:tblCellMar>
            <w:top w:w="0" w:type="dxa"/>
            <w:bottom w:w="0" w:type="dxa"/>
          </w:tblCellMar>
        </w:tblPrEx>
        <w:trPr>
          <w:cantSplit/>
        </w:trPr>
        <w:tc>
          <w:tcPr>
            <w:tcW w:w="1795" w:type="dxa"/>
            <w:vMerge/>
            <w:tcBorders>
              <w:left w:val="single" w:sz="6" w:space="0" w:color="000000"/>
            </w:tcBorders>
            <w:shd w:val="clear" w:color="auto" w:fill="auto"/>
          </w:tcPr>
          <w:p w14:paraId="12E359E4" w14:textId="77777777" w:rsidR="00A63238" w:rsidRDefault="00A63238" w:rsidP="00A63238"/>
        </w:tc>
        <w:tc>
          <w:tcPr>
            <w:tcW w:w="3166" w:type="dxa"/>
            <w:tcBorders>
              <w:top w:val="single" w:sz="6" w:space="0" w:color="000000"/>
              <w:left w:val="single" w:sz="6" w:space="0" w:color="000000"/>
              <w:bottom w:val="single" w:sz="6" w:space="0" w:color="000000"/>
            </w:tcBorders>
            <w:shd w:val="clear" w:color="auto" w:fill="auto"/>
          </w:tcPr>
          <w:p w14:paraId="36FC334E" w14:textId="77777777" w:rsidR="00A63238" w:rsidRDefault="00A63238" w:rsidP="00A63238">
            <w:pPr>
              <w:snapToGrid w:val="0"/>
              <w:spacing w:line="260" w:lineRule="atLeast"/>
              <w:rPr>
                <w:rFonts w:eastAsia="Calibri"/>
                <w:lang w:eastAsia="en-US"/>
              </w:rPr>
            </w:pPr>
            <w:r>
              <w:rPr>
                <w:rFonts w:eastAsia="Calibri"/>
              </w:rPr>
              <w:t>Inhalation absorption</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04490903" w14:textId="77777777" w:rsidR="00A63238" w:rsidRPr="008C238A" w:rsidRDefault="00A63238" w:rsidP="00A63238">
            <w:pPr>
              <w:keepNext/>
              <w:spacing w:line="260" w:lineRule="atLeast"/>
              <w:rPr>
                <w:rFonts w:eastAsia="Calibri"/>
              </w:rPr>
            </w:pPr>
            <w:r>
              <w:rPr>
                <w:lang w:eastAsia="en-GB"/>
              </w:rPr>
              <w:t>100%</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00EB6B1F" w14:textId="77777777" w:rsidR="00A63238" w:rsidRDefault="00A63238" w:rsidP="00A63238">
            <w:pPr>
              <w:snapToGrid w:val="0"/>
              <w:spacing w:line="260" w:lineRule="atLeast"/>
              <w:rPr>
                <w:rFonts w:eastAsia="Calibri"/>
                <w:lang w:eastAsia="en-US"/>
              </w:rPr>
            </w:pPr>
            <w:r w:rsidRPr="00F103D7">
              <w:t>Default value, CAR</w:t>
            </w:r>
          </w:p>
        </w:tc>
      </w:tr>
      <w:tr w:rsidR="00A63238" w14:paraId="0EAAC781" w14:textId="77777777" w:rsidTr="00A63238">
        <w:tblPrEx>
          <w:tblCellMar>
            <w:top w:w="0" w:type="dxa"/>
            <w:bottom w:w="0" w:type="dxa"/>
          </w:tblCellMar>
        </w:tblPrEx>
        <w:trPr>
          <w:cantSplit/>
        </w:trPr>
        <w:tc>
          <w:tcPr>
            <w:tcW w:w="1795" w:type="dxa"/>
            <w:vMerge/>
            <w:tcBorders>
              <w:left w:val="single" w:sz="6" w:space="0" w:color="000000"/>
            </w:tcBorders>
            <w:shd w:val="clear" w:color="auto" w:fill="auto"/>
          </w:tcPr>
          <w:p w14:paraId="5D9E9361" w14:textId="77777777" w:rsidR="00A63238" w:rsidRDefault="00A63238" w:rsidP="00A63238"/>
        </w:tc>
        <w:tc>
          <w:tcPr>
            <w:tcW w:w="3166" w:type="dxa"/>
            <w:tcBorders>
              <w:top w:val="single" w:sz="6" w:space="0" w:color="000000"/>
              <w:left w:val="single" w:sz="6" w:space="0" w:color="000000"/>
              <w:bottom w:val="single" w:sz="6" w:space="0" w:color="000000"/>
            </w:tcBorders>
            <w:shd w:val="clear" w:color="auto" w:fill="auto"/>
          </w:tcPr>
          <w:p w14:paraId="2788C7AE" w14:textId="77777777" w:rsidR="00A63238" w:rsidRDefault="00A63238" w:rsidP="00A63238">
            <w:pPr>
              <w:snapToGrid w:val="0"/>
              <w:spacing w:line="260" w:lineRule="atLeast"/>
              <w:rPr>
                <w:rFonts w:eastAsia="Calibri"/>
                <w:lang w:eastAsia="en-US"/>
              </w:rPr>
            </w:pPr>
            <w:r>
              <w:rPr>
                <w:rFonts w:eastAsia="Calibri"/>
              </w:rPr>
              <w:t>Dermal absorption</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45613713" w14:textId="77777777" w:rsidR="00A63238" w:rsidRPr="008C238A" w:rsidRDefault="00A63238" w:rsidP="00A63238">
            <w:pPr>
              <w:keepNext/>
              <w:spacing w:line="260" w:lineRule="atLeast"/>
              <w:rPr>
                <w:rFonts w:eastAsia="Calibri"/>
              </w:rPr>
            </w:pPr>
            <w:r>
              <w:rPr>
                <w:rFonts w:eastAsia="Calibri"/>
              </w:rPr>
              <w:t>100%</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3D8ABE14" w14:textId="77777777" w:rsidR="00A63238" w:rsidRDefault="00A63238" w:rsidP="00A63238">
            <w:pPr>
              <w:snapToGrid w:val="0"/>
              <w:spacing w:line="260" w:lineRule="atLeast"/>
              <w:rPr>
                <w:rFonts w:eastAsia="Calibri"/>
                <w:lang w:eastAsia="en-US"/>
              </w:rPr>
            </w:pPr>
            <w:r w:rsidRPr="00F103D7">
              <w:t>Default value, CAR</w:t>
            </w:r>
          </w:p>
        </w:tc>
      </w:tr>
      <w:tr w:rsidR="00A63238" w14:paraId="56EA0179" w14:textId="77777777" w:rsidTr="00A63238">
        <w:tblPrEx>
          <w:tblCellMar>
            <w:top w:w="0" w:type="dxa"/>
            <w:bottom w:w="0" w:type="dxa"/>
          </w:tblCellMar>
        </w:tblPrEx>
        <w:trPr>
          <w:cantSplit/>
        </w:trPr>
        <w:tc>
          <w:tcPr>
            <w:tcW w:w="1795" w:type="dxa"/>
            <w:vMerge/>
            <w:tcBorders>
              <w:left w:val="single" w:sz="6" w:space="0" w:color="000000"/>
              <w:bottom w:val="single" w:sz="6" w:space="0" w:color="000000"/>
            </w:tcBorders>
            <w:shd w:val="clear" w:color="auto" w:fill="auto"/>
          </w:tcPr>
          <w:p w14:paraId="48B46938" w14:textId="77777777" w:rsidR="00A63238" w:rsidRDefault="00A63238" w:rsidP="00A63238"/>
        </w:tc>
        <w:tc>
          <w:tcPr>
            <w:tcW w:w="3166" w:type="dxa"/>
            <w:tcBorders>
              <w:top w:val="single" w:sz="6" w:space="0" w:color="000000"/>
              <w:left w:val="single" w:sz="6" w:space="0" w:color="000000"/>
              <w:bottom w:val="single" w:sz="6" w:space="0" w:color="000000"/>
            </w:tcBorders>
            <w:shd w:val="clear" w:color="auto" w:fill="auto"/>
          </w:tcPr>
          <w:p w14:paraId="4C355C84" w14:textId="77777777" w:rsidR="00A63238" w:rsidRDefault="00A63238" w:rsidP="00A63238">
            <w:pPr>
              <w:snapToGrid w:val="0"/>
              <w:spacing w:line="260" w:lineRule="atLeast"/>
              <w:rPr>
                <w:rFonts w:eastAsia="Calibri"/>
                <w:lang w:eastAsia="en-US"/>
              </w:rPr>
            </w:pPr>
            <w:r w:rsidRPr="004E5CE3">
              <w:rPr>
                <w:rFonts w:eastAsia="Calibri"/>
              </w:rPr>
              <w:t>Body weight</w:t>
            </w:r>
            <w:r>
              <w:rPr>
                <w:rFonts w:eastAsia="Calibri"/>
              </w:rPr>
              <w:t xml:space="preserve"> (kg)</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362AFF42" w14:textId="77777777" w:rsidR="00A63238" w:rsidRPr="008C238A" w:rsidRDefault="00A63238" w:rsidP="00A63238">
            <w:pPr>
              <w:keepNext/>
              <w:spacing w:line="260" w:lineRule="atLeast"/>
              <w:rPr>
                <w:rFonts w:eastAsia="Calibri"/>
              </w:rPr>
            </w:pPr>
            <w:r>
              <w:rPr>
                <w:rFonts w:eastAsia="Calibri"/>
              </w:rPr>
              <w:t>60</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2A8F4F82" w14:textId="77777777" w:rsidR="00A63238" w:rsidRDefault="00A63238" w:rsidP="00A63238">
            <w:pPr>
              <w:snapToGrid w:val="0"/>
              <w:spacing w:line="260" w:lineRule="atLeast"/>
              <w:rPr>
                <w:rFonts w:eastAsia="Calibri"/>
                <w:lang w:eastAsia="en-US"/>
              </w:rPr>
            </w:pPr>
            <w:r>
              <w:t>Recommendation 14</w:t>
            </w:r>
            <w:r w:rsidRPr="00F10619">
              <w:t xml:space="preserve"> </w:t>
            </w:r>
            <w:r>
              <w:t>(</w:t>
            </w:r>
            <w:r w:rsidRPr="00F10619">
              <w:t>2017</w:t>
            </w:r>
            <w:r>
              <w:t>)</w:t>
            </w:r>
          </w:p>
        </w:tc>
      </w:tr>
      <w:tr w:rsidR="00A63238" w14:paraId="1B58E8FB" w14:textId="77777777" w:rsidTr="00A63238">
        <w:tblPrEx>
          <w:tblCellMar>
            <w:top w:w="0" w:type="dxa"/>
            <w:bottom w:w="0" w:type="dxa"/>
          </w:tblCellMar>
        </w:tblPrEx>
        <w:trPr>
          <w:cantSplit/>
        </w:trPr>
        <w:tc>
          <w:tcPr>
            <w:tcW w:w="1795" w:type="dxa"/>
            <w:tcBorders>
              <w:top w:val="single" w:sz="6" w:space="0" w:color="000000"/>
              <w:left w:val="single" w:sz="6" w:space="0" w:color="000000"/>
              <w:bottom w:val="single" w:sz="6" w:space="0" w:color="000000"/>
            </w:tcBorders>
            <w:shd w:val="clear" w:color="auto" w:fill="auto"/>
          </w:tcPr>
          <w:p w14:paraId="6A47513A" w14:textId="77777777" w:rsidR="00A63238" w:rsidRDefault="00A63238" w:rsidP="00A63238">
            <w:pPr>
              <w:spacing w:line="260" w:lineRule="atLeast"/>
              <w:rPr>
                <w:rFonts w:eastAsia="Calibri"/>
                <w:lang w:eastAsia="en-US"/>
              </w:rPr>
            </w:pPr>
            <w:r>
              <w:rPr>
                <w:rFonts w:eastAsia="Calibri"/>
                <w:lang w:eastAsia="en-US"/>
              </w:rPr>
              <w:t>Tier 2 for local effects</w:t>
            </w:r>
          </w:p>
        </w:tc>
        <w:tc>
          <w:tcPr>
            <w:tcW w:w="3166" w:type="dxa"/>
            <w:tcBorders>
              <w:top w:val="single" w:sz="6" w:space="0" w:color="000000"/>
              <w:left w:val="single" w:sz="6" w:space="0" w:color="000000"/>
              <w:bottom w:val="single" w:sz="6" w:space="0" w:color="000000"/>
            </w:tcBorders>
            <w:shd w:val="clear" w:color="auto" w:fill="auto"/>
          </w:tcPr>
          <w:p w14:paraId="4D0408D8" w14:textId="77777777" w:rsidR="00A63238" w:rsidRDefault="00A63238" w:rsidP="00A63238">
            <w:pPr>
              <w:snapToGrid w:val="0"/>
              <w:spacing w:line="260" w:lineRule="atLeast"/>
              <w:rPr>
                <w:rFonts w:eastAsia="Calibri"/>
                <w:lang w:eastAsia="en-US"/>
              </w:rPr>
            </w:pPr>
            <w:r>
              <w:rPr>
                <w:rFonts w:eastAsia="Calibri"/>
                <w:lang w:eastAsia="en-US"/>
              </w:rPr>
              <w:t xml:space="preserve">RPE </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2ED41A17" w14:textId="77777777" w:rsidR="00A63238" w:rsidRDefault="00A63238" w:rsidP="00A63238">
            <w:pPr>
              <w:snapToGrid w:val="0"/>
              <w:spacing w:line="260" w:lineRule="atLeast"/>
              <w:rPr>
                <w:rFonts w:eastAsia="Calibri"/>
              </w:rPr>
            </w:pPr>
            <w:r>
              <w:rPr>
                <w:rFonts w:eastAsia="Calibri"/>
                <w:lang w:eastAsia="en-US"/>
              </w:rPr>
              <w:t>APF 40</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19F9B31C" w14:textId="77777777" w:rsidR="00A63238" w:rsidRPr="00FC0161" w:rsidRDefault="00A63238" w:rsidP="00A63238">
            <w:pPr>
              <w:snapToGrid w:val="0"/>
              <w:spacing w:line="260" w:lineRule="atLeast"/>
              <w:rPr>
                <w:rFonts w:eastAsia="Calibri"/>
                <w:lang w:eastAsia="en-US"/>
              </w:rPr>
            </w:pPr>
            <w:r>
              <w:rPr>
                <w:rFonts w:eastAsia="Calibri"/>
                <w:lang w:eastAsia="en-US"/>
              </w:rPr>
              <w:t>HEEG Opinion 9 (</w:t>
            </w:r>
            <w:r w:rsidRPr="001C1B1C">
              <w:rPr>
                <w:rFonts w:eastAsia="Calibri"/>
                <w:lang w:eastAsia="en-US"/>
              </w:rPr>
              <w:t>2010</w:t>
            </w:r>
            <w:r>
              <w:rPr>
                <w:rFonts w:eastAsia="Calibri"/>
                <w:lang w:eastAsia="en-US"/>
              </w:rPr>
              <w:t>)</w:t>
            </w:r>
          </w:p>
        </w:tc>
      </w:tr>
      <w:tr w:rsidR="00A63238" w14:paraId="1FBA2445" w14:textId="77777777" w:rsidTr="00A63238">
        <w:tblPrEx>
          <w:tblCellMar>
            <w:top w:w="0" w:type="dxa"/>
            <w:bottom w:w="0" w:type="dxa"/>
          </w:tblCellMar>
        </w:tblPrEx>
        <w:trPr>
          <w:cantSplit/>
        </w:trPr>
        <w:tc>
          <w:tcPr>
            <w:tcW w:w="1795" w:type="dxa"/>
            <w:tcBorders>
              <w:top w:val="single" w:sz="6" w:space="0" w:color="000000"/>
              <w:left w:val="single" w:sz="6" w:space="0" w:color="000000"/>
              <w:bottom w:val="single" w:sz="6" w:space="0" w:color="000000"/>
            </w:tcBorders>
            <w:shd w:val="clear" w:color="auto" w:fill="auto"/>
          </w:tcPr>
          <w:p w14:paraId="3CEE9450" w14:textId="77777777" w:rsidR="00A63238" w:rsidRDefault="00A63238" w:rsidP="00A63238">
            <w:pPr>
              <w:spacing w:line="260" w:lineRule="atLeast"/>
              <w:rPr>
                <w:rFonts w:eastAsia="Calibri"/>
                <w:lang w:eastAsia="en-US"/>
              </w:rPr>
            </w:pPr>
            <w:r>
              <w:rPr>
                <w:rFonts w:eastAsia="Calibri"/>
                <w:lang w:eastAsia="en-US"/>
              </w:rPr>
              <w:t>Tier 2a for systemic effects</w:t>
            </w:r>
          </w:p>
        </w:tc>
        <w:tc>
          <w:tcPr>
            <w:tcW w:w="3166" w:type="dxa"/>
            <w:tcBorders>
              <w:top w:val="single" w:sz="6" w:space="0" w:color="000000"/>
              <w:left w:val="single" w:sz="6" w:space="0" w:color="000000"/>
              <w:bottom w:val="single" w:sz="6" w:space="0" w:color="000000"/>
            </w:tcBorders>
            <w:shd w:val="clear" w:color="auto" w:fill="auto"/>
          </w:tcPr>
          <w:p w14:paraId="27BCA492" w14:textId="77777777" w:rsidR="00A63238" w:rsidRDefault="00A63238" w:rsidP="00A63238">
            <w:pPr>
              <w:snapToGrid w:val="0"/>
              <w:spacing w:line="260" w:lineRule="atLeast"/>
              <w:rPr>
                <w:rFonts w:eastAsia="Calibri"/>
                <w:lang w:eastAsia="en-US"/>
              </w:rPr>
            </w:pPr>
            <w:r>
              <w:rPr>
                <w:rFonts w:eastAsia="Calibri"/>
              </w:rPr>
              <w:t xml:space="preserve">Gloves </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0B0230E9" w14:textId="77777777" w:rsidR="00A63238" w:rsidRDefault="00A63238" w:rsidP="00A63238">
            <w:pPr>
              <w:snapToGrid w:val="0"/>
              <w:spacing w:line="260" w:lineRule="atLeast"/>
              <w:rPr>
                <w:rFonts w:eastAsia="Calibri"/>
                <w:lang w:eastAsia="en-US"/>
              </w:rPr>
            </w:pPr>
            <w:r>
              <w:rPr>
                <w:rFonts w:eastAsia="Calibri"/>
              </w:rPr>
              <w:t>10% penetration</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6E1B1323" w14:textId="77777777" w:rsidR="00A63238" w:rsidRDefault="00A63238" w:rsidP="00A63238">
            <w:pPr>
              <w:snapToGrid w:val="0"/>
              <w:spacing w:line="260" w:lineRule="atLeast"/>
              <w:rPr>
                <w:rFonts w:eastAsia="Calibri"/>
                <w:lang w:eastAsia="en-US"/>
              </w:rPr>
            </w:pPr>
            <w:r>
              <w:rPr>
                <w:rFonts w:eastAsia="Calibri"/>
                <w:lang w:eastAsia="en-US"/>
              </w:rPr>
              <w:t>HEEG Opinion 9 (</w:t>
            </w:r>
            <w:r w:rsidRPr="00FC0161">
              <w:rPr>
                <w:rFonts w:eastAsia="Calibri"/>
                <w:lang w:eastAsia="en-US"/>
              </w:rPr>
              <w:t>2010</w:t>
            </w:r>
            <w:r>
              <w:rPr>
                <w:rFonts w:eastAsia="Calibri"/>
                <w:lang w:eastAsia="en-US"/>
              </w:rPr>
              <w:t>)</w:t>
            </w:r>
          </w:p>
        </w:tc>
      </w:tr>
      <w:tr w:rsidR="00A63238" w14:paraId="6F62EB57" w14:textId="77777777" w:rsidTr="00A63238">
        <w:tblPrEx>
          <w:tblCellMar>
            <w:top w:w="0" w:type="dxa"/>
            <w:bottom w:w="0" w:type="dxa"/>
          </w:tblCellMar>
        </w:tblPrEx>
        <w:trPr>
          <w:cantSplit/>
        </w:trPr>
        <w:tc>
          <w:tcPr>
            <w:tcW w:w="1795" w:type="dxa"/>
            <w:tcBorders>
              <w:top w:val="single" w:sz="6" w:space="0" w:color="000000"/>
              <w:left w:val="single" w:sz="6" w:space="0" w:color="000000"/>
              <w:bottom w:val="single" w:sz="6" w:space="0" w:color="000000"/>
            </w:tcBorders>
            <w:shd w:val="clear" w:color="auto" w:fill="auto"/>
          </w:tcPr>
          <w:p w14:paraId="430E3CF7" w14:textId="77777777" w:rsidR="00A63238" w:rsidRDefault="00A63238" w:rsidP="00A63238">
            <w:r>
              <w:t>Tier 2b for systemic effects</w:t>
            </w:r>
          </w:p>
        </w:tc>
        <w:tc>
          <w:tcPr>
            <w:tcW w:w="3166" w:type="dxa"/>
            <w:tcBorders>
              <w:top w:val="single" w:sz="6" w:space="0" w:color="000000"/>
              <w:left w:val="single" w:sz="6" w:space="0" w:color="000000"/>
              <w:bottom w:val="single" w:sz="6" w:space="0" w:color="000000"/>
            </w:tcBorders>
            <w:shd w:val="clear" w:color="auto" w:fill="auto"/>
          </w:tcPr>
          <w:p w14:paraId="144597AA" w14:textId="77777777" w:rsidR="00A63238" w:rsidRDefault="00A63238" w:rsidP="00A63238">
            <w:pPr>
              <w:snapToGrid w:val="0"/>
              <w:spacing w:line="260" w:lineRule="atLeast"/>
              <w:rPr>
                <w:rFonts w:eastAsia="Calibri"/>
                <w:lang w:eastAsia="en-US"/>
              </w:rPr>
            </w:pPr>
            <w:r>
              <w:rPr>
                <w:rFonts w:eastAsia="Calibri"/>
                <w:lang w:eastAsia="en-US"/>
              </w:rPr>
              <w:t xml:space="preserve">Gloves </w:t>
            </w:r>
          </w:p>
          <w:p w14:paraId="4CD8169F" w14:textId="77777777" w:rsidR="00A63238" w:rsidRDefault="00A63238" w:rsidP="00A63238">
            <w:pPr>
              <w:snapToGrid w:val="0"/>
              <w:spacing w:line="260" w:lineRule="atLeast"/>
              <w:rPr>
                <w:rFonts w:eastAsia="Calibri"/>
                <w:lang w:eastAsia="en-US"/>
              </w:rPr>
            </w:pPr>
          </w:p>
          <w:p w14:paraId="18E89EA4" w14:textId="77777777" w:rsidR="00A63238" w:rsidRDefault="00A63238" w:rsidP="00A63238">
            <w:pPr>
              <w:snapToGrid w:val="0"/>
              <w:spacing w:line="260" w:lineRule="atLeast"/>
              <w:rPr>
                <w:rFonts w:eastAsia="Calibri"/>
                <w:lang w:eastAsia="en-US"/>
              </w:rPr>
            </w:pPr>
            <w:r>
              <w:rPr>
                <w:rFonts w:eastAsia="Calibri"/>
                <w:lang w:eastAsia="en-US"/>
              </w:rPr>
              <w:t xml:space="preserve">Impermeable coverall </w:t>
            </w:r>
          </w:p>
          <w:p w14:paraId="2F1ABAFE" w14:textId="77777777" w:rsidR="00A63238" w:rsidRDefault="00A63238" w:rsidP="00A63238">
            <w:pPr>
              <w:snapToGrid w:val="0"/>
              <w:spacing w:line="260" w:lineRule="atLeast"/>
              <w:rPr>
                <w:rFonts w:eastAsia="Calibri"/>
                <w:lang w:eastAsia="en-US"/>
              </w:rPr>
            </w:pPr>
          </w:p>
          <w:p w14:paraId="2F846BB4" w14:textId="77777777" w:rsidR="00A63238" w:rsidRDefault="00A63238" w:rsidP="00A63238">
            <w:pPr>
              <w:snapToGrid w:val="0"/>
              <w:spacing w:line="260" w:lineRule="atLeast"/>
              <w:rPr>
                <w:rFonts w:eastAsia="Calibri"/>
                <w:lang w:eastAsia="en-US"/>
              </w:rPr>
            </w:pPr>
            <w:r>
              <w:rPr>
                <w:rFonts w:eastAsia="Calibri"/>
                <w:lang w:eastAsia="en-US"/>
              </w:rPr>
              <w:t xml:space="preserve"> </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0624B289" w14:textId="77777777" w:rsidR="00A63238" w:rsidRDefault="00A63238" w:rsidP="00A63238">
            <w:pPr>
              <w:snapToGrid w:val="0"/>
              <w:spacing w:line="260" w:lineRule="atLeast"/>
              <w:rPr>
                <w:rFonts w:eastAsia="Calibri"/>
                <w:lang w:eastAsia="en-US"/>
              </w:rPr>
            </w:pPr>
            <w:r>
              <w:rPr>
                <w:rFonts w:eastAsia="Calibri"/>
              </w:rPr>
              <w:t>10% penetration</w:t>
            </w:r>
          </w:p>
          <w:p w14:paraId="48E1D297" w14:textId="77777777" w:rsidR="00A63238" w:rsidRDefault="00A63238" w:rsidP="00A63238">
            <w:pPr>
              <w:snapToGrid w:val="0"/>
              <w:spacing w:line="260" w:lineRule="atLeast"/>
              <w:rPr>
                <w:rFonts w:eastAsia="Calibri"/>
                <w:lang w:eastAsia="en-US"/>
              </w:rPr>
            </w:pPr>
            <w:r>
              <w:rPr>
                <w:rFonts w:eastAsia="Calibri"/>
                <w:lang w:eastAsia="en-US"/>
              </w:rPr>
              <w:t>5% penetration</w:t>
            </w:r>
          </w:p>
          <w:p w14:paraId="1A58B3C3" w14:textId="77777777" w:rsidR="00A63238" w:rsidRDefault="00A63238" w:rsidP="00A63238">
            <w:pPr>
              <w:snapToGrid w:val="0"/>
              <w:spacing w:line="260" w:lineRule="atLeast"/>
              <w:rPr>
                <w:rFonts w:eastAsia="Calibri"/>
                <w:lang w:eastAsia="en-US"/>
              </w:rPr>
            </w:pP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57F50F90" w14:textId="77777777" w:rsidR="00A63238" w:rsidRDefault="00A63238" w:rsidP="00A63238">
            <w:pPr>
              <w:snapToGrid w:val="0"/>
              <w:spacing w:line="260" w:lineRule="atLeast"/>
              <w:rPr>
                <w:rFonts w:eastAsia="Calibri"/>
                <w:lang w:eastAsia="en-US"/>
              </w:rPr>
            </w:pPr>
            <w:r>
              <w:rPr>
                <w:rFonts w:eastAsia="Calibri"/>
                <w:lang w:eastAsia="en-US"/>
              </w:rPr>
              <w:t>HEEG Opinion 9 (</w:t>
            </w:r>
            <w:r w:rsidRPr="001C1B1C">
              <w:rPr>
                <w:rFonts w:eastAsia="Calibri"/>
                <w:lang w:eastAsia="en-US"/>
              </w:rPr>
              <w:t>2010</w:t>
            </w:r>
            <w:r>
              <w:rPr>
                <w:rFonts w:eastAsia="Calibri"/>
                <w:lang w:eastAsia="en-US"/>
              </w:rPr>
              <w:t>)</w:t>
            </w:r>
          </w:p>
        </w:tc>
      </w:tr>
      <w:tr w:rsidR="00A63238" w14:paraId="5FF3819C" w14:textId="77777777" w:rsidTr="00A63238">
        <w:tblPrEx>
          <w:tblCellMar>
            <w:top w:w="0" w:type="dxa"/>
            <w:bottom w:w="0" w:type="dxa"/>
          </w:tblCellMar>
        </w:tblPrEx>
        <w:trPr>
          <w:cantSplit/>
        </w:trPr>
        <w:tc>
          <w:tcPr>
            <w:tcW w:w="1795" w:type="dxa"/>
            <w:tcBorders>
              <w:top w:val="single" w:sz="6" w:space="0" w:color="000000"/>
              <w:left w:val="single" w:sz="6" w:space="0" w:color="000000"/>
              <w:bottom w:val="single" w:sz="6" w:space="0" w:color="000000"/>
            </w:tcBorders>
            <w:shd w:val="clear" w:color="auto" w:fill="auto"/>
          </w:tcPr>
          <w:p w14:paraId="40EB5540" w14:textId="77777777" w:rsidR="00A63238" w:rsidRDefault="00A63238" w:rsidP="00A63238">
            <w:r>
              <w:t>Tier 2c for systemic effects</w:t>
            </w:r>
          </w:p>
        </w:tc>
        <w:tc>
          <w:tcPr>
            <w:tcW w:w="3166" w:type="dxa"/>
            <w:tcBorders>
              <w:top w:val="single" w:sz="6" w:space="0" w:color="000000"/>
              <w:left w:val="single" w:sz="6" w:space="0" w:color="000000"/>
              <w:bottom w:val="single" w:sz="6" w:space="0" w:color="000000"/>
            </w:tcBorders>
            <w:shd w:val="clear" w:color="auto" w:fill="auto"/>
          </w:tcPr>
          <w:p w14:paraId="1F3260C7" w14:textId="77777777" w:rsidR="00A63238" w:rsidRDefault="00A63238" w:rsidP="00A63238">
            <w:pPr>
              <w:snapToGrid w:val="0"/>
              <w:spacing w:line="260" w:lineRule="atLeast"/>
              <w:rPr>
                <w:rFonts w:eastAsia="Calibri"/>
                <w:lang w:eastAsia="en-US"/>
              </w:rPr>
            </w:pPr>
            <w:r>
              <w:rPr>
                <w:rFonts w:eastAsia="Calibri"/>
                <w:lang w:eastAsia="en-US"/>
              </w:rPr>
              <w:t xml:space="preserve">Gloves </w:t>
            </w:r>
          </w:p>
          <w:p w14:paraId="6AB774AD" w14:textId="77777777" w:rsidR="00A63238" w:rsidRDefault="00A63238" w:rsidP="00A63238">
            <w:pPr>
              <w:snapToGrid w:val="0"/>
              <w:spacing w:line="260" w:lineRule="atLeast"/>
              <w:rPr>
                <w:rFonts w:eastAsia="Calibri"/>
                <w:lang w:eastAsia="en-US"/>
              </w:rPr>
            </w:pPr>
          </w:p>
          <w:p w14:paraId="1B040E81" w14:textId="77777777" w:rsidR="00A63238" w:rsidRDefault="00A63238" w:rsidP="00A63238">
            <w:pPr>
              <w:snapToGrid w:val="0"/>
              <w:spacing w:line="260" w:lineRule="atLeast"/>
              <w:rPr>
                <w:rFonts w:eastAsia="Calibri"/>
                <w:lang w:eastAsia="en-US"/>
              </w:rPr>
            </w:pPr>
            <w:r>
              <w:rPr>
                <w:rFonts w:eastAsia="Calibri"/>
                <w:lang w:eastAsia="en-US"/>
              </w:rPr>
              <w:t xml:space="preserve">Impermeable coverall </w:t>
            </w:r>
          </w:p>
          <w:p w14:paraId="05AD35CC" w14:textId="77777777" w:rsidR="00A63238" w:rsidRDefault="00A63238" w:rsidP="00A63238">
            <w:pPr>
              <w:snapToGrid w:val="0"/>
              <w:spacing w:line="260" w:lineRule="atLeast"/>
              <w:rPr>
                <w:rFonts w:eastAsia="Calibri"/>
                <w:lang w:eastAsia="en-US"/>
              </w:rPr>
            </w:pPr>
          </w:p>
          <w:p w14:paraId="60F578CC" w14:textId="77777777" w:rsidR="00A63238" w:rsidRDefault="00A63238" w:rsidP="00A63238">
            <w:pPr>
              <w:snapToGrid w:val="0"/>
              <w:spacing w:line="260" w:lineRule="atLeast"/>
              <w:rPr>
                <w:rFonts w:eastAsia="Calibri"/>
                <w:lang w:eastAsia="en-US"/>
              </w:rPr>
            </w:pPr>
            <w:r>
              <w:rPr>
                <w:rFonts w:eastAsia="Calibri"/>
                <w:lang w:eastAsia="en-US"/>
              </w:rPr>
              <w:t>RPE</w:t>
            </w:r>
          </w:p>
          <w:p w14:paraId="442811F6" w14:textId="77777777" w:rsidR="00A63238" w:rsidRDefault="00A63238" w:rsidP="00A63238">
            <w:pPr>
              <w:snapToGrid w:val="0"/>
              <w:spacing w:line="260" w:lineRule="atLeast"/>
              <w:rPr>
                <w:rFonts w:eastAsia="Calibri"/>
                <w:lang w:eastAsia="en-US"/>
              </w:rPr>
            </w:pPr>
          </w:p>
          <w:p w14:paraId="5045DAC4" w14:textId="77777777" w:rsidR="00A63238" w:rsidRDefault="00A63238" w:rsidP="00A63238">
            <w:pPr>
              <w:snapToGrid w:val="0"/>
              <w:spacing w:line="260" w:lineRule="atLeast"/>
              <w:rPr>
                <w:rFonts w:eastAsia="Calibri"/>
                <w:lang w:eastAsia="en-US"/>
              </w:rPr>
            </w:pPr>
            <w:r>
              <w:rPr>
                <w:rFonts w:eastAsia="Calibri"/>
                <w:lang w:eastAsia="en-US"/>
              </w:rPr>
              <w:t xml:space="preserve"> </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22E66739" w14:textId="77777777" w:rsidR="00A63238" w:rsidRDefault="00A63238" w:rsidP="00A63238">
            <w:pPr>
              <w:snapToGrid w:val="0"/>
              <w:spacing w:line="260" w:lineRule="atLeast"/>
              <w:rPr>
                <w:rFonts w:eastAsia="Calibri"/>
                <w:lang w:eastAsia="en-US"/>
              </w:rPr>
            </w:pPr>
            <w:r>
              <w:rPr>
                <w:rFonts w:eastAsia="Calibri"/>
              </w:rPr>
              <w:t>10% penetration</w:t>
            </w:r>
          </w:p>
          <w:p w14:paraId="7C12BD43" w14:textId="77777777" w:rsidR="00A63238" w:rsidRDefault="00A63238" w:rsidP="00A63238">
            <w:pPr>
              <w:snapToGrid w:val="0"/>
              <w:spacing w:line="260" w:lineRule="atLeast"/>
              <w:rPr>
                <w:rFonts w:eastAsia="Calibri"/>
                <w:lang w:eastAsia="en-US"/>
              </w:rPr>
            </w:pPr>
            <w:r>
              <w:rPr>
                <w:rFonts w:eastAsia="Calibri"/>
                <w:lang w:eastAsia="en-US"/>
              </w:rPr>
              <w:t>5% penetration</w:t>
            </w:r>
          </w:p>
          <w:p w14:paraId="75F39F15" w14:textId="77777777" w:rsidR="00A63238" w:rsidRDefault="00A63238" w:rsidP="00A63238">
            <w:pPr>
              <w:snapToGrid w:val="0"/>
              <w:spacing w:line="260" w:lineRule="atLeast"/>
              <w:rPr>
                <w:rFonts w:eastAsia="Calibri"/>
                <w:lang w:eastAsia="en-US"/>
              </w:rPr>
            </w:pPr>
          </w:p>
          <w:p w14:paraId="1E2AF0A0" w14:textId="77777777" w:rsidR="00A63238" w:rsidRDefault="00A63238" w:rsidP="00A63238">
            <w:pPr>
              <w:snapToGrid w:val="0"/>
              <w:spacing w:line="260" w:lineRule="atLeast"/>
              <w:rPr>
                <w:rFonts w:eastAsia="Calibri"/>
                <w:lang w:eastAsia="en-US"/>
              </w:rPr>
            </w:pPr>
            <w:r>
              <w:rPr>
                <w:rFonts w:eastAsia="Calibri"/>
                <w:lang w:eastAsia="en-US"/>
              </w:rPr>
              <w:t>APF 40</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705DF7AC" w14:textId="77777777" w:rsidR="00A63238" w:rsidRDefault="00A63238" w:rsidP="00A63238">
            <w:pPr>
              <w:snapToGrid w:val="0"/>
              <w:spacing w:line="260" w:lineRule="atLeast"/>
              <w:rPr>
                <w:rFonts w:eastAsia="Calibri"/>
                <w:lang w:eastAsia="en-US"/>
              </w:rPr>
            </w:pPr>
            <w:r>
              <w:rPr>
                <w:rFonts w:eastAsia="Calibri"/>
                <w:lang w:eastAsia="en-US"/>
              </w:rPr>
              <w:t>HEEG Opinion 9 (</w:t>
            </w:r>
            <w:r w:rsidRPr="001C1B1C">
              <w:rPr>
                <w:rFonts w:eastAsia="Calibri"/>
                <w:lang w:eastAsia="en-US"/>
              </w:rPr>
              <w:t>2010</w:t>
            </w:r>
            <w:r>
              <w:rPr>
                <w:rFonts w:eastAsia="Calibri"/>
                <w:lang w:eastAsia="en-US"/>
              </w:rPr>
              <w:t>)</w:t>
            </w:r>
          </w:p>
        </w:tc>
      </w:tr>
    </w:tbl>
    <w:p w14:paraId="1BC02EE4" w14:textId="77777777" w:rsidR="00A63238" w:rsidRDefault="00A63238" w:rsidP="00A63238">
      <w:pPr>
        <w:spacing w:line="260" w:lineRule="atLeast"/>
        <w:rPr>
          <w:rFonts w:eastAsia="Calibri"/>
          <w:shd w:val="clear" w:color="auto" w:fill="00FFFF"/>
          <w:lang w:eastAsia="en-US"/>
        </w:rPr>
      </w:pPr>
    </w:p>
    <w:p w14:paraId="36D3A5EA" w14:textId="77777777" w:rsidR="00A63238" w:rsidRPr="000758D3" w:rsidRDefault="00A63238" w:rsidP="00A63238">
      <w:pPr>
        <w:rPr>
          <w:rFonts w:eastAsia="Calibri"/>
          <w:b/>
          <w:i/>
          <w:sz w:val="22"/>
          <w:szCs w:val="22"/>
          <w:lang w:eastAsia="en-US"/>
        </w:rPr>
      </w:pPr>
      <w:r>
        <w:rPr>
          <w:rFonts w:eastAsia="Calibri"/>
          <w:b/>
          <w:i/>
          <w:sz w:val="22"/>
          <w:szCs w:val="22"/>
          <w:lang w:eastAsia="en-US"/>
        </w:rPr>
        <w:t>Calculations for Scenario [8</w:t>
      </w:r>
      <w:r w:rsidRPr="00BF0764">
        <w:rPr>
          <w:rFonts w:eastAsia="Calibri"/>
          <w:b/>
          <w:i/>
          <w:sz w:val="22"/>
          <w:szCs w:val="22"/>
          <w:lang w:eastAsia="en-US"/>
        </w:rPr>
        <w:t>]</w:t>
      </w:r>
    </w:p>
    <w:p w14:paraId="7090C79D" w14:textId="77777777" w:rsidR="00A63238" w:rsidRDefault="00A63238" w:rsidP="00A63238">
      <w:pPr>
        <w:tabs>
          <w:tab w:val="left" w:pos="5656"/>
        </w:tabs>
        <w:spacing w:line="260" w:lineRule="atLeast"/>
        <w:rPr>
          <w:rFonts w:ascii="Times New Roman" w:eastAsia="Calibri" w:hAnsi="Times New Roman" w:cs="Times New Roman"/>
          <w:i/>
          <w:iCs/>
          <w:lang w:eastAsia="en-US"/>
        </w:rPr>
      </w:pPr>
    </w:p>
    <w:p w14:paraId="7D46C86B" w14:textId="77777777" w:rsidR="00A63238" w:rsidRDefault="00A63238" w:rsidP="00A63238">
      <w:pPr>
        <w:keepNext/>
        <w:spacing w:line="260" w:lineRule="atLeast"/>
        <w:jc w:val="both"/>
        <w:rPr>
          <w:b/>
          <w:lang w:eastAsia="en-GB"/>
        </w:rPr>
      </w:pPr>
      <w:r w:rsidRPr="00694D7E">
        <w:rPr>
          <w:b/>
          <w:lang w:eastAsia="en-GB"/>
        </w:rPr>
        <w:lastRenderedPageBreak/>
        <w:t>Systemic exposure</w:t>
      </w:r>
      <w:r>
        <w:rPr>
          <w:b/>
          <w:lang w:eastAsia="en-GB"/>
        </w:rPr>
        <w:t xml:space="preserve"> – calcium</w:t>
      </w:r>
    </w:p>
    <w:p w14:paraId="1F83B0C7" w14:textId="77777777" w:rsidR="00A63238" w:rsidRPr="00774F9E" w:rsidRDefault="00A63238" w:rsidP="00A63238">
      <w:pPr>
        <w:tabs>
          <w:tab w:val="left" w:pos="5656"/>
        </w:tabs>
        <w:spacing w:line="260" w:lineRule="atLeast"/>
        <w:rPr>
          <w:rFonts w:ascii="Times New Roman" w:eastAsia="Calibri" w:hAnsi="Times New Roman" w:cs="Times New Roman"/>
          <w:i/>
          <w:iCs/>
          <w:lang w:eastAsia="en-US"/>
        </w:rPr>
      </w:pPr>
    </w:p>
    <w:tbl>
      <w:tblPr>
        <w:tblStyle w:val="Grilledutableau"/>
        <w:tblW w:w="0" w:type="auto"/>
        <w:tblLook w:val="04A0" w:firstRow="1" w:lastRow="0" w:firstColumn="1" w:lastColumn="0" w:noHBand="0" w:noVBand="1"/>
      </w:tblPr>
      <w:tblGrid>
        <w:gridCol w:w="1813"/>
        <w:gridCol w:w="1792"/>
        <w:gridCol w:w="1868"/>
        <w:gridCol w:w="1865"/>
        <w:gridCol w:w="1865"/>
      </w:tblGrid>
      <w:tr w:rsidR="00A63238" w14:paraId="110BD41A" w14:textId="77777777" w:rsidTr="00A63238">
        <w:tc>
          <w:tcPr>
            <w:tcW w:w="9203" w:type="dxa"/>
            <w:gridSpan w:val="5"/>
            <w:shd w:val="clear" w:color="auto" w:fill="FFFFCC"/>
          </w:tcPr>
          <w:p w14:paraId="1A21782B" w14:textId="77777777" w:rsidR="00A63238" w:rsidRDefault="00A63238" w:rsidP="00A63238">
            <w:pPr>
              <w:keepNext/>
              <w:spacing w:line="260" w:lineRule="atLeast"/>
              <w:jc w:val="center"/>
              <w:rPr>
                <w:b/>
                <w:lang w:eastAsia="en-GB"/>
              </w:rPr>
            </w:pPr>
            <w:r w:rsidRPr="000933E3">
              <w:rPr>
                <w:b/>
                <w:lang w:eastAsia="en-GB"/>
              </w:rPr>
              <w:t xml:space="preserve">Summary table: estimated </w:t>
            </w:r>
            <w:r>
              <w:rPr>
                <w:b/>
                <w:lang w:eastAsia="en-GB"/>
              </w:rPr>
              <w:t>exposure from professional uses</w:t>
            </w:r>
          </w:p>
        </w:tc>
      </w:tr>
      <w:tr w:rsidR="00A63238" w14:paraId="237C3F1B" w14:textId="77777777" w:rsidTr="00A63238">
        <w:tc>
          <w:tcPr>
            <w:tcW w:w="1813" w:type="dxa"/>
          </w:tcPr>
          <w:p w14:paraId="0DD4B20E" w14:textId="77777777" w:rsidR="00A63238" w:rsidRDefault="00A63238" w:rsidP="00A63238">
            <w:pPr>
              <w:keepNext/>
              <w:spacing w:line="260" w:lineRule="atLeast"/>
              <w:jc w:val="both"/>
              <w:rPr>
                <w:b/>
                <w:lang w:eastAsia="en-GB"/>
              </w:rPr>
            </w:pPr>
            <w:r>
              <w:rPr>
                <w:rFonts w:eastAsia="Calibri"/>
                <w:b/>
                <w:lang w:eastAsia="en-US"/>
              </w:rPr>
              <w:t>Exposure scenario</w:t>
            </w:r>
          </w:p>
        </w:tc>
        <w:tc>
          <w:tcPr>
            <w:tcW w:w="1792" w:type="dxa"/>
          </w:tcPr>
          <w:p w14:paraId="33BF76F0" w14:textId="77777777" w:rsidR="00A63238" w:rsidRDefault="00A63238" w:rsidP="00A63238">
            <w:pPr>
              <w:keepNext/>
              <w:spacing w:line="260" w:lineRule="atLeast"/>
              <w:jc w:val="both"/>
              <w:rPr>
                <w:b/>
                <w:lang w:eastAsia="en-GB"/>
              </w:rPr>
            </w:pPr>
            <w:r>
              <w:rPr>
                <w:rFonts w:eastAsia="Calibri"/>
                <w:b/>
                <w:lang w:eastAsia="en-US"/>
              </w:rPr>
              <w:t>Tier/PPE</w:t>
            </w:r>
          </w:p>
        </w:tc>
        <w:tc>
          <w:tcPr>
            <w:tcW w:w="1868" w:type="dxa"/>
          </w:tcPr>
          <w:p w14:paraId="5342A356" w14:textId="77777777" w:rsidR="00A63238" w:rsidRDefault="00A63238" w:rsidP="00A63238">
            <w:pPr>
              <w:keepNext/>
              <w:spacing w:line="260" w:lineRule="atLeast"/>
              <w:rPr>
                <w:b/>
                <w:lang w:eastAsia="en-GB"/>
              </w:rPr>
            </w:pPr>
            <w:r>
              <w:rPr>
                <w:rFonts w:eastAsia="Calibri"/>
                <w:b/>
                <w:lang w:eastAsia="en-US"/>
              </w:rPr>
              <w:t xml:space="preserve">Estimated inhalation uptake </w:t>
            </w:r>
            <w:r w:rsidRPr="00A92D9E">
              <w:rPr>
                <w:rFonts w:eastAsia="Calibri"/>
                <w:b/>
                <w:lang w:eastAsia="en-US"/>
              </w:rPr>
              <w:t>(mg/kg bw/d)</w:t>
            </w:r>
          </w:p>
        </w:tc>
        <w:tc>
          <w:tcPr>
            <w:tcW w:w="1865" w:type="dxa"/>
          </w:tcPr>
          <w:p w14:paraId="3E810564" w14:textId="77777777" w:rsidR="00A63238" w:rsidRDefault="00A63238" w:rsidP="00A63238">
            <w:pPr>
              <w:keepNext/>
              <w:spacing w:line="260" w:lineRule="atLeast"/>
              <w:rPr>
                <w:b/>
                <w:lang w:eastAsia="en-GB"/>
              </w:rPr>
            </w:pPr>
            <w:r>
              <w:rPr>
                <w:rFonts w:eastAsia="Calibri"/>
                <w:b/>
                <w:lang w:eastAsia="en-US"/>
              </w:rPr>
              <w:t xml:space="preserve">Estimated dermal uptake </w:t>
            </w:r>
            <w:r w:rsidRPr="00A92D9E">
              <w:rPr>
                <w:rFonts w:eastAsia="Calibri"/>
                <w:b/>
                <w:lang w:eastAsia="en-US"/>
              </w:rPr>
              <w:t>(mg/kg bw/d)</w:t>
            </w:r>
          </w:p>
        </w:tc>
        <w:tc>
          <w:tcPr>
            <w:tcW w:w="1865" w:type="dxa"/>
          </w:tcPr>
          <w:p w14:paraId="76B89D6C" w14:textId="77777777" w:rsidR="00A63238" w:rsidRDefault="00A63238" w:rsidP="00A63238">
            <w:pPr>
              <w:keepNext/>
              <w:spacing w:line="260" w:lineRule="atLeast"/>
              <w:rPr>
                <w:b/>
                <w:lang w:eastAsia="en-GB"/>
              </w:rPr>
            </w:pPr>
            <w:r>
              <w:rPr>
                <w:rFonts w:eastAsia="Calibri"/>
                <w:b/>
                <w:lang w:eastAsia="en-US"/>
              </w:rPr>
              <w:t xml:space="preserve">Estimated total uptake </w:t>
            </w:r>
            <w:r w:rsidRPr="00A92D9E">
              <w:rPr>
                <w:rFonts w:eastAsia="Calibri"/>
                <w:b/>
                <w:lang w:eastAsia="en-US"/>
              </w:rPr>
              <w:t>(mg/kg bw/d)</w:t>
            </w:r>
          </w:p>
        </w:tc>
      </w:tr>
      <w:tr w:rsidR="00A63238" w14:paraId="0A125D15" w14:textId="77777777" w:rsidTr="00A63238">
        <w:tc>
          <w:tcPr>
            <w:tcW w:w="9203" w:type="dxa"/>
            <w:gridSpan w:val="5"/>
            <w:shd w:val="clear" w:color="auto" w:fill="BFBFBF" w:themeFill="background1" w:themeFillShade="BF"/>
          </w:tcPr>
          <w:p w14:paraId="708DC6D9" w14:textId="77777777" w:rsidR="00A63238" w:rsidRPr="00C031F1" w:rsidRDefault="00A63238" w:rsidP="00A63238">
            <w:pPr>
              <w:keepNext/>
              <w:spacing w:line="260" w:lineRule="atLeast"/>
              <w:jc w:val="both"/>
              <w:rPr>
                <w:b/>
                <w:lang w:eastAsia="en-GB"/>
              </w:rPr>
            </w:pPr>
            <w:r w:rsidRPr="00FB794D">
              <w:rPr>
                <w:rFonts w:eastAsia="Calibri"/>
                <w:b/>
                <w:lang w:eastAsia="en-US"/>
              </w:rPr>
              <w:t>META SPC 1</w:t>
            </w:r>
          </w:p>
        </w:tc>
      </w:tr>
      <w:tr w:rsidR="00A63238" w14:paraId="1CB4FBDF" w14:textId="77777777" w:rsidTr="00A63238">
        <w:tc>
          <w:tcPr>
            <w:tcW w:w="1813" w:type="dxa"/>
            <w:vMerge w:val="restart"/>
          </w:tcPr>
          <w:p w14:paraId="7D89B7FB" w14:textId="77777777" w:rsidR="00A63238" w:rsidRDefault="00A63238" w:rsidP="00A63238">
            <w:pPr>
              <w:keepNext/>
              <w:spacing w:line="260" w:lineRule="atLeast"/>
              <w:rPr>
                <w:lang w:eastAsia="en-GB"/>
              </w:rPr>
            </w:pPr>
            <w:r w:rsidRPr="00FB794D">
              <w:rPr>
                <w:lang w:eastAsia="en-GB"/>
              </w:rPr>
              <w:t>Scena</w:t>
            </w:r>
            <w:r>
              <w:rPr>
                <w:lang w:eastAsia="en-GB"/>
              </w:rPr>
              <w:t>rio 8</w:t>
            </w:r>
          </w:p>
          <w:p w14:paraId="276411B8" w14:textId="77777777" w:rsidR="00A63238" w:rsidRPr="00FB794D" w:rsidRDefault="00A63238" w:rsidP="00A63238">
            <w:pPr>
              <w:keepNext/>
              <w:spacing w:line="260" w:lineRule="atLeast"/>
              <w:rPr>
                <w:lang w:eastAsia="en-GB"/>
              </w:rPr>
            </w:pPr>
            <w:r>
              <w:rPr>
                <w:lang w:eastAsia="en-GB"/>
              </w:rPr>
              <w:t xml:space="preserve"> – semi-automatic application</w:t>
            </w:r>
          </w:p>
          <w:p w14:paraId="45088B4C" w14:textId="77777777" w:rsidR="00A63238" w:rsidRPr="00FB794D" w:rsidRDefault="00A63238" w:rsidP="00A63238">
            <w:pPr>
              <w:keepNext/>
              <w:spacing w:line="260" w:lineRule="atLeast"/>
              <w:jc w:val="both"/>
              <w:rPr>
                <w:lang w:eastAsia="en-GB"/>
              </w:rPr>
            </w:pPr>
          </w:p>
        </w:tc>
        <w:tc>
          <w:tcPr>
            <w:tcW w:w="1792" w:type="dxa"/>
          </w:tcPr>
          <w:p w14:paraId="73D4B913" w14:textId="77777777" w:rsidR="00A63238" w:rsidRDefault="00A63238" w:rsidP="00A63238">
            <w:pPr>
              <w:keepNext/>
              <w:spacing w:line="260" w:lineRule="atLeast"/>
              <w:rPr>
                <w:b/>
                <w:lang w:eastAsia="en-GB"/>
              </w:rPr>
            </w:pPr>
            <w:r w:rsidRPr="00A177E4">
              <w:rPr>
                <w:rFonts w:eastAsia="Calibri"/>
                <w:lang w:eastAsia="en-US"/>
              </w:rPr>
              <w:t>T</w:t>
            </w:r>
            <w:r>
              <w:rPr>
                <w:rFonts w:eastAsia="Calibri"/>
                <w:lang w:eastAsia="en-US"/>
              </w:rPr>
              <w:t>ier 1/</w:t>
            </w:r>
            <w:r w:rsidRPr="00A177E4">
              <w:rPr>
                <w:rFonts w:eastAsia="Calibri"/>
                <w:lang w:eastAsia="en-US"/>
              </w:rPr>
              <w:t>no PPE</w:t>
            </w:r>
          </w:p>
        </w:tc>
        <w:tc>
          <w:tcPr>
            <w:tcW w:w="1868" w:type="dxa"/>
          </w:tcPr>
          <w:p w14:paraId="42CCFF45" w14:textId="77777777" w:rsidR="00A63238" w:rsidRDefault="00A63238" w:rsidP="00A63238">
            <w:pPr>
              <w:keepNext/>
              <w:spacing w:line="260" w:lineRule="atLeast"/>
              <w:jc w:val="both"/>
              <w:rPr>
                <w:b/>
                <w:lang w:eastAsia="en-GB"/>
              </w:rPr>
            </w:pPr>
            <w:r>
              <w:t>3.05</w:t>
            </w:r>
            <w:r w:rsidRPr="00924F51">
              <w:t>E-02</w:t>
            </w:r>
          </w:p>
        </w:tc>
        <w:tc>
          <w:tcPr>
            <w:tcW w:w="1865" w:type="dxa"/>
          </w:tcPr>
          <w:p w14:paraId="4D69CD29" w14:textId="77777777" w:rsidR="00A63238" w:rsidRDefault="00A63238" w:rsidP="00A63238">
            <w:pPr>
              <w:keepNext/>
              <w:spacing w:line="260" w:lineRule="atLeast"/>
              <w:jc w:val="both"/>
              <w:rPr>
                <w:b/>
                <w:lang w:eastAsia="en-GB"/>
              </w:rPr>
            </w:pPr>
            <w:r>
              <w:rPr>
                <w:rFonts w:eastAsia="Calibri"/>
                <w:lang w:eastAsia="en-US"/>
              </w:rPr>
              <w:t>62.2</w:t>
            </w:r>
          </w:p>
        </w:tc>
        <w:tc>
          <w:tcPr>
            <w:tcW w:w="1865" w:type="dxa"/>
          </w:tcPr>
          <w:p w14:paraId="6EF08897" w14:textId="77777777" w:rsidR="00A63238" w:rsidRDefault="00A63238" w:rsidP="00A63238">
            <w:pPr>
              <w:keepNext/>
              <w:spacing w:line="260" w:lineRule="atLeast"/>
              <w:jc w:val="both"/>
              <w:rPr>
                <w:b/>
                <w:lang w:eastAsia="en-GB"/>
              </w:rPr>
            </w:pPr>
            <w:r>
              <w:rPr>
                <w:rFonts w:eastAsia="Calibri"/>
                <w:lang w:eastAsia="en-US"/>
              </w:rPr>
              <w:t>62.2</w:t>
            </w:r>
          </w:p>
        </w:tc>
      </w:tr>
      <w:tr w:rsidR="00A63238" w14:paraId="63CA4281" w14:textId="77777777" w:rsidTr="00A63238">
        <w:tc>
          <w:tcPr>
            <w:tcW w:w="1813" w:type="dxa"/>
            <w:vMerge/>
          </w:tcPr>
          <w:p w14:paraId="662F6CF5" w14:textId="77777777" w:rsidR="00A63238" w:rsidRDefault="00A63238" w:rsidP="00A63238">
            <w:pPr>
              <w:keepNext/>
              <w:spacing w:line="260" w:lineRule="atLeast"/>
              <w:jc w:val="both"/>
              <w:rPr>
                <w:b/>
                <w:lang w:eastAsia="en-GB"/>
              </w:rPr>
            </w:pPr>
          </w:p>
        </w:tc>
        <w:tc>
          <w:tcPr>
            <w:tcW w:w="1792" w:type="dxa"/>
          </w:tcPr>
          <w:p w14:paraId="4473CFC4" w14:textId="77777777" w:rsidR="00A63238" w:rsidRDefault="00A63238" w:rsidP="00A63238">
            <w:pPr>
              <w:keepNext/>
              <w:spacing w:line="260" w:lineRule="atLeast"/>
              <w:rPr>
                <w:b/>
                <w:lang w:eastAsia="en-GB"/>
              </w:rPr>
            </w:pPr>
            <w:r w:rsidRPr="00337953">
              <w:rPr>
                <w:rFonts w:eastAsia="Calibri"/>
                <w:lang w:eastAsia="en-US"/>
              </w:rPr>
              <w:t>Tier 2</w:t>
            </w:r>
            <w:r>
              <w:rPr>
                <w:rFonts w:eastAsia="Calibri"/>
                <w:lang w:eastAsia="en-US"/>
              </w:rPr>
              <w:t>a</w:t>
            </w:r>
            <w:r w:rsidRPr="00337953">
              <w:rPr>
                <w:rFonts w:eastAsia="Calibri"/>
                <w:lang w:eastAsia="en-US"/>
              </w:rPr>
              <w:t>/gloves</w:t>
            </w:r>
          </w:p>
        </w:tc>
        <w:tc>
          <w:tcPr>
            <w:tcW w:w="1868" w:type="dxa"/>
          </w:tcPr>
          <w:p w14:paraId="29F66719" w14:textId="77777777" w:rsidR="00A63238" w:rsidRDefault="00A63238" w:rsidP="00A63238">
            <w:pPr>
              <w:keepNext/>
              <w:spacing w:line="260" w:lineRule="atLeast"/>
              <w:jc w:val="both"/>
              <w:rPr>
                <w:b/>
                <w:lang w:eastAsia="en-GB"/>
              </w:rPr>
            </w:pPr>
            <w:r>
              <w:t>3</w:t>
            </w:r>
            <w:r w:rsidRPr="00462E4E">
              <w:t>.</w:t>
            </w:r>
            <w:r>
              <w:t>05</w:t>
            </w:r>
            <w:r w:rsidRPr="00462E4E">
              <w:t>E-02</w:t>
            </w:r>
          </w:p>
        </w:tc>
        <w:tc>
          <w:tcPr>
            <w:tcW w:w="1865" w:type="dxa"/>
          </w:tcPr>
          <w:p w14:paraId="6CDDFC33" w14:textId="77777777" w:rsidR="00A63238" w:rsidRDefault="00A63238" w:rsidP="00A63238">
            <w:pPr>
              <w:keepNext/>
              <w:spacing w:line="260" w:lineRule="atLeast"/>
              <w:jc w:val="both"/>
              <w:rPr>
                <w:b/>
                <w:lang w:eastAsia="en-GB"/>
              </w:rPr>
            </w:pPr>
            <w:r>
              <w:rPr>
                <w:rFonts w:eastAsia="Calibri"/>
                <w:lang w:eastAsia="en-US"/>
              </w:rPr>
              <w:t>51.8</w:t>
            </w:r>
          </w:p>
        </w:tc>
        <w:tc>
          <w:tcPr>
            <w:tcW w:w="1865" w:type="dxa"/>
          </w:tcPr>
          <w:p w14:paraId="1B2133BB" w14:textId="77777777" w:rsidR="00A63238" w:rsidRDefault="00A63238" w:rsidP="00A63238">
            <w:pPr>
              <w:keepNext/>
              <w:spacing w:line="260" w:lineRule="atLeast"/>
              <w:jc w:val="both"/>
              <w:rPr>
                <w:b/>
                <w:lang w:eastAsia="en-GB"/>
              </w:rPr>
            </w:pPr>
            <w:r>
              <w:rPr>
                <w:rFonts w:eastAsia="Calibri"/>
                <w:lang w:eastAsia="en-US"/>
              </w:rPr>
              <w:t>51.8</w:t>
            </w:r>
          </w:p>
        </w:tc>
      </w:tr>
      <w:tr w:rsidR="00A63238" w14:paraId="57BAA6D3" w14:textId="77777777" w:rsidTr="00A63238">
        <w:tc>
          <w:tcPr>
            <w:tcW w:w="1813" w:type="dxa"/>
            <w:vMerge/>
          </w:tcPr>
          <w:p w14:paraId="61664A32" w14:textId="77777777" w:rsidR="00A63238" w:rsidRDefault="00A63238" w:rsidP="00A63238">
            <w:pPr>
              <w:keepNext/>
              <w:spacing w:line="260" w:lineRule="atLeast"/>
              <w:jc w:val="both"/>
              <w:rPr>
                <w:b/>
                <w:lang w:eastAsia="en-GB"/>
              </w:rPr>
            </w:pPr>
          </w:p>
        </w:tc>
        <w:tc>
          <w:tcPr>
            <w:tcW w:w="1792" w:type="dxa"/>
          </w:tcPr>
          <w:p w14:paraId="2C393941" w14:textId="77777777" w:rsidR="00A63238" w:rsidRPr="00337953" w:rsidRDefault="00A63238" w:rsidP="00A63238">
            <w:pPr>
              <w:keepNext/>
              <w:spacing w:line="260" w:lineRule="atLeast"/>
              <w:rPr>
                <w:rFonts w:eastAsia="Calibri"/>
                <w:lang w:eastAsia="en-US"/>
              </w:rPr>
            </w:pPr>
            <w:r>
              <w:rPr>
                <w:rFonts w:eastAsia="Calibri"/>
                <w:lang w:eastAsia="en-US"/>
              </w:rPr>
              <w:t xml:space="preserve">Tier 2b/gloves + impermeable coverall </w:t>
            </w:r>
          </w:p>
        </w:tc>
        <w:tc>
          <w:tcPr>
            <w:tcW w:w="1868" w:type="dxa"/>
          </w:tcPr>
          <w:p w14:paraId="2A564B54" w14:textId="77777777" w:rsidR="00A63238" w:rsidRPr="00F67A66" w:rsidRDefault="00A63238" w:rsidP="00A63238">
            <w:pPr>
              <w:keepNext/>
              <w:spacing w:line="260" w:lineRule="atLeast"/>
              <w:jc w:val="both"/>
              <w:rPr>
                <w:rFonts w:eastAsia="Calibri"/>
                <w:lang w:eastAsia="en-US"/>
              </w:rPr>
            </w:pPr>
            <w:r>
              <w:t>3</w:t>
            </w:r>
            <w:r w:rsidRPr="00462E4E">
              <w:t>.</w:t>
            </w:r>
            <w:r>
              <w:t>05</w:t>
            </w:r>
            <w:r w:rsidRPr="00462E4E">
              <w:t>E-02</w:t>
            </w:r>
          </w:p>
        </w:tc>
        <w:tc>
          <w:tcPr>
            <w:tcW w:w="1865" w:type="dxa"/>
          </w:tcPr>
          <w:p w14:paraId="4B94B1C1" w14:textId="77777777" w:rsidR="00A63238" w:rsidRPr="00F67A66" w:rsidRDefault="00A63238" w:rsidP="00A63238">
            <w:pPr>
              <w:keepNext/>
              <w:spacing w:line="260" w:lineRule="atLeast"/>
              <w:jc w:val="both"/>
              <w:rPr>
                <w:rFonts w:eastAsia="Calibri"/>
                <w:lang w:eastAsia="en-US"/>
              </w:rPr>
            </w:pPr>
            <w:r>
              <w:rPr>
                <w:rFonts w:eastAsia="Calibri"/>
                <w:lang w:eastAsia="en-US"/>
              </w:rPr>
              <w:t>5.43</w:t>
            </w:r>
          </w:p>
        </w:tc>
        <w:tc>
          <w:tcPr>
            <w:tcW w:w="1865" w:type="dxa"/>
          </w:tcPr>
          <w:p w14:paraId="22740398" w14:textId="77777777" w:rsidR="00A63238" w:rsidRPr="00F67A66" w:rsidRDefault="00A63238" w:rsidP="00A63238">
            <w:pPr>
              <w:keepNext/>
              <w:spacing w:line="260" w:lineRule="atLeast"/>
              <w:jc w:val="both"/>
              <w:rPr>
                <w:rFonts w:eastAsia="Calibri"/>
                <w:lang w:eastAsia="en-US"/>
              </w:rPr>
            </w:pPr>
            <w:r>
              <w:rPr>
                <w:rFonts w:eastAsia="Calibri"/>
                <w:lang w:eastAsia="en-US"/>
              </w:rPr>
              <w:t>5.46</w:t>
            </w:r>
          </w:p>
        </w:tc>
      </w:tr>
      <w:tr w:rsidR="00A63238" w14:paraId="71C18E2F" w14:textId="77777777" w:rsidTr="00A63238">
        <w:tc>
          <w:tcPr>
            <w:tcW w:w="1813" w:type="dxa"/>
            <w:vMerge/>
          </w:tcPr>
          <w:p w14:paraId="2E9EC6DE" w14:textId="77777777" w:rsidR="00A63238" w:rsidRDefault="00A63238" w:rsidP="00A63238">
            <w:pPr>
              <w:keepNext/>
              <w:spacing w:line="260" w:lineRule="atLeast"/>
              <w:jc w:val="both"/>
              <w:rPr>
                <w:b/>
                <w:lang w:eastAsia="en-GB"/>
              </w:rPr>
            </w:pPr>
          </w:p>
        </w:tc>
        <w:tc>
          <w:tcPr>
            <w:tcW w:w="1792" w:type="dxa"/>
          </w:tcPr>
          <w:p w14:paraId="1C4000CD" w14:textId="77777777" w:rsidR="00A63238" w:rsidRDefault="00A63238" w:rsidP="00A63238">
            <w:pPr>
              <w:keepNext/>
              <w:spacing w:line="260" w:lineRule="atLeast"/>
              <w:rPr>
                <w:rFonts w:eastAsia="Calibri"/>
                <w:lang w:eastAsia="en-US"/>
              </w:rPr>
            </w:pPr>
            <w:r>
              <w:rPr>
                <w:rFonts w:eastAsia="Calibri"/>
                <w:lang w:eastAsia="en-US"/>
              </w:rPr>
              <w:t>Tier 2c/gloves + impermeable coverall + APF 40</w:t>
            </w:r>
          </w:p>
        </w:tc>
        <w:tc>
          <w:tcPr>
            <w:tcW w:w="1868" w:type="dxa"/>
          </w:tcPr>
          <w:p w14:paraId="5E6B7D41" w14:textId="77777777" w:rsidR="00A63238" w:rsidRDefault="00A63238" w:rsidP="00A63238">
            <w:pPr>
              <w:keepNext/>
              <w:spacing w:line="260" w:lineRule="atLeast"/>
              <w:jc w:val="both"/>
            </w:pPr>
            <w:r>
              <w:t>7</w:t>
            </w:r>
            <w:r w:rsidRPr="00462E4E">
              <w:t>.</w:t>
            </w:r>
            <w:r>
              <w:t>62E-04</w:t>
            </w:r>
          </w:p>
        </w:tc>
        <w:tc>
          <w:tcPr>
            <w:tcW w:w="1865" w:type="dxa"/>
          </w:tcPr>
          <w:p w14:paraId="5CB11D13" w14:textId="77777777" w:rsidR="00A63238" w:rsidDel="00B86BFE" w:rsidRDefault="00A63238" w:rsidP="00A63238">
            <w:pPr>
              <w:keepNext/>
              <w:spacing w:line="260" w:lineRule="atLeast"/>
              <w:jc w:val="both"/>
              <w:rPr>
                <w:rFonts w:eastAsia="Calibri"/>
                <w:lang w:eastAsia="en-US"/>
              </w:rPr>
            </w:pPr>
            <w:r>
              <w:rPr>
                <w:rFonts w:eastAsia="Calibri"/>
                <w:lang w:eastAsia="en-US"/>
              </w:rPr>
              <w:t>5.43</w:t>
            </w:r>
          </w:p>
        </w:tc>
        <w:tc>
          <w:tcPr>
            <w:tcW w:w="1865" w:type="dxa"/>
          </w:tcPr>
          <w:p w14:paraId="11B5426A" w14:textId="77777777" w:rsidR="00A63238" w:rsidDel="00B86BFE" w:rsidRDefault="00A63238" w:rsidP="00A63238">
            <w:pPr>
              <w:keepNext/>
              <w:spacing w:line="260" w:lineRule="atLeast"/>
              <w:jc w:val="both"/>
              <w:rPr>
                <w:rFonts w:eastAsia="Calibri"/>
                <w:lang w:eastAsia="en-US"/>
              </w:rPr>
            </w:pPr>
            <w:r>
              <w:rPr>
                <w:rFonts w:eastAsia="Calibri"/>
                <w:lang w:eastAsia="en-US"/>
              </w:rPr>
              <w:t>5.43</w:t>
            </w:r>
          </w:p>
        </w:tc>
      </w:tr>
    </w:tbl>
    <w:p w14:paraId="29788B53" w14:textId="77777777" w:rsidR="00A63238" w:rsidRPr="00694D7E" w:rsidRDefault="00A63238" w:rsidP="00A63238">
      <w:pPr>
        <w:tabs>
          <w:tab w:val="left" w:pos="5656"/>
        </w:tabs>
        <w:spacing w:line="260" w:lineRule="atLeast"/>
        <w:rPr>
          <w:b/>
          <w:lang w:eastAsia="en-GB"/>
        </w:rPr>
      </w:pPr>
    </w:p>
    <w:p w14:paraId="1085B883" w14:textId="77777777" w:rsidR="00A63238" w:rsidRDefault="00A63238" w:rsidP="00A63238">
      <w:pPr>
        <w:keepNext/>
        <w:spacing w:line="260" w:lineRule="atLeast"/>
        <w:jc w:val="both"/>
        <w:rPr>
          <w:b/>
          <w:lang w:eastAsia="en-GB"/>
        </w:rPr>
      </w:pPr>
      <w:r w:rsidRPr="00694D7E">
        <w:rPr>
          <w:b/>
          <w:lang w:eastAsia="en-GB"/>
        </w:rPr>
        <w:t>Systemic exposure</w:t>
      </w:r>
      <w:r>
        <w:rPr>
          <w:b/>
          <w:lang w:eastAsia="en-GB"/>
        </w:rPr>
        <w:t xml:space="preserve"> – magnesium</w:t>
      </w:r>
    </w:p>
    <w:p w14:paraId="75042665" w14:textId="77777777" w:rsidR="00A63238" w:rsidRPr="00774F9E" w:rsidRDefault="00A63238" w:rsidP="00A63238">
      <w:pPr>
        <w:tabs>
          <w:tab w:val="left" w:pos="5656"/>
        </w:tabs>
        <w:spacing w:line="260" w:lineRule="atLeast"/>
        <w:rPr>
          <w:rFonts w:ascii="Times New Roman" w:eastAsia="Calibri" w:hAnsi="Times New Roman" w:cs="Times New Roman"/>
          <w:i/>
          <w:iCs/>
          <w:lang w:eastAsia="en-US"/>
        </w:rPr>
      </w:pPr>
    </w:p>
    <w:p w14:paraId="3B41E25C" w14:textId="77777777" w:rsidR="00A63238" w:rsidRPr="00774F9E" w:rsidRDefault="00A63238" w:rsidP="00A63238">
      <w:pPr>
        <w:tabs>
          <w:tab w:val="left" w:pos="5656"/>
        </w:tabs>
        <w:spacing w:line="260" w:lineRule="atLeast"/>
        <w:rPr>
          <w:rFonts w:ascii="Times New Roman" w:eastAsia="Calibri" w:hAnsi="Times New Roman" w:cs="Times New Roman"/>
          <w:i/>
          <w:iCs/>
          <w:lang w:eastAsia="en-US"/>
        </w:rPr>
      </w:pPr>
    </w:p>
    <w:tbl>
      <w:tblPr>
        <w:tblStyle w:val="Grilledutableau"/>
        <w:tblW w:w="0" w:type="auto"/>
        <w:tblLook w:val="04A0" w:firstRow="1" w:lastRow="0" w:firstColumn="1" w:lastColumn="0" w:noHBand="0" w:noVBand="1"/>
      </w:tblPr>
      <w:tblGrid>
        <w:gridCol w:w="2093"/>
        <w:gridCol w:w="1739"/>
        <w:gridCol w:w="1764"/>
        <w:gridCol w:w="1846"/>
        <w:gridCol w:w="1761"/>
      </w:tblGrid>
      <w:tr w:rsidR="00A63238" w14:paraId="2DF562C2" w14:textId="77777777" w:rsidTr="00A63238">
        <w:tc>
          <w:tcPr>
            <w:tcW w:w="9203" w:type="dxa"/>
            <w:gridSpan w:val="5"/>
            <w:shd w:val="clear" w:color="auto" w:fill="FFFFCC"/>
          </w:tcPr>
          <w:p w14:paraId="6995AC06" w14:textId="77777777" w:rsidR="00A63238" w:rsidRDefault="00A63238" w:rsidP="00A63238">
            <w:pPr>
              <w:keepNext/>
              <w:spacing w:line="260" w:lineRule="atLeast"/>
              <w:jc w:val="center"/>
              <w:rPr>
                <w:b/>
                <w:lang w:eastAsia="en-GB"/>
              </w:rPr>
            </w:pPr>
            <w:r w:rsidRPr="000933E3">
              <w:rPr>
                <w:b/>
                <w:lang w:eastAsia="en-GB"/>
              </w:rPr>
              <w:t xml:space="preserve">Summary table: estimated </w:t>
            </w:r>
            <w:r>
              <w:rPr>
                <w:b/>
                <w:lang w:eastAsia="en-GB"/>
              </w:rPr>
              <w:t>exposure from professional uses</w:t>
            </w:r>
          </w:p>
        </w:tc>
      </w:tr>
      <w:tr w:rsidR="00A63238" w14:paraId="250B0497" w14:textId="77777777" w:rsidTr="00A63238">
        <w:tc>
          <w:tcPr>
            <w:tcW w:w="2093" w:type="dxa"/>
          </w:tcPr>
          <w:p w14:paraId="39DA7AA1" w14:textId="77777777" w:rsidR="00A63238" w:rsidRDefault="00A63238" w:rsidP="00A63238">
            <w:pPr>
              <w:keepNext/>
              <w:spacing w:line="260" w:lineRule="atLeast"/>
              <w:jc w:val="both"/>
              <w:rPr>
                <w:b/>
                <w:lang w:eastAsia="en-GB"/>
              </w:rPr>
            </w:pPr>
            <w:r>
              <w:rPr>
                <w:rFonts w:eastAsia="Calibri"/>
                <w:b/>
                <w:lang w:eastAsia="en-US"/>
              </w:rPr>
              <w:t>Exposure scenario</w:t>
            </w:r>
          </w:p>
        </w:tc>
        <w:tc>
          <w:tcPr>
            <w:tcW w:w="1739" w:type="dxa"/>
          </w:tcPr>
          <w:p w14:paraId="0D9F3747" w14:textId="77777777" w:rsidR="00A63238" w:rsidRDefault="00A63238" w:rsidP="00A63238">
            <w:pPr>
              <w:keepNext/>
              <w:spacing w:line="260" w:lineRule="atLeast"/>
              <w:jc w:val="both"/>
              <w:rPr>
                <w:b/>
                <w:lang w:eastAsia="en-GB"/>
              </w:rPr>
            </w:pPr>
            <w:r>
              <w:rPr>
                <w:rFonts w:eastAsia="Calibri"/>
                <w:b/>
                <w:lang w:eastAsia="en-US"/>
              </w:rPr>
              <w:t>Tier/PPE</w:t>
            </w:r>
          </w:p>
        </w:tc>
        <w:tc>
          <w:tcPr>
            <w:tcW w:w="1764" w:type="dxa"/>
          </w:tcPr>
          <w:p w14:paraId="30184888" w14:textId="77777777" w:rsidR="00A63238" w:rsidRDefault="00A63238" w:rsidP="00A63238">
            <w:pPr>
              <w:keepNext/>
              <w:spacing w:line="260" w:lineRule="atLeast"/>
              <w:rPr>
                <w:b/>
                <w:lang w:eastAsia="en-GB"/>
              </w:rPr>
            </w:pPr>
            <w:r>
              <w:rPr>
                <w:rFonts w:eastAsia="Calibri"/>
                <w:b/>
                <w:lang w:eastAsia="en-US"/>
              </w:rPr>
              <w:t xml:space="preserve">Estimated inhalation uptake </w:t>
            </w:r>
            <w:r w:rsidRPr="00A92D9E">
              <w:rPr>
                <w:rFonts w:eastAsia="Calibri"/>
                <w:b/>
                <w:lang w:eastAsia="en-US"/>
              </w:rPr>
              <w:t>(mg/kg bw/d)</w:t>
            </w:r>
          </w:p>
        </w:tc>
        <w:tc>
          <w:tcPr>
            <w:tcW w:w="1846" w:type="dxa"/>
          </w:tcPr>
          <w:p w14:paraId="2EA3438D" w14:textId="77777777" w:rsidR="00A63238" w:rsidRDefault="00A63238" w:rsidP="00A63238">
            <w:pPr>
              <w:keepNext/>
              <w:spacing w:line="260" w:lineRule="atLeast"/>
              <w:rPr>
                <w:b/>
                <w:lang w:eastAsia="en-GB"/>
              </w:rPr>
            </w:pPr>
            <w:r>
              <w:rPr>
                <w:rFonts w:eastAsia="Calibri"/>
                <w:b/>
                <w:lang w:eastAsia="en-US"/>
              </w:rPr>
              <w:t xml:space="preserve">Estimated dermal uptake </w:t>
            </w:r>
            <w:r w:rsidRPr="00A92D9E">
              <w:rPr>
                <w:rFonts w:eastAsia="Calibri"/>
                <w:b/>
                <w:lang w:eastAsia="en-US"/>
              </w:rPr>
              <w:t>(mg/kg bw/d)</w:t>
            </w:r>
          </w:p>
        </w:tc>
        <w:tc>
          <w:tcPr>
            <w:tcW w:w="1761" w:type="dxa"/>
          </w:tcPr>
          <w:p w14:paraId="48635043" w14:textId="77777777" w:rsidR="00A63238" w:rsidRDefault="00A63238" w:rsidP="00A63238">
            <w:pPr>
              <w:keepNext/>
              <w:spacing w:line="260" w:lineRule="atLeast"/>
              <w:rPr>
                <w:b/>
                <w:lang w:eastAsia="en-GB"/>
              </w:rPr>
            </w:pPr>
            <w:r>
              <w:rPr>
                <w:rFonts w:eastAsia="Calibri"/>
                <w:b/>
                <w:lang w:eastAsia="en-US"/>
              </w:rPr>
              <w:t xml:space="preserve">Estimated total uptake </w:t>
            </w:r>
            <w:r w:rsidRPr="00A92D9E">
              <w:rPr>
                <w:rFonts w:eastAsia="Calibri"/>
                <w:b/>
                <w:lang w:eastAsia="en-US"/>
              </w:rPr>
              <w:t>(mg/kg bw/d)</w:t>
            </w:r>
          </w:p>
        </w:tc>
      </w:tr>
      <w:tr w:rsidR="00A63238" w14:paraId="6C42D10B" w14:textId="77777777" w:rsidTr="00A63238">
        <w:tc>
          <w:tcPr>
            <w:tcW w:w="9203" w:type="dxa"/>
            <w:gridSpan w:val="5"/>
            <w:shd w:val="clear" w:color="auto" w:fill="BFBFBF" w:themeFill="background1" w:themeFillShade="BF"/>
          </w:tcPr>
          <w:p w14:paraId="32BBDE10" w14:textId="77777777" w:rsidR="00A63238" w:rsidRPr="00C031F1" w:rsidRDefault="00A63238" w:rsidP="00A63238">
            <w:pPr>
              <w:keepNext/>
              <w:spacing w:line="260" w:lineRule="atLeast"/>
              <w:jc w:val="both"/>
              <w:rPr>
                <w:b/>
                <w:lang w:eastAsia="en-GB"/>
              </w:rPr>
            </w:pPr>
            <w:r w:rsidRPr="00FB794D">
              <w:rPr>
                <w:rFonts w:eastAsia="Calibri"/>
                <w:b/>
                <w:lang w:eastAsia="en-US"/>
              </w:rPr>
              <w:t>META SPC 1</w:t>
            </w:r>
          </w:p>
        </w:tc>
      </w:tr>
      <w:tr w:rsidR="00A63238" w14:paraId="4C0C9272" w14:textId="77777777" w:rsidTr="00A63238">
        <w:tc>
          <w:tcPr>
            <w:tcW w:w="2093" w:type="dxa"/>
            <w:vMerge w:val="restart"/>
          </w:tcPr>
          <w:p w14:paraId="5A5A8CE7" w14:textId="77777777" w:rsidR="00A63238" w:rsidRPr="00FB794D" w:rsidRDefault="00A63238" w:rsidP="00D651CD">
            <w:pPr>
              <w:keepNext/>
              <w:spacing w:line="260" w:lineRule="atLeast"/>
              <w:rPr>
                <w:lang w:eastAsia="en-GB"/>
              </w:rPr>
            </w:pPr>
            <w:r w:rsidRPr="00E57A57">
              <w:rPr>
                <w:lang w:eastAsia="en-GB"/>
              </w:rPr>
              <w:t xml:space="preserve">Scenario </w:t>
            </w:r>
            <w:r>
              <w:rPr>
                <w:lang w:eastAsia="en-GB"/>
              </w:rPr>
              <w:t>8</w:t>
            </w:r>
            <w:r w:rsidRPr="00E57A57">
              <w:rPr>
                <w:lang w:eastAsia="en-GB"/>
              </w:rPr>
              <w:t xml:space="preserve"> – semi-automatic application</w:t>
            </w:r>
            <w:r w:rsidRPr="00FB794D" w:rsidDel="001B6109">
              <w:rPr>
                <w:lang w:eastAsia="en-GB"/>
              </w:rPr>
              <w:t xml:space="preserve"> </w:t>
            </w:r>
          </w:p>
        </w:tc>
        <w:tc>
          <w:tcPr>
            <w:tcW w:w="1739" w:type="dxa"/>
          </w:tcPr>
          <w:p w14:paraId="5EDC6823" w14:textId="77777777" w:rsidR="00A63238" w:rsidRDefault="00A63238" w:rsidP="00A63238">
            <w:pPr>
              <w:keepNext/>
              <w:spacing w:line="260" w:lineRule="atLeast"/>
              <w:rPr>
                <w:b/>
                <w:lang w:eastAsia="en-GB"/>
              </w:rPr>
            </w:pPr>
            <w:r w:rsidRPr="00A177E4">
              <w:rPr>
                <w:rFonts w:eastAsia="Calibri"/>
                <w:lang w:eastAsia="en-US"/>
              </w:rPr>
              <w:t>T</w:t>
            </w:r>
            <w:r>
              <w:rPr>
                <w:rFonts w:eastAsia="Calibri"/>
                <w:lang w:eastAsia="en-US"/>
              </w:rPr>
              <w:t>ier 1/</w:t>
            </w:r>
            <w:r w:rsidRPr="00A177E4">
              <w:rPr>
                <w:rFonts w:eastAsia="Calibri"/>
                <w:lang w:eastAsia="en-US"/>
              </w:rPr>
              <w:t>no PPE</w:t>
            </w:r>
          </w:p>
        </w:tc>
        <w:tc>
          <w:tcPr>
            <w:tcW w:w="1764" w:type="dxa"/>
          </w:tcPr>
          <w:p w14:paraId="4893E7F9" w14:textId="77777777" w:rsidR="00A63238" w:rsidRDefault="00A63238" w:rsidP="00A63238">
            <w:pPr>
              <w:keepNext/>
              <w:spacing w:line="260" w:lineRule="atLeast"/>
              <w:jc w:val="both"/>
              <w:rPr>
                <w:b/>
                <w:lang w:eastAsia="en-GB"/>
              </w:rPr>
            </w:pPr>
            <w:r>
              <w:t>1.25</w:t>
            </w:r>
            <w:r w:rsidRPr="00B375D0">
              <w:t>E-0</w:t>
            </w:r>
            <w:r>
              <w:t>3</w:t>
            </w:r>
          </w:p>
        </w:tc>
        <w:tc>
          <w:tcPr>
            <w:tcW w:w="1846" w:type="dxa"/>
          </w:tcPr>
          <w:p w14:paraId="6D370C74" w14:textId="77777777" w:rsidR="00A63238" w:rsidRDefault="00A63238" w:rsidP="00A63238">
            <w:pPr>
              <w:keepNext/>
              <w:spacing w:line="260" w:lineRule="atLeast"/>
              <w:jc w:val="both"/>
              <w:rPr>
                <w:b/>
                <w:lang w:eastAsia="en-GB"/>
              </w:rPr>
            </w:pPr>
            <w:r>
              <w:rPr>
                <w:rFonts w:eastAsia="Calibri"/>
                <w:lang w:eastAsia="en-US"/>
              </w:rPr>
              <w:t>2.56</w:t>
            </w:r>
          </w:p>
        </w:tc>
        <w:tc>
          <w:tcPr>
            <w:tcW w:w="1761" w:type="dxa"/>
          </w:tcPr>
          <w:p w14:paraId="73E5A58A" w14:textId="77777777" w:rsidR="00A63238" w:rsidRDefault="00A63238" w:rsidP="00A63238">
            <w:pPr>
              <w:keepNext/>
              <w:spacing w:line="260" w:lineRule="atLeast"/>
              <w:jc w:val="both"/>
              <w:rPr>
                <w:b/>
                <w:lang w:eastAsia="en-GB"/>
              </w:rPr>
            </w:pPr>
            <w:r>
              <w:rPr>
                <w:rFonts w:eastAsia="Calibri"/>
                <w:lang w:eastAsia="en-US"/>
              </w:rPr>
              <w:t>2.56</w:t>
            </w:r>
          </w:p>
        </w:tc>
      </w:tr>
      <w:tr w:rsidR="00A63238" w14:paraId="40A7A00F" w14:textId="77777777" w:rsidTr="00A63238">
        <w:tc>
          <w:tcPr>
            <w:tcW w:w="2093" w:type="dxa"/>
            <w:vMerge/>
          </w:tcPr>
          <w:p w14:paraId="195B0E3C" w14:textId="77777777" w:rsidR="00A63238" w:rsidRDefault="00A63238" w:rsidP="00A63238">
            <w:pPr>
              <w:keepNext/>
              <w:spacing w:line="260" w:lineRule="atLeast"/>
              <w:jc w:val="both"/>
              <w:rPr>
                <w:b/>
                <w:lang w:eastAsia="en-GB"/>
              </w:rPr>
            </w:pPr>
          </w:p>
        </w:tc>
        <w:tc>
          <w:tcPr>
            <w:tcW w:w="1739" w:type="dxa"/>
          </w:tcPr>
          <w:p w14:paraId="553DE013" w14:textId="77777777" w:rsidR="00A63238" w:rsidRDefault="00A63238" w:rsidP="00A63238">
            <w:pPr>
              <w:keepNext/>
              <w:spacing w:line="260" w:lineRule="atLeast"/>
              <w:rPr>
                <w:b/>
                <w:lang w:eastAsia="en-GB"/>
              </w:rPr>
            </w:pPr>
            <w:r w:rsidRPr="00337953">
              <w:rPr>
                <w:rFonts w:eastAsia="Calibri"/>
                <w:lang w:eastAsia="en-US"/>
              </w:rPr>
              <w:t>Tier 2</w:t>
            </w:r>
            <w:r>
              <w:rPr>
                <w:rFonts w:eastAsia="Calibri"/>
                <w:lang w:eastAsia="en-US"/>
              </w:rPr>
              <w:t>a</w:t>
            </w:r>
            <w:r w:rsidRPr="00337953">
              <w:rPr>
                <w:rFonts w:eastAsia="Calibri"/>
                <w:lang w:eastAsia="en-US"/>
              </w:rPr>
              <w:t>/gloves</w:t>
            </w:r>
          </w:p>
        </w:tc>
        <w:tc>
          <w:tcPr>
            <w:tcW w:w="1764" w:type="dxa"/>
          </w:tcPr>
          <w:p w14:paraId="41CA0F4B" w14:textId="77777777" w:rsidR="00A63238" w:rsidRDefault="00A63238" w:rsidP="00A63238">
            <w:pPr>
              <w:keepNext/>
              <w:spacing w:line="260" w:lineRule="atLeast"/>
              <w:jc w:val="both"/>
              <w:rPr>
                <w:b/>
                <w:lang w:eastAsia="en-GB"/>
              </w:rPr>
            </w:pPr>
            <w:r>
              <w:t>1</w:t>
            </w:r>
            <w:r w:rsidRPr="007F57F9">
              <w:t>.</w:t>
            </w:r>
            <w:r>
              <w:t>25</w:t>
            </w:r>
            <w:r w:rsidRPr="007F57F9">
              <w:t>E-03</w:t>
            </w:r>
          </w:p>
        </w:tc>
        <w:tc>
          <w:tcPr>
            <w:tcW w:w="1846" w:type="dxa"/>
          </w:tcPr>
          <w:p w14:paraId="7FB99AA4" w14:textId="77777777" w:rsidR="00A63238" w:rsidRDefault="00A63238" w:rsidP="00A63238">
            <w:pPr>
              <w:keepNext/>
              <w:spacing w:line="260" w:lineRule="atLeast"/>
              <w:jc w:val="both"/>
              <w:rPr>
                <w:b/>
                <w:lang w:eastAsia="en-GB"/>
              </w:rPr>
            </w:pPr>
            <w:r>
              <w:rPr>
                <w:rFonts w:eastAsia="Calibri"/>
                <w:lang w:eastAsia="en-US"/>
              </w:rPr>
              <w:t>2.13</w:t>
            </w:r>
          </w:p>
        </w:tc>
        <w:tc>
          <w:tcPr>
            <w:tcW w:w="1761" w:type="dxa"/>
          </w:tcPr>
          <w:p w14:paraId="0E6E8316" w14:textId="77777777" w:rsidR="00A63238" w:rsidRDefault="00A63238" w:rsidP="00A63238">
            <w:pPr>
              <w:keepNext/>
              <w:spacing w:line="260" w:lineRule="atLeast"/>
              <w:jc w:val="both"/>
              <w:rPr>
                <w:b/>
                <w:lang w:eastAsia="en-GB"/>
              </w:rPr>
            </w:pPr>
            <w:r>
              <w:rPr>
                <w:rFonts w:eastAsia="Calibri"/>
                <w:lang w:eastAsia="en-US"/>
              </w:rPr>
              <w:t>2.13</w:t>
            </w:r>
          </w:p>
        </w:tc>
      </w:tr>
      <w:tr w:rsidR="00A63238" w14:paraId="00769E04" w14:textId="77777777" w:rsidTr="00A63238">
        <w:tc>
          <w:tcPr>
            <w:tcW w:w="2093" w:type="dxa"/>
            <w:vMerge/>
          </w:tcPr>
          <w:p w14:paraId="79B43AB5" w14:textId="77777777" w:rsidR="00A63238" w:rsidRDefault="00A63238" w:rsidP="00A63238">
            <w:pPr>
              <w:keepNext/>
              <w:spacing w:line="260" w:lineRule="atLeast"/>
              <w:jc w:val="both"/>
              <w:rPr>
                <w:b/>
                <w:lang w:eastAsia="en-GB"/>
              </w:rPr>
            </w:pPr>
          </w:p>
        </w:tc>
        <w:tc>
          <w:tcPr>
            <w:tcW w:w="1739" w:type="dxa"/>
          </w:tcPr>
          <w:p w14:paraId="123D3B1A" w14:textId="77777777" w:rsidR="00A63238" w:rsidRPr="00337953" w:rsidRDefault="00A63238" w:rsidP="00A63238">
            <w:pPr>
              <w:keepNext/>
              <w:spacing w:line="260" w:lineRule="atLeast"/>
              <w:rPr>
                <w:rFonts w:eastAsia="Calibri"/>
                <w:lang w:eastAsia="en-US"/>
              </w:rPr>
            </w:pPr>
            <w:r>
              <w:rPr>
                <w:rFonts w:eastAsia="Calibri"/>
                <w:lang w:eastAsia="en-US"/>
              </w:rPr>
              <w:t xml:space="preserve">Tier 2b/gloves + coated coverall </w:t>
            </w:r>
          </w:p>
        </w:tc>
        <w:tc>
          <w:tcPr>
            <w:tcW w:w="1764" w:type="dxa"/>
          </w:tcPr>
          <w:p w14:paraId="521105F9" w14:textId="77777777" w:rsidR="00A63238" w:rsidRPr="00F67A66" w:rsidRDefault="00A63238" w:rsidP="00A63238">
            <w:pPr>
              <w:keepNext/>
              <w:spacing w:line="260" w:lineRule="atLeast"/>
              <w:jc w:val="both"/>
              <w:rPr>
                <w:rFonts w:eastAsia="Calibri"/>
                <w:lang w:eastAsia="en-US"/>
              </w:rPr>
            </w:pPr>
            <w:r>
              <w:t>1</w:t>
            </w:r>
            <w:r w:rsidRPr="007F57F9">
              <w:t>.</w:t>
            </w:r>
            <w:r>
              <w:t>25</w:t>
            </w:r>
            <w:r w:rsidRPr="007F57F9">
              <w:t>E-03</w:t>
            </w:r>
          </w:p>
        </w:tc>
        <w:tc>
          <w:tcPr>
            <w:tcW w:w="1846" w:type="dxa"/>
          </w:tcPr>
          <w:p w14:paraId="721EFDC4" w14:textId="77777777" w:rsidR="00A63238" w:rsidRPr="00F67A66" w:rsidRDefault="00C45DCA" w:rsidP="00A63238">
            <w:pPr>
              <w:keepNext/>
              <w:spacing w:line="260" w:lineRule="atLeast"/>
              <w:jc w:val="both"/>
              <w:rPr>
                <w:rFonts w:eastAsia="Calibri"/>
                <w:lang w:eastAsia="en-US"/>
              </w:rPr>
            </w:pPr>
            <w:r>
              <w:rPr>
                <w:rFonts w:eastAsia="Calibri"/>
                <w:lang w:eastAsia="en-US"/>
              </w:rPr>
              <w:t>0.53</w:t>
            </w:r>
          </w:p>
        </w:tc>
        <w:tc>
          <w:tcPr>
            <w:tcW w:w="1761" w:type="dxa"/>
          </w:tcPr>
          <w:p w14:paraId="29FA4004" w14:textId="77777777" w:rsidR="00A63238" w:rsidRPr="00F67A66" w:rsidRDefault="00A63238">
            <w:pPr>
              <w:keepNext/>
              <w:spacing w:line="260" w:lineRule="atLeast"/>
              <w:jc w:val="both"/>
              <w:rPr>
                <w:rFonts w:eastAsia="Calibri"/>
                <w:lang w:eastAsia="en-US"/>
              </w:rPr>
            </w:pPr>
            <w:r>
              <w:rPr>
                <w:rFonts w:eastAsia="Calibri"/>
                <w:lang w:eastAsia="en-US"/>
              </w:rPr>
              <w:t>0.</w:t>
            </w:r>
            <w:r w:rsidR="00C45DCA">
              <w:rPr>
                <w:rFonts w:eastAsia="Calibri"/>
                <w:lang w:eastAsia="en-US"/>
              </w:rPr>
              <w:t>53</w:t>
            </w:r>
          </w:p>
        </w:tc>
      </w:tr>
    </w:tbl>
    <w:p w14:paraId="6198BAA5" w14:textId="77777777" w:rsidR="00A63238" w:rsidRDefault="00A63238" w:rsidP="00A63238">
      <w:pPr>
        <w:rPr>
          <w:lang w:eastAsia="en-GB"/>
        </w:rPr>
      </w:pPr>
    </w:p>
    <w:p w14:paraId="3B3D38D0" w14:textId="77777777" w:rsidR="00A63238" w:rsidRDefault="00A63238" w:rsidP="00A63238">
      <w:pPr>
        <w:rPr>
          <w:lang w:eastAsia="en-GB"/>
        </w:rPr>
      </w:pPr>
    </w:p>
    <w:p w14:paraId="36B965F2" w14:textId="77777777" w:rsidR="00A63238" w:rsidRDefault="00A63238" w:rsidP="00A63238">
      <w:pPr>
        <w:keepNext/>
        <w:spacing w:line="260" w:lineRule="atLeast"/>
        <w:jc w:val="both"/>
        <w:rPr>
          <w:b/>
          <w:lang w:eastAsia="en-GB"/>
        </w:rPr>
      </w:pPr>
      <w:r>
        <w:rPr>
          <w:b/>
          <w:lang w:eastAsia="en-GB"/>
        </w:rPr>
        <w:lastRenderedPageBreak/>
        <w:t xml:space="preserve">Local exposure – </w:t>
      </w:r>
      <w:r w:rsidRPr="00D11624">
        <w:rPr>
          <w:b/>
          <w:lang w:eastAsia="en-GB"/>
        </w:rPr>
        <w:t>calcium di</w:t>
      </w:r>
      <w:r w:rsidR="00585C9B">
        <w:rPr>
          <w:b/>
          <w:lang w:eastAsia="en-GB"/>
        </w:rPr>
        <w:t>hydroxide</w:t>
      </w:r>
      <w:r w:rsidRPr="00D11624">
        <w:rPr>
          <w:b/>
          <w:lang w:eastAsia="en-GB"/>
        </w:rPr>
        <w:t xml:space="preserve"> </w:t>
      </w:r>
    </w:p>
    <w:p w14:paraId="0188BB5A" w14:textId="77777777" w:rsidR="00A63238" w:rsidRDefault="00A63238" w:rsidP="00A63238">
      <w:pPr>
        <w:keepNext/>
        <w:spacing w:line="260" w:lineRule="atLeast"/>
        <w:jc w:val="both"/>
        <w:rPr>
          <w:b/>
          <w:lang w:eastAsia="en-GB"/>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53"/>
        <w:gridCol w:w="3904"/>
        <w:gridCol w:w="4174"/>
      </w:tblGrid>
      <w:tr w:rsidR="00A63238" w:rsidRPr="00B02E7F" w14:paraId="00A53DBC" w14:textId="77777777" w:rsidTr="00A63238">
        <w:trPr>
          <w:cantSplit/>
          <w:trHeight w:val="230"/>
          <w:tblHeader/>
        </w:trPr>
        <w:tc>
          <w:tcPr>
            <w:tcW w:w="9631" w:type="dxa"/>
            <w:gridSpan w:val="3"/>
            <w:shd w:val="clear" w:color="auto" w:fill="FFFFCC"/>
          </w:tcPr>
          <w:p w14:paraId="75881547" w14:textId="77777777" w:rsidR="00A63238" w:rsidRPr="007F44A2" w:rsidRDefault="00A63238" w:rsidP="00A63238">
            <w:pPr>
              <w:keepNext/>
              <w:spacing w:line="260" w:lineRule="atLeast"/>
              <w:jc w:val="center"/>
              <w:rPr>
                <w:rFonts w:eastAsia="Calibri"/>
                <w:b/>
              </w:rPr>
            </w:pPr>
            <w:r w:rsidRPr="007F44A2">
              <w:rPr>
                <w:rFonts w:eastAsia="Calibri"/>
                <w:b/>
              </w:rPr>
              <w:t xml:space="preserve">Summary table: </w:t>
            </w:r>
            <w:r>
              <w:rPr>
                <w:rFonts w:eastAsia="Calibri"/>
                <w:b/>
              </w:rPr>
              <w:t xml:space="preserve">local </w:t>
            </w:r>
            <w:r w:rsidRPr="007F44A2">
              <w:rPr>
                <w:rFonts w:eastAsia="Calibri"/>
                <w:b/>
              </w:rPr>
              <w:t>exposure from professional uses</w:t>
            </w:r>
          </w:p>
        </w:tc>
      </w:tr>
      <w:tr w:rsidR="00A63238" w:rsidRPr="00B02E7F" w14:paraId="2812AC88" w14:textId="77777777" w:rsidTr="00A63238">
        <w:trPr>
          <w:cantSplit/>
          <w:trHeight w:val="72"/>
          <w:tblHeader/>
        </w:trPr>
        <w:tc>
          <w:tcPr>
            <w:tcW w:w="1553" w:type="dxa"/>
            <w:shd w:val="clear" w:color="auto" w:fill="auto"/>
          </w:tcPr>
          <w:p w14:paraId="5E3DF464" w14:textId="77777777" w:rsidR="00A63238" w:rsidRPr="007F44A2" w:rsidRDefault="00A63238" w:rsidP="00A63238">
            <w:pPr>
              <w:keepNext/>
              <w:spacing w:line="260" w:lineRule="atLeast"/>
              <w:rPr>
                <w:rFonts w:eastAsia="Calibri"/>
                <w:b/>
                <w:sz w:val="18"/>
              </w:rPr>
            </w:pPr>
            <w:r w:rsidRPr="007F44A2">
              <w:rPr>
                <w:rFonts w:eastAsia="Calibri"/>
                <w:b/>
                <w:sz w:val="18"/>
              </w:rPr>
              <w:t>Exposure scenario</w:t>
            </w:r>
          </w:p>
        </w:tc>
        <w:tc>
          <w:tcPr>
            <w:tcW w:w="3904" w:type="dxa"/>
          </w:tcPr>
          <w:p w14:paraId="09D588C8" w14:textId="77777777" w:rsidR="00A63238" w:rsidRPr="007F44A2" w:rsidRDefault="00A63238" w:rsidP="00A63238">
            <w:pPr>
              <w:keepNext/>
              <w:spacing w:line="260" w:lineRule="atLeast"/>
              <w:rPr>
                <w:rFonts w:eastAsia="Calibri"/>
                <w:b/>
                <w:sz w:val="18"/>
              </w:rPr>
            </w:pPr>
            <w:r w:rsidRPr="007F44A2">
              <w:rPr>
                <w:rFonts w:eastAsia="Calibri"/>
                <w:b/>
                <w:sz w:val="18"/>
              </w:rPr>
              <w:t>Tier/PPE</w:t>
            </w:r>
          </w:p>
        </w:tc>
        <w:tc>
          <w:tcPr>
            <w:tcW w:w="4174" w:type="dxa"/>
          </w:tcPr>
          <w:p w14:paraId="5FED2789" w14:textId="77777777" w:rsidR="00A63238" w:rsidRPr="007F44A2" w:rsidRDefault="00A63238" w:rsidP="00A63238">
            <w:pPr>
              <w:keepNext/>
              <w:spacing w:line="260" w:lineRule="atLeast"/>
              <w:rPr>
                <w:rFonts w:eastAsia="Calibri"/>
                <w:b/>
                <w:sz w:val="18"/>
              </w:rPr>
            </w:pPr>
            <w:r w:rsidRPr="007F44A2">
              <w:rPr>
                <w:rFonts w:eastAsia="Calibri"/>
                <w:b/>
                <w:sz w:val="18"/>
              </w:rPr>
              <w:t>Estimated</w:t>
            </w:r>
            <w:r>
              <w:rPr>
                <w:rFonts w:eastAsia="Calibri"/>
                <w:b/>
                <w:sz w:val="18"/>
              </w:rPr>
              <w:t xml:space="preserve"> </w:t>
            </w:r>
            <w:r w:rsidRPr="00D11624">
              <w:rPr>
                <w:rFonts w:eastAsia="Calibri"/>
                <w:b/>
                <w:sz w:val="18"/>
              </w:rPr>
              <w:t>calcium di</w:t>
            </w:r>
            <w:r w:rsidR="00585C9B">
              <w:rPr>
                <w:rFonts w:eastAsia="Calibri"/>
                <w:b/>
                <w:sz w:val="18"/>
              </w:rPr>
              <w:t>hydroxide</w:t>
            </w:r>
            <w:r w:rsidRPr="00D11624">
              <w:rPr>
                <w:rFonts w:eastAsia="Calibri"/>
                <w:b/>
                <w:sz w:val="18"/>
              </w:rPr>
              <w:t xml:space="preserve"> </w:t>
            </w:r>
            <w:r>
              <w:rPr>
                <w:rFonts w:eastAsia="Calibri"/>
                <w:b/>
                <w:sz w:val="18"/>
              </w:rPr>
              <w:t xml:space="preserve">inhalation uptake </w:t>
            </w:r>
            <w:r w:rsidRPr="007F44A2">
              <w:rPr>
                <w:rFonts w:eastAsia="Calibri"/>
                <w:b/>
                <w:sz w:val="18"/>
              </w:rPr>
              <w:t>(mg/</w:t>
            </w:r>
            <w:r>
              <w:rPr>
                <w:rFonts w:eastAsia="Calibri"/>
                <w:b/>
                <w:sz w:val="18"/>
              </w:rPr>
              <w:t>m</w:t>
            </w:r>
            <w:r w:rsidRPr="00E805B0">
              <w:rPr>
                <w:rFonts w:eastAsia="Calibri"/>
                <w:b/>
                <w:sz w:val="18"/>
                <w:vertAlign w:val="superscript"/>
              </w:rPr>
              <w:t>3</w:t>
            </w:r>
            <w:r w:rsidRPr="007F44A2">
              <w:rPr>
                <w:rFonts w:eastAsia="Calibri"/>
                <w:b/>
                <w:sz w:val="18"/>
              </w:rPr>
              <w:t>)</w:t>
            </w:r>
          </w:p>
        </w:tc>
      </w:tr>
      <w:tr w:rsidR="00A63238" w:rsidRPr="007F44A2" w14:paraId="73C454C7" w14:textId="77777777" w:rsidTr="00A63238">
        <w:trPr>
          <w:cantSplit/>
          <w:trHeight w:val="73"/>
          <w:tblHeader/>
        </w:trPr>
        <w:tc>
          <w:tcPr>
            <w:tcW w:w="9631" w:type="dxa"/>
            <w:gridSpan w:val="3"/>
            <w:shd w:val="clear" w:color="auto" w:fill="BFBFBF" w:themeFill="background1" w:themeFillShade="BF"/>
          </w:tcPr>
          <w:p w14:paraId="6F719740" w14:textId="77777777" w:rsidR="00A63238" w:rsidRPr="00545201" w:rsidRDefault="00A63238" w:rsidP="00A63238">
            <w:pPr>
              <w:keepNext/>
              <w:spacing w:line="260" w:lineRule="atLeast"/>
              <w:rPr>
                <w:b/>
                <w:lang w:eastAsia="en-GB"/>
              </w:rPr>
            </w:pPr>
            <w:r>
              <w:rPr>
                <w:b/>
                <w:lang w:eastAsia="en-GB"/>
              </w:rPr>
              <w:t>META SPC1</w:t>
            </w:r>
          </w:p>
        </w:tc>
      </w:tr>
      <w:tr w:rsidR="00A63238" w:rsidRPr="007F44A2" w14:paraId="4707FF5F" w14:textId="77777777" w:rsidTr="00A63238">
        <w:trPr>
          <w:cantSplit/>
          <w:trHeight w:val="73"/>
          <w:tblHeader/>
        </w:trPr>
        <w:tc>
          <w:tcPr>
            <w:tcW w:w="1553" w:type="dxa"/>
            <w:vMerge w:val="restart"/>
            <w:shd w:val="clear" w:color="auto" w:fill="auto"/>
          </w:tcPr>
          <w:p w14:paraId="4DF5511A" w14:textId="77777777" w:rsidR="00A63238" w:rsidRPr="007B68F6" w:rsidRDefault="00A63238" w:rsidP="00A63238">
            <w:pPr>
              <w:keepNext/>
              <w:spacing w:line="260" w:lineRule="atLeast"/>
              <w:rPr>
                <w:rFonts w:eastAsia="Calibri"/>
              </w:rPr>
            </w:pPr>
            <w:r w:rsidRPr="00E57A57">
              <w:rPr>
                <w:lang w:eastAsia="en-GB"/>
              </w:rPr>
              <w:t xml:space="preserve">Scenario </w:t>
            </w:r>
            <w:r>
              <w:rPr>
                <w:lang w:eastAsia="en-GB"/>
              </w:rPr>
              <w:t>8</w:t>
            </w:r>
            <w:r w:rsidRPr="00E57A57">
              <w:rPr>
                <w:lang w:eastAsia="en-GB"/>
              </w:rPr>
              <w:t xml:space="preserve"> – semi-automatic application</w:t>
            </w:r>
          </w:p>
        </w:tc>
        <w:tc>
          <w:tcPr>
            <w:tcW w:w="3904" w:type="dxa"/>
            <w:vAlign w:val="center"/>
          </w:tcPr>
          <w:p w14:paraId="57352132" w14:textId="77777777" w:rsidR="00A63238" w:rsidRPr="007B68F6" w:rsidRDefault="00A63238" w:rsidP="00A63238">
            <w:pPr>
              <w:keepNext/>
              <w:spacing w:line="260" w:lineRule="atLeast"/>
              <w:jc w:val="center"/>
              <w:rPr>
                <w:rFonts w:eastAsia="Calibri"/>
              </w:rPr>
            </w:pPr>
            <w:r w:rsidRPr="007B68F6">
              <w:rPr>
                <w:rFonts w:eastAsia="Calibri"/>
              </w:rPr>
              <w:t>Tier 1/no RPE</w:t>
            </w:r>
          </w:p>
        </w:tc>
        <w:tc>
          <w:tcPr>
            <w:tcW w:w="4174" w:type="dxa"/>
            <w:vAlign w:val="center"/>
          </w:tcPr>
          <w:p w14:paraId="2C475155" w14:textId="77777777" w:rsidR="00A63238" w:rsidRPr="007B68F6" w:rsidRDefault="00A63238" w:rsidP="00A63238">
            <w:pPr>
              <w:keepNext/>
              <w:spacing w:line="260" w:lineRule="atLeast"/>
              <w:jc w:val="center"/>
              <w:rPr>
                <w:lang w:eastAsia="en-GB"/>
              </w:rPr>
            </w:pPr>
            <w:r w:rsidRPr="007B68F6">
              <w:rPr>
                <w:lang w:eastAsia="en-GB"/>
              </w:rPr>
              <w:t>6.5</w:t>
            </w:r>
            <w:r>
              <w:rPr>
                <w:lang w:eastAsia="en-GB"/>
              </w:rPr>
              <w:t>1</w:t>
            </w:r>
          </w:p>
        </w:tc>
      </w:tr>
      <w:tr w:rsidR="00A63238" w:rsidRPr="007F44A2" w14:paraId="69ED9483" w14:textId="77777777" w:rsidTr="00A63238">
        <w:trPr>
          <w:cantSplit/>
          <w:trHeight w:val="73"/>
          <w:tblHeader/>
        </w:trPr>
        <w:tc>
          <w:tcPr>
            <w:tcW w:w="1553" w:type="dxa"/>
            <w:vMerge/>
            <w:shd w:val="clear" w:color="auto" w:fill="auto"/>
          </w:tcPr>
          <w:p w14:paraId="18DCC305" w14:textId="77777777" w:rsidR="00A63238" w:rsidRPr="007B68F6" w:rsidRDefault="00A63238" w:rsidP="00A63238">
            <w:pPr>
              <w:keepNext/>
              <w:spacing w:line="260" w:lineRule="atLeast"/>
              <w:rPr>
                <w:rFonts w:eastAsia="Calibri"/>
              </w:rPr>
            </w:pPr>
          </w:p>
        </w:tc>
        <w:tc>
          <w:tcPr>
            <w:tcW w:w="3904" w:type="dxa"/>
            <w:vAlign w:val="center"/>
          </w:tcPr>
          <w:p w14:paraId="683252AF" w14:textId="77777777" w:rsidR="00A63238" w:rsidRPr="007B68F6" w:rsidRDefault="00A63238" w:rsidP="00A63238">
            <w:pPr>
              <w:keepNext/>
              <w:spacing w:line="260" w:lineRule="atLeast"/>
              <w:jc w:val="center"/>
              <w:rPr>
                <w:rFonts w:eastAsia="Calibri"/>
              </w:rPr>
            </w:pPr>
            <w:r w:rsidRPr="007B68F6">
              <w:rPr>
                <w:rFonts w:eastAsia="Calibri"/>
              </w:rPr>
              <w:t xml:space="preserve">Tier 2/RPE (APF </w:t>
            </w:r>
            <w:r w:rsidRPr="007B68F6">
              <w:rPr>
                <w:rFonts w:eastAsia="Calibri"/>
                <w:b/>
              </w:rPr>
              <w:t>40</w:t>
            </w:r>
            <w:r w:rsidRPr="007B68F6">
              <w:rPr>
                <w:rFonts w:eastAsia="Calibri"/>
              </w:rPr>
              <w:t>)</w:t>
            </w:r>
          </w:p>
        </w:tc>
        <w:tc>
          <w:tcPr>
            <w:tcW w:w="4174" w:type="dxa"/>
            <w:vAlign w:val="center"/>
          </w:tcPr>
          <w:p w14:paraId="6D9AE26E" w14:textId="77777777" w:rsidR="00A63238" w:rsidRPr="007B68F6" w:rsidRDefault="00A63238" w:rsidP="00A63238">
            <w:pPr>
              <w:keepNext/>
              <w:spacing w:line="260" w:lineRule="atLeast"/>
              <w:jc w:val="center"/>
              <w:rPr>
                <w:lang w:eastAsia="en-GB"/>
              </w:rPr>
            </w:pPr>
            <w:r w:rsidRPr="007B68F6">
              <w:rPr>
                <w:lang w:eastAsia="en-GB"/>
              </w:rPr>
              <w:t>0.16</w:t>
            </w:r>
          </w:p>
        </w:tc>
      </w:tr>
    </w:tbl>
    <w:p w14:paraId="5A675DD9" w14:textId="77777777" w:rsidR="00A63238" w:rsidRDefault="00A63238" w:rsidP="00A63238">
      <w:pPr>
        <w:keepNext/>
        <w:spacing w:line="260" w:lineRule="atLeast"/>
        <w:jc w:val="both"/>
        <w:rPr>
          <w:b/>
          <w:i/>
          <w:u w:val="single"/>
          <w:lang w:eastAsia="en-GB"/>
        </w:rPr>
      </w:pPr>
    </w:p>
    <w:p w14:paraId="4A883C20" w14:textId="77777777" w:rsidR="00FB3D06" w:rsidRDefault="00FB3D06" w:rsidP="00A63238">
      <w:pPr>
        <w:keepNext/>
        <w:spacing w:line="260" w:lineRule="atLeast"/>
        <w:jc w:val="both"/>
        <w:rPr>
          <w:b/>
          <w:i/>
          <w:u w:val="single"/>
          <w:lang w:eastAsia="en-GB"/>
        </w:rPr>
      </w:pPr>
    </w:p>
    <w:p w14:paraId="67777FD9" w14:textId="77777777" w:rsidR="00FB3D06" w:rsidRDefault="00FB3D06" w:rsidP="00A63238">
      <w:pPr>
        <w:keepNext/>
        <w:spacing w:line="260" w:lineRule="atLeast"/>
        <w:jc w:val="both"/>
        <w:rPr>
          <w:b/>
          <w:i/>
          <w:u w:val="single"/>
          <w:lang w:eastAsia="en-GB"/>
        </w:rPr>
      </w:pPr>
    </w:p>
    <w:p w14:paraId="6E709B12" w14:textId="77777777" w:rsidR="00FB3D06" w:rsidRDefault="00FB3D06" w:rsidP="00A63238">
      <w:pPr>
        <w:keepNext/>
        <w:spacing w:line="260" w:lineRule="atLeast"/>
        <w:jc w:val="both"/>
        <w:rPr>
          <w:b/>
          <w:i/>
          <w:u w:val="single"/>
          <w:lang w:eastAsia="en-GB"/>
        </w:rPr>
      </w:pPr>
    </w:p>
    <w:p w14:paraId="70F9E950" w14:textId="77777777" w:rsidR="00A63238" w:rsidRPr="002400E7" w:rsidRDefault="00A63238" w:rsidP="00A63238">
      <w:pPr>
        <w:keepNext/>
        <w:spacing w:line="260" w:lineRule="atLeast"/>
        <w:jc w:val="both"/>
        <w:rPr>
          <w:b/>
          <w:i/>
          <w:u w:val="single"/>
          <w:lang w:eastAsia="en-GB"/>
        </w:rPr>
      </w:pPr>
      <w:r w:rsidRPr="002400E7">
        <w:rPr>
          <w:b/>
          <w:i/>
          <w:u w:val="single"/>
          <w:lang w:eastAsia="en-GB"/>
        </w:rPr>
        <w:t xml:space="preserve">Combined exposure (scenario </w:t>
      </w:r>
      <w:r>
        <w:rPr>
          <w:b/>
          <w:i/>
          <w:u w:val="single"/>
          <w:lang w:eastAsia="en-GB"/>
        </w:rPr>
        <w:t>7</w:t>
      </w:r>
      <w:r w:rsidRPr="002400E7">
        <w:rPr>
          <w:b/>
          <w:i/>
          <w:u w:val="single"/>
          <w:lang w:eastAsia="en-GB"/>
        </w:rPr>
        <w:t>-</w:t>
      </w:r>
      <w:r>
        <w:rPr>
          <w:b/>
          <w:i/>
          <w:u w:val="single"/>
          <w:lang w:eastAsia="en-GB"/>
        </w:rPr>
        <w:t>8</w:t>
      </w:r>
      <w:r w:rsidRPr="002400E7">
        <w:rPr>
          <w:b/>
          <w:i/>
          <w:u w:val="single"/>
          <w:lang w:eastAsia="en-GB"/>
        </w:rPr>
        <w:t>)</w:t>
      </w:r>
    </w:p>
    <w:p w14:paraId="3E7891EE" w14:textId="77777777" w:rsidR="00A63238" w:rsidRDefault="00A63238" w:rsidP="00A63238">
      <w:pPr>
        <w:rPr>
          <w:lang w:eastAsia="en-GB"/>
        </w:rPr>
      </w:pPr>
    </w:p>
    <w:p w14:paraId="328338A5" w14:textId="77777777" w:rsidR="00A63238" w:rsidRDefault="00A63238" w:rsidP="00A63238">
      <w:pPr>
        <w:keepNext/>
        <w:spacing w:line="260" w:lineRule="atLeast"/>
        <w:jc w:val="both"/>
        <w:rPr>
          <w:b/>
          <w:lang w:eastAsia="en-GB"/>
        </w:rPr>
      </w:pPr>
      <w:r w:rsidRPr="00694D7E">
        <w:rPr>
          <w:b/>
          <w:lang w:eastAsia="en-GB"/>
        </w:rPr>
        <w:t>Systemic exposure</w:t>
      </w:r>
      <w:r>
        <w:rPr>
          <w:b/>
          <w:lang w:eastAsia="en-GB"/>
        </w:rPr>
        <w:t xml:space="preserve"> – calcium</w:t>
      </w:r>
    </w:p>
    <w:p w14:paraId="6F20DBF8" w14:textId="77777777" w:rsidR="00A63238" w:rsidRDefault="00A63238" w:rsidP="00A63238">
      <w:pPr>
        <w:rPr>
          <w:lang w:eastAsia="en-GB"/>
        </w:rPr>
      </w:pPr>
    </w:p>
    <w:tbl>
      <w:tblPr>
        <w:tblStyle w:val="Grilledutableau"/>
        <w:tblW w:w="0" w:type="auto"/>
        <w:tblLook w:val="04A0" w:firstRow="1" w:lastRow="0" w:firstColumn="1" w:lastColumn="0" w:noHBand="0" w:noVBand="1"/>
      </w:tblPr>
      <w:tblGrid>
        <w:gridCol w:w="2007"/>
        <w:gridCol w:w="1763"/>
        <w:gridCol w:w="1813"/>
        <w:gridCol w:w="1810"/>
        <w:gridCol w:w="1810"/>
      </w:tblGrid>
      <w:tr w:rsidR="00A63238" w14:paraId="52EF0E0D" w14:textId="77777777" w:rsidTr="00A63238">
        <w:tc>
          <w:tcPr>
            <w:tcW w:w="9203" w:type="dxa"/>
            <w:gridSpan w:val="5"/>
            <w:shd w:val="clear" w:color="auto" w:fill="FFFFCC"/>
          </w:tcPr>
          <w:p w14:paraId="5AA3A49D" w14:textId="77777777" w:rsidR="00A63238" w:rsidRDefault="00A63238" w:rsidP="00A63238">
            <w:pPr>
              <w:keepNext/>
              <w:spacing w:line="260" w:lineRule="atLeast"/>
              <w:jc w:val="center"/>
              <w:rPr>
                <w:b/>
                <w:lang w:eastAsia="en-GB"/>
              </w:rPr>
            </w:pPr>
            <w:r w:rsidRPr="000933E3">
              <w:rPr>
                <w:b/>
                <w:lang w:eastAsia="en-GB"/>
              </w:rPr>
              <w:lastRenderedPageBreak/>
              <w:t xml:space="preserve">Summary table: estimated </w:t>
            </w:r>
            <w:r>
              <w:rPr>
                <w:b/>
                <w:lang w:eastAsia="en-GB"/>
              </w:rPr>
              <w:t>exposure from professional uses</w:t>
            </w:r>
          </w:p>
        </w:tc>
      </w:tr>
      <w:tr w:rsidR="00A63238" w14:paraId="2FBB2605" w14:textId="77777777" w:rsidTr="00A63238">
        <w:tc>
          <w:tcPr>
            <w:tcW w:w="2007" w:type="dxa"/>
          </w:tcPr>
          <w:p w14:paraId="37FADB98" w14:textId="77777777" w:rsidR="00A63238" w:rsidRDefault="00A63238" w:rsidP="00A63238">
            <w:pPr>
              <w:keepNext/>
              <w:spacing w:line="260" w:lineRule="atLeast"/>
              <w:jc w:val="both"/>
              <w:rPr>
                <w:b/>
                <w:lang w:eastAsia="en-GB"/>
              </w:rPr>
            </w:pPr>
            <w:r>
              <w:rPr>
                <w:rFonts w:eastAsia="Calibri"/>
                <w:b/>
                <w:lang w:eastAsia="en-US"/>
              </w:rPr>
              <w:t>Exposure scenario</w:t>
            </w:r>
          </w:p>
        </w:tc>
        <w:tc>
          <w:tcPr>
            <w:tcW w:w="1763" w:type="dxa"/>
          </w:tcPr>
          <w:p w14:paraId="2DC72C03" w14:textId="77777777" w:rsidR="00A63238" w:rsidRDefault="00A63238" w:rsidP="00A63238">
            <w:pPr>
              <w:keepNext/>
              <w:spacing w:line="260" w:lineRule="atLeast"/>
              <w:jc w:val="both"/>
              <w:rPr>
                <w:b/>
                <w:lang w:eastAsia="en-GB"/>
              </w:rPr>
            </w:pPr>
            <w:r>
              <w:rPr>
                <w:rFonts w:eastAsia="Calibri"/>
                <w:b/>
                <w:lang w:eastAsia="en-US"/>
              </w:rPr>
              <w:t>Tier/PPE</w:t>
            </w:r>
          </w:p>
        </w:tc>
        <w:tc>
          <w:tcPr>
            <w:tcW w:w="1813" w:type="dxa"/>
          </w:tcPr>
          <w:p w14:paraId="4CF0481B" w14:textId="77777777" w:rsidR="00A63238" w:rsidRDefault="00A63238" w:rsidP="00A63238">
            <w:pPr>
              <w:keepNext/>
              <w:spacing w:line="260" w:lineRule="atLeast"/>
              <w:rPr>
                <w:b/>
                <w:lang w:eastAsia="en-GB"/>
              </w:rPr>
            </w:pPr>
            <w:r>
              <w:rPr>
                <w:rFonts w:eastAsia="Calibri"/>
                <w:b/>
                <w:lang w:eastAsia="en-US"/>
              </w:rPr>
              <w:t xml:space="preserve">Estimated inhalation uptake </w:t>
            </w:r>
            <w:r w:rsidRPr="00A92D9E">
              <w:rPr>
                <w:rFonts w:eastAsia="Calibri"/>
                <w:b/>
                <w:lang w:eastAsia="en-US"/>
              </w:rPr>
              <w:t>(mg/kg bw/d)</w:t>
            </w:r>
          </w:p>
        </w:tc>
        <w:tc>
          <w:tcPr>
            <w:tcW w:w="1810" w:type="dxa"/>
          </w:tcPr>
          <w:p w14:paraId="390B058E" w14:textId="77777777" w:rsidR="00A63238" w:rsidRDefault="00A63238" w:rsidP="00A63238">
            <w:pPr>
              <w:keepNext/>
              <w:spacing w:line="260" w:lineRule="atLeast"/>
              <w:rPr>
                <w:b/>
                <w:lang w:eastAsia="en-GB"/>
              </w:rPr>
            </w:pPr>
            <w:r>
              <w:rPr>
                <w:rFonts w:eastAsia="Calibri"/>
                <w:b/>
                <w:lang w:eastAsia="en-US"/>
              </w:rPr>
              <w:t xml:space="preserve">Estimated dermal uptake </w:t>
            </w:r>
            <w:r w:rsidRPr="00A92D9E">
              <w:rPr>
                <w:rFonts w:eastAsia="Calibri"/>
                <w:b/>
                <w:lang w:eastAsia="en-US"/>
              </w:rPr>
              <w:t>(mg/kg bw/d)</w:t>
            </w:r>
          </w:p>
        </w:tc>
        <w:tc>
          <w:tcPr>
            <w:tcW w:w="1810" w:type="dxa"/>
          </w:tcPr>
          <w:p w14:paraId="76E0F8F1" w14:textId="77777777" w:rsidR="00A63238" w:rsidRDefault="00A63238" w:rsidP="00A63238">
            <w:pPr>
              <w:keepNext/>
              <w:spacing w:line="260" w:lineRule="atLeast"/>
              <w:rPr>
                <w:b/>
                <w:lang w:eastAsia="en-GB"/>
              </w:rPr>
            </w:pPr>
            <w:r>
              <w:rPr>
                <w:rFonts w:eastAsia="Calibri"/>
                <w:b/>
                <w:lang w:eastAsia="en-US"/>
              </w:rPr>
              <w:t xml:space="preserve">Estimated total uptake </w:t>
            </w:r>
            <w:r w:rsidRPr="00A92D9E">
              <w:rPr>
                <w:rFonts w:eastAsia="Calibri"/>
                <w:b/>
                <w:lang w:eastAsia="en-US"/>
              </w:rPr>
              <w:t>(mg/kg bw/d)</w:t>
            </w:r>
          </w:p>
        </w:tc>
      </w:tr>
      <w:tr w:rsidR="00A63238" w14:paraId="70C0413D" w14:textId="77777777" w:rsidTr="00A63238">
        <w:tc>
          <w:tcPr>
            <w:tcW w:w="9203" w:type="dxa"/>
            <w:gridSpan w:val="5"/>
            <w:shd w:val="clear" w:color="auto" w:fill="BFBFBF" w:themeFill="background1" w:themeFillShade="BF"/>
          </w:tcPr>
          <w:p w14:paraId="39AE5A05" w14:textId="77777777" w:rsidR="00A63238" w:rsidRPr="00545201" w:rsidRDefault="00A63238" w:rsidP="00A63238">
            <w:pPr>
              <w:keepNext/>
              <w:spacing w:line="260" w:lineRule="atLeast"/>
              <w:jc w:val="both"/>
              <w:rPr>
                <w:b/>
                <w:lang w:eastAsia="en-GB"/>
              </w:rPr>
            </w:pPr>
            <w:r w:rsidRPr="00545201">
              <w:rPr>
                <w:rFonts w:eastAsia="Calibri"/>
                <w:b/>
                <w:lang w:eastAsia="en-US"/>
              </w:rPr>
              <w:t>META SPC 1</w:t>
            </w:r>
          </w:p>
        </w:tc>
      </w:tr>
      <w:tr w:rsidR="00A63238" w14:paraId="4CB76D8D" w14:textId="77777777" w:rsidTr="00A63238">
        <w:tc>
          <w:tcPr>
            <w:tcW w:w="2007" w:type="dxa"/>
            <w:vMerge w:val="restart"/>
          </w:tcPr>
          <w:p w14:paraId="1A93AFAF" w14:textId="77777777" w:rsidR="00A63238" w:rsidRPr="00B32F05" w:rsidRDefault="00A63238" w:rsidP="00A63238">
            <w:pPr>
              <w:keepNext/>
              <w:spacing w:line="260" w:lineRule="atLeast"/>
              <w:rPr>
                <w:lang w:eastAsia="en-GB"/>
              </w:rPr>
            </w:pPr>
            <w:r>
              <w:rPr>
                <w:lang w:eastAsia="en-GB"/>
              </w:rPr>
              <w:t>Scenario 7+8 (semi-automatic loading + semi-automatic application)</w:t>
            </w:r>
          </w:p>
        </w:tc>
        <w:tc>
          <w:tcPr>
            <w:tcW w:w="1763" w:type="dxa"/>
          </w:tcPr>
          <w:p w14:paraId="2EC77D0E" w14:textId="77777777" w:rsidR="00A63238" w:rsidRDefault="00A63238" w:rsidP="00A63238">
            <w:pPr>
              <w:keepNext/>
              <w:spacing w:line="260" w:lineRule="atLeast"/>
              <w:rPr>
                <w:b/>
                <w:lang w:eastAsia="en-GB"/>
              </w:rPr>
            </w:pPr>
            <w:r w:rsidRPr="00A177E4">
              <w:rPr>
                <w:rFonts w:eastAsia="Calibri"/>
                <w:lang w:eastAsia="en-US"/>
              </w:rPr>
              <w:t>T</w:t>
            </w:r>
            <w:r>
              <w:rPr>
                <w:rFonts w:eastAsia="Calibri"/>
                <w:lang w:eastAsia="en-US"/>
              </w:rPr>
              <w:t>ier 1/</w:t>
            </w:r>
            <w:r w:rsidRPr="00A177E4">
              <w:rPr>
                <w:rFonts w:eastAsia="Calibri"/>
                <w:lang w:eastAsia="en-US"/>
              </w:rPr>
              <w:t>no PPE</w:t>
            </w:r>
          </w:p>
        </w:tc>
        <w:tc>
          <w:tcPr>
            <w:tcW w:w="1813" w:type="dxa"/>
          </w:tcPr>
          <w:p w14:paraId="36154992" w14:textId="77777777" w:rsidR="00A63238" w:rsidRPr="005E4A74" w:rsidRDefault="00A63238" w:rsidP="00A63238">
            <w:pPr>
              <w:suppressAutoHyphens w:val="0"/>
              <w:jc w:val="both"/>
              <w:rPr>
                <w:b/>
                <w:lang w:eastAsia="en-GB"/>
              </w:rPr>
            </w:pPr>
            <w:r w:rsidRPr="002400E7">
              <w:rPr>
                <w:rFonts w:cs="Calibri"/>
                <w:color w:val="000000"/>
                <w:szCs w:val="22"/>
              </w:rPr>
              <w:t>3.05</w:t>
            </w:r>
            <w:r>
              <w:rPr>
                <w:rFonts w:cs="Calibri"/>
                <w:color w:val="000000"/>
                <w:szCs w:val="22"/>
              </w:rPr>
              <w:t>E-02</w:t>
            </w:r>
          </w:p>
        </w:tc>
        <w:tc>
          <w:tcPr>
            <w:tcW w:w="1810" w:type="dxa"/>
          </w:tcPr>
          <w:p w14:paraId="69B42474" w14:textId="77777777" w:rsidR="00A63238" w:rsidRPr="005E4A74" w:rsidRDefault="00A63238" w:rsidP="00A63238">
            <w:pPr>
              <w:keepNext/>
              <w:spacing w:line="260" w:lineRule="atLeast"/>
              <w:jc w:val="both"/>
              <w:rPr>
                <w:bCs/>
                <w:lang w:eastAsia="en-GB"/>
              </w:rPr>
            </w:pPr>
            <w:r w:rsidRPr="005E4A74">
              <w:rPr>
                <w:bCs/>
                <w:lang w:eastAsia="en-GB"/>
              </w:rPr>
              <w:t>62.7</w:t>
            </w:r>
          </w:p>
        </w:tc>
        <w:tc>
          <w:tcPr>
            <w:tcW w:w="1810" w:type="dxa"/>
          </w:tcPr>
          <w:p w14:paraId="3EE75BBE" w14:textId="77777777" w:rsidR="00A63238" w:rsidRPr="005E4A74" w:rsidRDefault="00A63238" w:rsidP="00A63238">
            <w:pPr>
              <w:keepNext/>
              <w:spacing w:line="260" w:lineRule="atLeast"/>
              <w:jc w:val="both"/>
              <w:rPr>
                <w:bCs/>
                <w:lang w:eastAsia="en-GB"/>
              </w:rPr>
            </w:pPr>
            <w:r w:rsidRPr="005E4A74">
              <w:rPr>
                <w:bCs/>
                <w:lang w:eastAsia="en-GB"/>
              </w:rPr>
              <w:t>62.7</w:t>
            </w:r>
          </w:p>
        </w:tc>
      </w:tr>
      <w:tr w:rsidR="00A63238" w14:paraId="1DB53F13" w14:textId="77777777" w:rsidTr="00A63238">
        <w:tc>
          <w:tcPr>
            <w:tcW w:w="2007" w:type="dxa"/>
            <w:vMerge/>
          </w:tcPr>
          <w:p w14:paraId="33F298C9" w14:textId="77777777" w:rsidR="00A63238" w:rsidRDefault="00A63238" w:rsidP="00A63238">
            <w:pPr>
              <w:keepNext/>
              <w:spacing w:line="260" w:lineRule="atLeast"/>
              <w:jc w:val="both"/>
              <w:rPr>
                <w:b/>
                <w:lang w:eastAsia="en-GB"/>
              </w:rPr>
            </w:pPr>
          </w:p>
        </w:tc>
        <w:tc>
          <w:tcPr>
            <w:tcW w:w="1763" w:type="dxa"/>
          </w:tcPr>
          <w:p w14:paraId="7CDC1355" w14:textId="77777777" w:rsidR="00A63238" w:rsidRDefault="00A63238" w:rsidP="00A63238">
            <w:pPr>
              <w:keepNext/>
              <w:spacing w:line="260" w:lineRule="atLeast"/>
              <w:rPr>
                <w:b/>
                <w:lang w:eastAsia="en-GB"/>
              </w:rPr>
            </w:pPr>
            <w:r w:rsidRPr="00337953">
              <w:rPr>
                <w:rFonts w:eastAsia="Calibri"/>
                <w:lang w:eastAsia="en-US"/>
              </w:rPr>
              <w:t>Tier 2</w:t>
            </w:r>
            <w:r>
              <w:rPr>
                <w:rFonts w:eastAsia="Calibri"/>
                <w:lang w:eastAsia="en-US"/>
              </w:rPr>
              <w:t>a</w:t>
            </w:r>
            <w:r w:rsidRPr="00337953">
              <w:rPr>
                <w:rFonts w:eastAsia="Calibri"/>
                <w:lang w:eastAsia="en-US"/>
              </w:rPr>
              <w:t>/</w:t>
            </w:r>
            <w:r w:rsidRPr="002730D0">
              <w:rPr>
                <w:rFonts w:eastAsia="Calibri"/>
                <w:lang w:eastAsia="en-US"/>
              </w:rPr>
              <w:t xml:space="preserve">gloves </w:t>
            </w:r>
            <w:r>
              <w:rPr>
                <w:rFonts w:eastAsia="Calibri"/>
                <w:lang w:eastAsia="en-US"/>
              </w:rPr>
              <w:t>during</w:t>
            </w:r>
            <w:r w:rsidRPr="002730D0">
              <w:rPr>
                <w:rFonts w:eastAsia="Calibri"/>
                <w:lang w:eastAsia="en-US"/>
              </w:rPr>
              <w:t xml:space="preserve"> </w:t>
            </w:r>
            <w:r>
              <w:rPr>
                <w:rFonts w:eastAsia="Calibri"/>
                <w:lang w:eastAsia="en-US"/>
              </w:rPr>
              <w:t xml:space="preserve">semi-automatic loading and application </w:t>
            </w:r>
          </w:p>
        </w:tc>
        <w:tc>
          <w:tcPr>
            <w:tcW w:w="1813" w:type="dxa"/>
          </w:tcPr>
          <w:p w14:paraId="21DEAC8D" w14:textId="77777777" w:rsidR="00A63238" w:rsidRPr="005E4A74" w:rsidRDefault="00A63238" w:rsidP="00A63238">
            <w:pPr>
              <w:suppressAutoHyphens w:val="0"/>
              <w:jc w:val="both"/>
              <w:rPr>
                <w:b/>
                <w:lang w:eastAsia="en-GB"/>
              </w:rPr>
            </w:pPr>
            <w:r w:rsidRPr="002400E7">
              <w:rPr>
                <w:rFonts w:cs="Calibri"/>
                <w:color w:val="000000"/>
                <w:szCs w:val="22"/>
              </w:rPr>
              <w:t>3.05</w:t>
            </w:r>
            <w:r>
              <w:rPr>
                <w:rFonts w:cs="Calibri"/>
                <w:color w:val="000000"/>
                <w:szCs w:val="22"/>
              </w:rPr>
              <w:t>E-02</w:t>
            </w:r>
          </w:p>
        </w:tc>
        <w:tc>
          <w:tcPr>
            <w:tcW w:w="1810" w:type="dxa"/>
          </w:tcPr>
          <w:p w14:paraId="768E5CAF" w14:textId="77777777" w:rsidR="00A63238" w:rsidRPr="005E4A74" w:rsidRDefault="00A63238" w:rsidP="00A63238">
            <w:pPr>
              <w:keepNext/>
              <w:spacing w:line="260" w:lineRule="atLeast"/>
              <w:jc w:val="both"/>
              <w:rPr>
                <w:b/>
                <w:lang w:eastAsia="en-GB"/>
              </w:rPr>
            </w:pPr>
            <w:r>
              <w:rPr>
                <w:bCs/>
                <w:lang w:eastAsia="en-GB"/>
              </w:rPr>
              <w:t>52.1</w:t>
            </w:r>
          </w:p>
        </w:tc>
        <w:tc>
          <w:tcPr>
            <w:tcW w:w="1810" w:type="dxa"/>
          </w:tcPr>
          <w:p w14:paraId="4E86A002" w14:textId="77777777" w:rsidR="00A63238" w:rsidRPr="005E4A74" w:rsidRDefault="00A63238" w:rsidP="00A63238">
            <w:pPr>
              <w:keepNext/>
              <w:spacing w:line="260" w:lineRule="atLeast"/>
              <w:jc w:val="both"/>
              <w:rPr>
                <w:b/>
                <w:lang w:eastAsia="en-GB"/>
              </w:rPr>
            </w:pPr>
            <w:r>
              <w:rPr>
                <w:bCs/>
                <w:lang w:eastAsia="en-GB"/>
              </w:rPr>
              <w:t>52.2</w:t>
            </w:r>
          </w:p>
        </w:tc>
      </w:tr>
      <w:tr w:rsidR="00C45DCA" w14:paraId="69FBE9CE" w14:textId="77777777" w:rsidTr="00A63238">
        <w:tc>
          <w:tcPr>
            <w:tcW w:w="2007" w:type="dxa"/>
            <w:vMerge/>
          </w:tcPr>
          <w:p w14:paraId="4D418748" w14:textId="77777777" w:rsidR="00C45DCA" w:rsidRDefault="00C45DCA" w:rsidP="00C45DCA">
            <w:pPr>
              <w:keepNext/>
              <w:spacing w:line="260" w:lineRule="atLeast"/>
              <w:jc w:val="both"/>
              <w:rPr>
                <w:b/>
                <w:lang w:eastAsia="en-GB"/>
              </w:rPr>
            </w:pPr>
          </w:p>
        </w:tc>
        <w:tc>
          <w:tcPr>
            <w:tcW w:w="1763" w:type="dxa"/>
          </w:tcPr>
          <w:p w14:paraId="65EFA4A7" w14:textId="77777777" w:rsidR="00C45DCA" w:rsidRDefault="00C45DCA" w:rsidP="00C45DCA">
            <w:pPr>
              <w:keepNext/>
              <w:spacing w:line="260" w:lineRule="atLeast"/>
              <w:rPr>
                <w:rFonts w:eastAsia="Calibri"/>
                <w:lang w:eastAsia="en-US"/>
              </w:rPr>
            </w:pPr>
            <w:r>
              <w:rPr>
                <w:rFonts w:eastAsia="Calibri"/>
                <w:lang w:eastAsia="en-US"/>
              </w:rPr>
              <w:t xml:space="preserve">Tier 2b/gloves + coated coverall during semi-automatic loading </w:t>
            </w:r>
          </w:p>
          <w:p w14:paraId="358C9028" w14:textId="77777777" w:rsidR="00C45DCA" w:rsidRPr="00337953" w:rsidRDefault="00C45DCA">
            <w:pPr>
              <w:keepNext/>
              <w:spacing w:line="260" w:lineRule="atLeast"/>
              <w:rPr>
                <w:rFonts w:eastAsia="Calibri"/>
                <w:lang w:eastAsia="en-US"/>
              </w:rPr>
            </w:pPr>
            <w:r>
              <w:rPr>
                <w:rFonts w:eastAsia="Calibri"/>
                <w:lang w:eastAsia="en-US"/>
              </w:rPr>
              <w:t xml:space="preserve">gloves + impermeable coverall  during application </w:t>
            </w:r>
          </w:p>
        </w:tc>
        <w:tc>
          <w:tcPr>
            <w:tcW w:w="1813" w:type="dxa"/>
          </w:tcPr>
          <w:p w14:paraId="6C83212D" w14:textId="77777777" w:rsidR="00C45DCA" w:rsidRPr="002400E7" w:rsidRDefault="00C45DCA" w:rsidP="00C45DCA">
            <w:pPr>
              <w:suppressAutoHyphens w:val="0"/>
              <w:jc w:val="both"/>
              <w:rPr>
                <w:rFonts w:cs="Calibri"/>
                <w:color w:val="000000"/>
                <w:szCs w:val="22"/>
              </w:rPr>
            </w:pPr>
            <w:r w:rsidRPr="002400E7">
              <w:rPr>
                <w:rFonts w:cs="Calibri"/>
                <w:color w:val="000000"/>
                <w:szCs w:val="22"/>
              </w:rPr>
              <w:t>3.05</w:t>
            </w:r>
            <w:r>
              <w:rPr>
                <w:rFonts w:cs="Calibri"/>
                <w:color w:val="000000"/>
                <w:szCs w:val="22"/>
              </w:rPr>
              <w:t>E-02</w:t>
            </w:r>
          </w:p>
        </w:tc>
        <w:tc>
          <w:tcPr>
            <w:tcW w:w="1810" w:type="dxa"/>
          </w:tcPr>
          <w:p w14:paraId="7D9CA298" w14:textId="77777777" w:rsidR="00C45DCA" w:rsidRDefault="00C45DCA" w:rsidP="00C45DCA">
            <w:pPr>
              <w:keepNext/>
              <w:spacing w:line="260" w:lineRule="atLeast"/>
              <w:jc w:val="both"/>
              <w:rPr>
                <w:bCs/>
                <w:lang w:eastAsia="en-GB"/>
              </w:rPr>
            </w:pPr>
            <w:r>
              <w:rPr>
                <w:bCs/>
                <w:lang w:eastAsia="en-GB"/>
              </w:rPr>
              <w:t>5.51</w:t>
            </w:r>
          </w:p>
        </w:tc>
        <w:tc>
          <w:tcPr>
            <w:tcW w:w="1810" w:type="dxa"/>
          </w:tcPr>
          <w:p w14:paraId="7D16AD1B" w14:textId="77777777" w:rsidR="00C45DCA" w:rsidRDefault="00C45DCA">
            <w:pPr>
              <w:keepNext/>
              <w:spacing w:line="260" w:lineRule="atLeast"/>
              <w:jc w:val="both"/>
              <w:rPr>
                <w:bCs/>
                <w:lang w:eastAsia="en-GB"/>
              </w:rPr>
            </w:pPr>
            <w:r>
              <w:rPr>
                <w:bCs/>
                <w:lang w:eastAsia="en-GB"/>
              </w:rPr>
              <w:t>5.54</w:t>
            </w:r>
          </w:p>
        </w:tc>
      </w:tr>
      <w:tr w:rsidR="00A63238" w14:paraId="43CD17A6" w14:textId="77777777" w:rsidTr="00A63238">
        <w:tc>
          <w:tcPr>
            <w:tcW w:w="2007" w:type="dxa"/>
            <w:vMerge/>
          </w:tcPr>
          <w:p w14:paraId="00456D90" w14:textId="77777777" w:rsidR="00A63238" w:rsidRDefault="00A63238" w:rsidP="00A63238">
            <w:pPr>
              <w:keepNext/>
              <w:spacing w:line="260" w:lineRule="atLeast"/>
              <w:jc w:val="both"/>
              <w:rPr>
                <w:b/>
                <w:lang w:eastAsia="en-GB"/>
              </w:rPr>
            </w:pPr>
          </w:p>
        </w:tc>
        <w:tc>
          <w:tcPr>
            <w:tcW w:w="1763" w:type="dxa"/>
          </w:tcPr>
          <w:p w14:paraId="0288EC1B" w14:textId="77777777" w:rsidR="00A63238" w:rsidRDefault="00C45DCA" w:rsidP="00A63238">
            <w:pPr>
              <w:keepNext/>
              <w:spacing w:line="260" w:lineRule="atLeast"/>
              <w:rPr>
                <w:rFonts w:eastAsia="Calibri"/>
                <w:lang w:eastAsia="en-US"/>
              </w:rPr>
            </w:pPr>
            <w:r>
              <w:rPr>
                <w:rFonts w:eastAsia="Calibri"/>
                <w:lang w:eastAsia="en-US"/>
              </w:rPr>
              <w:t>Tier 2c</w:t>
            </w:r>
            <w:r w:rsidR="00A63238">
              <w:rPr>
                <w:rFonts w:eastAsia="Calibri"/>
                <w:lang w:eastAsia="en-US"/>
              </w:rPr>
              <w:t xml:space="preserve">/gloves + </w:t>
            </w:r>
            <w:r>
              <w:rPr>
                <w:rFonts w:eastAsia="Calibri"/>
                <w:lang w:eastAsia="en-US"/>
              </w:rPr>
              <w:t xml:space="preserve">impermeable </w:t>
            </w:r>
            <w:r w:rsidR="00A63238">
              <w:rPr>
                <w:rFonts w:eastAsia="Calibri"/>
                <w:lang w:eastAsia="en-US"/>
              </w:rPr>
              <w:t xml:space="preserve">coverall during semi-automatic loading </w:t>
            </w:r>
          </w:p>
          <w:p w14:paraId="59D68387" w14:textId="77777777" w:rsidR="00A63238" w:rsidRPr="00337953" w:rsidRDefault="00A63238" w:rsidP="00A63238">
            <w:pPr>
              <w:keepNext/>
              <w:spacing w:line="260" w:lineRule="atLeast"/>
              <w:rPr>
                <w:rFonts w:eastAsia="Calibri"/>
                <w:lang w:eastAsia="en-US"/>
              </w:rPr>
            </w:pPr>
            <w:r>
              <w:rPr>
                <w:rFonts w:eastAsia="Calibri"/>
                <w:lang w:eastAsia="en-US"/>
              </w:rPr>
              <w:t xml:space="preserve">gloves + impermeable coverall + RPE APF 40 during application </w:t>
            </w:r>
          </w:p>
        </w:tc>
        <w:tc>
          <w:tcPr>
            <w:tcW w:w="1813" w:type="dxa"/>
          </w:tcPr>
          <w:p w14:paraId="1580B158" w14:textId="77777777" w:rsidR="00A63238" w:rsidRPr="005E4A74" w:rsidRDefault="00A63238" w:rsidP="00A63238">
            <w:pPr>
              <w:suppressAutoHyphens w:val="0"/>
              <w:jc w:val="both"/>
            </w:pPr>
            <w:r>
              <w:rPr>
                <w:rFonts w:cs="Calibri"/>
                <w:color w:val="000000"/>
                <w:szCs w:val="22"/>
              </w:rPr>
              <w:t>7</w:t>
            </w:r>
            <w:r w:rsidRPr="002400E7">
              <w:rPr>
                <w:rFonts w:cs="Calibri"/>
                <w:color w:val="000000"/>
                <w:szCs w:val="22"/>
              </w:rPr>
              <w:t>.</w:t>
            </w:r>
            <w:r>
              <w:rPr>
                <w:rFonts w:cs="Calibri"/>
                <w:color w:val="000000"/>
                <w:szCs w:val="22"/>
              </w:rPr>
              <w:t>62E-04</w:t>
            </w:r>
          </w:p>
        </w:tc>
        <w:tc>
          <w:tcPr>
            <w:tcW w:w="1810" w:type="dxa"/>
          </w:tcPr>
          <w:p w14:paraId="05203252" w14:textId="77777777" w:rsidR="00A63238" w:rsidRPr="005E4A74" w:rsidRDefault="00C45DCA" w:rsidP="00A63238">
            <w:pPr>
              <w:keepNext/>
              <w:spacing w:line="260" w:lineRule="atLeast"/>
              <w:jc w:val="both"/>
            </w:pPr>
            <w:r>
              <w:rPr>
                <w:bCs/>
                <w:lang w:eastAsia="en-GB"/>
              </w:rPr>
              <w:t>5.46</w:t>
            </w:r>
          </w:p>
        </w:tc>
        <w:tc>
          <w:tcPr>
            <w:tcW w:w="1810" w:type="dxa"/>
          </w:tcPr>
          <w:p w14:paraId="3F3733DA" w14:textId="77777777" w:rsidR="00A63238" w:rsidRPr="005E4A74" w:rsidRDefault="00C45DCA" w:rsidP="00A63238">
            <w:pPr>
              <w:keepNext/>
              <w:spacing w:line="260" w:lineRule="atLeast"/>
              <w:jc w:val="both"/>
            </w:pPr>
            <w:r>
              <w:rPr>
                <w:bCs/>
                <w:lang w:eastAsia="en-GB"/>
              </w:rPr>
              <w:t>5.46</w:t>
            </w:r>
          </w:p>
        </w:tc>
      </w:tr>
    </w:tbl>
    <w:p w14:paraId="2E1112E6" w14:textId="77777777" w:rsidR="00A63238" w:rsidRDefault="00A63238" w:rsidP="00A63238">
      <w:pPr>
        <w:rPr>
          <w:lang w:eastAsia="en-GB"/>
        </w:rPr>
      </w:pPr>
    </w:p>
    <w:p w14:paraId="600EC1FE" w14:textId="77777777" w:rsidR="00A63238" w:rsidRDefault="00A63238" w:rsidP="00A63238">
      <w:pPr>
        <w:rPr>
          <w:lang w:eastAsia="en-GB"/>
        </w:rPr>
      </w:pPr>
    </w:p>
    <w:p w14:paraId="31350F35" w14:textId="77777777" w:rsidR="00A63238" w:rsidRDefault="00A63238" w:rsidP="00A63238">
      <w:pPr>
        <w:keepNext/>
        <w:spacing w:line="260" w:lineRule="atLeast"/>
        <w:jc w:val="both"/>
        <w:rPr>
          <w:b/>
          <w:lang w:eastAsia="en-GB"/>
        </w:rPr>
      </w:pPr>
      <w:r w:rsidRPr="00694D7E">
        <w:rPr>
          <w:b/>
          <w:lang w:eastAsia="en-GB"/>
        </w:rPr>
        <w:lastRenderedPageBreak/>
        <w:t>Systemic exposure</w:t>
      </w:r>
      <w:r>
        <w:rPr>
          <w:b/>
          <w:lang w:eastAsia="en-GB"/>
        </w:rPr>
        <w:t xml:space="preserve"> – magnésium</w:t>
      </w:r>
    </w:p>
    <w:p w14:paraId="5B95273D" w14:textId="77777777" w:rsidR="00A63238" w:rsidRDefault="00A63238" w:rsidP="00A63238">
      <w:pPr>
        <w:keepNext/>
        <w:spacing w:line="260" w:lineRule="atLeast"/>
        <w:jc w:val="both"/>
        <w:rPr>
          <w:b/>
          <w:lang w:eastAsia="en-GB"/>
        </w:rPr>
      </w:pPr>
    </w:p>
    <w:tbl>
      <w:tblPr>
        <w:tblStyle w:val="Grilledutableau"/>
        <w:tblW w:w="0" w:type="auto"/>
        <w:tblLook w:val="04A0" w:firstRow="1" w:lastRow="0" w:firstColumn="1" w:lastColumn="0" w:noHBand="0" w:noVBand="1"/>
      </w:tblPr>
      <w:tblGrid>
        <w:gridCol w:w="2166"/>
        <w:gridCol w:w="1739"/>
        <w:gridCol w:w="1768"/>
        <w:gridCol w:w="1765"/>
        <w:gridCol w:w="1765"/>
      </w:tblGrid>
      <w:tr w:rsidR="00A63238" w14:paraId="56DDDD10" w14:textId="77777777" w:rsidTr="00A63238">
        <w:tc>
          <w:tcPr>
            <w:tcW w:w="9203" w:type="dxa"/>
            <w:gridSpan w:val="5"/>
            <w:shd w:val="clear" w:color="auto" w:fill="FFFFCC"/>
          </w:tcPr>
          <w:p w14:paraId="040F37D7" w14:textId="77777777" w:rsidR="00A63238" w:rsidRDefault="00A63238" w:rsidP="00A63238">
            <w:pPr>
              <w:keepNext/>
              <w:spacing w:line="260" w:lineRule="atLeast"/>
              <w:jc w:val="center"/>
              <w:rPr>
                <w:b/>
                <w:lang w:eastAsia="en-GB"/>
              </w:rPr>
            </w:pPr>
            <w:r w:rsidRPr="000933E3">
              <w:rPr>
                <w:b/>
                <w:lang w:eastAsia="en-GB"/>
              </w:rPr>
              <w:t xml:space="preserve">Summary table: estimated </w:t>
            </w:r>
            <w:r>
              <w:rPr>
                <w:b/>
                <w:lang w:eastAsia="en-GB"/>
              </w:rPr>
              <w:t>exposure from professional uses</w:t>
            </w:r>
          </w:p>
        </w:tc>
      </w:tr>
      <w:tr w:rsidR="00A63238" w14:paraId="6AF5492E" w14:textId="77777777" w:rsidTr="00A63238">
        <w:tc>
          <w:tcPr>
            <w:tcW w:w="2166" w:type="dxa"/>
          </w:tcPr>
          <w:p w14:paraId="1876A43A" w14:textId="77777777" w:rsidR="00A63238" w:rsidRDefault="00A63238" w:rsidP="00A63238">
            <w:pPr>
              <w:keepNext/>
              <w:spacing w:line="260" w:lineRule="atLeast"/>
              <w:jc w:val="both"/>
              <w:rPr>
                <w:b/>
                <w:lang w:eastAsia="en-GB"/>
              </w:rPr>
            </w:pPr>
            <w:r>
              <w:rPr>
                <w:rFonts w:eastAsia="Calibri"/>
                <w:b/>
                <w:lang w:eastAsia="en-US"/>
              </w:rPr>
              <w:t>Exposure scenario</w:t>
            </w:r>
          </w:p>
        </w:tc>
        <w:tc>
          <w:tcPr>
            <w:tcW w:w="1739" w:type="dxa"/>
          </w:tcPr>
          <w:p w14:paraId="1A8710C0" w14:textId="77777777" w:rsidR="00A63238" w:rsidRDefault="00A63238" w:rsidP="00A63238">
            <w:pPr>
              <w:keepNext/>
              <w:spacing w:line="260" w:lineRule="atLeast"/>
              <w:jc w:val="both"/>
              <w:rPr>
                <w:b/>
                <w:lang w:eastAsia="en-GB"/>
              </w:rPr>
            </w:pPr>
            <w:r>
              <w:rPr>
                <w:rFonts w:eastAsia="Calibri"/>
                <w:b/>
                <w:lang w:eastAsia="en-US"/>
              </w:rPr>
              <w:t>Tier/PPE</w:t>
            </w:r>
          </w:p>
        </w:tc>
        <w:tc>
          <w:tcPr>
            <w:tcW w:w="1768" w:type="dxa"/>
          </w:tcPr>
          <w:p w14:paraId="4A9A5AC2" w14:textId="77777777" w:rsidR="00A63238" w:rsidRDefault="00A63238" w:rsidP="00A63238">
            <w:pPr>
              <w:keepNext/>
              <w:spacing w:line="260" w:lineRule="atLeast"/>
              <w:rPr>
                <w:b/>
                <w:lang w:eastAsia="en-GB"/>
              </w:rPr>
            </w:pPr>
            <w:r>
              <w:rPr>
                <w:rFonts w:eastAsia="Calibri"/>
                <w:b/>
                <w:lang w:eastAsia="en-US"/>
              </w:rPr>
              <w:t xml:space="preserve">Estimated inhalation uptake </w:t>
            </w:r>
            <w:r w:rsidRPr="00A92D9E">
              <w:rPr>
                <w:rFonts w:eastAsia="Calibri"/>
                <w:b/>
                <w:lang w:eastAsia="en-US"/>
              </w:rPr>
              <w:t>(mg/kg bw/d)</w:t>
            </w:r>
          </w:p>
        </w:tc>
        <w:tc>
          <w:tcPr>
            <w:tcW w:w="1765" w:type="dxa"/>
          </w:tcPr>
          <w:p w14:paraId="1E98A97B" w14:textId="77777777" w:rsidR="00A63238" w:rsidRDefault="00A63238" w:rsidP="00A63238">
            <w:pPr>
              <w:keepNext/>
              <w:spacing w:line="260" w:lineRule="atLeast"/>
              <w:rPr>
                <w:b/>
                <w:lang w:eastAsia="en-GB"/>
              </w:rPr>
            </w:pPr>
            <w:r>
              <w:rPr>
                <w:rFonts w:eastAsia="Calibri"/>
                <w:b/>
                <w:lang w:eastAsia="en-US"/>
              </w:rPr>
              <w:t xml:space="preserve">Estimated dermal uptake </w:t>
            </w:r>
            <w:r w:rsidRPr="00A92D9E">
              <w:rPr>
                <w:rFonts w:eastAsia="Calibri"/>
                <w:b/>
                <w:lang w:eastAsia="en-US"/>
              </w:rPr>
              <w:t>(mg/kg bw/d)</w:t>
            </w:r>
          </w:p>
        </w:tc>
        <w:tc>
          <w:tcPr>
            <w:tcW w:w="1765" w:type="dxa"/>
          </w:tcPr>
          <w:p w14:paraId="61AAA7D4" w14:textId="77777777" w:rsidR="00A63238" w:rsidRDefault="00A63238" w:rsidP="00A63238">
            <w:pPr>
              <w:keepNext/>
              <w:spacing w:line="260" w:lineRule="atLeast"/>
              <w:rPr>
                <w:b/>
                <w:lang w:eastAsia="en-GB"/>
              </w:rPr>
            </w:pPr>
            <w:r>
              <w:rPr>
                <w:rFonts w:eastAsia="Calibri"/>
                <w:b/>
                <w:lang w:eastAsia="en-US"/>
              </w:rPr>
              <w:t xml:space="preserve">Estimated total uptake </w:t>
            </w:r>
            <w:r w:rsidRPr="00A92D9E">
              <w:rPr>
                <w:rFonts w:eastAsia="Calibri"/>
                <w:b/>
                <w:lang w:eastAsia="en-US"/>
              </w:rPr>
              <w:t>(mg/kg bw/d)</w:t>
            </w:r>
          </w:p>
        </w:tc>
      </w:tr>
      <w:tr w:rsidR="00A63238" w14:paraId="68DD7FE1" w14:textId="77777777" w:rsidTr="00A63238">
        <w:tc>
          <w:tcPr>
            <w:tcW w:w="9203" w:type="dxa"/>
            <w:gridSpan w:val="5"/>
            <w:shd w:val="clear" w:color="auto" w:fill="BFBFBF" w:themeFill="background1" w:themeFillShade="BF"/>
          </w:tcPr>
          <w:p w14:paraId="5F054965" w14:textId="77777777" w:rsidR="00A63238" w:rsidRPr="00545201" w:rsidRDefault="00A63238" w:rsidP="00A63238">
            <w:pPr>
              <w:keepNext/>
              <w:spacing w:line="260" w:lineRule="atLeast"/>
              <w:jc w:val="both"/>
              <w:rPr>
                <w:b/>
                <w:lang w:eastAsia="en-GB"/>
              </w:rPr>
            </w:pPr>
            <w:r w:rsidRPr="00545201">
              <w:rPr>
                <w:rFonts w:eastAsia="Calibri"/>
                <w:b/>
                <w:lang w:eastAsia="en-US"/>
              </w:rPr>
              <w:t>META SPC 1</w:t>
            </w:r>
          </w:p>
        </w:tc>
      </w:tr>
      <w:tr w:rsidR="00A63238" w14:paraId="7A92AB20" w14:textId="77777777" w:rsidTr="00A63238">
        <w:tc>
          <w:tcPr>
            <w:tcW w:w="2166" w:type="dxa"/>
            <w:vMerge w:val="restart"/>
          </w:tcPr>
          <w:p w14:paraId="147FD2ED" w14:textId="77777777" w:rsidR="00A63238" w:rsidRPr="00B32F05" w:rsidRDefault="00A63238" w:rsidP="00A63238">
            <w:pPr>
              <w:keepNext/>
              <w:spacing w:line="260" w:lineRule="atLeast"/>
              <w:rPr>
                <w:lang w:eastAsia="en-GB"/>
              </w:rPr>
            </w:pPr>
            <w:r>
              <w:rPr>
                <w:lang w:eastAsia="en-GB"/>
              </w:rPr>
              <w:t>Scenario 7+8 (semi-automatic loading + semi-automatic application)</w:t>
            </w:r>
          </w:p>
        </w:tc>
        <w:tc>
          <w:tcPr>
            <w:tcW w:w="1739" w:type="dxa"/>
          </w:tcPr>
          <w:p w14:paraId="06CB8F10" w14:textId="77777777" w:rsidR="00A63238" w:rsidRDefault="00A63238" w:rsidP="00A63238">
            <w:pPr>
              <w:keepNext/>
              <w:spacing w:line="260" w:lineRule="atLeast"/>
              <w:rPr>
                <w:b/>
                <w:lang w:eastAsia="en-GB"/>
              </w:rPr>
            </w:pPr>
            <w:r w:rsidRPr="00A177E4">
              <w:rPr>
                <w:rFonts w:eastAsia="Calibri"/>
                <w:lang w:eastAsia="en-US"/>
              </w:rPr>
              <w:t>T</w:t>
            </w:r>
            <w:r>
              <w:rPr>
                <w:rFonts w:eastAsia="Calibri"/>
                <w:lang w:eastAsia="en-US"/>
              </w:rPr>
              <w:t>ier 1/</w:t>
            </w:r>
            <w:r w:rsidRPr="00A177E4">
              <w:rPr>
                <w:rFonts w:eastAsia="Calibri"/>
                <w:lang w:eastAsia="en-US"/>
              </w:rPr>
              <w:t>no PPE</w:t>
            </w:r>
          </w:p>
        </w:tc>
        <w:tc>
          <w:tcPr>
            <w:tcW w:w="1768" w:type="dxa"/>
          </w:tcPr>
          <w:p w14:paraId="4A3C1ECC" w14:textId="77777777" w:rsidR="00A63238" w:rsidRDefault="00A63238" w:rsidP="00A63238">
            <w:pPr>
              <w:keepNext/>
              <w:spacing w:line="260" w:lineRule="atLeast"/>
              <w:jc w:val="both"/>
              <w:rPr>
                <w:b/>
                <w:lang w:eastAsia="en-GB"/>
              </w:rPr>
            </w:pPr>
            <w:r>
              <w:t>1.25E-03</w:t>
            </w:r>
          </w:p>
        </w:tc>
        <w:tc>
          <w:tcPr>
            <w:tcW w:w="1765" w:type="dxa"/>
          </w:tcPr>
          <w:p w14:paraId="7F76449C" w14:textId="77777777" w:rsidR="00A63238" w:rsidRPr="00B32F05" w:rsidRDefault="00A63238" w:rsidP="00A63238">
            <w:pPr>
              <w:keepNext/>
              <w:spacing w:line="260" w:lineRule="atLeast"/>
              <w:jc w:val="both"/>
              <w:rPr>
                <w:bCs/>
                <w:lang w:eastAsia="en-GB"/>
              </w:rPr>
            </w:pPr>
            <w:r>
              <w:rPr>
                <w:bCs/>
                <w:lang w:eastAsia="en-GB"/>
              </w:rPr>
              <w:t>2.58</w:t>
            </w:r>
          </w:p>
        </w:tc>
        <w:tc>
          <w:tcPr>
            <w:tcW w:w="1765" w:type="dxa"/>
          </w:tcPr>
          <w:p w14:paraId="7732FFF7" w14:textId="77777777" w:rsidR="00A63238" w:rsidRPr="00B32F05" w:rsidRDefault="00A63238" w:rsidP="00A63238">
            <w:pPr>
              <w:keepNext/>
              <w:spacing w:line="260" w:lineRule="atLeast"/>
              <w:jc w:val="both"/>
              <w:rPr>
                <w:bCs/>
                <w:lang w:eastAsia="en-GB"/>
              </w:rPr>
            </w:pPr>
            <w:r>
              <w:rPr>
                <w:bCs/>
                <w:lang w:eastAsia="en-GB"/>
              </w:rPr>
              <w:t>2.58</w:t>
            </w:r>
          </w:p>
        </w:tc>
      </w:tr>
      <w:tr w:rsidR="00A63238" w14:paraId="3583A883" w14:textId="77777777" w:rsidTr="00A63238">
        <w:tc>
          <w:tcPr>
            <w:tcW w:w="2166" w:type="dxa"/>
            <w:vMerge/>
          </w:tcPr>
          <w:p w14:paraId="67BBE954" w14:textId="77777777" w:rsidR="00A63238" w:rsidRDefault="00A63238" w:rsidP="00A63238">
            <w:pPr>
              <w:keepNext/>
              <w:spacing w:line="260" w:lineRule="atLeast"/>
              <w:jc w:val="both"/>
              <w:rPr>
                <w:b/>
                <w:lang w:eastAsia="en-GB"/>
              </w:rPr>
            </w:pPr>
          </w:p>
        </w:tc>
        <w:tc>
          <w:tcPr>
            <w:tcW w:w="1739" w:type="dxa"/>
          </w:tcPr>
          <w:p w14:paraId="2EF31B5A" w14:textId="77777777" w:rsidR="00A63238" w:rsidRDefault="00A63238" w:rsidP="00A63238">
            <w:pPr>
              <w:keepNext/>
              <w:spacing w:line="260" w:lineRule="atLeast"/>
              <w:rPr>
                <w:b/>
                <w:lang w:eastAsia="en-GB"/>
              </w:rPr>
            </w:pPr>
            <w:r w:rsidRPr="00337953">
              <w:rPr>
                <w:rFonts w:eastAsia="Calibri"/>
                <w:lang w:eastAsia="en-US"/>
              </w:rPr>
              <w:t>Tier 2</w:t>
            </w:r>
            <w:r>
              <w:rPr>
                <w:rFonts w:eastAsia="Calibri"/>
                <w:lang w:eastAsia="en-US"/>
              </w:rPr>
              <w:t>a</w:t>
            </w:r>
            <w:r w:rsidRPr="00337953">
              <w:rPr>
                <w:rFonts w:eastAsia="Calibri"/>
                <w:lang w:eastAsia="en-US"/>
              </w:rPr>
              <w:t>/</w:t>
            </w:r>
            <w:r w:rsidRPr="002730D0">
              <w:rPr>
                <w:rFonts w:eastAsia="Calibri"/>
                <w:lang w:eastAsia="en-US"/>
              </w:rPr>
              <w:t xml:space="preserve">gloves </w:t>
            </w:r>
            <w:r>
              <w:rPr>
                <w:rFonts w:eastAsia="Calibri"/>
                <w:lang w:eastAsia="en-US"/>
              </w:rPr>
              <w:t>during</w:t>
            </w:r>
            <w:r w:rsidRPr="002730D0">
              <w:rPr>
                <w:rFonts w:eastAsia="Calibri"/>
                <w:lang w:eastAsia="en-US"/>
              </w:rPr>
              <w:t xml:space="preserve"> </w:t>
            </w:r>
            <w:r>
              <w:rPr>
                <w:rFonts w:eastAsia="Calibri"/>
                <w:lang w:eastAsia="en-US"/>
              </w:rPr>
              <w:t xml:space="preserve">loading and application </w:t>
            </w:r>
          </w:p>
        </w:tc>
        <w:tc>
          <w:tcPr>
            <w:tcW w:w="1768" w:type="dxa"/>
          </w:tcPr>
          <w:p w14:paraId="3F6D0B62" w14:textId="77777777" w:rsidR="00A63238" w:rsidRDefault="00A63238" w:rsidP="00A63238">
            <w:pPr>
              <w:keepNext/>
              <w:spacing w:line="260" w:lineRule="atLeast"/>
              <w:jc w:val="both"/>
              <w:rPr>
                <w:b/>
                <w:lang w:eastAsia="en-GB"/>
              </w:rPr>
            </w:pPr>
            <w:r>
              <w:t>1.25E-03</w:t>
            </w:r>
          </w:p>
        </w:tc>
        <w:tc>
          <w:tcPr>
            <w:tcW w:w="1765" w:type="dxa"/>
          </w:tcPr>
          <w:p w14:paraId="555A9793" w14:textId="77777777" w:rsidR="00A63238" w:rsidRDefault="00A63238" w:rsidP="00A63238">
            <w:pPr>
              <w:keepNext/>
              <w:spacing w:line="260" w:lineRule="atLeast"/>
              <w:jc w:val="both"/>
              <w:rPr>
                <w:b/>
                <w:lang w:eastAsia="en-GB"/>
              </w:rPr>
            </w:pPr>
            <w:r>
              <w:t>2.15</w:t>
            </w:r>
          </w:p>
        </w:tc>
        <w:tc>
          <w:tcPr>
            <w:tcW w:w="1765" w:type="dxa"/>
          </w:tcPr>
          <w:p w14:paraId="0F75CE9A" w14:textId="77777777" w:rsidR="00A63238" w:rsidRDefault="00A63238" w:rsidP="00A63238">
            <w:pPr>
              <w:keepNext/>
              <w:spacing w:line="260" w:lineRule="atLeast"/>
              <w:jc w:val="both"/>
              <w:rPr>
                <w:b/>
                <w:lang w:eastAsia="en-GB"/>
              </w:rPr>
            </w:pPr>
            <w:r>
              <w:t>2.15</w:t>
            </w:r>
          </w:p>
        </w:tc>
      </w:tr>
      <w:tr w:rsidR="00A63238" w14:paraId="56B31E86" w14:textId="77777777" w:rsidTr="00A63238">
        <w:tc>
          <w:tcPr>
            <w:tcW w:w="2166" w:type="dxa"/>
            <w:vMerge/>
          </w:tcPr>
          <w:p w14:paraId="16E476C5" w14:textId="77777777" w:rsidR="00A63238" w:rsidRDefault="00A63238" w:rsidP="00A63238">
            <w:pPr>
              <w:keepNext/>
              <w:spacing w:line="260" w:lineRule="atLeast"/>
              <w:jc w:val="both"/>
              <w:rPr>
                <w:b/>
                <w:lang w:eastAsia="en-GB"/>
              </w:rPr>
            </w:pPr>
          </w:p>
        </w:tc>
        <w:tc>
          <w:tcPr>
            <w:tcW w:w="1739" w:type="dxa"/>
          </w:tcPr>
          <w:p w14:paraId="55AD1A7D" w14:textId="77777777" w:rsidR="00A63238" w:rsidRPr="00337953" w:rsidRDefault="00A63238" w:rsidP="00A63238">
            <w:pPr>
              <w:keepNext/>
              <w:spacing w:line="260" w:lineRule="atLeast"/>
              <w:rPr>
                <w:rFonts w:eastAsia="Calibri"/>
                <w:lang w:eastAsia="en-US"/>
              </w:rPr>
            </w:pPr>
            <w:r>
              <w:rPr>
                <w:rFonts w:eastAsia="Calibri"/>
                <w:lang w:eastAsia="en-US"/>
              </w:rPr>
              <w:t xml:space="preserve">Tier 2b/gloves + coated coverall during application </w:t>
            </w:r>
          </w:p>
        </w:tc>
        <w:tc>
          <w:tcPr>
            <w:tcW w:w="1768" w:type="dxa"/>
          </w:tcPr>
          <w:p w14:paraId="6CDE0CB7" w14:textId="77777777" w:rsidR="00A63238" w:rsidRPr="003B5E45" w:rsidRDefault="00A63238" w:rsidP="00A63238">
            <w:pPr>
              <w:keepNext/>
              <w:spacing w:line="260" w:lineRule="atLeast"/>
              <w:jc w:val="both"/>
            </w:pPr>
            <w:r>
              <w:t>1.25E-03</w:t>
            </w:r>
          </w:p>
        </w:tc>
        <w:tc>
          <w:tcPr>
            <w:tcW w:w="1765" w:type="dxa"/>
          </w:tcPr>
          <w:p w14:paraId="1D9ACA7C" w14:textId="77777777" w:rsidR="00A63238" w:rsidRDefault="00C45DCA" w:rsidP="00A63238">
            <w:pPr>
              <w:keepNext/>
              <w:spacing w:line="260" w:lineRule="atLeast"/>
              <w:jc w:val="both"/>
            </w:pPr>
            <w:r>
              <w:t>0.54</w:t>
            </w:r>
          </w:p>
        </w:tc>
        <w:tc>
          <w:tcPr>
            <w:tcW w:w="1765" w:type="dxa"/>
          </w:tcPr>
          <w:p w14:paraId="5656B037" w14:textId="77777777" w:rsidR="00A63238" w:rsidRDefault="00C45DCA" w:rsidP="00A63238">
            <w:pPr>
              <w:keepNext/>
              <w:spacing w:line="260" w:lineRule="atLeast"/>
              <w:jc w:val="both"/>
            </w:pPr>
            <w:r>
              <w:t>0.55</w:t>
            </w:r>
          </w:p>
        </w:tc>
      </w:tr>
    </w:tbl>
    <w:p w14:paraId="30A6CDC7" w14:textId="77777777" w:rsidR="00A63238" w:rsidRDefault="00A63238" w:rsidP="00A63238">
      <w:pPr>
        <w:rPr>
          <w:rFonts w:eastAsia="Calibri"/>
          <w:i/>
          <w:u w:val="single"/>
          <w:lang w:eastAsia="en-US"/>
        </w:rPr>
      </w:pPr>
    </w:p>
    <w:p w14:paraId="0A310FA2" w14:textId="77777777" w:rsidR="00A63238" w:rsidRPr="00E57A57" w:rsidRDefault="00A63238" w:rsidP="00A63238">
      <w:pPr>
        <w:rPr>
          <w:rFonts w:ascii="Times New Roman" w:eastAsia="Calibri" w:hAnsi="Times New Roman" w:cs="Times New Roman"/>
          <w:i/>
          <w:iCs/>
          <w:lang w:eastAsia="en-US"/>
        </w:rPr>
      </w:pPr>
      <w:r>
        <w:rPr>
          <w:rFonts w:eastAsia="Calibri"/>
          <w:i/>
          <w:u w:val="single"/>
          <w:lang w:eastAsia="en-US"/>
        </w:rPr>
        <w:t>Scenario [9</w:t>
      </w:r>
      <w:r w:rsidRPr="00E57A57">
        <w:rPr>
          <w:rFonts w:eastAsia="Calibri"/>
          <w:i/>
          <w:u w:val="single"/>
          <w:lang w:eastAsia="en-US"/>
        </w:rPr>
        <w:t xml:space="preserve">] – </w:t>
      </w:r>
      <w:r>
        <w:rPr>
          <w:rFonts w:eastAsia="Calibri"/>
          <w:i/>
          <w:u w:val="single"/>
          <w:lang w:eastAsia="en-US"/>
        </w:rPr>
        <w:t>Semi-automatic</w:t>
      </w:r>
      <w:r w:rsidRPr="00E57A57">
        <w:rPr>
          <w:rFonts w:eastAsia="Calibri"/>
          <w:i/>
          <w:u w:val="single"/>
          <w:lang w:eastAsia="en-US"/>
        </w:rPr>
        <w:t xml:space="preserve"> </w:t>
      </w:r>
      <w:r>
        <w:rPr>
          <w:rFonts w:eastAsia="Calibri"/>
          <w:i/>
          <w:u w:val="single"/>
          <w:lang w:eastAsia="en-US"/>
        </w:rPr>
        <w:t>loading</w:t>
      </w:r>
      <w:r w:rsidRPr="00E57A57">
        <w:rPr>
          <w:rFonts w:eastAsia="Calibri"/>
          <w:i/>
          <w:u w:val="single"/>
          <w:lang w:eastAsia="en-US"/>
        </w:rPr>
        <w:t xml:space="preserve"> of the product from IBC/IDRA container to </w:t>
      </w:r>
      <w:r>
        <w:rPr>
          <w:rFonts w:eastAsia="Calibri"/>
          <w:i/>
          <w:u w:val="single"/>
          <w:lang w:eastAsia="en-US"/>
        </w:rPr>
        <w:t>buckets</w:t>
      </w:r>
    </w:p>
    <w:p w14:paraId="17316025" w14:textId="77777777" w:rsidR="00A63238" w:rsidRPr="00E57A57" w:rsidRDefault="00A63238" w:rsidP="00A63238">
      <w:pPr>
        <w:spacing w:line="260" w:lineRule="atLeast"/>
        <w:rPr>
          <w:rFonts w:ascii="Times New Roman" w:eastAsia="Calibri" w:hAnsi="Times New Roman" w:cs="Times New Roman"/>
          <w:i/>
          <w:iCs/>
          <w:lang w:eastAsia="en-US"/>
        </w:rPr>
      </w:pPr>
    </w:p>
    <w:tbl>
      <w:tblPr>
        <w:tblW w:w="9300" w:type="dxa"/>
        <w:tblInd w:w="-7" w:type="dxa"/>
        <w:tblLayout w:type="fixed"/>
        <w:tblCellMar>
          <w:top w:w="57" w:type="dxa"/>
          <w:left w:w="70" w:type="dxa"/>
          <w:bottom w:w="57" w:type="dxa"/>
          <w:right w:w="70" w:type="dxa"/>
        </w:tblCellMar>
        <w:tblLook w:val="0000" w:firstRow="0" w:lastRow="0" w:firstColumn="0" w:lastColumn="0" w:noHBand="0" w:noVBand="0"/>
      </w:tblPr>
      <w:tblGrid>
        <w:gridCol w:w="1495"/>
        <w:gridCol w:w="3155"/>
        <w:gridCol w:w="2325"/>
        <w:gridCol w:w="2325"/>
      </w:tblGrid>
      <w:tr w:rsidR="00A63238" w:rsidRPr="00F62473" w14:paraId="6E9D9B11" w14:textId="77777777" w:rsidTr="00A63238">
        <w:trPr>
          <w:tblHeader/>
        </w:trPr>
        <w:tc>
          <w:tcPr>
            <w:tcW w:w="9300" w:type="dxa"/>
            <w:gridSpan w:val="4"/>
            <w:tcBorders>
              <w:top w:val="single" w:sz="6" w:space="0" w:color="000000"/>
              <w:left w:val="single" w:sz="6" w:space="0" w:color="000000"/>
              <w:bottom w:val="single" w:sz="6" w:space="0" w:color="000000"/>
              <w:right w:val="single" w:sz="6" w:space="0" w:color="000000"/>
            </w:tcBorders>
            <w:shd w:val="clear" w:color="auto" w:fill="FFFFCC"/>
          </w:tcPr>
          <w:p w14:paraId="5C4217F3" w14:textId="77777777" w:rsidR="00A63238" w:rsidRPr="00E57A57" w:rsidRDefault="00A63238" w:rsidP="00A63238">
            <w:pPr>
              <w:spacing w:line="260" w:lineRule="atLeast"/>
            </w:pPr>
            <w:r w:rsidRPr="00E57A57">
              <w:rPr>
                <w:rFonts w:eastAsia="Calibri"/>
                <w:b/>
                <w:lang w:eastAsia="en-US"/>
              </w:rPr>
              <w:t>Description of Scenario [</w:t>
            </w:r>
            <w:r>
              <w:rPr>
                <w:rFonts w:eastAsia="Calibri"/>
                <w:b/>
                <w:lang w:eastAsia="en-US"/>
              </w:rPr>
              <w:t>9</w:t>
            </w:r>
            <w:r w:rsidRPr="00E57A57">
              <w:rPr>
                <w:rFonts w:eastAsia="Calibri"/>
                <w:b/>
                <w:lang w:eastAsia="en-US"/>
              </w:rPr>
              <w:t>]</w:t>
            </w:r>
          </w:p>
        </w:tc>
      </w:tr>
      <w:tr w:rsidR="00A63238" w:rsidRPr="003E76A5" w14:paraId="2FE31344" w14:textId="77777777" w:rsidTr="00A63238">
        <w:tc>
          <w:tcPr>
            <w:tcW w:w="9300" w:type="dxa"/>
            <w:gridSpan w:val="4"/>
            <w:tcBorders>
              <w:top w:val="single" w:sz="6" w:space="0" w:color="000000"/>
              <w:left w:val="single" w:sz="6" w:space="0" w:color="000000"/>
              <w:bottom w:val="single" w:sz="6" w:space="0" w:color="000000"/>
              <w:right w:val="single" w:sz="6" w:space="0" w:color="000000"/>
            </w:tcBorders>
            <w:shd w:val="clear" w:color="auto" w:fill="auto"/>
          </w:tcPr>
          <w:p w14:paraId="2F52DA8E" w14:textId="77777777" w:rsidR="00A63238" w:rsidRPr="00E04795" w:rsidRDefault="00A63238" w:rsidP="00A63238">
            <w:pPr>
              <w:tabs>
                <w:tab w:val="left" w:pos="5656"/>
              </w:tabs>
              <w:spacing w:line="260" w:lineRule="atLeast"/>
              <w:jc w:val="both"/>
              <w:rPr>
                <w:rFonts w:eastAsia="Calibri" w:cs="Times New Roman"/>
                <w:iCs/>
                <w:lang w:eastAsia="en-US"/>
              </w:rPr>
            </w:pPr>
            <w:r w:rsidRPr="00E04795">
              <w:rPr>
                <w:rFonts w:eastAsia="Calibri" w:cs="Times New Roman"/>
                <w:iCs/>
                <w:lang w:eastAsia="en-US"/>
              </w:rPr>
              <w:t xml:space="preserve">The 1m³ IBCs are fitted with a drain valve, which can be fitted with a drain spout, or dispensing gun (see pictures below), and raised, which allows loading the product by gravity </w:t>
            </w:r>
            <w:r>
              <w:rPr>
                <w:rFonts w:eastAsia="Calibri" w:cs="Times New Roman"/>
                <w:iCs/>
                <w:lang w:eastAsia="en-US"/>
              </w:rPr>
              <w:t>in</w:t>
            </w:r>
            <w:r w:rsidRPr="00E04795">
              <w:rPr>
                <w:rFonts w:eastAsia="Calibri" w:cs="Times New Roman"/>
                <w:iCs/>
                <w:lang w:eastAsia="en-US"/>
              </w:rPr>
              <w:t>to buckets. Therefore, semi-automatic loading is expected.</w:t>
            </w:r>
          </w:p>
          <w:p w14:paraId="18974B56" w14:textId="77777777" w:rsidR="00A63238" w:rsidRPr="00E04795" w:rsidRDefault="00A63238" w:rsidP="00A63238">
            <w:pPr>
              <w:tabs>
                <w:tab w:val="left" w:pos="5656"/>
              </w:tabs>
              <w:spacing w:line="260" w:lineRule="atLeast"/>
              <w:jc w:val="both"/>
              <w:rPr>
                <w:rFonts w:eastAsia="Calibri" w:cs="Times New Roman"/>
                <w:iCs/>
                <w:lang w:eastAsia="en-US"/>
              </w:rPr>
            </w:pPr>
          </w:p>
          <w:p w14:paraId="7F31DC3C" w14:textId="77777777" w:rsidR="00A63238" w:rsidRPr="00E04795" w:rsidRDefault="00A63238" w:rsidP="00A63238">
            <w:pPr>
              <w:tabs>
                <w:tab w:val="left" w:pos="5656"/>
              </w:tabs>
              <w:spacing w:line="260" w:lineRule="atLeast"/>
              <w:jc w:val="both"/>
              <w:rPr>
                <w:rFonts w:eastAsia="Calibri" w:cs="Times New Roman"/>
                <w:iCs/>
                <w:lang w:eastAsia="en-US"/>
              </w:rPr>
            </w:pPr>
            <w:r w:rsidRPr="00600EA4">
              <w:rPr>
                <w:noProof/>
                <w:lang w:val="fr-FR" w:eastAsia="fr-FR"/>
              </w:rPr>
              <w:drawing>
                <wp:inline distT="0" distB="0" distL="0" distR="0" wp14:anchorId="585EB67B" wp14:editId="448B73F0">
                  <wp:extent cx="1465200" cy="1465200"/>
                  <wp:effectExtent l="0" t="0" r="1905" b="1905"/>
                  <wp:docPr id="30" name="Picture 10" descr="AUER Packaging Conteneurs IBC avec palette plastique IBC 1000 K 1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ER Packaging Conteneurs IBC avec palette plastique IBC 1000 K 150.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5200" cy="1465200"/>
                          </a:xfrm>
                          <a:prstGeom prst="rect">
                            <a:avLst/>
                          </a:prstGeom>
                          <a:noFill/>
                          <a:ln>
                            <a:noFill/>
                          </a:ln>
                        </pic:spPr>
                      </pic:pic>
                    </a:graphicData>
                  </a:graphic>
                </wp:inline>
              </w:drawing>
            </w:r>
            <w:r w:rsidRPr="00600EA4">
              <w:rPr>
                <w:noProof/>
                <w:lang w:val="fr-FR" w:eastAsia="fr-FR"/>
              </w:rPr>
              <w:drawing>
                <wp:inline distT="0" distB="0" distL="0" distR="0" wp14:anchorId="34EB9435" wp14:editId="4CA17CCF">
                  <wp:extent cx="1429200" cy="1429200"/>
                  <wp:effectExtent l="0" t="0" r="0" b="0"/>
                  <wp:docPr id="31" name="Picture 11" descr="Bec de vidange Ø 40 mm Sotralentz + écrou 2&quot; S60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c de vidange Ø 40 mm Sotralentz + écrou 2&quot; S60x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9200" cy="1429200"/>
                          </a:xfrm>
                          <a:prstGeom prst="rect">
                            <a:avLst/>
                          </a:prstGeom>
                          <a:noFill/>
                          <a:ln>
                            <a:noFill/>
                          </a:ln>
                        </pic:spPr>
                      </pic:pic>
                    </a:graphicData>
                  </a:graphic>
                </wp:inline>
              </w:drawing>
            </w:r>
            <w:r w:rsidRPr="00600EA4">
              <w:rPr>
                <w:noProof/>
                <w:lang w:val="fr-FR" w:eastAsia="fr-FR"/>
              </w:rPr>
              <w:drawing>
                <wp:inline distT="0" distB="0" distL="0" distR="0" wp14:anchorId="6A3DFCF2" wp14:editId="671DB165">
                  <wp:extent cx="1465200" cy="1465200"/>
                  <wp:effectExtent l="0" t="0" r="1905" b="1905"/>
                  <wp:docPr id="32" name="Picture 6" descr="Kit Vidange Cuve IBC à cames 2&quot; S60X6 + 4 m tuyau + Pistolet blanc (Joint F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t Vidange Cuve IBC à cames 2&quot; S60X6 + 4 m tuyau + Pistolet blanc (Joint FP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5200" cy="1465200"/>
                          </a:xfrm>
                          <a:prstGeom prst="rect">
                            <a:avLst/>
                          </a:prstGeom>
                          <a:noFill/>
                          <a:ln>
                            <a:noFill/>
                          </a:ln>
                        </pic:spPr>
                      </pic:pic>
                    </a:graphicData>
                  </a:graphic>
                </wp:inline>
              </w:drawing>
            </w:r>
          </w:p>
          <w:p w14:paraId="36DADA44" w14:textId="77777777" w:rsidR="00A63238" w:rsidRPr="00E04795" w:rsidRDefault="00A63238" w:rsidP="00A63238">
            <w:pPr>
              <w:suppressAutoHyphens w:val="0"/>
              <w:rPr>
                <w:rFonts w:eastAsia="Calibri"/>
                <w:lang w:eastAsia="en-US"/>
              </w:rPr>
            </w:pPr>
          </w:p>
          <w:p w14:paraId="04F42EE9" w14:textId="77777777" w:rsidR="00A63238" w:rsidRPr="00E04795" w:rsidRDefault="00A63238" w:rsidP="00A63238">
            <w:pPr>
              <w:spacing w:line="260" w:lineRule="atLeast"/>
              <w:jc w:val="both"/>
              <w:rPr>
                <w:rFonts w:eastAsia="Calibri"/>
                <w:lang w:eastAsia="en-US"/>
              </w:rPr>
            </w:pPr>
            <w:r w:rsidRPr="00E04795">
              <w:rPr>
                <w:rFonts w:eastAsia="Calibri"/>
                <w:lang w:eastAsia="en-US"/>
              </w:rPr>
              <w:t>Calcium di</w:t>
            </w:r>
            <w:r w:rsidR="00585C9B">
              <w:rPr>
                <w:rFonts w:eastAsia="Calibri"/>
                <w:lang w:eastAsia="en-US"/>
              </w:rPr>
              <w:t>hydroxide</w:t>
            </w:r>
            <w:r w:rsidRPr="00E04795">
              <w:rPr>
                <w:rFonts w:eastAsia="Calibri"/>
                <w:lang w:eastAsia="en-US"/>
              </w:rPr>
              <w:t xml:space="preserve"> has a low vapour pressure (below 10</w:t>
            </w:r>
            <w:r w:rsidRPr="00E04795">
              <w:rPr>
                <w:rFonts w:eastAsia="Calibri"/>
                <w:vertAlign w:val="superscript"/>
                <w:lang w:eastAsia="en-US"/>
              </w:rPr>
              <w:t>-5</w:t>
            </w:r>
            <w:r w:rsidRPr="00E04795">
              <w:rPr>
                <w:rFonts w:eastAsia="Calibri"/>
                <w:lang w:eastAsia="en-US"/>
              </w:rPr>
              <w:t xml:space="preserve"> Pa), therefore no exposure by inhalation is expected during this task.</w:t>
            </w:r>
          </w:p>
          <w:p w14:paraId="26B849B5" w14:textId="77777777" w:rsidR="00A63238" w:rsidRPr="00E04795" w:rsidRDefault="00A63238" w:rsidP="00A63238">
            <w:pPr>
              <w:suppressAutoHyphens w:val="0"/>
              <w:rPr>
                <w:rFonts w:eastAsia="Calibri"/>
                <w:lang w:eastAsia="en-US"/>
              </w:rPr>
            </w:pPr>
          </w:p>
          <w:p w14:paraId="06F06CEA" w14:textId="77777777" w:rsidR="00A63238" w:rsidRPr="00E04795" w:rsidRDefault="00A63238" w:rsidP="00A63238">
            <w:pPr>
              <w:suppressAutoHyphens w:val="0"/>
              <w:rPr>
                <w:rFonts w:eastAsia="Calibri"/>
                <w:lang w:eastAsia="en-US"/>
              </w:rPr>
            </w:pPr>
            <w:r w:rsidRPr="00E04795">
              <w:rPr>
                <w:rFonts w:eastAsia="Calibri"/>
                <w:lang w:eastAsia="en-US"/>
              </w:rPr>
              <w:t>To determine dermal exposure during the semi-automatic loading, RISKOFDERM Toolkit for loading liquid, partly automated, has been used (HEEG Opinion 1).</w:t>
            </w:r>
            <w:r w:rsidRPr="00E04795">
              <w:rPr>
                <w:rFonts w:eastAsia="Calibri"/>
              </w:rPr>
              <w:t xml:space="preserve"> </w:t>
            </w:r>
          </w:p>
          <w:p w14:paraId="508EFD69" w14:textId="77777777" w:rsidR="00A63238" w:rsidRPr="00E04795" w:rsidRDefault="00A63238" w:rsidP="00A63238">
            <w:pPr>
              <w:suppressAutoHyphens w:val="0"/>
              <w:rPr>
                <w:rFonts w:eastAsia="Calibri"/>
                <w:lang w:eastAsia="en-US"/>
              </w:rPr>
            </w:pPr>
          </w:p>
          <w:p w14:paraId="189C8C06" w14:textId="77777777" w:rsidR="00A63238" w:rsidRPr="002400E7" w:rsidRDefault="00A63238" w:rsidP="00A63238">
            <w:pPr>
              <w:suppressAutoHyphens w:val="0"/>
              <w:spacing w:after="200" w:line="276" w:lineRule="auto"/>
              <w:contextualSpacing/>
              <w:jc w:val="both"/>
              <w:rPr>
                <w:rFonts w:eastAsia="Calibri" w:cs="Times New Roman"/>
                <w:lang w:val="en-US" w:eastAsia="en-US"/>
              </w:rPr>
            </w:pPr>
            <w:r w:rsidRPr="002400E7">
              <w:rPr>
                <w:rFonts w:eastAsia="Calibri" w:cs="Times New Roman"/>
                <w:lang w:val="en-US" w:eastAsia="en-US"/>
              </w:rPr>
              <w:t>Considering the active substance dose of 0.8 kg/m</w:t>
            </w:r>
            <w:r w:rsidRPr="002400E7">
              <w:rPr>
                <w:rFonts w:eastAsia="Calibri" w:cs="Times New Roman"/>
                <w:vertAlign w:val="superscript"/>
                <w:lang w:val="en-US" w:eastAsia="en-US"/>
              </w:rPr>
              <w:t xml:space="preserve">2 </w:t>
            </w:r>
            <w:r w:rsidRPr="002400E7">
              <w:rPr>
                <w:rFonts w:eastAsia="Calibri" w:cs="Times New Roman"/>
                <w:lang w:val="en-US" w:eastAsia="en-US"/>
              </w:rPr>
              <w:t>for application and the concentration of active susbtance in the product, the product dose have been calculated taking into account the density:</w:t>
            </w:r>
          </w:p>
          <w:p w14:paraId="48B484B7" w14:textId="77777777" w:rsidR="00A63238" w:rsidRPr="002400E7" w:rsidRDefault="00A63238" w:rsidP="00A63238">
            <w:pPr>
              <w:pStyle w:val="Paragraphedeliste"/>
              <w:numPr>
                <w:ilvl w:val="0"/>
                <w:numId w:val="29"/>
              </w:numPr>
              <w:suppressAutoHyphens w:val="0"/>
              <w:rPr>
                <w:rFonts w:eastAsia="Calibri" w:cs="Times New Roman"/>
                <w:lang w:val="en-US" w:eastAsia="en-US"/>
              </w:rPr>
            </w:pPr>
            <w:r w:rsidRPr="002400E7">
              <w:rPr>
                <w:rFonts w:eastAsia="Calibri" w:cs="Times New Roman"/>
                <w:lang w:val="en-US" w:eastAsia="en-US"/>
              </w:rPr>
              <w:t xml:space="preserve">Meta SPC 1: (100% </w:t>
            </w:r>
            <w:r w:rsidRPr="002400E7">
              <w:rPr>
                <w:rFonts w:eastAsia="Calibri" w:cs="Times New Roman"/>
                <w:lang w:val="en-US" w:eastAsia="en-US"/>
              </w:rPr>
              <w:sym w:font="Symbol" w:char="F0B4"/>
            </w:r>
            <w:r w:rsidRPr="002400E7">
              <w:rPr>
                <w:rFonts w:eastAsia="Calibri" w:cs="Times New Roman"/>
                <w:lang w:val="en-US" w:eastAsia="en-US"/>
              </w:rPr>
              <w:t xml:space="preserve"> 0.8) / 45%) / 1.33 = 1.4 L/m</w:t>
            </w:r>
            <w:r w:rsidRPr="002400E7">
              <w:rPr>
                <w:rFonts w:eastAsia="Calibri" w:cs="Times New Roman"/>
                <w:vertAlign w:val="superscript"/>
                <w:lang w:val="en-US" w:eastAsia="en-US"/>
              </w:rPr>
              <w:t>2</w:t>
            </w:r>
          </w:p>
          <w:p w14:paraId="505445B5" w14:textId="77777777" w:rsidR="00A63238" w:rsidRPr="000758D3" w:rsidRDefault="00A63238" w:rsidP="00A63238">
            <w:pPr>
              <w:suppressAutoHyphens w:val="0"/>
              <w:spacing w:after="200" w:line="276" w:lineRule="auto"/>
              <w:contextualSpacing/>
              <w:jc w:val="both"/>
              <w:rPr>
                <w:rFonts w:eastAsia="Calibri" w:cs="Times New Roman"/>
                <w:lang w:val="en-US" w:eastAsia="en-US"/>
              </w:rPr>
            </w:pPr>
          </w:p>
          <w:p w14:paraId="4C0319CE" w14:textId="77777777" w:rsidR="00A63238" w:rsidRPr="002400E7" w:rsidRDefault="00A63238" w:rsidP="00A63238">
            <w:pPr>
              <w:suppressAutoHyphens w:val="0"/>
              <w:rPr>
                <w:rFonts w:eastAsia="Calibri" w:cs="Times New Roman"/>
                <w:lang w:val="en-US" w:eastAsia="en-US"/>
              </w:rPr>
            </w:pPr>
            <w:r w:rsidRPr="002400E7">
              <w:rPr>
                <w:rFonts w:eastAsia="Calibri" w:cs="Times New Roman"/>
                <w:lang w:val="en-US" w:eastAsia="en-US"/>
              </w:rPr>
              <w:lastRenderedPageBreak/>
              <w:t>Considering the dose for each meta SPC and the worst-case wall area for turkeys sheds of 1320 m</w:t>
            </w:r>
            <w:r w:rsidRPr="002400E7">
              <w:rPr>
                <w:rFonts w:eastAsia="Calibri" w:cs="Times New Roman"/>
                <w:vertAlign w:val="superscript"/>
                <w:lang w:val="en-US" w:eastAsia="en-US"/>
              </w:rPr>
              <w:t>2</w:t>
            </w:r>
            <w:r w:rsidRPr="002400E7">
              <w:rPr>
                <w:rFonts w:eastAsia="Calibri" w:cs="Times New Roman"/>
                <w:lang w:val="en-US" w:eastAsia="en-US"/>
              </w:rPr>
              <w:t xml:space="preserve"> (ESD document for PT3), the worst-case volume of product to be painted on walls is:</w:t>
            </w:r>
          </w:p>
          <w:p w14:paraId="2E01C0A4" w14:textId="77777777" w:rsidR="00A63238" w:rsidRPr="002400E7" w:rsidRDefault="00A63238" w:rsidP="00A63238">
            <w:pPr>
              <w:suppressAutoHyphens w:val="0"/>
              <w:rPr>
                <w:rFonts w:eastAsia="Calibri" w:cs="Times New Roman"/>
                <w:lang w:val="en-US" w:eastAsia="en-US"/>
              </w:rPr>
            </w:pPr>
          </w:p>
          <w:p w14:paraId="14480E06" w14:textId="77777777" w:rsidR="00A63238" w:rsidRPr="002400E7" w:rsidRDefault="00A63238" w:rsidP="00A63238">
            <w:pPr>
              <w:pStyle w:val="Paragraphedeliste"/>
              <w:numPr>
                <w:ilvl w:val="0"/>
                <w:numId w:val="29"/>
              </w:numPr>
              <w:suppressAutoHyphens w:val="0"/>
              <w:rPr>
                <w:rFonts w:eastAsia="Calibri" w:cs="Times New Roman"/>
                <w:lang w:val="en-US" w:eastAsia="en-US"/>
              </w:rPr>
            </w:pPr>
            <w:r w:rsidRPr="002400E7">
              <w:rPr>
                <w:rFonts w:eastAsia="Calibri" w:cs="Times New Roman"/>
                <w:lang w:val="en-US" w:eastAsia="en-US"/>
              </w:rPr>
              <w:t>Meta SPC 1: 1848 L (1.4 L/m</w:t>
            </w:r>
            <w:r w:rsidRPr="002400E7">
              <w:rPr>
                <w:rFonts w:eastAsia="Calibri" w:cs="Times New Roman"/>
                <w:vertAlign w:val="superscript"/>
                <w:lang w:val="en-US" w:eastAsia="en-US"/>
              </w:rPr>
              <w:t>2</w:t>
            </w:r>
            <w:r w:rsidRPr="002400E7">
              <w:rPr>
                <w:rFonts w:eastAsia="Calibri" w:cs="Times New Roman"/>
                <w:lang w:val="en-US" w:eastAsia="en-US"/>
              </w:rPr>
              <w:t xml:space="preserve"> </w:t>
            </w:r>
            <w:r w:rsidRPr="002400E7">
              <w:rPr>
                <w:rFonts w:eastAsia="Calibri" w:cs="Times New Roman"/>
                <w:lang w:val="en-US" w:eastAsia="en-US"/>
              </w:rPr>
              <w:sym w:font="Symbol" w:char="F0B4"/>
            </w:r>
            <w:r w:rsidRPr="002400E7">
              <w:rPr>
                <w:rFonts w:eastAsia="Calibri" w:cs="Times New Roman"/>
                <w:lang w:val="en-US" w:eastAsia="en-US"/>
              </w:rPr>
              <w:t xml:space="preserve"> 1320 m</w:t>
            </w:r>
            <w:r w:rsidRPr="002400E7">
              <w:rPr>
                <w:rFonts w:eastAsia="Calibri" w:cs="Times New Roman"/>
                <w:vertAlign w:val="superscript"/>
                <w:lang w:val="en-US" w:eastAsia="en-US"/>
              </w:rPr>
              <w:t>2</w:t>
            </w:r>
            <w:r w:rsidRPr="002400E7">
              <w:rPr>
                <w:rFonts w:eastAsia="Calibri" w:cs="Times New Roman"/>
                <w:lang w:val="en-US" w:eastAsia="en-US"/>
              </w:rPr>
              <w:t xml:space="preserve"> = 1848 L)</w:t>
            </w:r>
          </w:p>
          <w:p w14:paraId="2B4EC9BB" w14:textId="77777777" w:rsidR="00A63238" w:rsidRPr="002400E7" w:rsidRDefault="00A63238" w:rsidP="00A63238">
            <w:pPr>
              <w:pStyle w:val="Paragraphedeliste"/>
              <w:ind w:left="644"/>
              <w:rPr>
                <w:rFonts w:eastAsia="Calibri"/>
                <w:lang w:val="en-US" w:eastAsia="en-US"/>
              </w:rPr>
            </w:pPr>
          </w:p>
          <w:p w14:paraId="089DE4B4" w14:textId="77777777" w:rsidR="00A63238" w:rsidRPr="002400E7" w:rsidRDefault="00A63238" w:rsidP="00A63238">
            <w:pPr>
              <w:suppressAutoHyphens w:val="0"/>
              <w:rPr>
                <w:rFonts w:eastAsia="Calibri" w:cs="Times New Roman"/>
                <w:lang w:val="en-US" w:eastAsia="en-US"/>
              </w:rPr>
            </w:pPr>
            <w:r w:rsidRPr="002400E7">
              <w:rPr>
                <w:rFonts w:eastAsia="Calibri" w:cs="Times New Roman"/>
                <w:lang w:val="en-US" w:eastAsia="en-US"/>
              </w:rPr>
              <w:t xml:space="preserve">Considering the time spent for each loading of bucket of 0.5 min, an assumed volume bucket of 20L (expert judgment) and the worst-case volume of product to be painted calculated above, the duration of exposure have been considered for each meta SPC: </w:t>
            </w:r>
          </w:p>
          <w:p w14:paraId="2C5B71BB" w14:textId="77777777" w:rsidR="00A63238" w:rsidRPr="002400E7" w:rsidRDefault="00A63238" w:rsidP="00A63238">
            <w:pPr>
              <w:suppressAutoHyphens w:val="0"/>
              <w:rPr>
                <w:rFonts w:eastAsia="Calibri" w:cs="Times New Roman"/>
                <w:lang w:val="en-US" w:eastAsia="en-US"/>
              </w:rPr>
            </w:pPr>
          </w:p>
          <w:p w14:paraId="4B26F072" w14:textId="77777777" w:rsidR="00A63238" w:rsidRPr="003E76A5" w:rsidRDefault="00A63238" w:rsidP="00A63238">
            <w:pPr>
              <w:pStyle w:val="Paragraphedeliste"/>
              <w:numPr>
                <w:ilvl w:val="0"/>
                <w:numId w:val="29"/>
              </w:numPr>
              <w:suppressAutoHyphens w:val="0"/>
              <w:rPr>
                <w:rFonts w:eastAsia="Calibri"/>
                <w:lang w:val="nl-BE" w:eastAsia="en-US"/>
              </w:rPr>
            </w:pPr>
            <w:r w:rsidRPr="003E76A5">
              <w:rPr>
                <w:rFonts w:eastAsia="Calibri" w:cs="Times New Roman"/>
                <w:b/>
                <w:bCs/>
                <w:lang w:val="nl-BE" w:eastAsia="en-US"/>
              </w:rPr>
              <w:t>Meta SPC 1: 46 min</w:t>
            </w:r>
            <w:r w:rsidRPr="003E76A5">
              <w:rPr>
                <w:rFonts w:eastAsia="Calibri" w:cs="Times New Roman"/>
                <w:lang w:val="nl-BE" w:eastAsia="en-US"/>
              </w:rPr>
              <w:t xml:space="preserve"> ((1848 L/20 L) </w:t>
            </w:r>
            <w:r w:rsidRPr="002400E7">
              <w:rPr>
                <w:rFonts w:eastAsia="Calibri" w:cs="Times New Roman"/>
                <w:lang w:val="en-US" w:eastAsia="en-US"/>
              </w:rPr>
              <w:sym w:font="Symbol" w:char="F0B4"/>
            </w:r>
            <w:r w:rsidRPr="003E76A5">
              <w:rPr>
                <w:rFonts w:eastAsia="Calibri" w:cs="Times New Roman"/>
                <w:lang w:val="nl-BE" w:eastAsia="en-US"/>
              </w:rPr>
              <w:t xml:space="preserve"> 0.5 min = 46 min)</w:t>
            </w:r>
          </w:p>
        </w:tc>
      </w:tr>
      <w:tr w:rsidR="00A63238" w:rsidRPr="00F62473" w14:paraId="7CD7CF39" w14:textId="77777777" w:rsidTr="00A63238">
        <w:tc>
          <w:tcPr>
            <w:tcW w:w="1495" w:type="dxa"/>
            <w:tcBorders>
              <w:top w:val="single" w:sz="6" w:space="0" w:color="000000"/>
              <w:left w:val="single" w:sz="6" w:space="0" w:color="000000"/>
              <w:bottom w:val="single" w:sz="6" w:space="0" w:color="000000"/>
              <w:right w:val="single" w:sz="6" w:space="0" w:color="000000"/>
            </w:tcBorders>
            <w:shd w:val="clear" w:color="auto" w:fill="auto"/>
          </w:tcPr>
          <w:p w14:paraId="3566E6FA" w14:textId="77777777" w:rsidR="00A63238" w:rsidRPr="003E76A5" w:rsidRDefault="00A63238" w:rsidP="00A63238">
            <w:pPr>
              <w:tabs>
                <w:tab w:val="left" w:pos="5656"/>
              </w:tabs>
              <w:spacing w:line="260" w:lineRule="atLeast"/>
              <w:jc w:val="both"/>
              <w:rPr>
                <w:rFonts w:eastAsia="Calibri" w:cs="Times New Roman"/>
                <w:iCs/>
                <w:lang w:val="nl-BE" w:eastAsia="en-US"/>
              </w:rPr>
            </w:pPr>
          </w:p>
        </w:tc>
        <w:tc>
          <w:tcPr>
            <w:tcW w:w="3155" w:type="dxa"/>
            <w:tcBorders>
              <w:top w:val="single" w:sz="6" w:space="0" w:color="000000"/>
              <w:left w:val="single" w:sz="6" w:space="0" w:color="000000"/>
              <w:bottom w:val="single" w:sz="6" w:space="0" w:color="000000"/>
              <w:right w:val="single" w:sz="6" w:space="0" w:color="000000"/>
            </w:tcBorders>
            <w:shd w:val="clear" w:color="auto" w:fill="auto"/>
          </w:tcPr>
          <w:p w14:paraId="47B7E567" w14:textId="77777777" w:rsidR="00A63238" w:rsidRPr="00E57A57" w:rsidRDefault="00A63238" w:rsidP="00A63238">
            <w:pPr>
              <w:tabs>
                <w:tab w:val="left" w:pos="5656"/>
              </w:tabs>
              <w:spacing w:line="260" w:lineRule="atLeast"/>
              <w:jc w:val="both"/>
              <w:rPr>
                <w:rFonts w:eastAsia="Calibri" w:cs="Times New Roman"/>
                <w:iCs/>
                <w:lang w:eastAsia="en-US"/>
              </w:rPr>
            </w:pPr>
            <w:r w:rsidRPr="00C12612">
              <w:rPr>
                <w:rFonts w:eastAsia="Calibri"/>
              </w:rPr>
              <w:t>Parameters</w:t>
            </w:r>
          </w:p>
        </w:tc>
        <w:tc>
          <w:tcPr>
            <w:tcW w:w="2325" w:type="dxa"/>
            <w:tcBorders>
              <w:top w:val="single" w:sz="6" w:space="0" w:color="000000"/>
              <w:left w:val="single" w:sz="6" w:space="0" w:color="000000"/>
              <w:bottom w:val="single" w:sz="6" w:space="0" w:color="000000"/>
              <w:right w:val="single" w:sz="6" w:space="0" w:color="000000"/>
            </w:tcBorders>
            <w:shd w:val="clear" w:color="auto" w:fill="auto"/>
          </w:tcPr>
          <w:p w14:paraId="74E87F6D" w14:textId="77777777" w:rsidR="00A63238" w:rsidRPr="00E57A57" w:rsidRDefault="00A63238" w:rsidP="00A63238">
            <w:pPr>
              <w:tabs>
                <w:tab w:val="left" w:pos="5656"/>
              </w:tabs>
              <w:spacing w:line="260" w:lineRule="atLeast"/>
              <w:jc w:val="both"/>
              <w:rPr>
                <w:rFonts w:eastAsia="Calibri" w:cs="Times New Roman"/>
                <w:iCs/>
                <w:lang w:eastAsia="en-US"/>
              </w:rPr>
            </w:pPr>
            <w:r w:rsidRPr="00C12612">
              <w:rPr>
                <w:rFonts w:eastAsia="Calibri"/>
              </w:rPr>
              <w:t>Value</w:t>
            </w:r>
          </w:p>
        </w:tc>
        <w:tc>
          <w:tcPr>
            <w:tcW w:w="2325" w:type="dxa"/>
            <w:tcBorders>
              <w:top w:val="single" w:sz="6" w:space="0" w:color="000000"/>
              <w:left w:val="single" w:sz="6" w:space="0" w:color="000000"/>
              <w:bottom w:val="single" w:sz="6" w:space="0" w:color="000000"/>
              <w:right w:val="single" w:sz="6" w:space="0" w:color="000000"/>
            </w:tcBorders>
            <w:shd w:val="clear" w:color="auto" w:fill="auto"/>
          </w:tcPr>
          <w:p w14:paraId="166D5EBA" w14:textId="77777777" w:rsidR="00A63238" w:rsidRPr="00E57A57" w:rsidRDefault="00A63238" w:rsidP="00A63238">
            <w:pPr>
              <w:tabs>
                <w:tab w:val="left" w:pos="5656"/>
              </w:tabs>
              <w:spacing w:line="260" w:lineRule="atLeast"/>
              <w:jc w:val="both"/>
              <w:rPr>
                <w:rFonts w:eastAsia="Calibri" w:cs="Times New Roman"/>
                <w:iCs/>
                <w:lang w:eastAsia="en-US"/>
              </w:rPr>
            </w:pPr>
            <w:r>
              <w:rPr>
                <w:rFonts w:eastAsia="Calibri"/>
              </w:rPr>
              <w:t>References</w:t>
            </w:r>
          </w:p>
        </w:tc>
      </w:tr>
      <w:tr w:rsidR="00A63238" w:rsidRPr="00F62473" w14:paraId="0096AE05" w14:textId="77777777" w:rsidTr="00A63238">
        <w:tc>
          <w:tcPr>
            <w:tcW w:w="1495" w:type="dxa"/>
            <w:vMerge w:val="restart"/>
            <w:tcBorders>
              <w:top w:val="single" w:sz="6" w:space="0" w:color="000000"/>
              <w:left w:val="single" w:sz="6" w:space="0" w:color="000000"/>
              <w:right w:val="single" w:sz="6" w:space="0" w:color="000000"/>
            </w:tcBorders>
            <w:shd w:val="clear" w:color="auto" w:fill="auto"/>
          </w:tcPr>
          <w:p w14:paraId="7E35ACBF" w14:textId="77777777" w:rsidR="00A63238" w:rsidRPr="00E57A57" w:rsidRDefault="00A63238" w:rsidP="00A63238">
            <w:pPr>
              <w:tabs>
                <w:tab w:val="left" w:pos="5656"/>
              </w:tabs>
              <w:spacing w:line="260" w:lineRule="atLeast"/>
              <w:jc w:val="both"/>
              <w:rPr>
                <w:rFonts w:eastAsia="Calibri" w:cs="Times New Roman"/>
                <w:iCs/>
                <w:lang w:eastAsia="en-US"/>
              </w:rPr>
            </w:pPr>
          </w:p>
        </w:tc>
        <w:tc>
          <w:tcPr>
            <w:tcW w:w="3155" w:type="dxa"/>
            <w:tcBorders>
              <w:top w:val="single" w:sz="6" w:space="0" w:color="000000"/>
              <w:left w:val="single" w:sz="6" w:space="0" w:color="000000"/>
              <w:bottom w:val="single" w:sz="6" w:space="0" w:color="000000"/>
              <w:right w:val="single" w:sz="6" w:space="0" w:color="000000"/>
            </w:tcBorders>
            <w:shd w:val="clear" w:color="auto" w:fill="auto"/>
          </w:tcPr>
          <w:p w14:paraId="6C312314" w14:textId="77777777" w:rsidR="00A63238" w:rsidRPr="00E57A57" w:rsidRDefault="00A63238" w:rsidP="00A63238">
            <w:pPr>
              <w:tabs>
                <w:tab w:val="left" w:pos="5656"/>
              </w:tabs>
              <w:spacing w:line="260" w:lineRule="atLeast"/>
              <w:jc w:val="both"/>
              <w:rPr>
                <w:rFonts w:eastAsia="Calibri" w:cs="Times New Roman"/>
                <w:iCs/>
                <w:lang w:eastAsia="en-US"/>
              </w:rPr>
            </w:pPr>
            <w:r>
              <w:t>Ca(OH)</w:t>
            </w:r>
            <w:r w:rsidRPr="0054220B">
              <w:rPr>
                <w:vertAlign w:val="subscript"/>
              </w:rPr>
              <w:t xml:space="preserve">2 </w:t>
            </w:r>
            <w:r>
              <w:t xml:space="preserve">concentration </w:t>
            </w:r>
          </w:p>
          <w:p w14:paraId="341BB4AC" w14:textId="77777777" w:rsidR="00A63238" w:rsidRPr="00E57A57" w:rsidRDefault="00A63238" w:rsidP="00A63238">
            <w:pPr>
              <w:snapToGrid w:val="0"/>
              <w:spacing w:line="260" w:lineRule="atLeast"/>
              <w:rPr>
                <w:rFonts w:eastAsia="Calibri" w:cs="Times New Roman"/>
                <w:iCs/>
                <w:lang w:eastAsia="en-US"/>
              </w:rPr>
            </w:pPr>
          </w:p>
        </w:tc>
        <w:tc>
          <w:tcPr>
            <w:tcW w:w="2325" w:type="dxa"/>
            <w:tcBorders>
              <w:top w:val="single" w:sz="6" w:space="0" w:color="000000"/>
              <w:left w:val="single" w:sz="6" w:space="0" w:color="000000"/>
              <w:bottom w:val="single" w:sz="6" w:space="0" w:color="000000"/>
              <w:right w:val="single" w:sz="6" w:space="0" w:color="000000"/>
            </w:tcBorders>
            <w:shd w:val="clear" w:color="auto" w:fill="auto"/>
          </w:tcPr>
          <w:p w14:paraId="25EEEE72" w14:textId="77777777" w:rsidR="00A63238" w:rsidRPr="00077201" w:rsidRDefault="00A63238" w:rsidP="00A63238">
            <w:pPr>
              <w:snapToGrid w:val="0"/>
              <w:spacing w:line="260" w:lineRule="atLeast"/>
              <w:rPr>
                <w:rFonts w:eastAsia="Calibri"/>
                <w:lang w:eastAsia="en-US"/>
              </w:rPr>
            </w:pPr>
            <w:r w:rsidRPr="00077201">
              <w:rPr>
                <w:rFonts w:eastAsia="Calibri"/>
                <w:lang w:eastAsia="en-US"/>
              </w:rPr>
              <w:t>45%</w:t>
            </w:r>
          </w:p>
          <w:p w14:paraId="5A3E5B96" w14:textId="77777777" w:rsidR="00A63238" w:rsidRPr="00E57A57" w:rsidRDefault="00A63238" w:rsidP="00A63238">
            <w:pPr>
              <w:snapToGrid w:val="0"/>
              <w:spacing w:line="260" w:lineRule="atLeast"/>
              <w:rPr>
                <w:rFonts w:eastAsia="Calibri" w:cs="Times New Roman"/>
                <w:iCs/>
                <w:lang w:eastAsia="en-US"/>
              </w:rPr>
            </w:pPr>
          </w:p>
        </w:tc>
        <w:tc>
          <w:tcPr>
            <w:tcW w:w="2325" w:type="dxa"/>
            <w:tcBorders>
              <w:top w:val="single" w:sz="6" w:space="0" w:color="000000"/>
              <w:left w:val="single" w:sz="6" w:space="0" w:color="000000"/>
              <w:bottom w:val="single" w:sz="6" w:space="0" w:color="000000"/>
              <w:right w:val="single" w:sz="6" w:space="0" w:color="000000"/>
            </w:tcBorders>
            <w:shd w:val="clear" w:color="auto" w:fill="auto"/>
          </w:tcPr>
          <w:p w14:paraId="254C70F8" w14:textId="77777777" w:rsidR="00A63238" w:rsidRPr="00E57A57" w:rsidRDefault="00A63238" w:rsidP="00A63238">
            <w:pPr>
              <w:tabs>
                <w:tab w:val="left" w:pos="5656"/>
              </w:tabs>
              <w:spacing w:line="260" w:lineRule="atLeast"/>
              <w:jc w:val="both"/>
              <w:rPr>
                <w:rFonts w:eastAsia="Calibri" w:cs="Times New Roman"/>
                <w:iCs/>
                <w:lang w:eastAsia="en-US"/>
              </w:rPr>
            </w:pPr>
          </w:p>
        </w:tc>
      </w:tr>
      <w:tr w:rsidR="00A63238" w:rsidRPr="00F62473" w14:paraId="3AE0EF88" w14:textId="77777777" w:rsidTr="00A63238">
        <w:tc>
          <w:tcPr>
            <w:tcW w:w="1495" w:type="dxa"/>
            <w:vMerge/>
            <w:tcBorders>
              <w:left w:val="single" w:sz="6" w:space="0" w:color="000000"/>
              <w:right w:val="single" w:sz="6" w:space="0" w:color="000000"/>
            </w:tcBorders>
            <w:shd w:val="clear" w:color="auto" w:fill="auto"/>
          </w:tcPr>
          <w:p w14:paraId="2F9E93B7" w14:textId="77777777" w:rsidR="00A63238" w:rsidRPr="00E57A57" w:rsidRDefault="00A63238" w:rsidP="00A63238">
            <w:pPr>
              <w:tabs>
                <w:tab w:val="left" w:pos="5656"/>
              </w:tabs>
              <w:spacing w:line="260" w:lineRule="atLeast"/>
              <w:jc w:val="both"/>
              <w:rPr>
                <w:rFonts w:eastAsia="Calibri" w:cs="Times New Roman"/>
                <w:iCs/>
                <w:lang w:eastAsia="en-US"/>
              </w:rPr>
            </w:pPr>
          </w:p>
        </w:tc>
        <w:tc>
          <w:tcPr>
            <w:tcW w:w="3155" w:type="dxa"/>
            <w:tcBorders>
              <w:top w:val="single" w:sz="6" w:space="0" w:color="000000"/>
              <w:left w:val="single" w:sz="6" w:space="0" w:color="000000"/>
              <w:bottom w:val="single" w:sz="6" w:space="0" w:color="000000"/>
              <w:right w:val="single" w:sz="6" w:space="0" w:color="000000"/>
            </w:tcBorders>
            <w:shd w:val="clear" w:color="auto" w:fill="auto"/>
          </w:tcPr>
          <w:p w14:paraId="7195992A" w14:textId="77777777" w:rsidR="00A63238" w:rsidRPr="00E57A57" w:rsidRDefault="00A63238" w:rsidP="00A63238">
            <w:pPr>
              <w:tabs>
                <w:tab w:val="left" w:pos="5656"/>
              </w:tabs>
              <w:spacing w:line="260" w:lineRule="atLeast"/>
              <w:jc w:val="both"/>
              <w:rPr>
                <w:rFonts w:eastAsia="Calibri" w:cs="Times New Roman"/>
                <w:iCs/>
                <w:lang w:eastAsia="en-US"/>
              </w:rPr>
            </w:pPr>
            <w:r w:rsidRPr="005E6F40">
              <w:t>Assumed calcium fraction</w:t>
            </w:r>
          </w:p>
          <w:p w14:paraId="1321C2C1" w14:textId="77777777" w:rsidR="00A63238" w:rsidRPr="00E57A57" w:rsidRDefault="00A63238" w:rsidP="00A63238">
            <w:pPr>
              <w:tabs>
                <w:tab w:val="left" w:pos="5656"/>
              </w:tabs>
              <w:spacing w:line="260" w:lineRule="atLeast"/>
              <w:jc w:val="both"/>
              <w:rPr>
                <w:rFonts w:eastAsia="Calibri" w:cs="Times New Roman"/>
                <w:iCs/>
                <w:lang w:eastAsia="en-US"/>
              </w:rPr>
            </w:pPr>
          </w:p>
        </w:tc>
        <w:tc>
          <w:tcPr>
            <w:tcW w:w="2325" w:type="dxa"/>
            <w:tcBorders>
              <w:top w:val="single" w:sz="6" w:space="0" w:color="000000"/>
              <w:left w:val="single" w:sz="6" w:space="0" w:color="000000"/>
              <w:bottom w:val="single" w:sz="6" w:space="0" w:color="000000"/>
              <w:right w:val="single" w:sz="6" w:space="0" w:color="000000"/>
            </w:tcBorders>
            <w:shd w:val="clear" w:color="auto" w:fill="auto"/>
          </w:tcPr>
          <w:p w14:paraId="113923EF" w14:textId="77777777" w:rsidR="00A63238" w:rsidRPr="00077201" w:rsidRDefault="00A63238" w:rsidP="00A63238">
            <w:pPr>
              <w:snapToGrid w:val="0"/>
              <w:spacing w:line="260" w:lineRule="atLeast"/>
              <w:rPr>
                <w:rFonts w:eastAsia="Calibri"/>
                <w:lang w:eastAsia="en-US"/>
              </w:rPr>
            </w:pPr>
            <w:r w:rsidRPr="00077201">
              <w:rPr>
                <w:rFonts w:eastAsia="Calibri"/>
                <w:lang w:eastAsia="en-US"/>
              </w:rPr>
              <w:t>24.3%</w:t>
            </w:r>
          </w:p>
          <w:p w14:paraId="582435AE" w14:textId="77777777" w:rsidR="00A63238" w:rsidRPr="00E57A57" w:rsidRDefault="00A63238" w:rsidP="00A63238">
            <w:pPr>
              <w:tabs>
                <w:tab w:val="left" w:pos="5656"/>
              </w:tabs>
              <w:spacing w:line="260" w:lineRule="atLeast"/>
              <w:jc w:val="both"/>
              <w:rPr>
                <w:rFonts w:eastAsia="Calibri" w:cs="Times New Roman"/>
                <w:iCs/>
                <w:lang w:eastAsia="en-US"/>
              </w:rPr>
            </w:pPr>
          </w:p>
        </w:tc>
        <w:tc>
          <w:tcPr>
            <w:tcW w:w="2325" w:type="dxa"/>
            <w:tcBorders>
              <w:top w:val="single" w:sz="6" w:space="0" w:color="000000"/>
              <w:left w:val="single" w:sz="6" w:space="0" w:color="000000"/>
              <w:bottom w:val="single" w:sz="6" w:space="0" w:color="000000"/>
              <w:right w:val="single" w:sz="6" w:space="0" w:color="000000"/>
            </w:tcBorders>
            <w:shd w:val="clear" w:color="auto" w:fill="auto"/>
          </w:tcPr>
          <w:p w14:paraId="002C3459" w14:textId="77777777" w:rsidR="00A63238" w:rsidRPr="00E57A57" w:rsidRDefault="00A63238" w:rsidP="00A63238">
            <w:pPr>
              <w:tabs>
                <w:tab w:val="left" w:pos="5656"/>
              </w:tabs>
              <w:spacing w:line="260" w:lineRule="atLeast"/>
              <w:jc w:val="both"/>
              <w:rPr>
                <w:rFonts w:eastAsia="Calibri" w:cs="Times New Roman"/>
                <w:iCs/>
                <w:lang w:eastAsia="en-US"/>
              </w:rPr>
            </w:pPr>
          </w:p>
        </w:tc>
      </w:tr>
      <w:tr w:rsidR="00A63238" w:rsidRPr="00F62473" w14:paraId="36C40813" w14:textId="77777777" w:rsidTr="00A63238">
        <w:tc>
          <w:tcPr>
            <w:tcW w:w="1495" w:type="dxa"/>
            <w:vMerge/>
            <w:tcBorders>
              <w:left w:val="single" w:sz="6" w:space="0" w:color="000000"/>
              <w:right w:val="single" w:sz="6" w:space="0" w:color="000000"/>
            </w:tcBorders>
            <w:shd w:val="clear" w:color="auto" w:fill="auto"/>
          </w:tcPr>
          <w:p w14:paraId="62520CE5" w14:textId="77777777" w:rsidR="00A63238" w:rsidRPr="00E57A57" w:rsidRDefault="00A63238" w:rsidP="00A63238">
            <w:pPr>
              <w:tabs>
                <w:tab w:val="left" w:pos="5656"/>
              </w:tabs>
              <w:spacing w:line="260" w:lineRule="atLeast"/>
              <w:jc w:val="both"/>
              <w:rPr>
                <w:rFonts w:eastAsia="Calibri" w:cs="Times New Roman"/>
                <w:iCs/>
                <w:lang w:eastAsia="en-US"/>
              </w:rPr>
            </w:pPr>
          </w:p>
        </w:tc>
        <w:tc>
          <w:tcPr>
            <w:tcW w:w="3155" w:type="dxa"/>
            <w:tcBorders>
              <w:top w:val="single" w:sz="6" w:space="0" w:color="000000"/>
              <w:left w:val="single" w:sz="6" w:space="0" w:color="000000"/>
              <w:bottom w:val="single" w:sz="6" w:space="0" w:color="000000"/>
              <w:right w:val="single" w:sz="6" w:space="0" w:color="000000"/>
            </w:tcBorders>
            <w:shd w:val="clear" w:color="auto" w:fill="auto"/>
          </w:tcPr>
          <w:p w14:paraId="00C5A947" w14:textId="77777777" w:rsidR="00A63238" w:rsidRPr="00E57A57" w:rsidRDefault="00A63238" w:rsidP="00A63238">
            <w:pPr>
              <w:tabs>
                <w:tab w:val="left" w:pos="5656"/>
              </w:tabs>
              <w:spacing w:line="260" w:lineRule="atLeast"/>
              <w:jc w:val="both"/>
              <w:rPr>
                <w:rFonts w:eastAsia="Calibri" w:cs="Times New Roman"/>
                <w:iCs/>
                <w:lang w:eastAsia="en-US"/>
              </w:rPr>
            </w:pPr>
            <w:r w:rsidRPr="005E6F40">
              <w:t>Assumed magnesium fraction</w:t>
            </w:r>
          </w:p>
          <w:p w14:paraId="39FBB47A" w14:textId="77777777" w:rsidR="00A63238" w:rsidRPr="00E57A57" w:rsidRDefault="00A63238" w:rsidP="00A63238">
            <w:pPr>
              <w:tabs>
                <w:tab w:val="left" w:pos="5656"/>
              </w:tabs>
              <w:spacing w:line="260" w:lineRule="atLeast"/>
              <w:jc w:val="both"/>
              <w:rPr>
                <w:rFonts w:eastAsia="Calibri" w:cs="Times New Roman"/>
                <w:iCs/>
                <w:lang w:eastAsia="en-US"/>
              </w:rPr>
            </w:pPr>
          </w:p>
        </w:tc>
        <w:tc>
          <w:tcPr>
            <w:tcW w:w="2325" w:type="dxa"/>
            <w:tcBorders>
              <w:top w:val="single" w:sz="6" w:space="0" w:color="000000"/>
              <w:left w:val="single" w:sz="6" w:space="0" w:color="000000"/>
              <w:bottom w:val="single" w:sz="6" w:space="0" w:color="000000"/>
              <w:right w:val="single" w:sz="6" w:space="0" w:color="000000"/>
            </w:tcBorders>
            <w:shd w:val="clear" w:color="auto" w:fill="auto"/>
          </w:tcPr>
          <w:p w14:paraId="08478231" w14:textId="77777777" w:rsidR="00A63238" w:rsidRPr="00E57A57" w:rsidRDefault="00A63238" w:rsidP="00A63238">
            <w:pPr>
              <w:tabs>
                <w:tab w:val="left" w:pos="5656"/>
              </w:tabs>
              <w:spacing w:line="260" w:lineRule="atLeast"/>
              <w:jc w:val="both"/>
              <w:rPr>
                <w:rFonts w:eastAsia="Calibri" w:cs="Times New Roman"/>
                <w:iCs/>
                <w:lang w:eastAsia="en-US"/>
              </w:rPr>
            </w:pPr>
            <w:r>
              <w:rPr>
                <w:rFonts w:eastAsia="Calibri"/>
                <w:lang w:eastAsia="en-US"/>
              </w:rPr>
              <w:t>1%</w:t>
            </w:r>
          </w:p>
        </w:tc>
        <w:tc>
          <w:tcPr>
            <w:tcW w:w="2325" w:type="dxa"/>
            <w:tcBorders>
              <w:top w:val="single" w:sz="6" w:space="0" w:color="000000"/>
              <w:left w:val="single" w:sz="6" w:space="0" w:color="000000"/>
              <w:bottom w:val="single" w:sz="6" w:space="0" w:color="000000"/>
              <w:right w:val="single" w:sz="6" w:space="0" w:color="000000"/>
            </w:tcBorders>
            <w:shd w:val="clear" w:color="auto" w:fill="auto"/>
          </w:tcPr>
          <w:p w14:paraId="3A5A56E3" w14:textId="77777777" w:rsidR="00A63238" w:rsidRPr="00E57A57" w:rsidRDefault="00A63238" w:rsidP="00A63238">
            <w:pPr>
              <w:tabs>
                <w:tab w:val="left" w:pos="5656"/>
              </w:tabs>
              <w:spacing w:line="260" w:lineRule="atLeast"/>
              <w:jc w:val="both"/>
              <w:rPr>
                <w:rFonts w:eastAsia="Calibri" w:cs="Times New Roman"/>
                <w:iCs/>
                <w:lang w:eastAsia="en-US"/>
              </w:rPr>
            </w:pPr>
          </w:p>
        </w:tc>
      </w:tr>
      <w:tr w:rsidR="00A63238" w:rsidRPr="00F62473" w14:paraId="5DD2D0F8" w14:textId="77777777" w:rsidTr="00A63238">
        <w:tc>
          <w:tcPr>
            <w:tcW w:w="1495" w:type="dxa"/>
            <w:vMerge/>
            <w:tcBorders>
              <w:left w:val="single" w:sz="6" w:space="0" w:color="000000"/>
              <w:right w:val="single" w:sz="6" w:space="0" w:color="000000"/>
            </w:tcBorders>
            <w:shd w:val="clear" w:color="auto" w:fill="auto"/>
          </w:tcPr>
          <w:p w14:paraId="197690EE" w14:textId="77777777" w:rsidR="00A63238" w:rsidRPr="00E57A57" w:rsidRDefault="00A63238" w:rsidP="00A63238">
            <w:pPr>
              <w:tabs>
                <w:tab w:val="left" w:pos="5656"/>
              </w:tabs>
              <w:spacing w:line="260" w:lineRule="atLeast"/>
              <w:jc w:val="both"/>
              <w:rPr>
                <w:rFonts w:eastAsia="Calibri" w:cs="Times New Roman"/>
                <w:iCs/>
                <w:lang w:eastAsia="en-US"/>
              </w:rPr>
            </w:pPr>
          </w:p>
        </w:tc>
        <w:tc>
          <w:tcPr>
            <w:tcW w:w="3155" w:type="dxa"/>
            <w:tcBorders>
              <w:top w:val="single" w:sz="6" w:space="0" w:color="000000"/>
              <w:left w:val="single" w:sz="6" w:space="0" w:color="000000"/>
              <w:bottom w:val="single" w:sz="6" w:space="0" w:color="000000"/>
              <w:right w:val="single" w:sz="6" w:space="0" w:color="000000"/>
            </w:tcBorders>
            <w:shd w:val="clear" w:color="auto" w:fill="auto"/>
          </w:tcPr>
          <w:p w14:paraId="74A2ADA2" w14:textId="77777777" w:rsidR="00A63238" w:rsidRPr="00531740" w:rsidRDefault="00A63238" w:rsidP="00A63238">
            <w:pPr>
              <w:snapToGrid w:val="0"/>
              <w:spacing w:line="260" w:lineRule="atLeast"/>
              <w:rPr>
                <w:rFonts w:eastAsia="Calibri"/>
                <w:lang w:eastAsia="en-US"/>
              </w:rPr>
            </w:pPr>
            <w:r w:rsidRPr="002400E7">
              <w:rPr>
                <w:rFonts w:eastAsia="Calibri"/>
              </w:rPr>
              <w:t>Duration (min)</w:t>
            </w:r>
          </w:p>
          <w:p w14:paraId="1FEC2261" w14:textId="77777777" w:rsidR="00A63238" w:rsidRPr="00531740" w:rsidRDefault="00A63238" w:rsidP="00A63238">
            <w:pPr>
              <w:snapToGrid w:val="0"/>
              <w:spacing w:line="260" w:lineRule="atLeast"/>
              <w:rPr>
                <w:rFonts w:eastAsia="Calibri"/>
                <w:lang w:eastAsia="en-US"/>
              </w:rPr>
            </w:pPr>
          </w:p>
        </w:tc>
        <w:tc>
          <w:tcPr>
            <w:tcW w:w="2325" w:type="dxa"/>
            <w:tcBorders>
              <w:top w:val="single" w:sz="6" w:space="0" w:color="000000"/>
              <w:left w:val="single" w:sz="6" w:space="0" w:color="000000"/>
              <w:bottom w:val="single" w:sz="6" w:space="0" w:color="000000"/>
              <w:right w:val="single" w:sz="6" w:space="0" w:color="000000"/>
            </w:tcBorders>
            <w:shd w:val="clear" w:color="auto" w:fill="auto"/>
          </w:tcPr>
          <w:p w14:paraId="40EFA6E6" w14:textId="77777777" w:rsidR="00A63238" w:rsidRPr="002400E7" w:rsidRDefault="00A63238" w:rsidP="00A63238">
            <w:pPr>
              <w:keepNext/>
              <w:spacing w:line="260" w:lineRule="atLeast"/>
              <w:rPr>
                <w:rFonts w:eastAsia="Calibri"/>
              </w:rPr>
            </w:pPr>
            <w:r w:rsidRPr="002400E7">
              <w:rPr>
                <w:rFonts w:eastAsia="Calibri"/>
              </w:rPr>
              <w:t>46</w:t>
            </w:r>
          </w:p>
          <w:p w14:paraId="44E2A038" w14:textId="77777777" w:rsidR="00A63238" w:rsidRPr="00531740" w:rsidRDefault="00A63238" w:rsidP="00A63238">
            <w:pPr>
              <w:keepNext/>
              <w:spacing w:line="260" w:lineRule="atLeast"/>
              <w:rPr>
                <w:rFonts w:eastAsia="Calibri"/>
              </w:rPr>
            </w:pPr>
          </w:p>
        </w:tc>
        <w:tc>
          <w:tcPr>
            <w:tcW w:w="2325" w:type="dxa"/>
            <w:tcBorders>
              <w:top w:val="single" w:sz="6" w:space="0" w:color="000000"/>
              <w:left w:val="single" w:sz="6" w:space="0" w:color="000000"/>
              <w:bottom w:val="single" w:sz="6" w:space="0" w:color="000000"/>
              <w:right w:val="single" w:sz="6" w:space="0" w:color="000000"/>
            </w:tcBorders>
            <w:shd w:val="clear" w:color="auto" w:fill="auto"/>
          </w:tcPr>
          <w:p w14:paraId="452955F1" w14:textId="77777777" w:rsidR="00A63238" w:rsidRPr="00E57A57" w:rsidRDefault="00A63238" w:rsidP="00A63238">
            <w:pPr>
              <w:tabs>
                <w:tab w:val="left" w:pos="5656"/>
              </w:tabs>
              <w:spacing w:line="260" w:lineRule="atLeast"/>
              <w:jc w:val="both"/>
              <w:rPr>
                <w:rFonts w:eastAsia="Calibri" w:cs="Times New Roman"/>
                <w:iCs/>
                <w:lang w:eastAsia="en-US"/>
              </w:rPr>
            </w:pPr>
          </w:p>
        </w:tc>
      </w:tr>
      <w:tr w:rsidR="00A63238" w:rsidRPr="00F62473" w14:paraId="65738D7F" w14:textId="77777777" w:rsidTr="00A63238">
        <w:tc>
          <w:tcPr>
            <w:tcW w:w="1495" w:type="dxa"/>
            <w:vMerge/>
            <w:tcBorders>
              <w:left w:val="single" w:sz="6" w:space="0" w:color="000000"/>
              <w:right w:val="single" w:sz="6" w:space="0" w:color="000000"/>
            </w:tcBorders>
            <w:shd w:val="clear" w:color="auto" w:fill="auto"/>
          </w:tcPr>
          <w:p w14:paraId="7BA7B2CD" w14:textId="77777777" w:rsidR="00A63238" w:rsidRPr="00E57A57" w:rsidRDefault="00A63238" w:rsidP="00A63238">
            <w:pPr>
              <w:tabs>
                <w:tab w:val="left" w:pos="5656"/>
              </w:tabs>
              <w:spacing w:line="260" w:lineRule="atLeast"/>
              <w:jc w:val="both"/>
              <w:rPr>
                <w:rFonts w:eastAsia="Calibri" w:cs="Times New Roman"/>
                <w:iCs/>
                <w:lang w:eastAsia="en-US"/>
              </w:rPr>
            </w:pPr>
          </w:p>
        </w:tc>
        <w:tc>
          <w:tcPr>
            <w:tcW w:w="3155" w:type="dxa"/>
            <w:tcBorders>
              <w:top w:val="single" w:sz="6" w:space="0" w:color="000000"/>
              <w:left w:val="single" w:sz="6" w:space="0" w:color="000000"/>
              <w:bottom w:val="single" w:sz="6" w:space="0" w:color="000000"/>
              <w:right w:val="single" w:sz="6" w:space="0" w:color="000000"/>
            </w:tcBorders>
            <w:shd w:val="clear" w:color="auto" w:fill="auto"/>
          </w:tcPr>
          <w:p w14:paraId="6B835436" w14:textId="77777777" w:rsidR="00A63238" w:rsidRPr="00500278" w:rsidRDefault="00A63238" w:rsidP="00A63238">
            <w:pPr>
              <w:snapToGrid w:val="0"/>
              <w:spacing w:line="260" w:lineRule="atLeast"/>
              <w:rPr>
                <w:rFonts w:eastAsia="Calibri"/>
                <w:lang w:eastAsia="en-US"/>
              </w:rPr>
            </w:pPr>
            <w:r w:rsidRPr="004E5CE3">
              <w:rPr>
                <w:rFonts w:eastAsia="Calibri"/>
              </w:rPr>
              <w:t>Dermal exposure – Hand</w:t>
            </w:r>
            <w:r>
              <w:rPr>
                <w:rFonts w:eastAsia="Calibri"/>
              </w:rPr>
              <w:t>s</w:t>
            </w:r>
            <w:r w:rsidRPr="004E5CE3">
              <w:rPr>
                <w:rFonts w:eastAsia="Calibri"/>
              </w:rPr>
              <w:t xml:space="preserve"> </w:t>
            </w:r>
            <w:r>
              <w:rPr>
                <w:rFonts w:eastAsia="Calibri"/>
              </w:rPr>
              <w:t>(mg b.p/min)</w:t>
            </w:r>
          </w:p>
        </w:tc>
        <w:tc>
          <w:tcPr>
            <w:tcW w:w="2325" w:type="dxa"/>
            <w:tcBorders>
              <w:top w:val="single" w:sz="6" w:space="0" w:color="000000"/>
              <w:left w:val="single" w:sz="6" w:space="0" w:color="000000"/>
              <w:bottom w:val="single" w:sz="6" w:space="0" w:color="000000"/>
              <w:right w:val="single" w:sz="6" w:space="0" w:color="000000"/>
            </w:tcBorders>
            <w:shd w:val="clear" w:color="auto" w:fill="auto"/>
          </w:tcPr>
          <w:p w14:paraId="284291A2" w14:textId="77777777" w:rsidR="00A63238" w:rsidRPr="00500278" w:rsidRDefault="00A63238" w:rsidP="00A63238">
            <w:pPr>
              <w:keepNext/>
              <w:spacing w:line="260" w:lineRule="atLeast"/>
              <w:rPr>
                <w:rFonts w:eastAsia="Calibri"/>
              </w:rPr>
            </w:pPr>
            <w:r>
              <w:rPr>
                <w:rFonts w:eastAsia="Calibri"/>
              </w:rPr>
              <w:t>2.8</w:t>
            </w:r>
          </w:p>
        </w:tc>
        <w:tc>
          <w:tcPr>
            <w:tcW w:w="2325" w:type="dxa"/>
            <w:tcBorders>
              <w:top w:val="single" w:sz="6" w:space="0" w:color="000000"/>
              <w:left w:val="single" w:sz="6" w:space="0" w:color="000000"/>
              <w:bottom w:val="single" w:sz="6" w:space="0" w:color="000000"/>
              <w:right w:val="single" w:sz="6" w:space="0" w:color="000000"/>
            </w:tcBorders>
            <w:shd w:val="clear" w:color="auto" w:fill="auto"/>
          </w:tcPr>
          <w:p w14:paraId="1CD9AAA0" w14:textId="77777777" w:rsidR="00A63238" w:rsidRPr="00E57A57" w:rsidRDefault="00A63238" w:rsidP="00A63238">
            <w:pPr>
              <w:tabs>
                <w:tab w:val="left" w:pos="5656"/>
              </w:tabs>
              <w:spacing w:line="260" w:lineRule="atLeast"/>
              <w:rPr>
                <w:rFonts w:eastAsia="Calibri" w:cs="Times New Roman"/>
                <w:iCs/>
                <w:lang w:eastAsia="en-US"/>
              </w:rPr>
            </w:pPr>
            <w:r>
              <w:rPr>
                <w:rFonts w:eastAsia="Calibri"/>
              </w:rPr>
              <w:t>HEEG Opinion 1 (2008)</w:t>
            </w:r>
          </w:p>
        </w:tc>
      </w:tr>
      <w:tr w:rsidR="00A63238" w:rsidRPr="00F62473" w14:paraId="5B3DA63E" w14:textId="77777777" w:rsidTr="00A63238">
        <w:tc>
          <w:tcPr>
            <w:tcW w:w="1495" w:type="dxa"/>
            <w:vMerge/>
            <w:tcBorders>
              <w:left w:val="single" w:sz="6" w:space="0" w:color="000000"/>
              <w:right w:val="single" w:sz="6" w:space="0" w:color="000000"/>
            </w:tcBorders>
            <w:shd w:val="clear" w:color="auto" w:fill="auto"/>
          </w:tcPr>
          <w:p w14:paraId="1D082505" w14:textId="77777777" w:rsidR="00A63238" w:rsidRPr="00E57A57" w:rsidRDefault="00A63238" w:rsidP="00A63238">
            <w:pPr>
              <w:tabs>
                <w:tab w:val="left" w:pos="5656"/>
              </w:tabs>
              <w:spacing w:line="260" w:lineRule="atLeast"/>
              <w:jc w:val="both"/>
              <w:rPr>
                <w:rFonts w:eastAsia="Calibri" w:cs="Times New Roman"/>
                <w:iCs/>
                <w:lang w:eastAsia="en-US"/>
              </w:rPr>
            </w:pPr>
          </w:p>
        </w:tc>
        <w:tc>
          <w:tcPr>
            <w:tcW w:w="3155" w:type="dxa"/>
            <w:tcBorders>
              <w:top w:val="single" w:sz="6" w:space="0" w:color="000000"/>
              <w:left w:val="single" w:sz="6" w:space="0" w:color="000000"/>
              <w:bottom w:val="single" w:sz="6" w:space="0" w:color="000000"/>
              <w:right w:val="single" w:sz="6" w:space="0" w:color="000000"/>
            </w:tcBorders>
            <w:shd w:val="clear" w:color="auto" w:fill="auto"/>
          </w:tcPr>
          <w:p w14:paraId="5C80E929" w14:textId="77777777" w:rsidR="00A63238" w:rsidRPr="00500278" w:rsidRDefault="00A63238" w:rsidP="00A63238">
            <w:pPr>
              <w:snapToGrid w:val="0"/>
              <w:spacing w:line="260" w:lineRule="atLeast"/>
              <w:rPr>
                <w:rFonts w:eastAsia="Calibri"/>
                <w:lang w:eastAsia="en-US"/>
              </w:rPr>
            </w:pPr>
            <w:r w:rsidRPr="00DA4BDC">
              <w:rPr>
                <w:rFonts w:eastAsia="Calibri"/>
              </w:rPr>
              <w:t xml:space="preserve">Dermal exposure – </w:t>
            </w:r>
            <w:r>
              <w:rPr>
                <w:rFonts w:eastAsia="Calibri"/>
              </w:rPr>
              <w:t>Body</w:t>
            </w:r>
            <w:r w:rsidRPr="00DA4BDC">
              <w:rPr>
                <w:rFonts w:eastAsia="Calibri"/>
              </w:rPr>
              <w:t xml:space="preserve"> (</w:t>
            </w:r>
            <w:r>
              <w:rPr>
                <w:rFonts w:eastAsia="Calibri"/>
              </w:rPr>
              <w:t>mg</w:t>
            </w:r>
            <w:r w:rsidRPr="00DA4BDC">
              <w:rPr>
                <w:rFonts w:eastAsia="Calibri"/>
              </w:rPr>
              <w:t xml:space="preserve"> b.p/min)</w:t>
            </w:r>
          </w:p>
        </w:tc>
        <w:tc>
          <w:tcPr>
            <w:tcW w:w="2325" w:type="dxa"/>
            <w:tcBorders>
              <w:top w:val="single" w:sz="6" w:space="0" w:color="000000"/>
              <w:left w:val="single" w:sz="6" w:space="0" w:color="000000"/>
              <w:bottom w:val="single" w:sz="6" w:space="0" w:color="000000"/>
              <w:right w:val="single" w:sz="6" w:space="0" w:color="000000"/>
            </w:tcBorders>
            <w:shd w:val="clear" w:color="auto" w:fill="auto"/>
          </w:tcPr>
          <w:p w14:paraId="587DBA83" w14:textId="77777777" w:rsidR="00A63238" w:rsidRPr="00500278" w:rsidRDefault="00A63238" w:rsidP="00A63238">
            <w:pPr>
              <w:keepNext/>
              <w:spacing w:line="260" w:lineRule="atLeast"/>
              <w:rPr>
                <w:rFonts w:eastAsia="Calibri"/>
              </w:rPr>
            </w:pPr>
            <w:r>
              <w:rPr>
                <w:rFonts w:eastAsia="Calibri"/>
              </w:rPr>
              <w:t>8.7</w:t>
            </w:r>
          </w:p>
        </w:tc>
        <w:tc>
          <w:tcPr>
            <w:tcW w:w="2325" w:type="dxa"/>
            <w:tcBorders>
              <w:top w:val="single" w:sz="6" w:space="0" w:color="000000"/>
              <w:left w:val="single" w:sz="6" w:space="0" w:color="000000"/>
              <w:bottom w:val="single" w:sz="6" w:space="0" w:color="000000"/>
              <w:right w:val="single" w:sz="6" w:space="0" w:color="000000"/>
            </w:tcBorders>
            <w:shd w:val="clear" w:color="auto" w:fill="auto"/>
          </w:tcPr>
          <w:p w14:paraId="6A690DA7" w14:textId="77777777" w:rsidR="00A63238" w:rsidRPr="00E57A57" w:rsidRDefault="00A63238" w:rsidP="00A63238">
            <w:pPr>
              <w:tabs>
                <w:tab w:val="left" w:pos="5656"/>
              </w:tabs>
              <w:spacing w:line="260" w:lineRule="atLeast"/>
              <w:rPr>
                <w:rFonts w:eastAsia="Calibri" w:cs="Times New Roman"/>
                <w:iCs/>
                <w:lang w:eastAsia="en-US"/>
              </w:rPr>
            </w:pPr>
            <w:r>
              <w:rPr>
                <w:rFonts w:eastAsia="Calibri"/>
              </w:rPr>
              <w:t>HEEG Opinion 1 (2008)</w:t>
            </w:r>
          </w:p>
        </w:tc>
      </w:tr>
      <w:tr w:rsidR="00A63238" w:rsidRPr="00F62473" w14:paraId="7E62F873" w14:textId="77777777" w:rsidTr="00A63238">
        <w:tc>
          <w:tcPr>
            <w:tcW w:w="1495" w:type="dxa"/>
            <w:vMerge/>
            <w:tcBorders>
              <w:left w:val="single" w:sz="6" w:space="0" w:color="000000"/>
              <w:right w:val="single" w:sz="6" w:space="0" w:color="000000"/>
            </w:tcBorders>
            <w:shd w:val="clear" w:color="auto" w:fill="auto"/>
          </w:tcPr>
          <w:p w14:paraId="671F8BE9" w14:textId="77777777" w:rsidR="00A63238" w:rsidRPr="00E57A57" w:rsidRDefault="00A63238" w:rsidP="00A63238">
            <w:pPr>
              <w:tabs>
                <w:tab w:val="left" w:pos="5656"/>
              </w:tabs>
              <w:spacing w:line="260" w:lineRule="atLeast"/>
              <w:jc w:val="both"/>
              <w:rPr>
                <w:rFonts w:eastAsia="Calibri" w:cs="Times New Roman"/>
                <w:iCs/>
                <w:lang w:eastAsia="en-US"/>
              </w:rPr>
            </w:pPr>
          </w:p>
        </w:tc>
        <w:tc>
          <w:tcPr>
            <w:tcW w:w="3155" w:type="dxa"/>
            <w:tcBorders>
              <w:top w:val="single" w:sz="6" w:space="0" w:color="000000"/>
              <w:left w:val="single" w:sz="6" w:space="0" w:color="000000"/>
              <w:bottom w:val="single" w:sz="6" w:space="0" w:color="000000"/>
              <w:right w:val="single" w:sz="6" w:space="0" w:color="000000"/>
            </w:tcBorders>
            <w:shd w:val="clear" w:color="auto" w:fill="auto"/>
          </w:tcPr>
          <w:p w14:paraId="40475F5B" w14:textId="77777777" w:rsidR="00A63238" w:rsidRPr="00500278" w:rsidRDefault="00A63238" w:rsidP="00A63238">
            <w:pPr>
              <w:snapToGrid w:val="0"/>
              <w:spacing w:line="260" w:lineRule="atLeast"/>
              <w:rPr>
                <w:rFonts w:eastAsia="Calibri"/>
                <w:lang w:eastAsia="en-US"/>
              </w:rPr>
            </w:pPr>
            <w:r>
              <w:rPr>
                <w:rFonts w:eastAsia="Calibri"/>
              </w:rPr>
              <w:t>Dermal absorption</w:t>
            </w:r>
          </w:p>
        </w:tc>
        <w:tc>
          <w:tcPr>
            <w:tcW w:w="2325" w:type="dxa"/>
            <w:tcBorders>
              <w:top w:val="single" w:sz="6" w:space="0" w:color="000000"/>
              <w:left w:val="single" w:sz="6" w:space="0" w:color="000000"/>
              <w:bottom w:val="single" w:sz="6" w:space="0" w:color="000000"/>
              <w:right w:val="single" w:sz="6" w:space="0" w:color="000000"/>
            </w:tcBorders>
            <w:shd w:val="clear" w:color="auto" w:fill="auto"/>
          </w:tcPr>
          <w:p w14:paraId="0D220D9D" w14:textId="77777777" w:rsidR="00A63238" w:rsidRPr="00500278" w:rsidRDefault="00A63238" w:rsidP="00A63238">
            <w:pPr>
              <w:keepNext/>
              <w:spacing w:line="260" w:lineRule="atLeast"/>
              <w:rPr>
                <w:rFonts w:eastAsia="Calibri"/>
              </w:rPr>
            </w:pPr>
            <w:r>
              <w:rPr>
                <w:rFonts w:eastAsia="Calibri"/>
              </w:rPr>
              <w:t>100%</w:t>
            </w:r>
          </w:p>
        </w:tc>
        <w:tc>
          <w:tcPr>
            <w:tcW w:w="2325" w:type="dxa"/>
            <w:tcBorders>
              <w:top w:val="single" w:sz="6" w:space="0" w:color="000000"/>
              <w:left w:val="single" w:sz="6" w:space="0" w:color="000000"/>
              <w:bottom w:val="single" w:sz="6" w:space="0" w:color="000000"/>
              <w:right w:val="single" w:sz="6" w:space="0" w:color="000000"/>
            </w:tcBorders>
            <w:shd w:val="clear" w:color="auto" w:fill="auto"/>
          </w:tcPr>
          <w:p w14:paraId="6E70F48F" w14:textId="77777777" w:rsidR="00A63238" w:rsidRPr="00E57A57" w:rsidRDefault="00A63238" w:rsidP="00A63238">
            <w:pPr>
              <w:tabs>
                <w:tab w:val="left" w:pos="5656"/>
              </w:tabs>
              <w:spacing w:line="260" w:lineRule="atLeast"/>
              <w:rPr>
                <w:rFonts w:eastAsia="Calibri" w:cs="Times New Roman"/>
                <w:iCs/>
                <w:lang w:eastAsia="en-US"/>
              </w:rPr>
            </w:pPr>
            <w:r w:rsidRPr="0054220B">
              <w:t>Default value, CAR</w:t>
            </w:r>
          </w:p>
        </w:tc>
      </w:tr>
      <w:tr w:rsidR="00A63238" w:rsidRPr="00F62473" w14:paraId="60331267" w14:textId="77777777" w:rsidTr="00A63238">
        <w:tc>
          <w:tcPr>
            <w:tcW w:w="1495" w:type="dxa"/>
            <w:vMerge/>
            <w:tcBorders>
              <w:left w:val="single" w:sz="6" w:space="0" w:color="000000"/>
              <w:bottom w:val="single" w:sz="4" w:space="0" w:color="auto"/>
              <w:right w:val="single" w:sz="6" w:space="0" w:color="000000"/>
            </w:tcBorders>
            <w:shd w:val="clear" w:color="auto" w:fill="auto"/>
          </w:tcPr>
          <w:p w14:paraId="35E24033" w14:textId="77777777" w:rsidR="00A63238" w:rsidRPr="00E57A57" w:rsidRDefault="00A63238" w:rsidP="00A63238">
            <w:pPr>
              <w:tabs>
                <w:tab w:val="left" w:pos="5656"/>
              </w:tabs>
              <w:spacing w:line="260" w:lineRule="atLeast"/>
              <w:jc w:val="both"/>
              <w:rPr>
                <w:rFonts w:eastAsia="Calibri" w:cs="Times New Roman"/>
                <w:iCs/>
                <w:lang w:eastAsia="en-US"/>
              </w:rPr>
            </w:pPr>
          </w:p>
        </w:tc>
        <w:tc>
          <w:tcPr>
            <w:tcW w:w="3155" w:type="dxa"/>
            <w:tcBorders>
              <w:top w:val="single" w:sz="6" w:space="0" w:color="000000"/>
              <w:left w:val="single" w:sz="6" w:space="0" w:color="000000"/>
              <w:bottom w:val="single" w:sz="6" w:space="0" w:color="000000"/>
              <w:right w:val="single" w:sz="6" w:space="0" w:color="000000"/>
            </w:tcBorders>
            <w:shd w:val="clear" w:color="auto" w:fill="auto"/>
          </w:tcPr>
          <w:p w14:paraId="43C5B813" w14:textId="77777777" w:rsidR="00A63238" w:rsidRPr="00500278" w:rsidRDefault="00A63238" w:rsidP="00A63238">
            <w:pPr>
              <w:snapToGrid w:val="0"/>
              <w:spacing w:line="260" w:lineRule="atLeast"/>
              <w:rPr>
                <w:rFonts w:eastAsia="Calibri"/>
                <w:lang w:eastAsia="en-US"/>
              </w:rPr>
            </w:pPr>
            <w:r w:rsidRPr="004E5CE3">
              <w:rPr>
                <w:rFonts w:eastAsia="Calibri"/>
              </w:rPr>
              <w:t>Body weight</w:t>
            </w:r>
            <w:r>
              <w:rPr>
                <w:rFonts w:eastAsia="Calibri"/>
              </w:rPr>
              <w:t xml:space="preserve"> (kg)</w:t>
            </w:r>
          </w:p>
        </w:tc>
        <w:tc>
          <w:tcPr>
            <w:tcW w:w="2325" w:type="dxa"/>
            <w:tcBorders>
              <w:top w:val="single" w:sz="6" w:space="0" w:color="000000"/>
              <w:left w:val="single" w:sz="6" w:space="0" w:color="000000"/>
              <w:bottom w:val="single" w:sz="6" w:space="0" w:color="000000"/>
              <w:right w:val="single" w:sz="6" w:space="0" w:color="000000"/>
            </w:tcBorders>
            <w:shd w:val="clear" w:color="auto" w:fill="auto"/>
          </w:tcPr>
          <w:p w14:paraId="133378B0" w14:textId="77777777" w:rsidR="00A63238" w:rsidRPr="00500278" w:rsidRDefault="00A63238" w:rsidP="00A63238">
            <w:pPr>
              <w:keepNext/>
              <w:spacing w:line="260" w:lineRule="atLeast"/>
              <w:rPr>
                <w:rFonts w:eastAsia="Calibri"/>
              </w:rPr>
            </w:pPr>
            <w:r>
              <w:rPr>
                <w:rFonts w:eastAsia="Calibri"/>
              </w:rPr>
              <w:t>60</w:t>
            </w:r>
          </w:p>
        </w:tc>
        <w:tc>
          <w:tcPr>
            <w:tcW w:w="2325" w:type="dxa"/>
            <w:tcBorders>
              <w:top w:val="single" w:sz="6" w:space="0" w:color="000000"/>
              <w:left w:val="single" w:sz="6" w:space="0" w:color="000000"/>
              <w:bottom w:val="single" w:sz="6" w:space="0" w:color="000000"/>
              <w:right w:val="single" w:sz="6" w:space="0" w:color="000000"/>
            </w:tcBorders>
            <w:shd w:val="clear" w:color="auto" w:fill="auto"/>
          </w:tcPr>
          <w:p w14:paraId="38A9ABDD" w14:textId="77777777" w:rsidR="00A63238" w:rsidRPr="00E57A57" w:rsidRDefault="00A63238" w:rsidP="00A63238">
            <w:pPr>
              <w:tabs>
                <w:tab w:val="left" w:pos="5656"/>
              </w:tabs>
              <w:spacing w:line="260" w:lineRule="atLeast"/>
              <w:rPr>
                <w:rFonts w:eastAsia="Calibri" w:cs="Times New Roman"/>
                <w:iCs/>
                <w:lang w:eastAsia="en-US"/>
              </w:rPr>
            </w:pPr>
            <w:r>
              <w:rPr>
                <w:lang w:eastAsia="en-US"/>
              </w:rPr>
              <w:t>Ad Hoc R</w:t>
            </w:r>
            <w:r w:rsidRPr="00D57026">
              <w:rPr>
                <w:lang w:eastAsia="en-US"/>
              </w:rPr>
              <w:t>ecommendation 1</w:t>
            </w:r>
            <w:r>
              <w:rPr>
                <w:lang w:eastAsia="en-US"/>
              </w:rPr>
              <w:t>4 (</w:t>
            </w:r>
            <w:r w:rsidRPr="00D57026">
              <w:rPr>
                <w:lang w:eastAsia="en-US"/>
              </w:rPr>
              <w:t>2017</w:t>
            </w:r>
            <w:r>
              <w:rPr>
                <w:lang w:eastAsia="en-US"/>
              </w:rPr>
              <w:t>)</w:t>
            </w:r>
          </w:p>
        </w:tc>
      </w:tr>
      <w:tr w:rsidR="00A63238" w:rsidRPr="00F62473" w14:paraId="78396685" w14:textId="77777777" w:rsidTr="00A63238">
        <w:trPr>
          <w:trHeight w:val="1543"/>
        </w:trPr>
        <w:tc>
          <w:tcPr>
            <w:tcW w:w="1495" w:type="dxa"/>
            <w:tcBorders>
              <w:top w:val="single" w:sz="4" w:space="0" w:color="auto"/>
              <w:left w:val="single" w:sz="4" w:space="0" w:color="auto"/>
              <w:bottom w:val="single" w:sz="4" w:space="0" w:color="auto"/>
              <w:right w:val="single" w:sz="4" w:space="0" w:color="auto"/>
            </w:tcBorders>
            <w:shd w:val="clear" w:color="auto" w:fill="auto"/>
          </w:tcPr>
          <w:p w14:paraId="2255E072" w14:textId="77777777" w:rsidR="00A63238" w:rsidRPr="00E57A57" w:rsidRDefault="00A63238" w:rsidP="00A63238">
            <w:pPr>
              <w:tabs>
                <w:tab w:val="left" w:pos="5656"/>
              </w:tabs>
              <w:spacing w:line="260" w:lineRule="atLeast"/>
              <w:jc w:val="both"/>
              <w:rPr>
                <w:rFonts w:eastAsia="Calibri" w:cs="Times New Roman"/>
                <w:iCs/>
                <w:lang w:eastAsia="en-US"/>
              </w:rPr>
            </w:pPr>
            <w:r>
              <w:rPr>
                <w:rFonts w:eastAsia="Calibri" w:cs="Times New Roman"/>
                <w:iCs/>
                <w:lang w:eastAsia="en-US"/>
              </w:rPr>
              <w:t>Tier 2a for systemic effects</w:t>
            </w:r>
          </w:p>
        </w:tc>
        <w:tc>
          <w:tcPr>
            <w:tcW w:w="3155" w:type="dxa"/>
            <w:tcBorders>
              <w:top w:val="single" w:sz="6" w:space="0" w:color="000000"/>
              <w:left w:val="single" w:sz="4" w:space="0" w:color="auto"/>
              <w:right w:val="single" w:sz="6" w:space="0" w:color="000000"/>
            </w:tcBorders>
            <w:shd w:val="clear" w:color="auto" w:fill="auto"/>
          </w:tcPr>
          <w:p w14:paraId="539045E3" w14:textId="77777777" w:rsidR="00A63238" w:rsidRPr="004E5CE3" w:rsidRDefault="00A63238" w:rsidP="00A63238">
            <w:pPr>
              <w:snapToGrid w:val="0"/>
              <w:spacing w:line="260" w:lineRule="atLeast"/>
              <w:rPr>
                <w:rFonts w:eastAsia="Calibri"/>
              </w:rPr>
            </w:pPr>
            <w:r>
              <w:rPr>
                <w:rFonts w:eastAsia="Calibri"/>
              </w:rPr>
              <w:t>Gloves</w:t>
            </w:r>
          </w:p>
        </w:tc>
        <w:tc>
          <w:tcPr>
            <w:tcW w:w="2325" w:type="dxa"/>
            <w:tcBorders>
              <w:top w:val="single" w:sz="6" w:space="0" w:color="000000"/>
              <w:left w:val="single" w:sz="6" w:space="0" w:color="000000"/>
              <w:right w:val="single" w:sz="6" w:space="0" w:color="000000"/>
            </w:tcBorders>
            <w:shd w:val="clear" w:color="auto" w:fill="auto"/>
          </w:tcPr>
          <w:p w14:paraId="60D5F273" w14:textId="77777777" w:rsidR="00A63238" w:rsidRDefault="00A63238" w:rsidP="00A63238">
            <w:pPr>
              <w:keepNext/>
              <w:spacing w:line="260" w:lineRule="atLeast"/>
              <w:rPr>
                <w:rFonts w:eastAsia="Calibri"/>
              </w:rPr>
            </w:pPr>
            <w:r>
              <w:rPr>
                <w:rFonts w:eastAsia="Calibri"/>
              </w:rPr>
              <w:t>10% penetration</w:t>
            </w:r>
          </w:p>
        </w:tc>
        <w:tc>
          <w:tcPr>
            <w:tcW w:w="2325" w:type="dxa"/>
            <w:tcBorders>
              <w:top w:val="single" w:sz="6" w:space="0" w:color="000000"/>
              <w:left w:val="single" w:sz="6" w:space="0" w:color="000000"/>
              <w:right w:val="single" w:sz="6" w:space="0" w:color="000000"/>
            </w:tcBorders>
            <w:shd w:val="clear" w:color="auto" w:fill="auto"/>
          </w:tcPr>
          <w:p w14:paraId="0AC30F94" w14:textId="77777777" w:rsidR="00A63238" w:rsidRDefault="00A63238" w:rsidP="00A63238">
            <w:pPr>
              <w:tabs>
                <w:tab w:val="left" w:pos="5656"/>
              </w:tabs>
              <w:spacing w:line="260" w:lineRule="atLeast"/>
              <w:rPr>
                <w:lang w:eastAsia="en-US"/>
              </w:rPr>
            </w:pPr>
            <w:r>
              <w:rPr>
                <w:lang w:eastAsia="en-US"/>
              </w:rPr>
              <w:t>HEEG Opinion 9 (2010)</w:t>
            </w:r>
          </w:p>
        </w:tc>
      </w:tr>
      <w:tr w:rsidR="00A63238" w:rsidRPr="00F62473" w14:paraId="54D6AC71" w14:textId="77777777" w:rsidTr="00A63238">
        <w:tc>
          <w:tcPr>
            <w:tcW w:w="1495" w:type="dxa"/>
            <w:tcBorders>
              <w:top w:val="single" w:sz="4" w:space="0" w:color="auto"/>
              <w:left w:val="single" w:sz="6" w:space="0" w:color="000000"/>
              <w:bottom w:val="single" w:sz="6" w:space="0" w:color="000000"/>
              <w:right w:val="single" w:sz="6" w:space="0" w:color="000000"/>
            </w:tcBorders>
            <w:shd w:val="clear" w:color="auto" w:fill="auto"/>
          </w:tcPr>
          <w:p w14:paraId="4D1F00A4" w14:textId="77777777" w:rsidR="00A63238" w:rsidRPr="00E57A57" w:rsidRDefault="00A63238" w:rsidP="00A63238">
            <w:pPr>
              <w:tabs>
                <w:tab w:val="left" w:pos="5656"/>
              </w:tabs>
              <w:spacing w:line="260" w:lineRule="atLeast"/>
              <w:jc w:val="both"/>
              <w:rPr>
                <w:rFonts w:eastAsia="Calibri" w:cs="Times New Roman"/>
                <w:iCs/>
                <w:lang w:eastAsia="en-US"/>
              </w:rPr>
            </w:pPr>
            <w:r>
              <w:rPr>
                <w:rFonts w:eastAsia="Calibri" w:cs="Times New Roman"/>
                <w:iCs/>
                <w:lang w:eastAsia="en-US"/>
              </w:rPr>
              <w:t>Tier 2b for systemic effects</w:t>
            </w:r>
          </w:p>
        </w:tc>
        <w:tc>
          <w:tcPr>
            <w:tcW w:w="3155" w:type="dxa"/>
            <w:tcBorders>
              <w:top w:val="single" w:sz="6" w:space="0" w:color="000000"/>
              <w:left w:val="single" w:sz="6" w:space="0" w:color="000000"/>
              <w:bottom w:val="single" w:sz="6" w:space="0" w:color="000000"/>
              <w:right w:val="single" w:sz="6" w:space="0" w:color="000000"/>
            </w:tcBorders>
            <w:shd w:val="clear" w:color="auto" w:fill="auto"/>
          </w:tcPr>
          <w:p w14:paraId="39686507" w14:textId="77777777" w:rsidR="00A63238" w:rsidRDefault="00A63238" w:rsidP="00A63238">
            <w:pPr>
              <w:snapToGrid w:val="0"/>
              <w:spacing w:line="260" w:lineRule="atLeast"/>
              <w:rPr>
                <w:rFonts w:eastAsia="Calibri"/>
              </w:rPr>
            </w:pPr>
            <w:r>
              <w:rPr>
                <w:rFonts w:eastAsia="Calibri"/>
              </w:rPr>
              <w:t>Gloves</w:t>
            </w:r>
          </w:p>
          <w:p w14:paraId="74F88206" w14:textId="77777777" w:rsidR="00A63238" w:rsidRDefault="00A63238" w:rsidP="00A63238">
            <w:pPr>
              <w:snapToGrid w:val="0"/>
              <w:spacing w:line="260" w:lineRule="atLeast"/>
              <w:rPr>
                <w:rFonts w:eastAsia="Calibri"/>
              </w:rPr>
            </w:pPr>
          </w:p>
          <w:p w14:paraId="7CA12121" w14:textId="77777777" w:rsidR="00A63238" w:rsidRPr="004E5CE3" w:rsidRDefault="00A63238" w:rsidP="00A63238">
            <w:pPr>
              <w:snapToGrid w:val="0"/>
              <w:spacing w:line="260" w:lineRule="atLeast"/>
              <w:rPr>
                <w:rFonts w:eastAsia="Calibri"/>
              </w:rPr>
            </w:pPr>
            <w:r>
              <w:rPr>
                <w:rFonts w:eastAsia="Calibri"/>
              </w:rPr>
              <w:t>Coated coverall</w:t>
            </w:r>
          </w:p>
        </w:tc>
        <w:tc>
          <w:tcPr>
            <w:tcW w:w="2325" w:type="dxa"/>
            <w:tcBorders>
              <w:top w:val="single" w:sz="6" w:space="0" w:color="000000"/>
              <w:left w:val="single" w:sz="6" w:space="0" w:color="000000"/>
              <w:bottom w:val="single" w:sz="6" w:space="0" w:color="000000"/>
              <w:right w:val="single" w:sz="6" w:space="0" w:color="000000"/>
            </w:tcBorders>
            <w:shd w:val="clear" w:color="auto" w:fill="auto"/>
          </w:tcPr>
          <w:p w14:paraId="4C80E00E" w14:textId="77777777" w:rsidR="00A63238" w:rsidRDefault="00A63238" w:rsidP="00A63238">
            <w:pPr>
              <w:keepNext/>
              <w:spacing w:line="260" w:lineRule="atLeast"/>
              <w:rPr>
                <w:rFonts w:eastAsia="Calibri"/>
              </w:rPr>
            </w:pPr>
            <w:r>
              <w:rPr>
                <w:rFonts w:eastAsia="Calibri"/>
              </w:rPr>
              <w:t>10% penetration</w:t>
            </w:r>
          </w:p>
          <w:p w14:paraId="072056AD" w14:textId="77777777" w:rsidR="00A63238" w:rsidRDefault="00A63238" w:rsidP="00A63238">
            <w:pPr>
              <w:keepNext/>
              <w:spacing w:line="260" w:lineRule="atLeast"/>
              <w:rPr>
                <w:rFonts w:eastAsia="Calibri"/>
              </w:rPr>
            </w:pPr>
          </w:p>
          <w:p w14:paraId="7EA9D94D" w14:textId="77777777" w:rsidR="00A63238" w:rsidRDefault="00C80762" w:rsidP="00A63238">
            <w:pPr>
              <w:keepNext/>
              <w:spacing w:line="260" w:lineRule="atLeast"/>
              <w:rPr>
                <w:rFonts w:eastAsia="Calibri"/>
              </w:rPr>
            </w:pPr>
            <w:r>
              <w:rPr>
                <w:rFonts w:eastAsia="Calibri"/>
              </w:rPr>
              <w:t>2</w:t>
            </w:r>
            <w:r w:rsidR="00A63238">
              <w:rPr>
                <w:rFonts w:eastAsia="Calibri"/>
              </w:rPr>
              <w:t>0% penetration</w:t>
            </w:r>
          </w:p>
        </w:tc>
        <w:tc>
          <w:tcPr>
            <w:tcW w:w="2325" w:type="dxa"/>
            <w:tcBorders>
              <w:top w:val="single" w:sz="6" w:space="0" w:color="000000"/>
              <w:left w:val="single" w:sz="6" w:space="0" w:color="000000"/>
              <w:bottom w:val="single" w:sz="6" w:space="0" w:color="000000"/>
              <w:right w:val="single" w:sz="6" w:space="0" w:color="000000"/>
            </w:tcBorders>
            <w:shd w:val="clear" w:color="auto" w:fill="auto"/>
          </w:tcPr>
          <w:p w14:paraId="5502507D" w14:textId="77777777" w:rsidR="00A63238" w:rsidRDefault="00A63238" w:rsidP="00A63238">
            <w:pPr>
              <w:tabs>
                <w:tab w:val="left" w:pos="5656"/>
              </w:tabs>
              <w:spacing w:line="260" w:lineRule="atLeast"/>
              <w:rPr>
                <w:lang w:eastAsia="en-US"/>
              </w:rPr>
            </w:pPr>
            <w:r>
              <w:rPr>
                <w:lang w:eastAsia="en-US"/>
              </w:rPr>
              <w:t>HEEG Opinion 9 (2010)</w:t>
            </w:r>
          </w:p>
        </w:tc>
      </w:tr>
    </w:tbl>
    <w:p w14:paraId="4AA24D82" w14:textId="77777777" w:rsidR="00A63238" w:rsidRPr="00E57A57" w:rsidRDefault="00A63238" w:rsidP="00A63238">
      <w:pPr>
        <w:spacing w:line="260" w:lineRule="atLeast"/>
        <w:rPr>
          <w:rFonts w:eastAsia="Calibri"/>
          <w:shd w:val="clear" w:color="auto" w:fill="00FFFF"/>
          <w:lang w:eastAsia="en-US"/>
        </w:rPr>
      </w:pPr>
    </w:p>
    <w:p w14:paraId="4F8441A0" w14:textId="77777777" w:rsidR="00A63238" w:rsidRPr="00BF0764" w:rsidRDefault="00A63238" w:rsidP="00A63238">
      <w:pPr>
        <w:rPr>
          <w:rFonts w:eastAsia="Calibri"/>
          <w:b/>
          <w:i/>
          <w:sz w:val="22"/>
          <w:szCs w:val="22"/>
          <w:lang w:eastAsia="en-US"/>
        </w:rPr>
      </w:pPr>
      <w:r>
        <w:rPr>
          <w:rFonts w:eastAsia="Calibri"/>
          <w:b/>
          <w:i/>
          <w:sz w:val="22"/>
          <w:szCs w:val="22"/>
          <w:lang w:eastAsia="en-US"/>
        </w:rPr>
        <w:t>Calculations for Scenario [9</w:t>
      </w:r>
      <w:r w:rsidRPr="00BF0764">
        <w:rPr>
          <w:rFonts w:eastAsia="Calibri"/>
          <w:b/>
          <w:i/>
          <w:sz w:val="22"/>
          <w:szCs w:val="22"/>
          <w:lang w:eastAsia="en-US"/>
        </w:rPr>
        <w:t>]</w:t>
      </w:r>
    </w:p>
    <w:p w14:paraId="1FD68951" w14:textId="77777777" w:rsidR="00A63238" w:rsidRPr="00BF0764" w:rsidRDefault="00A63238" w:rsidP="00A63238">
      <w:pPr>
        <w:rPr>
          <w:rFonts w:ascii="Times New Roman" w:eastAsia="Calibri" w:hAnsi="Times New Roman" w:cs="Times New Roman"/>
          <w:i/>
          <w:iCs/>
          <w:lang w:eastAsia="en-US"/>
        </w:rPr>
      </w:pPr>
    </w:p>
    <w:p w14:paraId="045EBB60" w14:textId="77777777" w:rsidR="00A63238" w:rsidRPr="00E57A57" w:rsidRDefault="00A63238" w:rsidP="00A63238">
      <w:pPr>
        <w:keepNext/>
        <w:spacing w:line="260" w:lineRule="atLeast"/>
        <w:jc w:val="both"/>
        <w:rPr>
          <w:b/>
          <w:lang w:eastAsia="en-GB"/>
        </w:rPr>
      </w:pPr>
      <w:r w:rsidRPr="00E57A57">
        <w:rPr>
          <w:b/>
          <w:lang w:eastAsia="en-GB"/>
        </w:rPr>
        <w:t>Systemic exposure – calcium</w:t>
      </w:r>
    </w:p>
    <w:p w14:paraId="41470846" w14:textId="77777777" w:rsidR="00A63238" w:rsidRPr="00E57A57" w:rsidRDefault="00A63238" w:rsidP="00A63238">
      <w:pPr>
        <w:spacing w:line="260" w:lineRule="atLeast"/>
        <w:rPr>
          <w:rFonts w:eastAsia="Calibri"/>
          <w:shd w:val="clear" w:color="auto" w:fill="00FFFF"/>
          <w:lang w:eastAsia="en-US"/>
        </w:rPr>
      </w:pPr>
    </w:p>
    <w:tbl>
      <w:tblPr>
        <w:tblStyle w:val="Grilledutableau"/>
        <w:tblW w:w="0" w:type="auto"/>
        <w:tblLook w:val="04A0" w:firstRow="1" w:lastRow="0" w:firstColumn="1" w:lastColumn="0" w:noHBand="0" w:noVBand="1"/>
      </w:tblPr>
      <w:tblGrid>
        <w:gridCol w:w="1836"/>
        <w:gridCol w:w="1786"/>
        <w:gridCol w:w="1862"/>
        <w:gridCol w:w="1859"/>
        <w:gridCol w:w="1860"/>
      </w:tblGrid>
      <w:tr w:rsidR="00A63238" w:rsidRPr="00F62473" w14:paraId="126B5447" w14:textId="77777777" w:rsidTr="00A63238">
        <w:tc>
          <w:tcPr>
            <w:tcW w:w="9203" w:type="dxa"/>
            <w:gridSpan w:val="5"/>
            <w:shd w:val="clear" w:color="auto" w:fill="FFFFCC"/>
          </w:tcPr>
          <w:p w14:paraId="5D153A52" w14:textId="77777777" w:rsidR="00A63238" w:rsidRPr="00E57A57" w:rsidRDefault="00A63238" w:rsidP="00A63238">
            <w:pPr>
              <w:keepNext/>
              <w:spacing w:line="260" w:lineRule="atLeast"/>
              <w:jc w:val="center"/>
              <w:rPr>
                <w:b/>
                <w:lang w:eastAsia="en-GB"/>
              </w:rPr>
            </w:pPr>
            <w:r w:rsidRPr="00E57A57">
              <w:rPr>
                <w:b/>
                <w:lang w:eastAsia="en-GB"/>
              </w:rPr>
              <w:lastRenderedPageBreak/>
              <w:t>Summary table: estimated exposure from professional uses</w:t>
            </w:r>
          </w:p>
        </w:tc>
      </w:tr>
      <w:tr w:rsidR="00A63238" w:rsidRPr="00F62473" w14:paraId="60AA1424" w14:textId="77777777" w:rsidTr="00A63238">
        <w:tc>
          <w:tcPr>
            <w:tcW w:w="1836" w:type="dxa"/>
          </w:tcPr>
          <w:p w14:paraId="3A8CDE44" w14:textId="77777777" w:rsidR="00A63238" w:rsidRPr="00E57A57" w:rsidRDefault="00A63238" w:rsidP="00A63238">
            <w:pPr>
              <w:keepNext/>
              <w:spacing w:line="260" w:lineRule="atLeast"/>
              <w:jc w:val="both"/>
              <w:rPr>
                <w:b/>
                <w:lang w:eastAsia="en-GB"/>
              </w:rPr>
            </w:pPr>
            <w:r w:rsidRPr="00E57A57">
              <w:rPr>
                <w:rFonts w:eastAsia="Calibri"/>
                <w:b/>
                <w:lang w:eastAsia="en-US"/>
              </w:rPr>
              <w:t>Exposure scenario</w:t>
            </w:r>
          </w:p>
        </w:tc>
        <w:tc>
          <w:tcPr>
            <w:tcW w:w="1786" w:type="dxa"/>
          </w:tcPr>
          <w:p w14:paraId="4937B291" w14:textId="77777777" w:rsidR="00A63238" w:rsidRPr="00E57A57" w:rsidRDefault="00A63238" w:rsidP="00A63238">
            <w:pPr>
              <w:keepNext/>
              <w:spacing w:line="260" w:lineRule="atLeast"/>
              <w:jc w:val="both"/>
              <w:rPr>
                <w:b/>
                <w:lang w:eastAsia="en-GB"/>
              </w:rPr>
            </w:pPr>
            <w:r w:rsidRPr="00E57A57">
              <w:rPr>
                <w:rFonts w:eastAsia="Calibri"/>
                <w:b/>
                <w:lang w:eastAsia="en-US"/>
              </w:rPr>
              <w:t>Tier/PPE</w:t>
            </w:r>
          </w:p>
        </w:tc>
        <w:tc>
          <w:tcPr>
            <w:tcW w:w="1862" w:type="dxa"/>
          </w:tcPr>
          <w:p w14:paraId="78CA32AC" w14:textId="77777777" w:rsidR="00A63238" w:rsidRPr="00E57A57" w:rsidRDefault="00A63238" w:rsidP="00A63238">
            <w:pPr>
              <w:keepNext/>
              <w:spacing w:line="260" w:lineRule="atLeast"/>
              <w:rPr>
                <w:b/>
                <w:lang w:eastAsia="en-GB"/>
              </w:rPr>
            </w:pPr>
            <w:r w:rsidRPr="00E57A57">
              <w:rPr>
                <w:rFonts w:eastAsia="Calibri"/>
                <w:b/>
                <w:lang w:eastAsia="en-US"/>
              </w:rPr>
              <w:t>Estimated inhalation uptake (mg/kg bw/d)</w:t>
            </w:r>
          </w:p>
        </w:tc>
        <w:tc>
          <w:tcPr>
            <w:tcW w:w="1859" w:type="dxa"/>
          </w:tcPr>
          <w:p w14:paraId="0006F410" w14:textId="77777777" w:rsidR="00A63238" w:rsidRPr="00E57A57" w:rsidRDefault="00A63238" w:rsidP="00A63238">
            <w:pPr>
              <w:keepNext/>
              <w:spacing w:line="260" w:lineRule="atLeast"/>
              <w:rPr>
                <w:b/>
                <w:lang w:eastAsia="en-GB"/>
              </w:rPr>
            </w:pPr>
            <w:r w:rsidRPr="00E57A57">
              <w:rPr>
                <w:rFonts w:eastAsia="Calibri"/>
                <w:b/>
                <w:lang w:eastAsia="en-US"/>
              </w:rPr>
              <w:t>Estimated dermal uptake (mg/kg bw/d)</w:t>
            </w:r>
          </w:p>
        </w:tc>
        <w:tc>
          <w:tcPr>
            <w:tcW w:w="1860" w:type="dxa"/>
          </w:tcPr>
          <w:p w14:paraId="25CDBBCB" w14:textId="77777777" w:rsidR="00A63238" w:rsidRPr="00E57A57" w:rsidRDefault="00A63238" w:rsidP="00A63238">
            <w:pPr>
              <w:keepNext/>
              <w:spacing w:line="260" w:lineRule="atLeast"/>
              <w:rPr>
                <w:b/>
                <w:lang w:eastAsia="en-GB"/>
              </w:rPr>
            </w:pPr>
            <w:r w:rsidRPr="00E57A57">
              <w:rPr>
                <w:rFonts w:eastAsia="Calibri"/>
                <w:b/>
                <w:lang w:eastAsia="en-US"/>
              </w:rPr>
              <w:t>Estimated total uptake (mg/kg bw/d)</w:t>
            </w:r>
          </w:p>
        </w:tc>
      </w:tr>
      <w:tr w:rsidR="00A63238" w:rsidRPr="00F62473" w14:paraId="0B26A275" w14:textId="77777777" w:rsidTr="00A63238">
        <w:tc>
          <w:tcPr>
            <w:tcW w:w="9203" w:type="dxa"/>
            <w:gridSpan w:val="5"/>
            <w:shd w:val="clear" w:color="auto" w:fill="BFBFBF" w:themeFill="background1" w:themeFillShade="BF"/>
          </w:tcPr>
          <w:p w14:paraId="77D395CC" w14:textId="77777777" w:rsidR="00A63238" w:rsidRPr="00E57A57" w:rsidRDefault="00A63238" w:rsidP="00A63238">
            <w:pPr>
              <w:keepNext/>
              <w:spacing w:line="260" w:lineRule="atLeast"/>
              <w:jc w:val="both"/>
              <w:rPr>
                <w:b/>
                <w:lang w:eastAsia="en-GB"/>
              </w:rPr>
            </w:pPr>
            <w:r w:rsidRPr="00E57A57">
              <w:rPr>
                <w:rFonts w:eastAsia="Calibri"/>
                <w:b/>
                <w:lang w:eastAsia="en-US"/>
              </w:rPr>
              <w:t>META SPC 1</w:t>
            </w:r>
          </w:p>
        </w:tc>
      </w:tr>
      <w:tr w:rsidR="00A63238" w:rsidRPr="00F62473" w14:paraId="006B2E1F" w14:textId="77777777" w:rsidTr="00A63238">
        <w:tc>
          <w:tcPr>
            <w:tcW w:w="1836" w:type="dxa"/>
            <w:vMerge w:val="restart"/>
          </w:tcPr>
          <w:p w14:paraId="643312FB" w14:textId="77777777" w:rsidR="00A63238" w:rsidRPr="00E57A57" w:rsidRDefault="00A63238" w:rsidP="00A63238">
            <w:pPr>
              <w:keepNext/>
              <w:spacing w:line="260" w:lineRule="atLeast"/>
              <w:rPr>
                <w:lang w:eastAsia="en-GB"/>
              </w:rPr>
            </w:pPr>
            <w:r>
              <w:rPr>
                <w:lang w:eastAsia="en-GB"/>
              </w:rPr>
              <w:t>Scenario 9</w:t>
            </w:r>
            <w:r w:rsidRPr="00E57A57">
              <w:rPr>
                <w:lang w:eastAsia="en-GB"/>
              </w:rPr>
              <w:t xml:space="preserve"> – </w:t>
            </w:r>
            <w:r w:rsidRPr="007608C1">
              <w:rPr>
                <w:lang w:eastAsia="en-GB"/>
              </w:rPr>
              <w:t>Semi-automatic loading</w:t>
            </w:r>
            <w:r>
              <w:rPr>
                <w:lang w:eastAsia="en-GB"/>
              </w:rPr>
              <w:t xml:space="preserve"> of buckets </w:t>
            </w:r>
          </w:p>
        </w:tc>
        <w:tc>
          <w:tcPr>
            <w:tcW w:w="1786" w:type="dxa"/>
          </w:tcPr>
          <w:p w14:paraId="166C1508" w14:textId="77777777" w:rsidR="00A63238" w:rsidRPr="00E57A57" w:rsidRDefault="00A63238" w:rsidP="00A63238">
            <w:pPr>
              <w:keepNext/>
              <w:spacing w:line="260" w:lineRule="atLeast"/>
              <w:jc w:val="both"/>
              <w:rPr>
                <w:b/>
                <w:lang w:eastAsia="en-GB"/>
              </w:rPr>
            </w:pPr>
            <w:r w:rsidRPr="00E57A57">
              <w:rPr>
                <w:rFonts w:eastAsia="Calibri"/>
                <w:lang w:eastAsia="en-US"/>
              </w:rPr>
              <w:t>Tier 1/no PPE</w:t>
            </w:r>
          </w:p>
        </w:tc>
        <w:tc>
          <w:tcPr>
            <w:tcW w:w="1862" w:type="dxa"/>
          </w:tcPr>
          <w:p w14:paraId="4B6F9252" w14:textId="77777777" w:rsidR="00A63238" w:rsidRPr="00E57A57" w:rsidRDefault="00A63238" w:rsidP="00A63238">
            <w:pPr>
              <w:keepNext/>
              <w:spacing w:line="260" w:lineRule="atLeast"/>
              <w:jc w:val="both"/>
              <w:rPr>
                <w:b/>
                <w:lang w:eastAsia="en-GB"/>
              </w:rPr>
            </w:pPr>
            <w:r>
              <w:t>n.a</w:t>
            </w:r>
          </w:p>
        </w:tc>
        <w:tc>
          <w:tcPr>
            <w:tcW w:w="1859" w:type="dxa"/>
          </w:tcPr>
          <w:p w14:paraId="124D3965" w14:textId="77777777" w:rsidR="00A63238" w:rsidRPr="00E57A57" w:rsidRDefault="00A63238" w:rsidP="00A63238">
            <w:pPr>
              <w:keepNext/>
              <w:spacing w:line="260" w:lineRule="atLeast"/>
              <w:jc w:val="both"/>
              <w:rPr>
                <w:b/>
                <w:lang w:eastAsia="en-GB"/>
              </w:rPr>
            </w:pPr>
            <w:r>
              <w:t>2.14</w:t>
            </w:r>
          </w:p>
        </w:tc>
        <w:tc>
          <w:tcPr>
            <w:tcW w:w="1860" w:type="dxa"/>
          </w:tcPr>
          <w:p w14:paraId="379F96DB" w14:textId="77777777" w:rsidR="00A63238" w:rsidRPr="00E57A57" w:rsidRDefault="00A63238" w:rsidP="00A63238">
            <w:pPr>
              <w:keepNext/>
              <w:spacing w:line="260" w:lineRule="atLeast"/>
              <w:jc w:val="both"/>
              <w:rPr>
                <w:b/>
                <w:lang w:eastAsia="en-GB"/>
              </w:rPr>
            </w:pPr>
            <w:r>
              <w:t>2.14</w:t>
            </w:r>
          </w:p>
        </w:tc>
      </w:tr>
      <w:tr w:rsidR="00A63238" w:rsidRPr="00F62473" w14:paraId="4D6B8902" w14:textId="77777777" w:rsidTr="00A63238">
        <w:tc>
          <w:tcPr>
            <w:tcW w:w="1836" w:type="dxa"/>
            <w:vMerge/>
          </w:tcPr>
          <w:p w14:paraId="2AD51795" w14:textId="77777777" w:rsidR="00A63238" w:rsidRPr="00E57A57" w:rsidRDefault="00A63238" w:rsidP="00A63238">
            <w:pPr>
              <w:keepNext/>
              <w:spacing w:line="260" w:lineRule="atLeast"/>
              <w:rPr>
                <w:lang w:eastAsia="en-GB"/>
              </w:rPr>
            </w:pPr>
          </w:p>
        </w:tc>
        <w:tc>
          <w:tcPr>
            <w:tcW w:w="1786" w:type="dxa"/>
          </w:tcPr>
          <w:p w14:paraId="4BF66B13" w14:textId="77777777" w:rsidR="00A63238" w:rsidRPr="00E57A57" w:rsidRDefault="00A63238" w:rsidP="00A63238">
            <w:pPr>
              <w:keepNext/>
              <w:spacing w:line="260" w:lineRule="atLeast"/>
              <w:jc w:val="both"/>
              <w:rPr>
                <w:rFonts w:eastAsia="Calibri"/>
                <w:lang w:eastAsia="en-US"/>
              </w:rPr>
            </w:pPr>
            <w:r>
              <w:rPr>
                <w:rFonts w:eastAsia="Calibri"/>
                <w:lang w:eastAsia="en-US"/>
              </w:rPr>
              <w:t>Tier 2a/gloves</w:t>
            </w:r>
          </w:p>
        </w:tc>
        <w:tc>
          <w:tcPr>
            <w:tcW w:w="1862" w:type="dxa"/>
          </w:tcPr>
          <w:p w14:paraId="477682DE" w14:textId="77777777" w:rsidR="00A63238" w:rsidRDefault="00A63238" w:rsidP="00A63238">
            <w:pPr>
              <w:keepNext/>
              <w:spacing w:line="260" w:lineRule="atLeast"/>
              <w:jc w:val="both"/>
            </w:pPr>
            <w:r w:rsidRPr="001D0113">
              <w:t>n.a</w:t>
            </w:r>
          </w:p>
        </w:tc>
        <w:tc>
          <w:tcPr>
            <w:tcW w:w="1859" w:type="dxa"/>
          </w:tcPr>
          <w:p w14:paraId="28876168" w14:textId="77777777" w:rsidR="00A63238" w:rsidRPr="00E57A57" w:rsidRDefault="00A63238" w:rsidP="00A63238">
            <w:pPr>
              <w:keepNext/>
              <w:spacing w:line="260" w:lineRule="atLeast"/>
              <w:jc w:val="both"/>
            </w:pPr>
            <w:r>
              <w:t>1.67</w:t>
            </w:r>
          </w:p>
        </w:tc>
        <w:tc>
          <w:tcPr>
            <w:tcW w:w="1860" w:type="dxa"/>
          </w:tcPr>
          <w:p w14:paraId="6CB095B1" w14:textId="77777777" w:rsidR="00A63238" w:rsidRPr="00E57A57" w:rsidRDefault="00A63238" w:rsidP="00A63238">
            <w:pPr>
              <w:keepNext/>
              <w:spacing w:line="260" w:lineRule="atLeast"/>
              <w:jc w:val="both"/>
            </w:pPr>
            <w:r>
              <w:t>1.67</w:t>
            </w:r>
          </w:p>
        </w:tc>
      </w:tr>
      <w:tr w:rsidR="00A63238" w:rsidRPr="00F62473" w14:paraId="5776B4FA" w14:textId="77777777" w:rsidTr="00A63238">
        <w:tc>
          <w:tcPr>
            <w:tcW w:w="1836" w:type="dxa"/>
            <w:vMerge/>
          </w:tcPr>
          <w:p w14:paraId="3173E62C" w14:textId="77777777" w:rsidR="00A63238" w:rsidRPr="00E57A57" w:rsidRDefault="00A63238" w:rsidP="00A63238">
            <w:pPr>
              <w:keepNext/>
              <w:spacing w:line="260" w:lineRule="atLeast"/>
              <w:rPr>
                <w:lang w:eastAsia="en-GB"/>
              </w:rPr>
            </w:pPr>
          </w:p>
        </w:tc>
        <w:tc>
          <w:tcPr>
            <w:tcW w:w="1786" w:type="dxa"/>
          </w:tcPr>
          <w:p w14:paraId="4651F4A9" w14:textId="77777777" w:rsidR="00A63238" w:rsidRPr="00E57A57" w:rsidRDefault="00A63238" w:rsidP="00A63238">
            <w:pPr>
              <w:keepNext/>
              <w:spacing w:line="260" w:lineRule="atLeast"/>
              <w:rPr>
                <w:rFonts w:eastAsia="Calibri"/>
                <w:lang w:eastAsia="en-US"/>
              </w:rPr>
            </w:pPr>
            <w:r>
              <w:rPr>
                <w:rFonts w:eastAsia="Calibri"/>
                <w:lang w:eastAsia="en-US"/>
              </w:rPr>
              <w:t>Tier 2b/gloves + coated  coverall</w:t>
            </w:r>
          </w:p>
        </w:tc>
        <w:tc>
          <w:tcPr>
            <w:tcW w:w="1862" w:type="dxa"/>
          </w:tcPr>
          <w:p w14:paraId="5123C698" w14:textId="77777777" w:rsidR="00A63238" w:rsidRDefault="00A63238" w:rsidP="00A63238">
            <w:pPr>
              <w:keepNext/>
              <w:spacing w:line="260" w:lineRule="atLeast"/>
              <w:jc w:val="both"/>
            </w:pPr>
            <w:r w:rsidRPr="001D0113">
              <w:t>n.a</w:t>
            </w:r>
          </w:p>
        </w:tc>
        <w:tc>
          <w:tcPr>
            <w:tcW w:w="1859" w:type="dxa"/>
          </w:tcPr>
          <w:p w14:paraId="64868ED5" w14:textId="77777777" w:rsidR="00A63238" w:rsidRPr="00E57A57" w:rsidRDefault="00A63238">
            <w:pPr>
              <w:keepNext/>
              <w:spacing w:line="260" w:lineRule="atLeast"/>
              <w:jc w:val="both"/>
            </w:pPr>
            <w:r>
              <w:t>0.</w:t>
            </w:r>
            <w:r w:rsidR="00FB3D06">
              <w:t>38</w:t>
            </w:r>
          </w:p>
        </w:tc>
        <w:tc>
          <w:tcPr>
            <w:tcW w:w="1860" w:type="dxa"/>
          </w:tcPr>
          <w:p w14:paraId="19226483" w14:textId="77777777" w:rsidR="00A63238" w:rsidRPr="00E57A57" w:rsidRDefault="00FB3D06" w:rsidP="00A63238">
            <w:pPr>
              <w:keepNext/>
              <w:spacing w:line="260" w:lineRule="atLeast"/>
              <w:jc w:val="both"/>
            </w:pPr>
            <w:r>
              <w:t>0.38</w:t>
            </w:r>
          </w:p>
        </w:tc>
      </w:tr>
    </w:tbl>
    <w:p w14:paraId="0009CE4A" w14:textId="77777777" w:rsidR="00A63238" w:rsidRPr="00E57A57" w:rsidRDefault="00A63238" w:rsidP="00A63238">
      <w:pPr>
        <w:spacing w:line="260" w:lineRule="atLeast"/>
        <w:rPr>
          <w:rFonts w:eastAsia="Calibri"/>
          <w:shd w:val="clear" w:color="auto" w:fill="00FFFF"/>
          <w:lang w:eastAsia="en-US"/>
        </w:rPr>
      </w:pPr>
    </w:p>
    <w:p w14:paraId="133B9CD7" w14:textId="77777777" w:rsidR="00A63238" w:rsidRPr="00E57A57" w:rsidRDefault="00A63238" w:rsidP="00A63238">
      <w:pPr>
        <w:spacing w:line="260" w:lineRule="atLeast"/>
        <w:rPr>
          <w:rFonts w:eastAsia="Calibri"/>
          <w:shd w:val="clear" w:color="auto" w:fill="00FFFF"/>
          <w:lang w:eastAsia="en-US"/>
        </w:rPr>
      </w:pPr>
    </w:p>
    <w:p w14:paraId="70FCA12C" w14:textId="77777777" w:rsidR="00A63238" w:rsidRPr="00E57A57" w:rsidRDefault="00A63238" w:rsidP="00A63238">
      <w:pPr>
        <w:keepNext/>
        <w:spacing w:line="260" w:lineRule="atLeast"/>
        <w:jc w:val="both"/>
        <w:rPr>
          <w:b/>
          <w:lang w:eastAsia="en-GB"/>
        </w:rPr>
      </w:pPr>
      <w:r w:rsidRPr="00E57A57">
        <w:rPr>
          <w:b/>
          <w:lang w:eastAsia="en-GB"/>
        </w:rPr>
        <w:t>Systemic exposure - magnesium</w:t>
      </w:r>
    </w:p>
    <w:p w14:paraId="26BFFDE8" w14:textId="77777777" w:rsidR="00A63238" w:rsidRPr="00E57A57" w:rsidRDefault="00A63238" w:rsidP="00A63238">
      <w:pPr>
        <w:rPr>
          <w:rFonts w:eastAsia="Calibri"/>
          <w:b/>
          <w:i/>
          <w:sz w:val="22"/>
          <w:szCs w:val="22"/>
          <w:lang w:eastAsia="en-US"/>
        </w:rPr>
      </w:pPr>
    </w:p>
    <w:tbl>
      <w:tblPr>
        <w:tblStyle w:val="Grilledutableau"/>
        <w:tblW w:w="0" w:type="auto"/>
        <w:tblLook w:val="04A0" w:firstRow="1" w:lastRow="0" w:firstColumn="1" w:lastColumn="0" w:noHBand="0" w:noVBand="1"/>
      </w:tblPr>
      <w:tblGrid>
        <w:gridCol w:w="1836"/>
        <w:gridCol w:w="1786"/>
        <w:gridCol w:w="1862"/>
        <w:gridCol w:w="1859"/>
        <w:gridCol w:w="1860"/>
      </w:tblGrid>
      <w:tr w:rsidR="00A63238" w:rsidRPr="00F62473" w14:paraId="7522BDF0" w14:textId="77777777" w:rsidTr="00A63238">
        <w:tc>
          <w:tcPr>
            <w:tcW w:w="9203" w:type="dxa"/>
            <w:gridSpan w:val="5"/>
            <w:shd w:val="clear" w:color="auto" w:fill="FFFFCC"/>
          </w:tcPr>
          <w:p w14:paraId="2E7C645B" w14:textId="77777777" w:rsidR="00A63238" w:rsidRPr="00E57A57" w:rsidRDefault="00A63238" w:rsidP="00A63238">
            <w:pPr>
              <w:keepNext/>
              <w:spacing w:line="260" w:lineRule="atLeast"/>
              <w:jc w:val="center"/>
              <w:rPr>
                <w:b/>
                <w:lang w:eastAsia="en-GB"/>
              </w:rPr>
            </w:pPr>
            <w:r w:rsidRPr="00E57A57">
              <w:rPr>
                <w:b/>
                <w:lang w:eastAsia="en-GB"/>
              </w:rPr>
              <w:t>Summary table: estimated exposure from professional uses</w:t>
            </w:r>
          </w:p>
        </w:tc>
      </w:tr>
      <w:tr w:rsidR="00A63238" w:rsidRPr="00F62473" w14:paraId="18913F00" w14:textId="77777777" w:rsidTr="00A63238">
        <w:tc>
          <w:tcPr>
            <w:tcW w:w="1836" w:type="dxa"/>
          </w:tcPr>
          <w:p w14:paraId="50DD99F2" w14:textId="77777777" w:rsidR="00A63238" w:rsidRPr="00E57A57" w:rsidRDefault="00A63238" w:rsidP="00A63238">
            <w:pPr>
              <w:keepNext/>
              <w:spacing w:line="260" w:lineRule="atLeast"/>
              <w:jc w:val="both"/>
              <w:rPr>
                <w:b/>
                <w:lang w:eastAsia="en-GB"/>
              </w:rPr>
            </w:pPr>
            <w:r w:rsidRPr="00E57A57">
              <w:rPr>
                <w:rFonts w:eastAsia="Calibri"/>
                <w:b/>
                <w:lang w:eastAsia="en-US"/>
              </w:rPr>
              <w:t>Exposure scenario</w:t>
            </w:r>
          </w:p>
        </w:tc>
        <w:tc>
          <w:tcPr>
            <w:tcW w:w="1786" w:type="dxa"/>
          </w:tcPr>
          <w:p w14:paraId="6067B932" w14:textId="77777777" w:rsidR="00A63238" w:rsidRPr="00E57A57" w:rsidRDefault="00A63238" w:rsidP="00A63238">
            <w:pPr>
              <w:keepNext/>
              <w:spacing w:line="260" w:lineRule="atLeast"/>
              <w:jc w:val="both"/>
              <w:rPr>
                <w:b/>
                <w:lang w:eastAsia="en-GB"/>
              </w:rPr>
            </w:pPr>
            <w:r w:rsidRPr="00E57A57">
              <w:rPr>
                <w:rFonts w:eastAsia="Calibri"/>
                <w:b/>
                <w:lang w:eastAsia="en-US"/>
              </w:rPr>
              <w:t>Tier/PPE</w:t>
            </w:r>
          </w:p>
        </w:tc>
        <w:tc>
          <w:tcPr>
            <w:tcW w:w="1862" w:type="dxa"/>
          </w:tcPr>
          <w:p w14:paraId="06389CAB" w14:textId="77777777" w:rsidR="00A63238" w:rsidRPr="00E57A57" w:rsidRDefault="00A63238" w:rsidP="00A63238">
            <w:pPr>
              <w:keepNext/>
              <w:spacing w:line="260" w:lineRule="atLeast"/>
              <w:rPr>
                <w:b/>
                <w:lang w:eastAsia="en-GB"/>
              </w:rPr>
            </w:pPr>
            <w:r w:rsidRPr="00E57A57">
              <w:rPr>
                <w:rFonts w:eastAsia="Calibri"/>
                <w:b/>
                <w:lang w:eastAsia="en-US"/>
              </w:rPr>
              <w:t>Estimated inhalation uptake (mg/kg bw/d)</w:t>
            </w:r>
          </w:p>
        </w:tc>
        <w:tc>
          <w:tcPr>
            <w:tcW w:w="1859" w:type="dxa"/>
          </w:tcPr>
          <w:p w14:paraId="44DEF602" w14:textId="77777777" w:rsidR="00A63238" w:rsidRPr="00E57A57" w:rsidRDefault="00A63238" w:rsidP="00A63238">
            <w:pPr>
              <w:keepNext/>
              <w:spacing w:line="260" w:lineRule="atLeast"/>
              <w:rPr>
                <w:b/>
                <w:lang w:eastAsia="en-GB"/>
              </w:rPr>
            </w:pPr>
            <w:r w:rsidRPr="00E57A57">
              <w:rPr>
                <w:rFonts w:eastAsia="Calibri"/>
                <w:b/>
                <w:lang w:eastAsia="en-US"/>
              </w:rPr>
              <w:t>Estimated dermal uptake (mg/kg bw/d)</w:t>
            </w:r>
          </w:p>
        </w:tc>
        <w:tc>
          <w:tcPr>
            <w:tcW w:w="1860" w:type="dxa"/>
          </w:tcPr>
          <w:p w14:paraId="389072CF" w14:textId="77777777" w:rsidR="00A63238" w:rsidRPr="00E57A57" w:rsidRDefault="00A63238" w:rsidP="00A63238">
            <w:pPr>
              <w:keepNext/>
              <w:spacing w:line="260" w:lineRule="atLeast"/>
              <w:rPr>
                <w:b/>
                <w:lang w:eastAsia="en-GB"/>
              </w:rPr>
            </w:pPr>
            <w:r w:rsidRPr="00E57A57">
              <w:rPr>
                <w:rFonts w:eastAsia="Calibri"/>
                <w:b/>
                <w:lang w:eastAsia="en-US"/>
              </w:rPr>
              <w:t>Estimated total uptake (mg/kg bw/d)</w:t>
            </w:r>
          </w:p>
        </w:tc>
      </w:tr>
      <w:tr w:rsidR="00A63238" w:rsidRPr="00F62473" w14:paraId="5A6DDA60" w14:textId="77777777" w:rsidTr="00A63238">
        <w:tc>
          <w:tcPr>
            <w:tcW w:w="9203" w:type="dxa"/>
            <w:gridSpan w:val="5"/>
            <w:shd w:val="clear" w:color="auto" w:fill="BFBFBF" w:themeFill="background1" w:themeFillShade="BF"/>
          </w:tcPr>
          <w:p w14:paraId="172AA7A3" w14:textId="77777777" w:rsidR="00A63238" w:rsidRPr="00E57A57" w:rsidRDefault="00A63238" w:rsidP="00A63238">
            <w:pPr>
              <w:keepNext/>
              <w:spacing w:line="260" w:lineRule="atLeast"/>
              <w:jc w:val="both"/>
              <w:rPr>
                <w:b/>
                <w:lang w:eastAsia="en-GB"/>
              </w:rPr>
            </w:pPr>
            <w:r w:rsidRPr="00E57A57">
              <w:rPr>
                <w:rFonts w:eastAsia="Calibri"/>
                <w:b/>
                <w:lang w:eastAsia="en-US"/>
              </w:rPr>
              <w:t>META SPC 1</w:t>
            </w:r>
          </w:p>
        </w:tc>
      </w:tr>
      <w:tr w:rsidR="00A63238" w:rsidRPr="00F62473" w14:paraId="50E3DACE" w14:textId="77777777" w:rsidTr="00A63238">
        <w:tc>
          <w:tcPr>
            <w:tcW w:w="1836" w:type="dxa"/>
            <w:vMerge w:val="restart"/>
          </w:tcPr>
          <w:p w14:paraId="435F7DA0" w14:textId="77777777" w:rsidR="00A63238" w:rsidRPr="00E57A57" w:rsidRDefault="00A63238" w:rsidP="00A63238">
            <w:pPr>
              <w:keepNext/>
              <w:spacing w:line="260" w:lineRule="atLeast"/>
              <w:rPr>
                <w:lang w:eastAsia="en-GB"/>
              </w:rPr>
            </w:pPr>
            <w:r>
              <w:rPr>
                <w:lang w:eastAsia="en-GB"/>
              </w:rPr>
              <w:t>Scenario 9</w:t>
            </w:r>
            <w:r w:rsidRPr="00E57A57">
              <w:rPr>
                <w:lang w:eastAsia="en-GB"/>
              </w:rPr>
              <w:t xml:space="preserve"> – </w:t>
            </w:r>
            <w:r w:rsidRPr="007608C1">
              <w:rPr>
                <w:lang w:eastAsia="en-GB"/>
              </w:rPr>
              <w:t>Semi-automatic loading</w:t>
            </w:r>
            <w:r>
              <w:rPr>
                <w:lang w:eastAsia="en-GB"/>
              </w:rPr>
              <w:t xml:space="preserve"> of buckets</w:t>
            </w:r>
          </w:p>
        </w:tc>
        <w:tc>
          <w:tcPr>
            <w:tcW w:w="1786" w:type="dxa"/>
          </w:tcPr>
          <w:p w14:paraId="41633A6B" w14:textId="77777777" w:rsidR="00A63238" w:rsidRPr="00E57A57" w:rsidRDefault="00A63238" w:rsidP="00A63238">
            <w:pPr>
              <w:keepNext/>
              <w:spacing w:line="260" w:lineRule="atLeast"/>
              <w:jc w:val="both"/>
              <w:rPr>
                <w:b/>
                <w:lang w:eastAsia="en-GB"/>
              </w:rPr>
            </w:pPr>
            <w:r w:rsidRPr="00E57A57">
              <w:rPr>
                <w:rFonts w:eastAsia="Calibri"/>
                <w:lang w:eastAsia="en-US"/>
              </w:rPr>
              <w:t>Tier 1/no PPE</w:t>
            </w:r>
          </w:p>
        </w:tc>
        <w:tc>
          <w:tcPr>
            <w:tcW w:w="1862" w:type="dxa"/>
          </w:tcPr>
          <w:p w14:paraId="16C4E5CD" w14:textId="77777777" w:rsidR="00A63238" w:rsidRPr="00E57A57" w:rsidRDefault="00A63238" w:rsidP="00A63238">
            <w:pPr>
              <w:keepNext/>
              <w:spacing w:line="260" w:lineRule="atLeast"/>
              <w:jc w:val="both"/>
              <w:rPr>
                <w:b/>
                <w:lang w:eastAsia="en-GB"/>
              </w:rPr>
            </w:pPr>
            <w:r>
              <w:t>n.a</w:t>
            </w:r>
          </w:p>
        </w:tc>
        <w:tc>
          <w:tcPr>
            <w:tcW w:w="1859" w:type="dxa"/>
          </w:tcPr>
          <w:p w14:paraId="1AB0B587" w14:textId="77777777" w:rsidR="00A63238" w:rsidRPr="00E57A57" w:rsidRDefault="00A63238" w:rsidP="00A63238">
            <w:pPr>
              <w:keepNext/>
              <w:spacing w:line="260" w:lineRule="atLeast"/>
              <w:jc w:val="both"/>
              <w:rPr>
                <w:b/>
                <w:lang w:eastAsia="en-GB"/>
              </w:rPr>
            </w:pPr>
            <w:r>
              <w:t>8</w:t>
            </w:r>
            <w:r w:rsidRPr="00E57A57">
              <w:t>.</w:t>
            </w:r>
            <w:r>
              <w:t>82</w:t>
            </w:r>
            <w:r w:rsidRPr="00E57A57">
              <w:t>E-0</w:t>
            </w:r>
            <w:r>
              <w:t>2</w:t>
            </w:r>
          </w:p>
        </w:tc>
        <w:tc>
          <w:tcPr>
            <w:tcW w:w="1860" w:type="dxa"/>
          </w:tcPr>
          <w:p w14:paraId="0830BD89" w14:textId="77777777" w:rsidR="00A63238" w:rsidRPr="00E57A57" w:rsidRDefault="00A63238" w:rsidP="00A63238">
            <w:pPr>
              <w:keepNext/>
              <w:spacing w:line="260" w:lineRule="atLeast"/>
              <w:jc w:val="both"/>
              <w:rPr>
                <w:b/>
                <w:lang w:eastAsia="en-GB"/>
              </w:rPr>
            </w:pPr>
            <w:r>
              <w:t>8</w:t>
            </w:r>
            <w:r w:rsidRPr="00E57A57">
              <w:t>.</w:t>
            </w:r>
            <w:r>
              <w:t>82</w:t>
            </w:r>
            <w:r w:rsidRPr="00E57A57">
              <w:t>E-0</w:t>
            </w:r>
            <w:r>
              <w:t>2</w:t>
            </w:r>
          </w:p>
        </w:tc>
      </w:tr>
      <w:tr w:rsidR="00A63238" w:rsidRPr="00F62473" w14:paraId="700BEEEF" w14:textId="77777777" w:rsidTr="00A63238">
        <w:tc>
          <w:tcPr>
            <w:tcW w:w="1836" w:type="dxa"/>
            <w:vMerge/>
          </w:tcPr>
          <w:p w14:paraId="504DE6DA" w14:textId="77777777" w:rsidR="00A63238" w:rsidRPr="00E57A57" w:rsidRDefault="00A63238" w:rsidP="00A63238">
            <w:pPr>
              <w:keepNext/>
              <w:spacing w:line="260" w:lineRule="atLeast"/>
              <w:rPr>
                <w:lang w:eastAsia="en-GB"/>
              </w:rPr>
            </w:pPr>
          </w:p>
        </w:tc>
        <w:tc>
          <w:tcPr>
            <w:tcW w:w="1786" w:type="dxa"/>
          </w:tcPr>
          <w:p w14:paraId="579E271D" w14:textId="77777777" w:rsidR="00A63238" w:rsidRPr="00E57A57" w:rsidRDefault="00A63238" w:rsidP="00A63238">
            <w:pPr>
              <w:keepNext/>
              <w:spacing w:line="260" w:lineRule="atLeast"/>
              <w:jc w:val="both"/>
              <w:rPr>
                <w:rFonts w:eastAsia="Calibri"/>
                <w:lang w:eastAsia="en-US"/>
              </w:rPr>
            </w:pPr>
            <w:r>
              <w:rPr>
                <w:rFonts w:eastAsia="Calibri"/>
                <w:lang w:eastAsia="en-US"/>
              </w:rPr>
              <w:t>Tier 2a/gloves</w:t>
            </w:r>
          </w:p>
        </w:tc>
        <w:tc>
          <w:tcPr>
            <w:tcW w:w="1862" w:type="dxa"/>
          </w:tcPr>
          <w:p w14:paraId="694F6F48" w14:textId="77777777" w:rsidR="00A63238" w:rsidRDefault="00A63238" w:rsidP="00A63238">
            <w:pPr>
              <w:keepNext/>
              <w:spacing w:line="260" w:lineRule="atLeast"/>
              <w:jc w:val="both"/>
            </w:pPr>
            <w:r w:rsidRPr="001D0113">
              <w:t>n.a</w:t>
            </w:r>
          </w:p>
        </w:tc>
        <w:tc>
          <w:tcPr>
            <w:tcW w:w="1859" w:type="dxa"/>
          </w:tcPr>
          <w:p w14:paraId="276CFEA4" w14:textId="77777777" w:rsidR="00A63238" w:rsidRPr="00E57A57" w:rsidRDefault="00A63238" w:rsidP="00A63238">
            <w:pPr>
              <w:keepNext/>
              <w:spacing w:line="260" w:lineRule="atLeast"/>
              <w:jc w:val="both"/>
            </w:pPr>
            <w:r>
              <w:t>6</w:t>
            </w:r>
            <w:r w:rsidRPr="00E57A57">
              <w:t>.</w:t>
            </w:r>
            <w:r>
              <w:t>88E-02</w:t>
            </w:r>
          </w:p>
        </w:tc>
        <w:tc>
          <w:tcPr>
            <w:tcW w:w="1860" w:type="dxa"/>
          </w:tcPr>
          <w:p w14:paraId="1B71991F" w14:textId="77777777" w:rsidR="00A63238" w:rsidRPr="00E57A57" w:rsidRDefault="00A63238" w:rsidP="00A63238">
            <w:pPr>
              <w:keepNext/>
              <w:spacing w:line="260" w:lineRule="atLeast"/>
              <w:jc w:val="both"/>
            </w:pPr>
            <w:r>
              <w:t>6</w:t>
            </w:r>
            <w:r w:rsidRPr="00E57A57">
              <w:t>.</w:t>
            </w:r>
            <w:r>
              <w:t>88E-02</w:t>
            </w:r>
          </w:p>
        </w:tc>
      </w:tr>
      <w:tr w:rsidR="00A63238" w:rsidRPr="00F62473" w14:paraId="2BE580EA" w14:textId="77777777" w:rsidTr="00A63238">
        <w:tc>
          <w:tcPr>
            <w:tcW w:w="1836" w:type="dxa"/>
            <w:vMerge/>
          </w:tcPr>
          <w:p w14:paraId="14DA3B44" w14:textId="77777777" w:rsidR="00A63238" w:rsidRPr="00E57A57" w:rsidRDefault="00A63238" w:rsidP="00A63238">
            <w:pPr>
              <w:keepNext/>
              <w:spacing w:line="260" w:lineRule="atLeast"/>
              <w:rPr>
                <w:lang w:eastAsia="en-GB"/>
              </w:rPr>
            </w:pPr>
          </w:p>
        </w:tc>
        <w:tc>
          <w:tcPr>
            <w:tcW w:w="1786" w:type="dxa"/>
          </w:tcPr>
          <w:p w14:paraId="13205DAC" w14:textId="77777777" w:rsidR="00A63238" w:rsidRPr="00E57A57" w:rsidRDefault="00A63238" w:rsidP="00A63238">
            <w:pPr>
              <w:keepNext/>
              <w:spacing w:line="260" w:lineRule="atLeast"/>
              <w:rPr>
                <w:rFonts w:eastAsia="Calibri"/>
                <w:lang w:eastAsia="en-US"/>
              </w:rPr>
            </w:pPr>
            <w:r>
              <w:rPr>
                <w:rFonts w:eastAsia="Calibri"/>
                <w:lang w:eastAsia="en-US"/>
              </w:rPr>
              <w:t>Tier 2b/gloves + coated  coverall</w:t>
            </w:r>
          </w:p>
        </w:tc>
        <w:tc>
          <w:tcPr>
            <w:tcW w:w="1862" w:type="dxa"/>
          </w:tcPr>
          <w:p w14:paraId="5BB64B47" w14:textId="77777777" w:rsidR="00A63238" w:rsidRDefault="00A63238" w:rsidP="00A63238">
            <w:pPr>
              <w:keepNext/>
              <w:spacing w:line="260" w:lineRule="atLeast"/>
              <w:jc w:val="both"/>
            </w:pPr>
            <w:r w:rsidRPr="001D0113">
              <w:t>n.a</w:t>
            </w:r>
          </w:p>
        </w:tc>
        <w:tc>
          <w:tcPr>
            <w:tcW w:w="1859" w:type="dxa"/>
          </w:tcPr>
          <w:p w14:paraId="7B72BAAE" w14:textId="77777777" w:rsidR="00A63238" w:rsidRPr="00E57A57" w:rsidRDefault="00FB3D06" w:rsidP="00A63238">
            <w:pPr>
              <w:keepNext/>
              <w:spacing w:line="260" w:lineRule="atLeast"/>
              <w:jc w:val="both"/>
            </w:pPr>
            <w:r>
              <w:t>1</w:t>
            </w:r>
            <w:r w:rsidR="00A63238" w:rsidRPr="00E57A57">
              <w:t>.</w:t>
            </w:r>
            <w:r>
              <w:t>55</w:t>
            </w:r>
            <w:r w:rsidR="00A63238" w:rsidRPr="00E57A57">
              <w:t>E-0</w:t>
            </w:r>
            <w:r>
              <w:t>2</w:t>
            </w:r>
          </w:p>
        </w:tc>
        <w:tc>
          <w:tcPr>
            <w:tcW w:w="1860" w:type="dxa"/>
          </w:tcPr>
          <w:p w14:paraId="7B70A7E2" w14:textId="77777777" w:rsidR="00A63238" w:rsidRPr="00E57A57" w:rsidRDefault="00FB3D06" w:rsidP="00A63238">
            <w:pPr>
              <w:keepNext/>
              <w:spacing w:line="260" w:lineRule="atLeast"/>
              <w:jc w:val="both"/>
            </w:pPr>
            <w:r>
              <w:t>1</w:t>
            </w:r>
            <w:r w:rsidRPr="00E57A57">
              <w:t>.</w:t>
            </w:r>
            <w:r>
              <w:t>55</w:t>
            </w:r>
            <w:r w:rsidRPr="00E57A57">
              <w:t>E-0</w:t>
            </w:r>
            <w:r>
              <w:t>2</w:t>
            </w:r>
          </w:p>
        </w:tc>
      </w:tr>
    </w:tbl>
    <w:p w14:paraId="1E8F5592" w14:textId="77777777" w:rsidR="00A63238" w:rsidRDefault="00A63238" w:rsidP="00A63238">
      <w:pPr>
        <w:tabs>
          <w:tab w:val="left" w:pos="5656"/>
        </w:tabs>
        <w:spacing w:line="260" w:lineRule="atLeast"/>
        <w:rPr>
          <w:rFonts w:ascii="Times New Roman" w:eastAsia="Calibri" w:hAnsi="Times New Roman" w:cs="Times New Roman"/>
          <w:i/>
          <w:iCs/>
          <w:lang w:eastAsia="en-US"/>
        </w:rPr>
      </w:pPr>
    </w:p>
    <w:p w14:paraId="7BD27D3B" w14:textId="77777777" w:rsidR="00A63238" w:rsidRDefault="00A63238" w:rsidP="00A63238">
      <w:pPr>
        <w:rPr>
          <w:rFonts w:ascii="Times New Roman" w:eastAsia="Calibri" w:hAnsi="Times New Roman" w:cs="Times New Roman"/>
          <w:i/>
          <w:iCs/>
          <w:lang w:eastAsia="en-US"/>
        </w:rPr>
      </w:pPr>
      <w:r>
        <w:rPr>
          <w:rFonts w:eastAsia="Calibri"/>
          <w:i/>
          <w:u w:val="single"/>
          <w:lang w:eastAsia="en-US"/>
        </w:rPr>
        <w:t>Scenario [10] – Manual application on walls using a brush</w:t>
      </w:r>
    </w:p>
    <w:p w14:paraId="551B2D4E" w14:textId="77777777" w:rsidR="00A63238" w:rsidRDefault="00A63238" w:rsidP="00A63238">
      <w:pPr>
        <w:spacing w:line="260" w:lineRule="atLeast"/>
        <w:rPr>
          <w:rFonts w:ascii="Times New Roman" w:eastAsia="Calibri" w:hAnsi="Times New Roman" w:cs="Times New Roman"/>
          <w:i/>
          <w:iCs/>
          <w:lang w:eastAsia="en-US"/>
        </w:rPr>
      </w:pPr>
    </w:p>
    <w:tbl>
      <w:tblPr>
        <w:tblW w:w="9300" w:type="dxa"/>
        <w:tblInd w:w="-7" w:type="dxa"/>
        <w:tblLayout w:type="fixed"/>
        <w:tblCellMar>
          <w:top w:w="57" w:type="dxa"/>
          <w:left w:w="70" w:type="dxa"/>
          <w:bottom w:w="57" w:type="dxa"/>
          <w:right w:w="70" w:type="dxa"/>
        </w:tblCellMar>
        <w:tblLook w:val="0000" w:firstRow="0" w:lastRow="0" w:firstColumn="0" w:lastColumn="0" w:noHBand="0" w:noVBand="0"/>
      </w:tblPr>
      <w:tblGrid>
        <w:gridCol w:w="1795"/>
        <w:gridCol w:w="3166"/>
        <w:gridCol w:w="1744"/>
        <w:gridCol w:w="2595"/>
      </w:tblGrid>
      <w:tr w:rsidR="00A63238" w14:paraId="0C9BCBF0" w14:textId="77777777" w:rsidTr="00A63238">
        <w:trPr>
          <w:tblHeader/>
        </w:trPr>
        <w:tc>
          <w:tcPr>
            <w:tcW w:w="9300" w:type="dxa"/>
            <w:gridSpan w:val="4"/>
            <w:tcBorders>
              <w:top w:val="single" w:sz="6" w:space="0" w:color="000000"/>
              <w:left w:val="single" w:sz="6" w:space="0" w:color="000000"/>
              <w:bottom w:val="single" w:sz="6" w:space="0" w:color="000000"/>
              <w:right w:val="single" w:sz="6" w:space="0" w:color="000000"/>
            </w:tcBorders>
            <w:shd w:val="clear" w:color="auto" w:fill="FFFFCC"/>
          </w:tcPr>
          <w:p w14:paraId="0EA5E055" w14:textId="77777777" w:rsidR="00A63238" w:rsidRDefault="00A63238" w:rsidP="00A63238">
            <w:pPr>
              <w:spacing w:line="260" w:lineRule="atLeast"/>
            </w:pPr>
            <w:r>
              <w:rPr>
                <w:rFonts w:eastAsia="Calibri"/>
                <w:b/>
                <w:lang w:eastAsia="en-US"/>
              </w:rPr>
              <w:t>Description of Scenario [10]</w:t>
            </w:r>
          </w:p>
        </w:tc>
      </w:tr>
      <w:tr w:rsidR="00A63238" w14:paraId="7E98AFD8" w14:textId="77777777" w:rsidTr="00A63238">
        <w:tc>
          <w:tcPr>
            <w:tcW w:w="9300" w:type="dxa"/>
            <w:gridSpan w:val="4"/>
            <w:tcBorders>
              <w:top w:val="single" w:sz="6" w:space="0" w:color="000000"/>
              <w:left w:val="single" w:sz="6" w:space="0" w:color="000000"/>
              <w:bottom w:val="single" w:sz="6" w:space="0" w:color="000000"/>
              <w:right w:val="single" w:sz="6" w:space="0" w:color="000000"/>
            </w:tcBorders>
            <w:shd w:val="clear" w:color="auto" w:fill="auto"/>
          </w:tcPr>
          <w:p w14:paraId="4FEB6C5C" w14:textId="77777777" w:rsidR="00A63238" w:rsidRDefault="00A63238" w:rsidP="00A63238">
            <w:pPr>
              <w:suppressAutoHyphens w:val="0"/>
              <w:jc w:val="both"/>
              <w:rPr>
                <w:rFonts w:eastAsia="Calibri"/>
                <w:lang w:eastAsia="en-US"/>
              </w:rPr>
            </w:pPr>
            <w:r w:rsidRPr="004073C1">
              <w:rPr>
                <w:rFonts w:eastAsia="Calibri"/>
                <w:lang w:eastAsia="en-US"/>
              </w:rPr>
              <w:t xml:space="preserve">Exposure of the </w:t>
            </w:r>
            <w:r>
              <w:rPr>
                <w:rFonts w:eastAsia="Calibri"/>
                <w:lang w:eastAsia="en-US"/>
              </w:rPr>
              <w:t>professionnal</w:t>
            </w:r>
            <w:r w:rsidRPr="004073C1">
              <w:rPr>
                <w:rFonts w:eastAsia="Calibri"/>
                <w:lang w:eastAsia="en-US"/>
              </w:rPr>
              <w:t xml:space="preserve"> to the </w:t>
            </w:r>
            <w:r>
              <w:rPr>
                <w:rFonts w:eastAsia="Calibri"/>
                <w:lang w:eastAsia="en-US"/>
              </w:rPr>
              <w:t>product</w:t>
            </w:r>
            <w:r w:rsidRPr="004073C1">
              <w:rPr>
                <w:rFonts w:eastAsia="Calibri"/>
                <w:lang w:eastAsia="en-US"/>
              </w:rPr>
              <w:t xml:space="preserve"> may occur during </w:t>
            </w:r>
            <w:r>
              <w:rPr>
                <w:rFonts w:eastAsia="Calibri"/>
                <w:lang w:eastAsia="en-US"/>
              </w:rPr>
              <w:t xml:space="preserve">painting on walls using a brush. </w:t>
            </w:r>
          </w:p>
          <w:p w14:paraId="15A8EBC7" w14:textId="77777777" w:rsidR="00A63238" w:rsidRDefault="00A63238" w:rsidP="00A63238">
            <w:pPr>
              <w:suppressAutoHyphens w:val="0"/>
              <w:jc w:val="both"/>
              <w:rPr>
                <w:rFonts w:eastAsia="Calibri"/>
                <w:lang w:eastAsia="en-US"/>
              </w:rPr>
            </w:pPr>
          </w:p>
          <w:p w14:paraId="0C69E96B" w14:textId="77777777" w:rsidR="00A63238" w:rsidRDefault="00A63238" w:rsidP="00A63238">
            <w:pPr>
              <w:suppressAutoHyphens w:val="0"/>
              <w:jc w:val="both"/>
              <w:rPr>
                <w:rFonts w:eastAsia="Calibri"/>
                <w:lang w:eastAsia="en-US"/>
              </w:rPr>
            </w:pPr>
            <w:r>
              <w:rPr>
                <w:rFonts w:eastAsia="Calibri"/>
                <w:lang w:eastAsia="en-US"/>
              </w:rPr>
              <w:t>Dermal exposure and inhalation exposure (splashes and aerosols) are expected during this task.</w:t>
            </w:r>
          </w:p>
          <w:p w14:paraId="562C6338" w14:textId="77777777" w:rsidR="00A63238" w:rsidRDefault="00A63238" w:rsidP="00A63238">
            <w:pPr>
              <w:suppressAutoHyphens w:val="0"/>
              <w:jc w:val="both"/>
              <w:rPr>
                <w:rFonts w:eastAsia="Calibri"/>
                <w:lang w:eastAsia="en-US"/>
              </w:rPr>
            </w:pPr>
            <w:r>
              <w:rPr>
                <w:rFonts w:eastAsia="Calibri"/>
                <w:lang w:eastAsia="en-US"/>
              </w:rPr>
              <w:t xml:space="preserve">According to Ad Hoc Recommendation 10 (2016), dermal exposure is evaluated using Austrian/BfR study results and inhalation exposure using Consumer Product Painting Model 3. </w:t>
            </w:r>
          </w:p>
          <w:p w14:paraId="7FE741C4" w14:textId="77777777" w:rsidR="00A63238" w:rsidRDefault="00A63238" w:rsidP="00A63238">
            <w:pPr>
              <w:suppressAutoHyphens w:val="0"/>
              <w:jc w:val="both"/>
              <w:rPr>
                <w:rFonts w:eastAsia="Calibri"/>
                <w:lang w:eastAsia="en-US"/>
              </w:rPr>
            </w:pPr>
          </w:p>
          <w:p w14:paraId="65D30804" w14:textId="77777777" w:rsidR="00A63238" w:rsidRDefault="00A63238" w:rsidP="00A63238">
            <w:pPr>
              <w:suppressAutoHyphens w:val="0"/>
              <w:jc w:val="both"/>
              <w:rPr>
                <w:rFonts w:eastAsia="Calibri"/>
                <w:lang w:eastAsia="en-US"/>
              </w:rPr>
            </w:pPr>
            <w:r>
              <w:rPr>
                <w:rFonts w:eastAsia="Calibri"/>
                <w:lang w:eastAsia="en-US"/>
              </w:rPr>
              <w:t>Considering the worst-case wall surface to brush (1320 m</w:t>
            </w:r>
            <w:r w:rsidRPr="00E805B0">
              <w:rPr>
                <w:rFonts w:eastAsia="Calibri"/>
                <w:vertAlign w:val="superscript"/>
                <w:lang w:eastAsia="en-US"/>
              </w:rPr>
              <w:t>2</w:t>
            </w:r>
            <w:r>
              <w:rPr>
                <w:rFonts w:eastAsia="Calibri"/>
                <w:vertAlign w:val="superscript"/>
                <w:lang w:eastAsia="en-US"/>
              </w:rPr>
              <w:t xml:space="preserve"> </w:t>
            </w:r>
            <w:r>
              <w:rPr>
                <w:rFonts w:eastAsia="Calibri"/>
                <w:lang w:eastAsia="en-US"/>
              </w:rPr>
              <w:t xml:space="preserve">for turkey sheds), an exposure duration of 6 hours has been considered according to expert judgment and duration of application by brush mentioned by </w:t>
            </w:r>
            <w:r w:rsidRPr="00E46FBA">
              <w:rPr>
                <w:rFonts w:eastAsia="Calibri"/>
                <w:lang w:eastAsia="en-US"/>
              </w:rPr>
              <w:t>Excel spreadsheet</w:t>
            </w:r>
            <w:r>
              <w:rPr>
                <w:rFonts w:eastAsia="Calibri"/>
                <w:lang w:eastAsia="en-US"/>
              </w:rPr>
              <w:t xml:space="preserve"> for</w:t>
            </w:r>
            <w:r w:rsidRPr="00E46FBA">
              <w:rPr>
                <w:rFonts w:eastAsia="Calibri"/>
                <w:lang w:eastAsia="en-US"/>
              </w:rPr>
              <w:t xml:space="preserve"> PT</w:t>
            </w:r>
            <w:r>
              <w:rPr>
                <w:rFonts w:eastAsia="Calibri"/>
                <w:lang w:eastAsia="en-US"/>
              </w:rPr>
              <w:t>2-6-7-10-18</w:t>
            </w:r>
            <w:r w:rsidRPr="00E46FBA">
              <w:rPr>
                <w:rFonts w:eastAsia="Calibri"/>
                <w:lang w:eastAsia="en-US"/>
              </w:rPr>
              <w:t xml:space="preserve"> for</w:t>
            </w:r>
            <w:r>
              <w:rPr>
                <w:rFonts w:eastAsia="Calibri"/>
                <w:lang w:eastAsia="en-US"/>
              </w:rPr>
              <w:t xml:space="preserve"> brushing liquid in the Biocides Human Health Exposure Methodoly (BHHEM, 2015).</w:t>
            </w:r>
          </w:p>
          <w:p w14:paraId="6BE77F8E" w14:textId="77777777" w:rsidR="00A63238" w:rsidRDefault="00A63238" w:rsidP="00A63238">
            <w:pPr>
              <w:suppressAutoHyphens w:val="0"/>
              <w:jc w:val="both"/>
              <w:rPr>
                <w:rFonts w:eastAsia="Calibri"/>
                <w:lang w:eastAsia="en-US"/>
              </w:rPr>
            </w:pPr>
          </w:p>
          <w:p w14:paraId="2B155F53" w14:textId="77777777" w:rsidR="00A63238" w:rsidRDefault="00A63238" w:rsidP="00A63238">
            <w:pPr>
              <w:suppressAutoHyphens w:val="0"/>
              <w:jc w:val="both"/>
              <w:rPr>
                <w:rFonts w:eastAsia="Calibri"/>
                <w:lang w:eastAsia="en-US"/>
              </w:rPr>
            </w:pPr>
            <w:r>
              <w:rPr>
                <w:rFonts w:eastAsia="Calibri"/>
                <w:lang w:eastAsia="en-US"/>
              </w:rPr>
              <w:t>Considering MILK OF LIME is a water-based product and hydrated lime is low-volatile, t</w:t>
            </w:r>
            <w:r w:rsidRPr="00E46FBA">
              <w:rPr>
                <w:rFonts w:eastAsia="Calibri"/>
                <w:lang w:eastAsia="en-US"/>
              </w:rPr>
              <w:t>he indicative exposure value from the model are as follows:</w:t>
            </w:r>
          </w:p>
          <w:p w14:paraId="6DF6CCFD" w14:textId="77777777" w:rsidR="00A63238" w:rsidRDefault="00A63238" w:rsidP="00A63238">
            <w:pPr>
              <w:suppressAutoHyphens w:val="0"/>
              <w:jc w:val="both"/>
              <w:rPr>
                <w:rFonts w:eastAsia="Calibri"/>
                <w:lang w:eastAsia="en-US"/>
              </w:rPr>
            </w:pPr>
          </w:p>
          <w:p w14:paraId="3022FDF2" w14:textId="77777777" w:rsidR="00A63238" w:rsidRDefault="00A63238" w:rsidP="00A63238">
            <w:pPr>
              <w:numPr>
                <w:ilvl w:val="0"/>
                <w:numId w:val="29"/>
              </w:numPr>
              <w:suppressAutoHyphens w:val="0"/>
              <w:spacing w:after="200" w:line="276" w:lineRule="auto"/>
              <w:contextualSpacing/>
              <w:jc w:val="both"/>
              <w:rPr>
                <w:rFonts w:eastAsia="Calibri"/>
                <w:lang w:eastAsia="en-US"/>
              </w:rPr>
            </w:pPr>
            <w:r>
              <w:rPr>
                <w:rFonts w:eastAsia="Calibri" w:cs="Times New Roman"/>
                <w:lang w:val="en-US" w:eastAsia="en-US"/>
              </w:rPr>
              <w:t>Body: 1.</w:t>
            </w:r>
            <w:r>
              <w:rPr>
                <w:rFonts w:eastAsia="Calibri"/>
                <w:lang w:eastAsia="en-US"/>
              </w:rPr>
              <w:t xml:space="preserve">7 </w:t>
            </w:r>
            <w:r>
              <w:rPr>
                <w:rFonts w:eastAsia="Calibri"/>
                <w:lang w:eastAsia="en-US"/>
              </w:rPr>
              <w:sym w:font="Symbol" w:char="F06D"/>
            </w:r>
            <w:r>
              <w:rPr>
                <w:rFonts w:eastAsia="Calibri"/>
                <w:lang w:eastAsia="en-US"/>
              </w:rPr>
              <w:t xml:space="preserve">L/min </w:t>
            </w:r>
          </w:p>
          <w:p w14:paraId="49750674" w14:textId="77777777" w:rsidR="00A63238" w:rsidRDefault="00A63238" w:rsidP="00A63238">
            <w:pPr>
              <w:numPr>
                <w:ilvl w:val="0"/>
                <w:numId w:val="29"/>
              </w:numPr>
              <w:suppressAutoHyphens w:val="0"/>
              <w:spacing w:after="200" w:line="276" w:lineRule="auto"/>
              <w:contextualSpacing/>
              <w:jc w:val="both"/>
              <w:rPr>
                <w:rFonts w:eastAsia="Calibri"/>
                <w:lang w:eastAsia="en-US"/>
              </w:rPr>
            </w:pPr>
            <w:r>
              <w:rPr>
                <w:rFonts w:eastAsia="Calibri"/>
                <w:lang w:eastAsia="en-US"/>
              </w:rPr>
              <w:lastRenderedPageBreak/>
              <w:t xml:space="preserve">Hands: </w:t>
            </w:r>
            <w:r>
              <w:rPr>
                <w:rFonts w:eastAsia="Calibri" w:cs="Times New Roman"/>
                <w:lang w:val="en-US" w:eastAsia="en-US"/>
              </w:rPr>
              <w:t>4.</w:t>
            </w:r>
            <w:r>
              <w:rPr>
                <w:rFonts w:eastAsia="Calibri"/>
                <w:lang w:eastAsia="en-US"/>
              </w:rPr>
              <w:t xml:space="preserve">07 </w:t>
            </w:r>
            <w:r>
              <w:rPr>
                <w:rFonts w:eastAsia="Calibri"/>
                <w:lang w:eastAsia="en-US"/>
              </w:rPr>
              <w:sym w:font="Symbol" w:char="F06D"/>
            </w:r>
            <w:r>
              <w:rPr>
                <w:rFonts w:eastAsia="Calibri"/>
                <w:lang w:eastAsia="en-US"/>
              </w:rPr>
              <w:t xml:space="preserve">L/min </w:t>
            </w:r>
          </w:p>
          <w:p w14:paraId="29856C4E" w14:textId="77777777" w:rsidR="00A63238" w:rsidRPr="00E46FBA" w:rsidRDefault="00A63238" w:rsidP="00A63238">
            <w:pPr>
              <w:numPr>
                <w:ilvl w:val="0"/>
                <w:numId w:val="29"/>
              </w:numPr>
              <w:suppressAutoHyphens w:val="0"/>
              <w:spacing w:after="200" w:line="276" w:lineRule="auto"/>
              <w:contextualSpacing/>
              <w:jc w:val="both"/>
              <w:rPr>
                <w:rFonts w:eastAsia="Calibri"/>
                <w:lang w:eastAsia="en-US"/>
              </w:rPr>
            </w:pPr>
            <w:r>
              <w:rPr>
                <w:rFonts w:eastAsia="Calibri"/>
                <w:lang w:eastAsia="en-US"/>
              </w:rPr>
              <w:t>Inhalation: 1.63 mg/m</w:t>
            </w:r>
            <w:r w:rsidRPr="00E805B0">
              <w:rPr>
                <w:rFonts w:eastAsia="Calibri"/>
                <w:vertAlign w:val="superscript"/>
                <w:lang w:eastAsia="en-US"/>
              </w:rPr>
              <w:t>3</w:t>
            </w:r>
          </w:p>
        </w:tc>
      </w:tr>
      <w:tr w:rsidR="00A63238" w14:paraId="1AE0968C" w14:textId="77777777" w:rsidTr="00A63238">
        <w:tblPrEx>
          <w:tblCellMar>
            <w:top w:w="0" w:type="dxa"/>
            <w:bottom w:w="0" w:type="dxa"/>
          </w:tblCellMar>
        </w:tblPrEx>
        <w:tc>
          <w:tcPr>
            <w:tcW w:w="1795" w:type="dxa"/>
            <w:tcBorders>
              <w:top w:val="single" w:sz="6" w:space="0" w:color="000000"/>
              <w:left w:val="single" w:sz="6" w:space="0" w:color="000000"/>
              <w:bottom w:val="single" w:sz="6" w:space="0" w:color="000000"/>
            </w:tcBorders>
            <w:shd w:val="clear" w:color="auto" w:fill="auto"/>
          </w:tcPr>
          <w:p w14:paraId="429EE48F" w14:textId="77777777" w:rsidR="00A63238" w:rsidRDefault="00A63238" w:rsidP="00A63238">
            <w:pPr>
              <w:snapToGrid w:val="0"/>
              <w:spacing w:line="260" w:lineRule="atLeast"/>
              <w:rPr>
                <w:rFonts w:eastAsia="Calibri"/>
                <w:lang w:eastAsia="en-US"/>
              </w:rPr>
            </w:pPr>
          </w:p>
        </w:tc>
        <w:tc>
          <w:tcPr>
            <w:tcW w:w="3166" w:type="dxa"/>
            <w:tcBorders>
              <w:top w:val="single" w:sz="6" w:space="0" w:color="000000"/>
              <w:left w:val="single" w:sz="6" w:space="0" w:color="000000"/>
              <w:bottom w:val="single" w:sz="6" w:space="0" w:color="000000"/>
            </w:tcBorders>
            <w:shd w:val="clear" w:color="auto" w:fill="auto"/>
          </w:tcPr>
          <w:p w14:paraId="64B31BC9" w14:textId="77777777" w:rsidR="00A63238" w:rsidRDefault="00A63238" w:rsidP="00A63238">
            <w:pPr>
              <w:spacing w:line="260" w:lineRule="atLeast"/>
              <w:rPr>
                <w:rFonts w:eastAsia="Calibri"/>
                <w:lang w:eastAsia="en-US"/>
              </w:rPr>
            </w:pPr>
            <w:r>
              <w:rPr>
                <w:rFonts w:eastAsia="Calibri"/>
                <w:lang w:eastAsia="en-US"/>
              </w:rPr>
              <w:t>Parameters</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463DE60E" w14:textId="77777777" w:rsidR="00A63238" w:rsidRDefault="00A63238" w:rsidP="00A63238">
            <w:pPr>
              <w:spacing w:line="260" w:lineRule="atLeast"/>
            </w:pPr>
            <w:r>
              <w:rPr>
                <w:rFonts w:eastAsia="Calibri"/>
                <w:lang w:eastAsia="en-US"/>
              </w:rPr>
              <w:t>Value</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4FAF807A" w14:textId="77777777" w:rsidR="00A63238" w:rsidRDefault="00A63238" w:rsidP="00A63238">
            <w:pPr>
              <w:spacing w:line="260" w:lineRule="atLeast"/>
            </w:pPr>
            <w:r>
              <w:t>References</w:t>
            </w:r>
          </w:p>
        </w:tc>
      </w:tr>
      <w:tr w:rsidR="00A63238" w14:paraId="136A6EB1" w14:textId="77777777" w:rsidTr="00A63238">
        <w:tblPrEx>
          <w:tblCellMar>
            <w:top w:w="0" w:type="dxa"/>
            <w:bottom w:w="0" w:type="dxa"/>
          </w:tblCellMar>
        </w:tblPrEx>
        <w:trPr>
          <w:cantSplit/>
        </w:trPr>
        <w:tc>
          <w:tcPr>
            <w:tcW w:w="1795" w:type="dxa"/>
            <w:vMerge w:val="restart"/>
            <w:tcBorders>
              <w:top w:val="single" w:sz="6" w:space="0" w:color="000000"/>
              <w:left w:val="single" w:sz="6" w:space="0" w:color="000000"/>
            </w:tcBorders>
            <w:shd w:val="clear" w:color="auto" w:fill="auto"/>
          </w:tcPr>
          <w:p w14:paraId="34FC449D" w14:textId="77777777" w:rsidR="00A63238" w:rsidRDefault="00A63238" w:rsidP="00A63238">
            <w:pPr>
              <w:spacing w:line="260" w:lineRule="atLeast"/>
              <w:rPr>
                <w:rFonts w:eastAsia="Calibri"/>
                <w:lang w:eastAsia="en-US"/>
              </w:rPr>
            </w:pPr>
          </w:p>
        </w:tc>
        <w:tc>
          <w:tcPr>
            <w:tcW w:w="3166" w:type="dxa"/>
            <w:tcBorders>
              <w:top w:val="single" w:sz="6" w:space="0" w:color="000000"/>
              <w:left w:val="single" w:sz="6" w:space="0" w:color="000000"/>
              <w:bottom w:val="single" w:sz="6" w:space="0" w:color="000000"/>
            </w:tcBorders>
            <w:shd w:val="clear" w:color="auto" w:fill="auto"/>
          </w:tcPr>
          <w:p w14:paraId="4CE10703" w14:textId="77777777" w:rsidR="00A63238" w:rsidRDefault="00A63238" w:rsidP="00A63238">
            <w:pPr>
              <w:snapToGrid w:val="0"/>
              <w:spacing w:line="260" w:lineRule="atLeast"/>
              <w:rPr>
                <w:rFonts w:eastAsia="Calibri"/>
                <w:lang w:eastAsia="en-US"/>
              </w:rPr>
            </w:pPr>
            <w:r>
              <w:t>Ca(OH)</w:t>
            </w:r>
            <w:r w:rsidRPr="00FB794D">
              <w:rPr>
                <w:vertAlign w:val="subscript"/>
              </w:rPr>
              <w:t xml:space="preserve">2 </w:t>
            </w:r>
            <w:r>
              <w:t xml:space="preserve">concentration </w:t>
            </w:r>
          </w:p>
          <w:p w14:paraId="6FD6DEF8" w14:textId="77777777" w:rsidR="00A63238" w:rsidRPr="00CA550C" w:rsidRDefault="00A63238" w:rsidP="00A63238">
            <w:pPr>
              <w:snapToGrid w:val="0"/>
              <w:spacing w:line="260" w:lineRule="atLeast"/>
              <w:rPr>
                <w:rFonts w:eastAsia="Calibri"/>
                <w:lang w:eastAsia="en-US"/>
              </w:rPr>
            </w:pP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2134CAFA" w14:textId="77777777" w:rsidR="00A63238" w:rsidRPr="00077201" w:rsidRDefault="00A63238" w:rsidP="00A63238">
            <w:pPr>
              <w:snapToGrid w:val="0"/>
              <w:spacing w:line="260" w:lineRule="atLeast"/>
              <w:rPr>
                <w:rFonts w:eastAsia="Calibri"/>
                <w:lang w:eastAsia="en-US"/>
              </w:rPr>
            </w:pPr>
            <w:r w:rsidRPr="00077201">
              <w:rPr>
                <w:rFonts w:eastAsia="Calibri"/>
                <w:lang w:eastAsia="en-US"/>
              </w:rPr>
              <w:t>45%</w:t>
            </w:r>
          </w:p>
          <w:p w14:paraId="015BAE78" w14:textId="77777777" w:rsidR="00A63238" w:rsidRPr="00CA550C" w:rsidRDefault="00A63238" w:rsidP="00A63238">
            <w:pPr>
              <w:snapToGrid w:val="0"/>
              <w:spacing w:line="260" w:lineRule="atLeast"/>
              <w:rPr>
                <w:rFonts w:eastAsia="Calibri"/>
                <w:lang w:eastAsia="en-US"/>
              </w:rPr>
            </w:pP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3540D64F" w14:textId="77777777" w:rsidR="00A63238" w:rsidRDefault="00A63238" w:rsidP="00A63238">
            <w:pPr>
              <w:snapToGrid w:val="0"/>
              <w:spacing w:line="260" w:lineRule="atLeast"/>
              <w:rPr>
                <w:rFonts w:eastAsia="Calibri"/>
                <w:lang w:eastAsia="en-US"/>
              </w:rPr>
            </w:pPr>
          </w:p>
        </w:tc>
      </w:tr>
      <w:tr w:rsidR="00A63238" w14:paraId="15C9A957" w14:textId="77777777" w:rsidTr="00A63238">
        <w:tblPrEx>
          <w:tblCellMar>
            <w:top w:w="0" w:type="dxa"/>
            <w:bottom w:w="0" w:type="dxa"/>
          </w:tblCellMar>
        </w:tblPrEx>
        <w:trPr>
          <w:cantSplit/>
        </w:trPr>
        <w:tc>
          <w:tcPr>
            <w:tcW w:w="1795" w:type="dxa"/>
            <w:vMerge/>
            <w:tcBorders>
              <w:left w:val="single" w:sz="6" w:space="0" w:color="000000"/>
            </w:tcBorders>
            <w:shd w:val="clear" w:color="auto" w:fill="auto"/>
          </w:tcPr>
          <w:p w14:paraId="7525410B" w14:textId="77777777" w:rsidR="00A63238" w:rsidRDefault="00A63238" w:rsidP="00A63238"/>
        </w:tc>
        <w:tc>
          <w:tcPr>
            <w:tcW w:w="3166" w:type="dxa"/>
            <w:tcBorders>
              <w:top w:val="single" w:sz="6" w:space="0" w:color="000000"/>
              <w:left w:val="single" w:sz="6" w:space="0" w:color="000000"/>
              <w:bottom w:val="single" w:sz="6" w:space="0" w:color="000000"/>
            </w:tcBorders>
            <w:shd w:val="clear" w:color="auto" w:fill="auto"/>
          </w:tcPr>
          <w:p w14:paraId="313D4928" w14:textId="77777777" w:rsidR="00A63238" w:rsidRDefault="00A63238" w:rsidP="00A63238">
            <w:pPr>
              <w:snapToGrid w:val="0"/>
              <w:spacing w:line="260" w:lineRule="atLeast"/>
              <w:rPr>
                <w:rFonts w:eastAsia="Calibri"/>
                <w:lang w:eastAsia="en-US"/>
              </w:rPr>
            </w:pPr>
            <w:r w:rsidRPr="005E6F40">
              <w:t>Assumed calcium fraction</w:t>
            </w:r>
          </w:p>
          <w:p w14:paraId="172C5308" w14:textId="77777777" w:rsidR="00A63238" w:rsidRPr="00CA550C" w:rsidRDefault="00A63238" w:rsidP="00A63238">
            <w:pPr>
              <w:snapToGrid w:val="0"/>
              <w:spacing w:line="260" w:lineRule="atLeast"/>
              <w:rPr>
                <w:rFonts w:eastAsia="Calibri"/>
                <w:lang w:eastAsia="en-US"/>
              </w:rPr>
            </w:pP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1A7A2908" w14:textId="77777777" w:rsidR="00A63238" w:rsidRPr="00077201" w:rsidRDefault="00A63238" w:rsidP="00A63238">
            <w:pPr>
              <w:snapToGrid w:val="0"/>
              <w:spacing w:line="260" w:lineRule="atLeast"/>
              <w:rPr>
                <w:rFonts w:eastAsia="Calibri"/>
                <w:lang w:eastAsia="en-US"/>
              </w:rPr>
            </w:pPr>
            <w:r w:rsidRPr="00077201">
              <w:rPr>
                <w:rFonts w:eastAsia="Calibri"/>
                <w:lang w:eastAsia="en-US"/>
              </w:rPr>
              <w:t>24.3%</w:t>
            </w:r>
          </w:p>
          <w:p w14:paraId="5B84EA8D" w14:textId="77777777" w:rsidR="00A63238" w:rsidRPr="00CA550C" w:rsidRDefault="00A63238" w:rsidP="00A63238">
            <w:pPr>
              <w:keepNext/>
              <w:spacing w:line="260" w:lineRule="atLeast"/>
              <w:rPr>
                <w:rFonts w:eastAsia="Calibri"/>
                <w:lang w:eastAsia="en-US"/>
              </w:rPr>
            </w:pP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15270A7A" w14:textId="77777777" w:rsidR="00A63238" w:rsidRDefault="00A63238" w:rsidP="00A63238">
            <w:pPr>
              <w:snapToGrid w:val="0"/>
              <w:spacing w:line="260" w:lineRule="atLeast"/>
              <w:rPr>
                <w:rFonts w:eastAsia="Calibri"/>
                <w:lang w:eastAsia="en-US"/>
              </w:rPr>
            </w:pPr>
          </w:p>
        </w:tc>
      </w:tr>
      <w:tr w:rsidR="00A63238" w14:paraId="1B3AF0AB" w14:textId="77777777" w:rsidTr="00A63238">
        <w:tblPrEx>
          <w:tblCellMar>
            <w:top w:w="0" w:type="dxa"/>
            <w:bottom w:w="0" w:type="dxa"/>
          </w:tblCellMar>
        </w:tblPrEx>
        <w:trPr>
          <w:cantSplit/>
        </w:trPr>
        <w:tc>
          <w:tcPr>
            <w:tcW w:w="1795" w:type="dxa"/>
            <w:vMerge/>
            <w:tcBorders>
              <w:left w:val="single" w:sz="6" w:space="0" w:color="000000"/>
            </w:tcBorders>
            <w:shd w:val="clear" w:color="auto" w:fill="auto"/>
          </w:tcPr>
          <w:p w14:paraId="747218DD" w14:textId="77777777" w:rsidR="00A63238" w:rsidRDefault="00A63238" w:rsidP="00A63238"/>
        </w:tc>
        <w:tc>
          <w:tcPr>
            <w:tcW w:w="3166" w:type="dxa"/>
            <w:tcBorders>
              <w:top w:val="single" w:sz="6" w:space="0" w:color="000000"/>
              <w:left w:val="single" w:sz="6" w:space="0" w:color="000000"/>
              <w:bottom w:val="single" w:sz="6" w:space="0" w:color="000000"/>
            </w:tcBorders>
            <w:shd w:val="clear" w:color="auto" w:fill="auto"/>
          </w:tcPr>
          <w:p w14:paraId="5830C135" w14:textId="77777777" w:rsidR="00A63238" w:rsidRDefault="00A63238" w:rsidP="00A63238">
            <w:pPr>
              <w:snapToGrid w:val="0"/>
              <w:spacing w:line="260" w:lineRule="atLeast"/>
              <w:rPr>
                <w:rFonts w:eastAsia="Calibri"/>
                <w:lang w:eastAsia="en-US"/>
              </w:rPr>
            </w:pPr>
            <w:r w:rsidRPr="005E6F40">
              <w:t>Assumed magnesium fraction</w:t>
            </w:r>
          </w:p>
          <w:p w14:paraId="6170EFE2" w14:textId="77777777" w:rsidR="00A63238" w:rsidRPr="00CA550C" w:rsidRDefault="00A63238" w:rsidP="00A63238">
            <w:pPr>
              <w:snapToGrid w:val="0"/>
              <w:spacing w:line="260" w:lineRule="atLeast"/>
              <w:rPr>
                <w:rFonts w:eastAsia="Calibri"/>
                <w:lang w:eastAsia="en-US"/>
              </w:rPr>
            </w:pP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44AFA4F1" w14:textId="77777777" w:rsidR="00A63238" w:rsidRPr="00077201" w:rsidRDefault="00A63238" w:rsidP="00A63238">
            <w:pPr>
              <w:snapToGrid w:val="0"/>
              <w:spacing w:line="260" w:lineRule="atLeast"/>
              <w:rPr>
                <w:rFonts w:eastAsia="Calibri"/>
                <w:lang w:eastAsia="en-US"/>
              </w:rPr>
            </w:pPr>
            <w:r w:rsidRPr="00077201">
              <w:rPr>
                <w:rFonts w:eastAsia="Calibri"/>
                <w:lang w:eastAsia="en-US"/>
              </w:rPr>
              <w:t>1%</w:t>
            </w:r>
          </w:p>
          <w:p w14:paraId="21578459" w14:textId="77777777" w:rsidR="00A63238" w:rsidRPr="00CA550C" w:rsidRDefault="00A63238" w:rsidP="00A63238">
            <w:pPr>
              <w:keepNext/>
              <w:spacing w:line="260" w:lineRule="atLeast"/>
              <w:rPr>
                <w:rFonts w:eastAsia="Calibri"/>
                <w:lang w:eastAsia="en-US"/>
              </w:rPr>
            </w:pP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357D1928" w14:textId="77777777" w:rsidR="00A63238" w:rsidRDefault="00A63238" w:rsidP="00A63238">
            <w:pPr>
              <w:snapToGrid w:val="0"/>
              <w:spacing w:line="260" w:lineRule="atLeast"/>
              <w:rPr>
                <w:rFonts w:eastAsia="Calibri"/>
                <w:lang w:eastAsia="en-US"/>
              </w:rPr>
            </w:pPr>
          </w:p>
        </w:tc>
      </w:tr>
      <w:tr w:rsidR="00A63238" w14:paraId="4060F9D6" w14:textId="77777777" w:rsidTr="00A63238">
        <w:tblPrEx>
          <w:tblCellMar>
            <w:top w:w="0" w:type="dxa"/>
            <w:bottom w:w="0" w:type="dxa"/>
          </w:tblCellMar>
        </w:tblPrEx>
        <w:trPr>
          <w:cantSplit/>
        </w:trPr>
        <w:tc>
          <w:tcPr>
            <w:tcW w:w="1795" w:type="dxa"/>
            <w:vMerge/>
            <w:tcBorders>
              <w:left w:val="single" w:sz="6" w:space="0" w:color="000000"/>
            </w:tcBorders>
            <w:shd w:val="clear" w:color="auto" w:fill="auto"/>
          </w:tcPr>
          <w:p w14:paraId="3F2FA17E" w14:textId="77777777" w:rsidR="00A63238" w:rsidRDefault="00A63238" w:rsidP="00A63238"/>
        </w:tc>
        <w:tc>
          <w:tcPr>
            <w:tcW w:w="3166" w:type="dxa"/>
            <w:tcBorders>
              <w:top w:val="single" w:sz="6" w:space="0" w:color="000000"/>
              <w:left w:val="single" w:sz="6" w:space="0" w:color="000000"/>
              <w:bottom w:val="single" w:sz="6" w:space="0" w:color="000000"/>
            </w:tcBorders>
            <w:shd w:val="clear" w:color="auto" w:fill="auto"/>
          </w:tcPr>
          <w:p w14:paraId="215342A8" w14:textId="77777777" w:rsidR="00A63238" w:rsidRDefault="00A63238" w:rsidP="00A63238">
            <w:pPr>
              <w:snapToGrid w:val="0"/>
              <w:spacing w:line="260" w:lineRule="atLeast"/>
              <w:rPr>
                <w:rFonts w:eastAsia="Calibri"/>
                <w:lang w:eastAsia="en-US"/>
              </w:rPr>
            </w:pPr>
            <w:r w:rsidRPr="004E5CE3">
              <w:rPr>
                <w:rFonts w:eastAsia="Calibri"/>
              </w:rPr>
              <w:t>Duration</w:t>
            </w:r>
            <w:r>
              <w:rPr>
                <w:rFonts w:eastAsia="Calibri"/>
              </w:rPr>
              <w:t xml:space="preserve"> (min)</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1230DF61" w14:textId="77777777" w:rsidR="00A63238" w:rsidRPr="008C238A" w:rsidRDefault="00A63238" w:rsidP="00A63238">
            <w:pPr>
              <w:keepNext/>
              <w:spacing w:line="260" w:lineRule="atLeast"/>
              <w:rPr>
                <w:rFonts w:eastAsia="Calibri"/>
              </w:rPr>
            </w:pPr>
            <w:r>
              <w:rPr>
                <w:rFonts w:eastAsia="Calibri"/>
              </w:rPr>
              <w:t>360</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77F6567D" w14:textId="77777777" w:rsidR="00A63238" w:rsidRDefault="00A63238" w:rsidP="00A63238">
            <w:pPr>
              <w:snapToGrid w:val="0"/>
              <w:spacing w:line="260" w:lineRule="atLeast"/>
              <w:rPr>
                <w:rFonts w:eastAsia="Calibri"/>
                <w:lang w:eastAsia="en-US"/>
              </w:rPr>
            </w:pPr>
            <w:r>
              <w:rPr>
                <w:rFonts w:eastAsia="Calibri"/>
                <w:lang w:eastAsia="en-US"/>
              </w:rPr>
              <w:t>BHEEM, 2015</w:t>
            </w:r>
          </w:p>
        </w:tc>
      </w:tr>
      <w:tr w:rsidR="00A63238" w14:paraId="1A9CCED0" w14:textId="77777777" w:rsidTr="00A63238">
        <w:tblPrEx>
          <w:tblCellMar>
            <w:top w:w="0" w:type="dxa"/>
            <w:bottom w:w="0" w:type="dxa"/>
          </w:tblCellMar>
        </w:tblPrEx>
        <w:trPr>
          <w:cantSplit/>
        </w:trPr>
        <w:tc>
          <w:tcPr>
            <w:tcW w:w="1795" w:type="dxa"/>
            <w:vMerge/>
            <w:tcBorders>
              <w:left w:val="single" w:sz="6" w:space="0" w:color="000000"/>
            </w:tcBorders>
            <w:shd w:val="clear" w:color="auto" w:fill="auto"/>
          </w:tcPr>
          <w:p w14:paraId="635D6D78" w14:textId="77777777" w:rsidR="00A63238" w:rsidRDefault="00A63238" w:rsidP="00A63238"/>
        </w:tc>
        <w:tc>
          <w:tcPr>
            <w:tcW w:w="3166" w:type="dxa"/>
            <w:tcBorders>
              <w:top w:val="single" w:sz="6" w:space="0" w:color="000000"/>
              <w:left w:val="single" w:sz="6" w:space="0" w:color="000000"/>
              <w:bottom w:val="single" w:sz="6" w:space="0" w:color="000000"/>
            </w:tcBorders>
            <w:shd w:val="clear" w:color="auto" w:fill="auto"/>
          </w:tcPr>
          <w:p w14:paraId="123D6F8F" w14:textId="77777777" w:rsidR="00A63238" w:rsidRPr="00CA550C" w:rsidRDefault="00A63238" w:rsidP="00A63238">
            <w:pPr>
              <w:snapToGrid w:val="0"/>
              <w:spacing w:line="260" w:lineRule="atLeast"/>
              <w:rPr>
                <w:rFonts w:eastAsia="Calibri"/>
                <w:lang w:eastAsia="en-US"/>
              </w:rPr>
            </w:pPr>
            <w:r>
              <w:rPr>
                <w:rFonts w:eastAsia="Calibri"/>
              </w:rPr>
              <w:t xml:space="preserve">Density </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59ED880E" w14:textId="77777777" w:rsidR="00A63238" w:rsidRPr="00CA550C" w:rsidRDefault="00A63238" w:rsidP="00A63238">
            <w:pPr>
              <w:keepNext/>
              <w:spacing w:line="260" w:lineRule="atLeast"/>
              <w:rPr>
                <w:rFonts w:eastAsia="Calibri"/>
              </w:rPr>
            </w:pPr>
            <w:r w:rsidRPr="00CA550C">
              <w:rPr>
                <w:rFonts w:eastAsia="Calibri"/>
              </w:rPr>
              <w:t>1.33</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08896964" w14:textId="77777777" w:rsidR="00A63238" w:rsidRDefault="00A63238" w:rsidP="00A63238">
            <w:pPr>
              <w:snapToGrid w:val="0"/>
              <w:spacing w:line="260" w:lineRule="atLeast"/>
              <w:rPr>
                <w:rFonts w:eastAsia="Calibri"/>
                <w:lang w:eastAsia="en-US"/>
              </w:rPr>
            </w:pPr>
            <w:r w:rsidRPr="00FD45B1">
              <w:rPr>
                <w:rFonts w:eastAsia="Calibri"/>
                <w:lang w:eastAsia="en-US"/>
              </w:rPr>
              <w:t>Applicant’s data</w:t>
            </w:r>
          </w:p>
        </w:tc>
      </w:tr>
      <w:tr w:rsidR="00A63238" w14:paraId="7EE35732" w14:textId="77777777" w:rsidTr="00A63238">
        <w:tblPrEx>
          <w:tblCellMar>
            <w:top w:w="0" w:type="dxa"/>
            <w:bottom w:w="0" w:type="dxa"/>
          </w:tblCellMar>
        </w:tblPrEx>
        <w:trPr>
          <w:cantSplit/>
        </w:trPr>
        <w:tc>
          <w:tcPr>
            <w:tcW w:w="1795" w:type="dxa"/>
            <w:vMerge/>
            <w:tcBorders>
              <w:left w:val="single" w:sz="6" w:space="0" w:color="000000"/>
            </w:tcBorders>
            <w:shd w:val="clear" w:color="auto" w:fill="auto"/>
          </w:tcPr>
          <w:p w14:paraId="0CB6BEDB" w14:textId="77777777" w:rsidR="00A63238" w:rsidRDefault="00A63238" w:rsidP="00A63238"/>
        </w:tc>
        <w:tc>
          <w:tcPr>
            <w:tcW w:w="3166" w:type="dxa"/>
            <w:tcBorders>
              <w:top w:val="single" w:sz="6" w:space="0" w:color="000000"/>
              <w:left w:val="single" w:sz="6" w:space="0" w:color="000000"/>
              <w:bottom w:val="single" w:sz="6" w:space="0" w:color="000000"/>
            </w:tcBorders>
            <w:shd w:val="clear" w:color="auto" w:fill="auto"/>
          </w:tcPr>
          <w:p w14:paraId="59C4A15D" w14:textId="77777777" w:rsidR="00A63238" w:rsidRPr="00CA550C" w:rsidRDefault="00A63238" w:rsidP="004B3C77">
            <w:pPr>
              <w:snapToGrid w:val="0"/>
              <w:spacing w:line="260" w:lineRule="atLeast"/>
              <w:rPr>
                <w:rFonts w:eastAsia="Calibri"/>
                <w:lang w:eastAsia="en-US"/>
              </w:rPr>
            </w:pPr>
            <w:r w:rsidRPr="004E5CE3">
              <w:rPr>
                <w:rFonts w:eastAsia="Calibri"/>
              </w:rPr>
              <w:t xml:space="preserve">Dermal exposure – Hand </w:t>
            </w:r>
            <w:r>
              <w:rPr>
                <w:rFonts w:eastAsia="Calibri"/>
              </w:rPr>
              <w:t>(</w:t>
            </w:r>
            <w:r w:rsidR="004B3C77">
              <w:rPr>
                <w:rFonts w:eastAsia="Calibri"/>
              </w:rPr>
              <w:t>µl</w:t>
            </w:r>
            <w:r>
              <w:rPr>
                <w:rFonts w:eastAsia="Calibri"/>
              </w:rPr>
              <w:t xml:space="preserve"> b.p/min) </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676F4366" w14:textId="77777777" w:rsidR="00A63238" w:rsidRPr="00CA550C" w:rsidRDefault="00A63238" w:rsidP="00A63238">
            <w:pPr>
              <w:keepNext/>
              <w:spacing w:line="260" w:lineRule="atLeast"/>
              <w:rPr>
                <w:rFonts w:eastAsia="Calibri"/>
              </w:rPr>
            </w:pPr>
            <w:r>
              <w:rPr>
                <w:rFonts w:eastAsia="Calibri"/>
              </w:rPr>
              <w:t>4.07</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32799F5C" w14:textId="77777777" w:rsidR="00A63238" w:rsidRDefault="00A63238" w:rsidP="00A63238">
            <w:pPr>
              <w:snapToGrid w:val="0"/>
              <w:spacing w:line="260" w:lineRule="atLeast"/>
              <w:rPr>
                <w:rFonts w:eastAsia="Calibri"/>
                <w:lang w:eastAsia="en-US"/>
              </w:rPr>
            </w:pPr>
            <w:r w:rsidRPr="00F511DF">
              <w:rPr>
                <w:rFonts w:eastAsia="Calibri"/>
                <w:lang w:eastAsia="en-US"/>
              </w:rPr>
              <w:t>Ad Hoc Recommendation 10 (2016)</w:t>
            </w:r>
          </w:p>
        </w:tc>
      </w:tr>
      <w:tr w:rsidR="00A63238" w14:paraId="72CD06EE" w14:textId="77777777" w:rsidTr="00A63238">
        <w:tblPrEx>
          <w:tblCellMar>
            <w:top w:w="0" w:type="dxa"/>
            <w:bottom w:w="0" w:type="dxa"/>
          </w:tblCellMar>
        </w:tblPrEx>
        <w:trPr>
          <w:cantSplit/>
        </w:trPr>
        <w:tc>
          <w:tcPr>
            <w:tcW w:w="1795" w:type="dxa"/>
            <w:vMerge/>
            <w:tcBorders>
              <w:left w:val="single" w:sz="6" w:space="0" w:color="000000"/>
            </w:tcBorders>
            <w:shd w:val="clear" w:color="auto" w:fill="auto"/>
          </w:tcPr>
          <w:p w14:paraId="72952401" w14:textId="77777777" w:rsidR="00A63238" w:rsidRDefault="00A63238" w:rsidP="00A63238"/>
        </w:tc>
        <w:tc>
          <w:tcPr>
            <w:tcW w:w="3166" w:type="dxa"/>
            <w:tcBorders>
              <w:top w:val="single" w:sz="6" w:space="0" w:color="000000"/>
              <w:left w:val="single" w:sz="6" w:space="0" w:color="000000"/>
              <w:bottom w:val="single" w:sz="6" w:space="0" w:color="000000"/>
            </w:tcBorders>
            <w:shd w:val="clear" w:color="auto" w:fill="auto"/>
          </w:tcPr>
          <w:p w14:paraId="5E932A88" w14:textId="77777777" w:rsidR="00A63238" w:rsidRPr="00CA550C" w:rsidRDefault="00A63238" w:rsidP="004B3C77">
            <w:pPr>
              <w:snapToGrid w:val="0"/>
              <w:spacing w:line="260" w:lineRule="atLeast"/>
              <w:rPr>
                <w:rFonts w:eastAsia="Calibri"/>
                <w:lang w:eastAsia="en-US"/>
              </w:rPr>
            </w:pPr>
            <w:r w:rsidRPr="00DA4BDC">
              <w:rPr>
                <w:rFonts w:eastAsia="Calibri"/>
              </w:rPr>
              <w:t xml:space="preserve">Dermal exposure – </w:t>
            </w:r>
            <w:r>
              <w:rPr>
                <w:rFonts w:eastAsia="Calibri"/>
              </w:rPr>
              <w:t>Body</w:t>
            </w:r>
            <w:r w:rsidRPr="00DA4BDC">
              <w:rPr>
                <w:rFonts w:eastAsia="Calibri"/>
              </w:rPr>
              <w:t xml:space="preserve"> (</w:t>
            </w:r>
            <w:r w:rsidR="004B3C77">
              <w:rPr>
                <w:rFonts w:eastAsia="Calibri"/>
              </w:rPr>
              <w:t>µl</w:t>
            </w:r>
            <w:r w:rsidRPr="00DA4BDC">
              <w:rPr>
                <w:rFonts w:eastAsia="Calibri"/>
              </w:rPr>
              <w:t xml:space="preserve"> b.p/min)</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4ED37A19" w14:textId="77777777" w:rsidR="00A63238" w:rsidRPr="00CA550C" w:rsidRDefault="00A63238" w:rsidP="00A63238">
            <w:pPr>
              <w:keepNext/>
              <w:spacing w:line="260" w:lineRule="atLeast"/>
              <w:rPr>
                <w:rFonts w:eastAsia="Calibri"/>
              </w:rPr>
            </w:pPr>
            <w:r>
              <w:rPr>
                <w:rFonts w:eastAsia="Calibri"/>
              </w:rPr>
              <w:t>1.7</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21FFF0FE" w14:textId="77777777" w:rsidR="00A63238" w:rsidRDefault="00A63238" w:rsidP="00A63238">
            <w:pPr>
              <w:snapToGrid w:val="0"/>
              <w:spacing w:line="260" w:lineRule="atLeast"/>
              <w:rPr>
                <w:rFonts w:eastAsia="Calibri"/>
                <w:lang w:eastAsia="en-US"/>
              </w:rPr>
            </w:pPr>
            <w:r w:rsidRPr="00F511DF">
              <w:rPr>
                <w:rFonts w:eastAsia="Calibri"/>
                <w:lang w:eastAsia="en-US"/>
              </w:rPr>
              <w:t>Ad Hoc Recommendation 10 (2016)</w:t>
            </w:r>
          </w:p>
        </w:tc>
      </w:tr>
      <w:tr w:rsidR="00A63238" w14:paraId="01762637" w14:textId="77777777" w:rsidTr="00A63238">
        <w:tblPrEx>
          <w:tblCellMar>
            <w:top w:w="0" w:type="dxa"/>
            <w:bottom w:w="0" w:type="dxa"/>
          </w:tblCellMar>
        </w:tblPrEx>
        <w:trPr>
          <w:cantSplit/>
        </w:trPr>
        <w:tc>
          <w:tcPr>
            <w:tcW w:w="1795" w:type="dxa"/>
            <w:vMerge/>
            <w:tcBorders>
              <w:left w:val="single" w:sz="6" w:space="0" w:color="000000"/>
            </w:tcBorders>
            <w:shd w:val="clear" w:color="auto" w:fill="auto"/>
          </w:tcPr>
          <w:p w14:paraId="3E8FBD51" w14:textId="77777777" w:rsidR="00A63238" w:rsidRDefault="00A63238" w:rsidP="00A63238"/>
        </w:tc>
        <w:tc>
          <w:tcPr>
            <w:tcW w:w="3166" w:type="dxa"/>
            <w:tcBorders>
              <w:top w:val="single" w:sz="6" w:space="0" w:color="000000"/>
              <w:left w:val="single" w:sz="6" w:space="0" w:color="000000"/>
              <w:bottom w:val="single" w:sz="6" w:space="0" w:color="000000"/>
            </w:tcBorders>
            <w:shd w:val="clear" w:color="auto" w:fill="auto"/>
          </w:tcPr>
          <w:p w14:paraId="2B5E92C9" w14:textId="77777777" w:rsidR="00A63238" w:rsidRDefault="00A63238" w:rsidP="00A63238">
            <w:pPr>
              <w:snapToGrid w:val="0"/>
              <w:spacing w:line="260" w:lineRule="atLeast"/>
              <w:rPr>
                <w:rFonts w:eastAsia="Calibri"/>
                <w:lang w:eastAsia="en-US"/>
              </w:rPr>
            </w:pPr>
            <w:r>
              <w:rPr>
                <w:rFonts w:eastAsia="Calibri"/>
              </w:rPr>
              <w:t>Inhalation (mg b.p/m</w:t>
            </w:r>
            <w:r w:rsidRPr="003A0EAA">
              <w:rPr>
                <w:rFonts w:eastAsia="Calibri"/>
                <w:vertAlign w:val="superscript"/>
              </w:rPr>
              <w:t>3</w:t>
            </w:r>
            <w:r>
              <w:rPr>
                <w:rFonts w:eastAsia="Calibri"/>
              </w:rPr>
              <w:t xml:space="preserve">) </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6631F1FF" w14:textId="77777777" w:rsidR="00A63238" w:rsidRPr="008C238A" w:rsidRDefault="00A63238" w:rsidP="00A63238">
            <w:pPr>
              <w:keepNext/>
              <w:spacing w:line="260" w:lineRule="atLeast"/>
              <w:rPr>
                <w:rFonts w:eastAsia="Calibri"/>
              </w:rPr>
            </w:pPr>
            <w:r>
              <w:rPr>
                <w:rFonts w:eastAsia="Calibri"/>
              </w:rPr>
              <w:t>1.63 mg/m</w:t>
            </w:r>
            <w:r w:rsidRPr="00E805B0">
              <w:rPr>
                <w:rFonts w:eastAsia="Calibri"/>
                <w:vertAlign w:val="superscript"/>
              </w:rPr>
              <w:t>3</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251DC0B2" w14:textId="77777777" w:rsidR="00A63238" w:rsidRDefault="00A63238" w:rsidP="00A63238">
            <w:pPr>
              <w:snapToGrid w:val="0"/>
              <w:spacing w:line="260" w:lineRule="atLeast"/>
              <w:rPr>
                <w:rFonts w:eastAsia="Calibri"/>
                <w:lang w:eastAsia="en-US"/>
              </w:rPr>
            </w:pPr>
            <w:r>
              <w:rPr>
                <w:rFonts w:eastAsia="Calibri"/>
                <w:lang w:eastAsia="en-US"/>
              </w:rPr>
              <w:t xml:space="preserve">Ad Hoc Recommendation 10 </w:t>
            </w:r>
            <w:r w:rsidRPr="00F57356">
              <w:rPr>
                <w:rFonts w:eastAsia="Calibri"/>
                <w:lang w:eastAsia="en-US"/>
              </w:rPr>
              <w:t>(2016)</w:t>
            </w:r>
          </w:p>
        </w:tc>
      </w:tr>
      <w:tr w:rsidR="00A63238" w14:paraId="7B5F3FE7" w14:textId="77777777" w:rsidTr="00A63238">
        <w:tblPrEx>
          <w:tblCellMar>
            <w:top w:w="0" w:type="dxa"/>
            <w:bottom w:w="0" w:type="dxa"/>
          </w:tblCellMar>
        </w:tblPrEx>
        <w:trPr>
          <w:cantSplit/>
        </w:trPr>
        <w:tc>
          <w:tcPr>
            <w:tcW w:w="1795" w:type="dxa"/>
            <w:vMerge/>
            <w:tcBorders>
              <w:left w:val="single" w:sz="6" w:space="0" w:color="000000"/>
            </w:tcBorders>
            <w:shd w:val="clear" w:color="auto" w:fill="auto"/>
          </w:tcPr>
          <w:p w14:paraId="2CA4AC47" w14:textId="77777777" w:rsidR="00A63238" w:rsidRDefault="00A63238" w:rsidP="00A63238"/>
        </w:tc>
        <w:tc>
          <w:tcPr>
            <w:tcW w:w="3166" w:type="dxa"/>
            <w:tcBorders>
              <w:top w:val="single" w:sz="6" w:space="0" w:color="000000"/>
              <w:left w:val="single" w:sz="6" w:space="0" w:color="000000"/>
              <w:bottom w:val="single" w:sz="6" w:space="0" w:color="000000"/>
            </w:tcBorders>
            <w:shd w:val="clear" w:color="auto" w:fill="auto"/>
          </w:tcPr>
          <w:p w14:paraId="4471DE49" w14:textId="77777777" w:rsidR="00A63238" w:rsidRDefault="00A63238" w:rsidP="00A63238">
            <w:pPr>
              <w:snapToGrid w:val="0"/>
              <w:spacing w:line="260" w:lineRule="atLeast"/>
              <w:rPr>
                <w:rFonts w:eastAsia="Calibri"/>
                <w:lang w:eastAsia="en-US"/>
              </w:rPr>
            </w:pPr>
            <w:r>
              <w:rPr>
                <w:rFonts w:eastAsia="Calibri"/>
              </w:rPr>
              <w:t>Inhalation absorption</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5F69683A" w14:textId="77777777" w:rsidR="00A63238" w:rsidRPr="008C238A" w:rsidRDefault="00A63238" w:rsidP="00A63238">
            <w:pPr>
              <w:keepNext/>
              <w:spacing w:line="260" w:lineRule="atLeast"/>
              <w:rPr>
                <w:rFonts w:eastAsia="Calibri"/>
              </w:rPr>
            </w:pPr>
            <w:r>
              <w:rPr>
                <w:lang w:eastAsia="en-GB"/>
              </w:rPr>
              <w:t>100%</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69D06929" w14:textId="77777777" w:rsidR="00A63238" w:rsidRDefault="00A63238" w:rsidP="00A63238">
            <w:pPr>
              <w:snapToGrid w:val="0"/>
              <w:spacing w:line="260" w:lineRule="atLeast"/>
              <w:rPr>
                <w:rFonts w:eastAsia="Calibri"/>
                <w:lang w:eastAsia="en-US"/>
              </w:rPr>
            </w:pPr>
            <w:r w:rsidRPr="00F103D7">
              <w:t>Default value, CAR</w:t>
            </w:r>
          </w:p>
        </w:tc>
      </w:tr>
      <w:tr w:rsidR="00A63238" w14:paraId="5540FF47" w14:textId="77777777" w:rsidTr="00A63238">
        <w:tblPrEx>
          <w:tblCellMar>
            <w:top w:w="0" w:type="dxa"/>
            <w:bottom w:w="0" w:type="dxa"/>
          </w:tblCellMar>
        </w:tblPrEx>
        <w:trPr>
          <w:cantSplit/>
        </w:trPr>
        <w:tc>
          <w:tcPr>
            <w:tcW w:w="1795" w:type="dxa"/>
            <w:vMerge/>
            <w:tcBorders>
              <w:left w:val="single" w:sz="6" w:space="0" w:color="000000"/>
            </w:tcBorders>
            <w:shd w:val="clear" w:color="auto" w:fill="auto"/>
          </w:tcPr>
          <w:p w14:paraId="10238458" w14:textId="77777777" w:rsidR="00A63238" w:rsidRDefault="00A63238" w:rsidP="00A63238"/>
        </w:tc>
        <w:tc>
          <w:tcPr>
            <w:tcW w:w="3166" w:type="dxa"/>
            <w:tcBorders>
              <w:top w:val="single" w:sz="6" w:space="0" w:color="000000"/>
              <w:left w:val="single" w:sz="6" w:space="0" w:color="000000"/>
              <w:bottom w:val="single" w:sz="6" w:space="0" w:color="000000"/>
            </w:tcBorders>
            <w:shd w:val="clear" w:color="auto" w:fill="auto"/>
          </w:tcPr>
          <w:p w14:paraId="3D98EE86" w14:textId="77777777" w:rsidR="00A63238" w:rsidRDefault="00A63238" w:rsidP="00A63238">
            <w:pPr>
              <w:snapToGrid w:val="0"/>
              <w:spacing w:line="260" w:lineRule="atLeast"/>
              <w:rPr>
                <w:rFonts w:eastAsia="Calibri"/>
                <w:lang w:eastAsia="en-US"/>
              </w:rPr>
            </w:pPr>
            <w:r>
              <w:rPr>
                <w:rFonts w:eastAsia="Calibri"/>
              </w:rPr>
              <w:t>Dermal absorption</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2F035A41" w14:textId="77777777" w:rsidR="00A63238" w:rsidRPr="008C238A" w:rsidRDefault="00A63238" w:rsidP="00A63238">
            <w:pPr>
              <w:keepNext/>
              <w:spacing w:line="260" w:lineRule="atLeast"/>
              <w:rPr>
                <w:rFonts w:eastAsia="Calibri"/>
              </w:rPr>
            </w:pPr>
            <w:r>
              <w:rPr>
                <w:rFonts w:eastAsia="Calibri"/>
              </w:rPr>
              <w:t>100%</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2EAA45B5" w14:textId="77777777" w:rsidR="00A63238" w:rsidRDefault="00A63238" w:rsidP="00A63238">
            <w:pPr>
              <w:snapToGrid w:val="0"/>
              <w:spacing w:line="260" w:lineRule="atLeast"/>
              <w:rPr>
                <w:rFonts w:eastAsia="Calibri"/>
                <w:lang w:eastAsia="en-US"/>
              </w:rPr>
            </w:pPr>
            <w:r w:rsidRPr="00F103D7">
              <w:t>Default value, CAR</w:t>
            </w:r>
          </w:p>
        </w:tc>
      </w:tr>
      <w:tr w:rsidR="00A63238" w14:paraId="2558ECDA" w14:textId="77777777" w:rsidTr="00A63238">
        <w:tblPrEx>
          <w:tblCellMar>
            <w:top w:w="0" w:type="dxa"/>
            <w:bottom w:w="0" w:type="dxa"/>
          </w:tblCellMar>
        </w:tblPrEx>
        <w:trPr>
          <w:cantSplit/>
          <w:trHeight w:val="65"/>
        </w:trPr>
        <w:tc>
          <w:tcPr>
            <w:tcW w:w="1795" w:type="dxa"/>
            <w:vMerge/>
            <w:tcBorders>
              <w:left w:val="single" w:sz="6" w:space="0" w:color="000000"/>
            </w:tcBorders>
            <w:shd w:val="clear" w:color="auto" w:fill="auto"/>
          </w:tcPr>
          <w:p w14:paraId="398E2E6B" w14:textId="77777777" w:rsidR="00A63238" w:rsidRDefault="00A63238" w:rsidP="00A63238"/>
        </w:tc>
        <w:tc>
          <w:tcPr>
            <w:tcW w:w="3166" w:type="dxa"/>
            <w:tcBorders>
              <w:top w:val="single" w:sz="6" w:space="0" w:color="000000"/>
              <w:left w:val="single" w:sz="6" w:space="0" w:color="000000"/>
              <w:bottom w:val="single" w:sz="6" w:space="0" w:color="000000"/>
            </w:tcBorders>
            <w:shd w:val="clear" w:color="auto" w:fill="auto"/>
          </w:tcPr>
          <w:p w14:paraId="1E97A0BB" w14:textId="77777777" w:rsidR="00A63238" w:rsidRDefault="00A63238" w:rsidP="00A63238">
            <w:pPr>
              <w:snapToGrid w:val="0"/>
              <w:spacing w:line="260" w:lineRule="atLeast"/>
              <w:rPr>
                <w:rFonts w:eastAsia="Calibri"/>
                <w:lang w:eastAsia="en-US"/>
              </w:rPr>
            </w:pPr>
            <w:r>
              <w:rPr>
                <w:rFonts w:eastAsia="Calibri"/>
              </w:rPr>
              <w:t>Inhalation rate</w:t>
            </w:r>
            <w:r w:rsidRPr="00440DE3">
              <w:rPr>
                <w:lang w:eastAsia="en-US"/>
              </w:rPr>
              <w:t xml:space="preserve"> </w:t>
            </w:r>
            <w:r>
              <w:rPr>
                <w:lang w:eastAsia="en-US"/>
              </w:rPr>
              <w:t>(</w:t>
            </w:r>
            <w:r w:rsidRPr="00440DE3">
              <w:rPr>
                <w:lang w:eastAsia="en-US"/>
              </w:rPr>
              <w:t>m</w:t>
            </w:r>
            <w:r w:rsidRPr="00440DE3">
              <w:rPr>
                <w:vertAlign w:val="superscript"/>
                <w:lang w:eastAsia="en-US"/>
              </w:rPr>
              <w:t>3</w:t>
            </w:r>
            <w:r w:rsidRPr="00440DE3">
              <w:rPr>
                <w:lang w:eastAsia="en-US"/>
              </w:rPr>
              <w:t>/h</w:t>
            </w:r>
            <w:r>
              <w:rPr>
                <w:lang w:eastAsia="en-US"/>
              </w:rPr>
              <w:t>)</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39FDE1F4" w14:textId="77777777" w:rsidR="00A63238" w:rsidRPr="008C238A" w:rsidRDefault="00A63238" w:rsidP="00A63238">
            <w:pPr>
              <w:keepNext/>
              <w:spacing w:line="260" w:lineRule="atLeast"/>
              <w:rPr>
                <w:rFonts w:eastAsia="Calibri"/>
              </w:rPr>
            </w:pPr>
            <w:r>
              <w:rPr>
                <w:rFonts w:eastAsia="Calibri"/>
              </w:rPr>
              <w:t>1.25</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5BD21412" w14:textId="77777777" w:rsidR="00A63238" w:rsidRDefault="00A63238" w:rsidP="00A63238">
            <w:pPr>
              <w:snapToGrid w:val="0"/>
              <w:spacing w:line="260" w:lineRule="atLeast"/>
              <w:rPr>
                <w:rFonts w:eastAsia="Calibri"/>
                <w:lang w:eastAsia="en-US"/>
              </w:rPr>
            </w:pPr>
            <w:r>
              <w:t xml:space="preserve">Ad Hoc </w:t>
            </w:r>
            <w:r w:rsidRPr="00F10619">
              <w:t>Recommendation 14</w:t>
            </w:r>
            <w:r>
              <w:t xml:space="preserve"> (</w:t>
            </w:r>
            <w:r w:rsidRPr="00F10619">
              <w:t>2017</w:t>
            </w:r>
            <w:r>
              <w:t>)</w:t>
            </w:r>
          </w:p>
        </w:tc>
      </w:tr>
      <w:tr w:rsidR="00A63238" w14:paraId="64556B40" w14:textId="77777777" w:rsidTr="00A63238">
        <w:tblPrEx>
          <w:tblCellMar>
            <w:top w:w="0" w:type="dxa"/>
            <w:bottom w:w="0" w:type="dxa"/>
          </w:tblCellMar>
        </w:tblPrEx>
        <w:trPr>
          <w:cantSplit/>
        </w:trPr>
        <w:tc>
          <w:tcPr>
            <w:tcW w:w="1795" w:type="dxa"/>
            <w:vMerge/>
            <w:tcBorders>
              <w:left w:val="single" w:sz="6" w:space="0" w:color="000000"/>
              <w:bottom w:val="single" w:sz="6" w:space="0" w:color="000000"/>
            </w:tcBorders>
            <w:shd w:val="clear" w:color="auto" w:fill="auto"/>
          </w:tcPr>
          <w:p w14:paraId="5F8339C4" w14:textId="77777777" w:rsidR="00A63238" w:rsidRDefault="00A63238" w:rsidP="00A63238"/>
        </w:tc>
        <w:tc>
          <w:tcPr>
            <w:tcW w:w="3166" w:type="dxa"/>
            <w:tcBorders>
              <w:top w:val="single" w:sz="6" w:space="0" w:color="000000"/>
              <w:left w:val="single" w:sz="6" w:space="0" w:color="000000"/>
              <w:bottom w:val="single" w:sz="6" w:space="0" w:color="000000"/>
            </w:tcBorders>
            <w:shd w:val="clear" w:color="auto" w:fill="auto"/>
          </w:tcPr>
          <w:p w14:paraId="484BF47C" w14:textId="77777777" w:rsidR="00A63238" w:rsidRDefault="00A63238" w:rsidP="00A63238">
            <w:pPr>
              <w:snapToGrid w:val="0"/>
              <w:spacing w:line="260" w:lineRule="atLeast"/>
              <w:rPr>
                <w:rFonts w:eastAsia="Calibri"/>
                <w:lang w:eastAsia="en-US"/>
              </w:rPr>
            </w:pPr>
            <w:r w:rsidRPr="004E5CE3">
              <w:rPr>
                <w:rFonts w:eastAsia="Calibri"/>
              </w:rPr>
              <w:t>Body weight</w:t>
            </w:r>
            <w:r>
              <w:rPr>
                <w:rFonts w:eastAsia="Calibri"/>
              </w:rPr>
              <w:t xml:space="preserve"> (kg)</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24EF228C" w14:textId="77777777" w:rsidR="00A63238" w:rsidRPr="008C238A" w:rsidRDefault="00A63238" w:rsidP="00A63238">
            <w:pPr>
              <w:keepNext/>
              <w:spacing w:line="260" w:lineRule="atLeast"/>
              <w:rPr>
                <w:rFonts w:eastAsia="Calibri"/>
              </w:rPr>
            </w:pPr>
            <w:r>
              <w:rPr>
                <w:rFonts w:eastAsia="Calibri"/>
              </w:rPr>
              <w:t>60</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050D251D" w14:textId="77777777" w:rsidR="00A63238" w:rsidRDefault="00A63238" w:rsidP="00A63238">
            <w:pPr>
              <w:snapToGrid w:val="0"/>
              <w:spacing w:line="260" w:lineRule="atLeast"/>
              <w:rPr>
                <w:rFonts w:eastAsia="Calibri"/>
                <w:lang w:eastAsia="en-US"/>
              </w:rPr>
            </w:pPr>
            <w:r>
              <w:t>Ad Hoc R</w:t>
            </w:r>
            <w:r w:rsidRPr="00F10619">
              <w:t>ecommendation 14</w:t>
            </w:r>
            <w:r>
              <w:t xml:space="preserve"> (</w:t>
            </w:r>
            <w:r w:rsidRPr="00F10619">
              <w:t>2017</w:t>
            </w:r>
            <w:r>
              <w:t>)</w:t>
            </w:r>
          </w:p>
        </w:tc>
      </w:tr>
      <w:tr w:rsidR="00A63238" w14:paraId="3CAFD3D4" w14:textId="77777777" w:rsidTr="00A63238">
        <w:tblPrEx>
          <w:tblCellMar>
            <w:top w:w="0" w:type="dxa"/>
            <w:bottom w:w="0" w:type="dxa"/>
          </w:tblCellMar>
        </w:tblPrEx>
        <w:trPr>
          <w:cantSplit/>
        </w:trPr>
        <w:tc>
          <w:tcPr>
            <w:tcW w:w="1795" w:type="dxa"/>
            <w:tcBorders>
              <w:top w:val="single" w:sz="6" w:space="0" w:color="000000"/>
              <w:left w:val="single" w:sz="6" w:space="0" w:color="000000"/>
              <w:bottom w:val="single" w:sz="6" w:space="0" w:color="000000"/>
            </w:tcBorders>
            <w:shd w:val="clear" w:color="auto" w:fill="auto"/>
          </w:tcPr>
          <w:p w14:paraId="3C006C6A" w14:textId="77777777" w:rsidR="00A63238" w:rsidRDefault="00A63238" w:rsidP="00A63238">
            <w:pPr>
              <w:spacing w:line="260" w:lineRule="atLeast"/>
              <w:rPr>
                <w:rFonts w:eastAsia="Calibri"/>
                <w:lang w:eastAsia="en-US"/>
              </w:rPr>
            </w:pPr>
            <w:r>
              <w:rPr>
                <w:rFonts w:eastAsia="Calibri"/>
                <w:lang w:eastAsia="en-US"/>
              </w:rPr>
              <w:t>Tier 2 for local effects</w:t>
            </w:r>
          </w:p>
        </w:tc>
        <w:tc>
          <w:tcPr>
            <w:tcW w:w="3166" w:type="dxa"/>
            <w:tcBorders>
              <w:top w:val="single" w:sz="6" w:space="0" w:color="000000"/>
              <w:left w:val="single" w:sz="6" w:space="0" w:color="000000"/>
              <w:bottom w:val="single" w:sz="6" w:space="0" w:color="000000"/>
            </w:tcBorders>
            <w:shd w:val="clear" w:color="auto" w:fill="auto"/>
          </w:tcPr>
          <w:p w14:paraId="774BE324" w14:textId="77777777" w:rsidR="00A63238" w:rsidRDefault="00A63238" w:rsidP="00A63238">
            <w:pPr>
              <w:snapToGrid w:val="0"/>
              <w:spacing w:line="260" w:lineRule="atLeast"/>
              <w:rPr>
                <w:rFonts w:eastAsia="Calibri"/>
              </w:rPr>
            </w:pPr>
            <w:r>
              <w:rPr>
                <w:rFonts w:eastAsia="Calibri"/>
                <w:lang w:eastAsia="en-US"/>
              </w:rPr>
              <w:t xml:space="preserve">RPE </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3555C49B" w14:textId="77777777" w:rsidR="00A63238" w:rsidRDefault="00A63238" w:rsidP="00A63238">
            <w:pPr>
              <w:snapToGrid w:val="0"/>
              <w:spacing w:line="260" w:lineRule="atLeast"/>
              <w:rPr>
                <w:rFonts w:eastAsia="Calibri"/>
              </w:rPr>
            </w:pPr>
            <w:r>
              <w:rPr>
                <w:rFonts w:eastAsia="Calibri"/>
                <w:lang w:eastAsia="en-US"/>
              </w:rPr>
              <w:t>APF 4</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366430C5" w14:textId="77777777" w:rsidR="00A63238" w:rsidRPr="00FC0161" w:rsidRDefault="00A63238" w:rsidP="00A63238">
            <w:pPr>
              <w:snapToGrid w:val="0"/>
              <w:spacing w:line="260" w:lineRule="atLeast"/>
              <w:rPr>
                <w:rFonts w:eastAsia="Calibri"/>
                <w:lang w:eastAsia="en-US"/>
              </w:rPr>
            </w:pPr>
            <w:r w:rsidRPr="001C1B1C">
              <w:rPr>
                <w:rFonts w:eastAsia="Calibri"/>
                <w:lang w:eastAsia="en-US"/>
              </w:rPr>
              <w:t>HEEG Opinion 9</w:t>
            </w:r>
            <w:r>
              <w:rPr>
                <w:rFonts w:eastAsia="Calibri"/>
                <w:lang w:eastAsia="en-US"/>
              </w:rPr>
              <w:t xml:space="preserve"> (</w:t>
            </w:r>
            <w:r w:rsidRPr="001C1B1C">
              <w:rPr>
                <w:rFonts w:eastAsia="Calibri"/>
                <w:lang w:eastAsia="en-US"/>
              </w:rPr>
              <w:t>2010</w:t>
            </w:r>
            <w:r>
              <w:rPr>
                <w:rFonts w:eastAsia="Calibri"/>
                <w:lang w:eastAsia="en-US"/>
              </w:rPr>
              <w:t>)</w:t>
            </w:r>
          </w:p>
        </w:tc>
      </w:tr>
      <w:tr w:rsidR="00A63238" w14:paraId="38B3A3B6" w14:textId="77777777" w:rsidTr="00A63238">
        <w:tblPrEx>
          <w:tblCellMar>
            <w:top w:w="0" w:type="dxa"/>
            <w:bottom w:w="0" w:type="dxa"/>
          </w:tblCellMar>
        </w:tblPrEx>
        <w:trPr>
          <w:cantSplit/>
        </w:trPr>
        <w:tc>
          <w:tcPr>
            <w:tcW w:w="1795" w:type="dxa"/>
            <w:tcBorders>
              <w:top w:val="single" w:sz="6" w:space="0" w:color="000000"/>
              <w:left w:val="single" w:sz="6" w:space="0" w:color="000000"/>
              <w:bottom w:val="single" w:sz="6" w:space="0" w:color="000000"/>
            </w:tcBorders>
            <w:shd w:val="clear" w:color="auto" w:fill="auto"/>
          </w:tcPr>
          <w:p w14:paraId="405E32D3" w14:textId="77777777" w:rsidR="00A63238" w:rsidRDefault="00A63238" w:rsidP="00A63238">
            <w:pPr>
              <w:spacing w:line="260" w:lineRule="atLeast"/>
              <w:rPr>
                <w:rFonts w:eastAsia="Calibri"/>
                <w:lang w:eastAsia="en-US"/>
              </w:rPr>
            </w:pPr>
            <w:r>
              <w:rPr>
                <w:rFonts w:eastAsia="Calibri"/>
                <w:lang w:eastAsia="en-US"/>
              </w:rPr>
              <w:t>Tier 2a for systemic effects</w:t>
            </w:r>
          </w:p>
        </w:tc>
        <w:tc>
          <w:tcPr>
            <w:tcW w:w="3166" w:type="dxa"/>
            <w:tcBorders>
              <w:top w:val="single" w:sz="6" w:space="0" w:color="000000"/>
              <w:left w:val="single" w:sz="6" w:space="0" w:color="000000"/>
              <w:bottom w:val="single" w:sz="6" w:space="0" w:color="000000"/>
            </w:tcBorders>
            <w:shd w:val="clear" w:color="auto" w:fill="auto"/>
          </w:tcPr>
          <w:p w14:paraId="78D09513" w14:textId="77777777" w:rsidR="00A63238" w:rsidRDefault="00A63238" w:rsidP="00A63238">
            <w:pPr>
              <w:snapToGrid w:val="0"/>
              <w:spacing w:line="260" w:lineRule="atLeast"/>
              <w:rPr>
                <w:rFonts w:eastAsia="Calibri"/>
                <w:lang w:eastAsia="en-US"/>
              </w:rPr>
            </w:pPr>
            <w:r>
              <w:rPr>
                <w:rFonts w:eastAsia="Calibri"/>
              </w:rPr>
              <w:t xml:space="preserve">Gloves </w:t>
            </w:r>
          </w:p>
        </w:tc>
        <w:tc>
          <w:tcPr>
            <w:tcW w:w="1744" w:type="dxa"/>
            <w:tcBorders>
              <w:top w:val="single" w:sz="6" w:space="0" w:color="000000"/>
              <w:left w:val="single" w:sz="6" w:space="0" w:color="000000"/>
              <w:bottom w:val="single" w:sz="6" w:space="0" w:color="000000"/>
              <w:right w:val="single" w:sz="6" w:space="0" w:color="000000"/>
            </w:tcBorders>
            <w:shd w:val="clear" w:color="auto" w:fill="auto"/>
          </w:tcPr>
          <w:p w14:paraId="74F40497" w14:textId="77777777" w:rsidR="00A63238" w:rsidRDefault="00A63238" w:rsidP="00A63238">
            <w:pPr>
              <w:snapToGrid w:val="0"/>
              <w:spacing w:line="260" w:lineRule="atLeast"/>
              <w:rPr>
                <w:rFonts w:eastAsia="Calibri"/>
                <w:lang w:eastAsia="en-US"/>
              </w:rPr>
            </w:pPr>
            <w:r>
              <w:rPr>
                <w:rFonts w:eastAsia="Calibri"/>
              </w:rPr>
              <w:t>10% penetration</w:t>
            </w:r>
          </w:p>
        </w:tc>
        <w:tc>
          <w:tcPr>
            <w:tcW w:w="2595" w:type="dxa"/>
            <w:tcBorders>
              <w:top w:val="single" w:sz="6" w:space="0" w:color="000000"/>
              <w:left w:val="single" w:sz="6" w:space="0" w:color="000000"/>
              <w:bottom w:val="single" w:sz="6" w:space="0" w:color="000000"/>
              <w:right w:val="single" w:sz="6" w:space="0" w:color="000000"/>
            </w:tcBorders>
            <w:shd w:val="clear" w:color="auto" w:fill="auto"/>
          </w:tcPr>
          <w:p w14:paraId="50611D73" w14:textId="77777777" w:rsidR="00A63238" w:rsidRDefault="00A63238" w:rsidP="00A63238">
            <w:pPr>
              <w:snapToGrid w:val="0"/>
              <w:spacing w:line="260" w:lineRule="atLeast"/>
              <w:rPr>
                <w:rFonts w:eastAsia="Calibri"/>
                <w:lang w:eastAsia="en-US"/>
              </w:rPr>
            </w:pPr>
            <w:r w:rsidRPr="00FC0161">
              <w:rPr>
                <w:rFonts w:eastAsia="Calibri"/>
                <w:lang w:eastAsia="en-US"/>
              </w:rPr>
              <w:t xml:space="preserve">HEEG Opinion 9 </w:t>
            </w:r>
            <w:r>
              <w:rPr>
                <w:rFonts w:eastAsia="Calibri"/>
                <w:lang w:eastAsia="en-US"/>
              </w:rPr>
              <w:t>(</w:t>
            </w:r>
            <w:r w:rsidRPr="00FC0161">
              <w:rPr>
                <w:rFonts w:eastAsia="Calibri"/>
                <w:lang w:eastAsia="en-US"/>
              </w:rPr>
              <w:t>2010</w:t>
            </w:r>
            <w:r>
              <w:rPr>
                <w:rFonts w:eastAsia="Calibri"/>
                <w:lang w:eastAsia="en-US"/>
              </w:rPr>
              <w:t>)</w:t>
            </w:r>
          </w:p>
        </w:tc>
      </w:tr>
    </w:tbl>
    <w:p w14:paraId="5E9C5C46" w14:textId="77777777" w:rsidR="00A63238" w:rsidRDefault="00A63238" w:rsidP="00A63238">
      <w:pPr>
        <w:spacing w:line="260" w:lineRule="atLeast"/>
        <w:rPr>
          <w:rFonts w:eastAsia="Calibri"/>
          <w:shd w:val="clear" w:color="auto" w:fill="00FFFF"/>
          <w:lang w:eastAsia="en-US"/>
        </w:rPr>
      </w:pPr>
    </w:p>
    <w:p w14:paraId="2F8CDD7F" w14:textId="77777777" w:rsidR="00A63238" w:rsidRDefault="00A63238" w:rsidP="00A63238">
      <w:pPr>
        <w:tabs>
          <w:tab w:val="left" w:pos="5656"/>
        </w:tabs>
        <w:spacing w:line="260" w:lineRule="atLeast"/>
        <w:rPr>
          <w:rFonts w:ascii="Times New Roman" w:eastAsia="Calibri" w:hAnsi="Times New Roman" w:cs="Times New Roman"/>
          <w:i/>
          <w:iCs/>
          <w:lang w:eastAsia="en-US"/>
        </w:rPr>
      </w:pPr>
    </w:p>
    <w:p w14:paraId="4A1A1279" w14:textId="77777777" w:rsidR="00A63238" w:rsidRDefault="00A63238" w:rsidP="00A63238">
      <w:pPr>
        <w:tabs>
          <w:tab w:val="left" w:pos="5656"/>
        </w:tabs>
        <w:spacing w:line="260" w:lineRule="atLeast"/>
        <w:rPr>
          <w:rFonts w:ascii="Times New Roman" w:eastAsia="Calibri" w:hAnsi="Times New Roman" w:cs="Times New Roman"/>
          <w:i/>
          <w:iCs/>
          <w:lang w:eastAsia="en-US"/>
        </w:rPr>
      </w:pPr>
    </w:p>
    <w:p w14:paraId="654394C8" w14:textId="77777777" w:rsidR="00A63238" w:rsidRPr="00BF0764" w:rsidRDefault="00A63238" w:rsidP="00A63238">
      <w:pPr>
        <w:rPr>
          <w:rFonts w:eastAsia="Calibri"/>
          <w:b/>
          <w:i/>
          <w:sz w:val="22"/>
          <w:szCs w:val="22"/>
          <w:lang w:eastAsia="en-US"/>
        </w:rPr>
      </w:pPr>
      <w:r>
        <w:rPr>
          <w:rFonts w:eastAsia="Calibri"/>
          <w:b/>
          <w:i/>
          <w:sz w:val="22"/>
          <w:szCs w:val="22"/>
          <w:lang w:eastAsia="en-US"/>
        </w:rPr>
        <w:t>Calculations for Scenario [10</w:t>
      </w:r>
      <w:r w:rsidRPr="00BF0764">
        <w:rPr>
          <w:rFonts w:eastAsia="Calibri"/>
          <w:b/>
          <w:i/>
          <w:sz w:val="22"/>
          <w:szCs w:val="22"/>
          <w:lang w:eastAsia="en-US"/>
        </w:rPr>
        <w:t>]</w:t>
      </w:r>
    </w:p>
    <w:p w14:paraId="6CAF9AEA" w14:textId="77777777" w:rsidR="00A63238" w:rsidRPr="00BF0764" w:rsidRDefault="00A63238" w:rsidP="00A63238">
      <w:pPr>
        <w:rPr>
          <w:rFonts w:ascii="Times New Roman" w:eastAsia="Calibri" w:hAnsi="Times New Roman" w:cs="Times New Roman"/>
          <w:i/>
          <w:iCs/>
          <w:lang w:eastAsia="en-US"/>
        </w:rPr>
      </w:pPr>
    </w:p>
    <w:p w14:paraId="27D6F02E" w14:textId="77777777" w:rsidR="00A63238" w:rsidRDefault="00A63238" w:rsidP="00A63238">
      <w:pPr>
        <w:keepNext/>
        <w:spacing w:line="260" w:lineRule="atLeast"/>
        <w:jc w:val="both"/>
        <w:rPr>
          <w:b/>
          <w:lang w:eastAsia="en-GB"/>
        </w:rPr>
      </w:pPr>
      <w:r w:rsidRPr="00694D7E">
        <w:rPr>
          <w:b/>
          <w:lang w:eastAsia="en-GB"/>
        </w:rPr>
        <w:lastRenderedPageBreak/>
        <w:t>Systemic exposure</w:t>
      </w:r>
      <w:r>
        <w:rPr>
          <w:b/>
          <w:lang w:eastAsia="en-GB"/>
        </w:rPr>
        <w:t xml:space="preserve"> – calcium</w:t>
      </w:r>
    </w:p>
    <w:p w14:paraId="7BC8E136" w14:textId="77777777" w:rsidR="00A63238" w:rsidRDefault="00A63238" w:rsidP="00A63238">
      <w:pPr>
        <w:keepNext/>
        <w:spacing w:line="260" w:lineRule="atLeast"/>
        <w:jc w:val="both"/>
        <w:rPr>
          <w:b/>
          <w:lang w:eastAsia="en-GB"/>
        </w:rPr>
      </w:pPr>
    </w:p>
    <w:tbl>
      <w:tblPr>
        <w:tblStyle w:val="Grilledutableau"/>
        <w:tblW w:w="0" w:type="auto"/>
        <w:tblLook w:val="04A0" w:firstRow="1" w:lastRow="0" w:firstColumn="1" w:lastColumn="0" w:noHBand="0" w:noVBand="1"/>
      </w:tblPr>
      <w:tblGrid>
        <w:gridCol w:w="1813"/>
        <w:gridCol w:w="1792"/>
        <w:gridCol w:w="1868"/>
        <w:gridCol w:w="1865"/>
        <w:gridCol w:w="1865"/>
      </w:tblGrid>
      <w:tr w:rsidR="00A63238" w14:paraId="6DF3520A" w14:textId="77777777" w:rsidTr="00A63238">
        <w:tc>
          <w:tcPr>
            <w:tcW w:w="9203" w:type="dxa"/>
            <w:gridSpan w:val="5"/>
            <w:shd w:val="clear" w:color="auto" w:fill="FFFFCC"/>
          </w:tcPr>
          <w:p w14:paraId="6474BFEA" w14:textId="77777777" w:rsidR="00A63238" w:rsidRDefault="00A63238" w:rsidP="00A63238">
            <w:pPr>
              <w:keepNext/>
              <w:spacing w:line="260" w:lineRule="atLeast"/>
              <w:jc w:val="center"/>
              <w:rPr>
                <w:b/>
                <w:lang w:eastAsia="en-GB"/>
              </w:rPr>
            </w:pPr>
            <w:r w:rsidRPr="000933E3">
              <w:rPr>
                <w:b/>
                <w:lang w:eastAsia="en-GB"/>
              </w:rPr>
              <w:t xml:space="preserve">Summary table: estimated </w:t>
            </w:r>
            <w:r>
              <w:rPr>
                <w:b/>
                <w:lang w:eastAsia="en-GB"/>
              </w:rPr>
              <w:t>exposure from professional uses</w:t>
            </w:r>
          </w:p>
        </w:tc>
      </w:tr>
      <w:tr w:rsidR="00A63238" w14:paraId="6F5EA9D2" w14:textId="77777777" w:rsidTr="00A63238">
        <w:tc>
          <w:tcPr>
            <w:tcW w:w="1813" w:type="dxa"/>
          </w:tcPr>
          <w:p w14:paraId="2A9F4843" w14:textId="77777777" w:rsidR="00A63238" w:rsidRDefault="00A63238" w:rsidP="00A63238">
            <w:pPr>
              <w:keepNext/>
              <w:spacing w:line="260" w:lineRule="atLeast"/>
              <w:jc w:val="both"/>
              <w:rPr>
                <w:b/>
                <w:lang w:eastAsia="en-GB"/>
              </w:rPr>
            </w:pPr>
            <w:r>
              <w:rPr>
                <w:rFonts w:eastAsia="Calibri"/>
                <w:b/>
                <w:lang w:eastAsia="en-US"/>
              </w:rPr>
              <w:t>Exposure scenario</w:t>
            </w:r>
          </w:p>
        </w:tc>
        <w:tc>
          <w:tcPr>
            <w:tcW w:w="1792" w:type="dxa"/>
          </w:tcPr>
          <w:p w14:paraId="3BA40B48" w14:textId="77777777" w:rsidR="00A63238" w:rsidRDefault="00A63238" w:rsidP="00A63238">
            <w:pPr>
              <w:keepNext/>
              <w:spacing w:line="260" w:lineRule="atLeast"/>
              <w:jc w:val="both"/>
              <w:rPr>
                <w:b/>
                <w:lang w:eastAsia="en-GB"/>
              </w:rPr>
            </w:pPr>
            <w:r>
              <w:rPr>
                <w:rFonts w:eastAsia="Calibri"/>
                <w:b/>
                <w:lang w:eastAsia="en-US"/>
              </w:rPr>
              <w:t>Tier/PPE</w:t>
            </w:r>
          </w:p>
        </w:tc>
        <w:tc>
          <w:tcPr>
            <w:tcW w:w="1868" w:type="dxa"/>
          </w:tcPr>
          <w:p w14:paraId="1F5193F0" w14:textId="77777777" w:rsidR="00A63238" w:rsidRDefault="00A63238" w:rsidP="00A63238">
            <w:pPr>
              <w:keepNext/>
              <w:spacing w:line="260" w:lineRule="atLeast"/>
              <w:rPr>
                <w:b/>
                <w:lang w:eastAsia="en-GB"/>
              </w:rPr>
            </w:pPr>
            <w:r>
              <w:rPr>
                <w:rFonts w:eastAsia="Calibri"/>
                <w:b/>
                <w:lang w:eastAsia="en-US"/>
              </w:rPr>
              <w:t xml:space="preserve">Estimated inhalation uptake </w:t>
            </w:r>
            <w:r w:rsidRPr="00A92D9E">
              <w:rPr>
                <w:rFonts w:eastAsia="Calibri"/>
                <w:b/>
                <w:lang w:eastAsia="en-US"/>
              </w:rPr>
              <w:t>(mg/kg bw/d)</w:t>
            </w:r>
          </w:p>
        </w:tc>
        <w:tc>
          <w:tcPr>
            <w:tcW w:w="1865" w:type="dxa"/>
          </w:tcPr>
          <w:p w14:paraId="17A51C4E" w14:textId="77777777" w:rsidR="00A63238" w:rsidRDefault="00A63238" w:rsidP="00A63238">
            <w:pPr>
              <w:keepNext/>
              <w:spacing w:line="260" w:lineRule="atLeast"/>
              <w:rPr>
                <w:b/>
                <w:lang w:eastAsia="en-GB"/>
              </w:rPr>
            </w:pPr>
            <w:r>
              <w:rPr>
                <w:rFonts w:eastAsia="Calibri"/>
                <w:b/>
                <w:lang w:eastAsia="en-US"/>
              </w:rPr>
              <w:t xml:space="preserve">Estimated dermal uptake </w:t>
            </w:r>
            <w:r w:rsidRPr="00A92D9E">
              <w:rPr>
                <w:rFonts w:eastAsia="Calibri"/>
                <w:b/>
                <w:lang w:eastAsia="en-US"/>
              </w:rPr>
              <w:t>(mg/kg bw/d)</w:t>
            </w:r>
          </w:p>
        </w:tc>
        <w:tc>
          <w:tcPr>
            <w:tcW w:w="1865" w:type="dxa"/>
          </w:tcPr>
          <w:p w14:paraId="343BA611" w14:textId="77777777" w:rsidR="00A63238" w:rsidRDefault="00A63238" w:rsidP="00A63238">
            <w:pPr>
              <w:keepNext/>
              <w:spacing w:line="260" w:lineRule="atLeast"/>
              <w:rPr>
                <w:b/>
                <w:lang w:eastAsia="en-GB"/>
              </w:rPr>
            </w:pPr>
            <w:r>
              <w:rPr>
                <w:rFonts w:eastAsia="Calibri"/>
                <w:b/>
                <w:lang w:eastAsia="en-US"/>
              </w:rPr>
              <w:t xml:space="preserve">Estimated total uptake </w:t>
            </w:r>
            <w:r w:rsidRPr="00A92D9E">
              <w:rPr>
                <w:rFonts w:eastAsia="Calibri"/>
                <w:b/>
                <w:lang w:eastAsia="en-US"/>
              </w:rPr>
              <w:t>(mg/kg bw/d)</w:t>
            </w:r>
          </w:p>
        </w:tc>
      </w:tr>
      <w:tr w:rsidR="00A63238" w14:paraId="7FAA9708" w14:textId="77777777" w:rsidTr="00A63238">
        <w:tc>
          <w:tcPr>
            <w:tcW w:w="9203" w:type="dxa"/>
            <w:gridSpan w:val="5"/>
            <w:shd w:val="clear" w:color="auto" w:fill="BFBFBF" w:themeFill="background1" w:themeFillShade="BF"/>
          </w:tcPr>
          <w:p w14:paraId="1DA5E0B7" w14:textId="77777777" w:rsidR="00A63238" w:rsidRPr="00C031F1" w:rsidRDefault="00A63238" w:rsidP="00A63238">
            <w:pPr>
              <w:keepNext/>
              <w:spacing w:line="260" w:lineRule="atLeast"/>
              <w:jc w:val="both"/>
              <w:rPr>
                <w:b/>
                <w:lang w:eastAsia="en-GB"/>
              </w:rPr>
            </w:pPr>
            <w:r w:rsidRPr="00FB794D">
              <w:rPr>
                <w:rFonts w:eastAsia="Calibri"/>
                <w:b/>
                <w:lang w:eastAsia="en-US"/>
              </w:rPr>
              <w:t>META SPC 1</w:t>
            </w:r>
          </w:p>
        </w:tc>
      </w:tr>
      <w:tr w:rsidR="00A63238" w14:paraId="03F5555B" w14:textId="77777777" w:rsidTr="00A63238">
        <w:tc>
          <w:tcPr>
            <w:tcW w:w="1813" w:type="dxa"/>
            <w:vMerge w:val="restart"/>
          </w:tcPr>
          <w:p w14:paraId="4E7103D8" w14:textId="77777777" w:rsidR="00A63238" w:rsidRPr="00FB794D" w:rsidRDefault="00A63238" w:rsidP="00A63238">
            <w:pPr>
              <w:keepNext/>
              <w:spacing w:line="260" w:lineRule="atLeast"/>
              <w:rPr>
                <w:lang w:eastAsia="en-GB"/>
              </w:rPr>
            </w:pPr>
            <w:r w:rsidRPr="00FB794D">
              <w:rPr>
                <w:lang w:eastAsia="en-GB"/>
              </w:rPr>
              <w:t>Scena</w:t>
            </w:r>
            <w:r>
              <w:rPr>
                <w:lang w:eastAsia="en-GB"/>
              </w:rPr>
              <w:t>rio 10 – manual application using a brush</w:t>
            </w:r>
          </w:p>
        </w:tc>
        <w:tc>
          <w:tcPr>
            <w:tcW w:w="1792" w:type="dxa"/>
          </w:tcPr>
          <w:p w14:paraId="60AD4BB6" w14:textId="77777777" w:rsidR="00A63238" w:rsidRDefault="00A63238" w:rsidP="00A63238">
            <w:pPr>
              <w:keepNext/>
              <w:spacing w:line="260" w:lineRule="atLeast"/>
              <w:rPr>
                <w:b/>
                <w:lang w:eastAsia="en-GB"/>
              </w:rPr>
            </w:pPr>
            <w:r w:rsidRPr="00A177E4">
              <w:rPr>
                <w:rFonts w:eastAsia="Calibri"/>
                <w:lang w:eastAsia="en-US"/>
              </w:rPr>
              <w:t>T</w:t>
            </w:r>
            <w:r>
              <w:rPr>
                <w:rFonts w:eastAsia="Calibri"/>
                <w:lang w:eastAsia="en-US"/>
              </w:rPr>
              <w:t>ier 1/</w:t>
            </w:r>
            <w:r w:rsidRPr="00A177E4">
              <w:rPr>
                <w:rFonts w:eastAsia="Calibri"/>
                <w:lang w:eastAsia="en-US"/>
              </w:rPr>
              <w:t>no PPE</w:t>
            </w:r>
          </w:p>
        </w:tc>
        <w:tc>
          <w:tcPr>
            <w:tcW w:w="1868" w:type="dxa"/>
          </w:tcPr>
          <w:p w14:paraId="733E6193" w14:textId="77777777" w:rsidR="00A63238" w:rsidRDefault="00A63238" w:rsidP="00A63238">
            <w:pPr>
              <w:keepNext/>
              <w:spacing w:line="260" w:lineRule="atLeast"/>
              <w:jc w:val="both"/>
              <w:rPr>
                <w:b/>
                <w:lang w:eastAsia="en-GB"/>
              </w:rPr>
            </w:pPr>
            <w:r w:rsidRPr="0035044F">
              <w:t>9</w:t>
            </w:r>
            <w:r>
              <w:t>.</w:t>
            </w:r>
            <w:r w:rsidRPr="0035044F">
              <w:t>17E-02</w:t>
            </w:r>
          </w:p>
        </w:tc>
        <w:tc>
          <w:tcPr>
            <w:tcW w:w="1865" w:type="dxa"/>
          </w:tcPr>
          <w:p w14:paraId="3B324A26" w14:textId="77777777" w:rsidR="00A63238" w:rsidRPr="00E805B0" w:rsidRDefault="00A63238" w:rsidP="00A63238">
            <w:pPr>
              <w:keepNext/>
              <w:spacing w:line="260" w:lineRule="atLeast"/>
              <w:jc w:val="both"/>
              <w:rPr>
                <w:bCs/>
                <w:lang w:eastAsia="en-GB"/>
              </w:rPr>
            </w:pPr>
            <w:r w:rsidRPr="00E805B0">
              <w:rPr>
                <w:bCs/>
                <w:lang w:eastAsia="en-GB"/>
              </w:rPr>
              <w:t>11.2</w:t>
            </w:r>
          </w:p>
        </w:tc>
        <w:tc>
          <w:tcPr>
            <w:tcW w:w="1865" w:type="dxa"/>
          </w:tcPr>
          <w:p w14:paraId="1353767D" w14:textId="77777777" w:rsidR="00A63238" w:rsidRDefault="00A63238" w:rsidP="00A63238">
            <w:pPr>
              <w:keepNext/>
              <w:spacing w:line="260" w:lineRule="atLeast"/>
              <w:jc w:val="both"/>
              <w:rPr>
                <w:b/>
                <w:lang w:eastAsia="en-GB"/>
              </w:rPr>
            </w:pPr>
            <w:r>
              <w:rPr>
                <w:rFonts w:eastAsia="Calibri"/>
                <w:lang w:eastAsia="en-US"/>
              </w:rPr>
              <w:t>11.3</w:t>
            </w:r>
          </w:p>
        </w:tc>
      </w:tr>
      <w:tr w:rsidR="00A63238" w14:paraId="0DF06C47" w14:textId="77777777" w:rsidTr="00A63238">
        <w:trPr>
          <w:trHeight w:val="1184"/>
        </w:trPr>
        <w:tc>
          <w:tcPr>
            <w:tcW w:w="1813" w:type="dxa"/>
            <w:vMerge/>
          </w:tcPr>
          <w:p w14:paraId="75D84385" w14:textId="77777777" w:rsidR="00A63238" w:rsidRDefault="00A63238" w:rsidP="00A63238">
            <w:pPr>
              <w:keepNext/>
              <w:spacing w:line="260" w:lineRule="atLeast"/>
              <w:jc w:val="both"/>
              <w:rPr>
                <w:b/>
                <w:lang w:eastAsia="en-GB"/>
              </w:rPr>
            </w:pPr>
          </w:p>
        </w:tc>
        <w:tc>
          <w:tcPr>
            <w:tcW w:w="1792" w:type="dxa"/>
          </w:tcPr>
          <w:p w14:paraId="04A33FC1" w14:textId="77777777" w:rsidR="00A63238" w:rsidRDefault="00A63238" w:rsidP="00A63238">
            <w:pPr>
              <w:keepNext/>
              <w:spacing w:line="260" w:lineRule="atLeast"/>
              <w:rPr>
                <w:b/>
                <w:lang w:eastAsia="en-GB"/>
              </w:rPr>
            </w:pPr>
            <w:r w:rsidRPr="00337953">
              <w:rPr>
                <w:rFonts w:eastAsia="Calibri"/>
                <w:lang w:eastAsia="en-US"/>
              </w:rPr>
              <w:t>Tier 2/gloves</w:t>
            </w:r>
          </w:p>
        </w:tc>
        <w:tc>
          <w:tcPr>
            <w:tcW w:w="1868" w:type="dxa"/>
          </w:tcPr>
          <w:p w14:paraId="05D17B1A" w14:textId="77777777" w:rsidR="00A63238" w:rsidRDefault="00A63238" w:rsidP="00A63238">
            <w:pPr>
              <w:keepNext/>
              <w:spacing w:line="260" w:lineRule="atLeast"/>
              <w:jc w:val="both"/>
              <w:rPr>
                <w:b/>
                <w:lang w:eastAsia="en-GB"/>
              </w:rPr>
            </w:pPr>
            <w:r w:rsidRPr="0035044F">
              <w:t>9</w:t>
            </w:r>
            <w:r>
              <w:t>.</w:t>
            </w:r>
            <w:r w:rsidRPr="0035044F">
              <w:t>17E-02</w:t>
            </w:r>
          </w:p>
        </w:tc>
        <w:tc>
          <w:tcPr>
            <w:tcW w:w="1865" w:type="dxa"/>
          </w:tcPr>
          <w:p w14:paraId="506C3976" w14:textId="77777777" w:rsidR="00A63238" w:rsidRDefault="00A63238" w:rsidP="00A63238">
            <w:pPr>
              <w:keepNext/>
              <w:spacing w:line="260" w:lineRule="atLeast"/>
              <w:jc w:val="both"/>
              <w:rPr>
                <w:b/>
                <w:lang w:eastAsia="en-GB"/>
              </w:rPr>
            </w:pPr>
            <w:r>
              <w:rPr>
                <w:rFonts w:eastAsia="Calibri"/>
                <w:lang w:eastAsia="en-US"/>
              </w:rPr>
              <w:t>4.09</w:t>
            </w:r>
          </w:p>
        </w:tc>
        <w:tc>
          <w:tcPr>
            <w:tcW w:w="1865" w:type="dxa"/>
          </w:tcPr>
          <w:p w14:paraId="62E5335D" w14:textId="77777777" w:rsidR="00A63238" w:rsidRDefault="00A63238" w:rsidP="00A63238">
            <w:pPr>
              <w:keepNext/>
              <w:spacing w:line="260" w:lineRule="atLeast"/>
              <w:jc w:val="both"/>
              <w:rPr>
                <w:b/>
                <w:lang w:eastAsia="en-GB"/>
              </w:rPr>
            </w:pPr>
            <w:r>
              <w:rPr>
                <w:rFonts w:eastAsia="Calibri"/>
                <w:lang w:eastAsia="en-US"/>
              </w:rPr>
              <w:t>4.18</w:t>
            </w:r>
          </w:p>
        </w:tc>
      </w:tr>
    </w:tbl>
    <w:p w14:paraId="5B768C13" w14:textId="77777777" w:rsidR="00A63238" w:rsidRDefault="00A63238" w:rsidP="00A63238">
      <w:pPr>
        <w:rPr>
          <w:rFonts w:eastAsia="Calibri"/>
          <w:b/>
          <w:i/>
          <w:sz w:val="22"/>
          <w:szCs w:val="22"/>
          <w:lang w:val="it-IT" w:eastAsia="en-US"/>
        </w:rPr>
      </w:pPr>
    </w:p>
    <w:p w14:paraId="6DE89C27" w14:textId="77777777" w:rsidR="00A63238" w:rsidRDefault="00A63238" w:rsidP="00A63238">
      <w:pPr>
        <w:keepNext/>
        <w:spacing w:line="260" w:lineRule="atLeast"/>
        <w:jc w:val="both"/>
        <w:rPr>
          <w:b/>
          <w:lang w:eastAsia="en-GB"/>
        </w:rPr>
      </w:pPr>
      <w:r w:rsidRPr="00694D7E">
        <w:rPr>
          <w:b/>
          <w:lang w:eastAsia="en-GB"/>
        </w:rPr>
        <w:t>Systemic exposure</w:t>
      </w:r>
      <w:r>
        <w:rPr>
          <w:b/>
          <w:lang w:eastAsia="en-GB"/>
        </w:rPr>
        <w:t xml:space="preserve"> – magnésium</w:t>
      </w:r>
    </w:p>
    <w:p w14:paraId="0FBB698D" w14:textId="77777777" w:rsidR="00A63238" w:rsidRDefault="00A63238" w:rsidP="00A63238">
      <w:pPr>
        <w:keepNext/>
        <w:spacing w:line="260" w:lineRule="atLeast"/>
        <w:jc w:val="both"/>
        <w:rPr>
          <w:b/>
          <w:lang w:eastAsia="en-GB"/>
        </w:rPr>
      </w:pPr>
    </w:p>
    <w:tbl>
      <w:tblPr>
        <w:tblStyle w:val="Grilledutableau"/>
        <w:tblW w:w="0" w:type="auto"/>
        <w:tblLook w:val="04A0" w:firstRow="1" w:lastRow="0" w:firstColumn="1" w:lastColumn="0" w:noHBand="0" w:noVBand="1"/>
      </w:tblPr>
      <w:tblGrid>
        <w:gridCol w:w="1813"/>
        <w:gridCol w:w="1792"/>
        <w:gridCol w:w="1868"/>
        <w:gridCol w:w="1865"/>
        <w:gridCol w:w="1865"/>
      </w:tblGrid>
      <w:tr w:rsidR="00A63238" w14:paraId="0835697B" w14:textId="77777777" w:rsidTr="00A63238">
        <w:tc>
          <w:tcPr>
            <w:tcW w:w="9203" w:type="dxa"/>
            <w:gridSpan w:val="5"/>
            <w:shd w:val="clear" w:color="auto" w:fill="FFFFCC"/>
          </w:tcPr>
          <w:p w14:paraId="23CCF08F" w14:textId="77777777" w:rsidR="00A63238" w:rsidRDefault="00A63238" w:rsidP="00A63238">
            <w:pPr>
              <w:keepNext/>
              <w:spacing w:line="260" w:lineRule="atLeast"/>
              <w:jc w:val="center"/>
              <w:rPr>
                <w:b/>
                <w:lang w:eastAsia="en-GB"/>
              </w:rPr>
            </w:pPr>
            <w:r w:rsidRPr="000933E3">
              <w:rPr>
                <w:b/>
                <w:lang w:eastAsia="en-GB"/>
              </w:rPr>
              <w:t xml:space="preserve">Summary table: estimated </w:t>
            </w:r>
            <w:r>
              <w:rPr>
                <w:b/>
                <w:lang w:eastAsia="en-GB"/>
              </w:rPr>
              <w:t>exposure from professional uses</w:t>
            </w:r>
          </w:p>
        </w:tc>
      </w:tr>
      <w:tr w:rsidR="00A63238" w14:paraId="49D69479" w14:textId="77777777" w:rsidTr="00A63238">
        <w:tc>
          <w:tcPr>
            <w:tcW w:w="1813" w:type="dxa"/>
          </w:tcPr>
          <w:p w14:paraId="041C4AC3" w14:textId="77777777" w:rsidR="00A63238" w:rsidRDefault="00A63238" w:rsidP="00A63238">
            <w:pPr>
              <w:keepNext/>
              <w:spacing w:line="260" w:lineRule="atLeast"/>
              <w:jc w:val="both"/>
              <w:rPr>
                <w:b/>
                <w:lang w:eastAsia="en-GB"/>
              </w:rPr>
            </w:pPr>
            <w:r>
              <w:rPr>
                <w:rFonts w:eastAsia="Calibri"/>
                <w:b/>
                <w:lang w:eastAsia="en-US"/>
              </w:rPr>
              <w:t>Exposure scenario</w:t>
            </w:r>
          </w:p>
        </w:tc>
        <w:tc>
          <w:tcPr>
            <w:tcW w:w="1792" w:type="dxa"/>
          </w:tcPr>
          <w:p w14:paraId="4C6CBB5C" w14:textId="77777777" w:rsidR="00A63238" w:rsidRDefault="00A63238" w:rsidP="00A63238">
            <w:pPr>
              <w:keepNext/>
              <w:spacing w:line="260" w:lineRule="atLeast"/>
              <w:jc w:val="both"/>
              <w:rPr>
                <w:b/>
                <w:lang w:eastAsia="en-GB"/>
              </w:rPr>
            </w:pPr>
            <w:r>
              <w:rPr>
                <w:rFonts w:eastAsia="Calibri"/>
                <w:b/>
                <w:lang w:eastAsia="en-US"/>
              </w:rPr>
              <w:t>Tier/PPE</w:t>
            </w:r>
          </w:p>
        </w:tc>
        <w:tc>
          <w:tcPr>
            <w:tcW w:w="1868" w:type="dxa"/>
          </w:tcPr>
          <w:p w14:paraId="025C8BD2" w14:textId="77777777" w:rsidR="00A63238" w:rsidRDefault="00A63238" w:rsidP="00A63238">
            <w:pPr>
              <w:keepNext/>
              <w:spacing w:line="260" w:lineRule="atLeast"/>
              <w:rPr>
                <w:b/>
                <w:lang w:eastAsia="en-GB"/>
              </w:rPr>
            </w:pPr>
            <w:r>
              <w:rPr>
                <w:rFonts w:eastAsia="Calibri"/>
                <w:b/>
                <w:lang w:eastAsia="en-US"/>
              </w:rPr>
              <w:t xml:space="preserve">Estimated inhalation uptake </w:t>
            </w:r>
            <w:r w:rsidRPr="00A92D9E">
              <w:rPr>
                <w:rFonts w:eastAsia="Calibri"/>
                <w:b/>
                <w:lang w:eastAsia="en-US"/>
              </w:rPr>
              <w:t>(mg/kg bw/d)</w:t>
            </w:r>
          </w:p>
        </w:tc>
        <w:tc>
          <w:tcPr>
            <w:tcW w:w="1865" w:type="dxa"/>
          </w:tcPr>
          <w:p w14:paraId="336CB123" w14:textId="77777777" w:rsidR="00A63238" w:rsidRDefault="00A63238" w:rsidP="00A63238">
            <w:pPr>
              <w:keepNext/>
              <w:spacing w:line="260" w:lineRule="atLeast"/>
              <w:rPr>
                <w:b/>
                <w:lang w:eastAsia="en-GB"/>
              </w:rPr>
            </w:pPr>
            <w:r>
              <w:rPr>
                <w:rFonts w:eastAsia="Calibri"/>
                <w:b/>
                <w:lang w:eastAsia="en-US"/>
              </w:rPr>
              <w:t xml:space="preserve">Estimated dermal uptake </w:t>
            </w:r>
            <w:r w:rsidRPr="00A92D9E">
              <w:rPr>
                <w:rFonts w:eastAsia="Calibri"/>
                <w:b/>
                <w:lang w:eastAsia="en-US"/>
              </w:rPr>
              <w:t>(mg/kg bw/d)</w:t>
            </w:r>
          </w:p>
        </w:tc>
        <w:tc>
          <w:tcPr>
            <w:tcW w:w="1865" w:type="dxa"/>
          </w:tcPr>
          <w:p w14:paraId="6BD447E2" w14:textId="77777777" w:rsidR="00A63238" w:rsidRDefault="00A63238" w:rsidP="00A63238">
            <w:pPr>
              <w:keepNext/>
              <w:spacing w:line="260" w:lineRule="atLeast"/>
              <w:rPr>
                <w:b/>
                <w:lang w:eastAsia="en-GB"/>
              </w:rPr>
            </w:pPr>
            <w:r>
              <w:rPr>
                <w:rFonts w:eastAsia="Calibri"/>
                <w:b/>
                <w:lang w:eastAsia="en-US"/>
              </w:rPr>
              <w:t xml:space="preserve">Estimated total uptake </w:t>
            </w:r>
            <w:r w:rsidRPr="00A92D9E">
              <w:rPr>
                <w:rFonts w:eastAsia="Calibri"/>
                <w:b/>
                <w:lang w:eastAsia="en-US"/>
              </w:rPr>
              <w:t>(mg/kg bw/d)</w:t>
            </w:r>
          </w:p>
        </w:tc>
      </w:tr>
      <w:tr w:rsidR="00A63238" w14:paraId="611BF361" w14:textId="77777777" w:rsidTr="00A63238">
        <w:tc>
          <w:tcPr>
            <w:tcW w:w="9203" w:type="dxa"/>
            <w:gridSpan w:val="5"/>
            <w:shd w:val="clear" w:color="auto" w:fill="BFBFBF" w:themeFill="background1" w:themeFillShade="BF"/>
          </w:tcPr>
          <w:p w14:paraId="480ACB09" w14:textId="77777777" w:rsidR="00A63238" w:rsidRPr="00C031F1" w:rsidRDefault="00A63238" w:rsidP="00A63238">
            <w:pPr>
              <w:keepNext/>
              <w:spacing w:line="260" w:lineRule="atLeast"/>
              <w:jc w:val="both"/>
              <w:rPr>
                <w:b/>
                <w:lang w:eastAsia="en-GB"/>
              </w:rPr>
            </w:pPr>
            <w:r w:rsidRPr="00FB794D">
              <w:rPr>
                <w:rFonts w:eastAsia="Calibri"/>
                <w:b/>
                <w:lang w:eastAsia="en-US"/>
              </w:rPr>
              <w:t>META SPC 1</w:t>
            </w:r>
          </w:p>
        </w:tc>
      </w:tr>
      <w:tr w:rsidR="00A63238" w14:paraId="21312F9C" w14:textId="77777777" w:rsidTr="00A63238">
        <w:tc>
          <w:tcPr>
            <w:tcW w:w="1813" w:type="dxa"/>
            <w:vMerge w:val="restart"/>
          </w:tcPr>
          <w:p w14:paraId="0854CBA6" w14:textId="77777777" w:rsidR="00A63238" w:rsidRPr="00FB794D" w:rsidRDefault="00A63238" w:rsidP="00A63238">
            <w:pPr>
              <w:keepNext/>
              <w:spacing w:line="260" w:lineRule="atLeast"/>
              <w:rPr>
                <w:lang w:eastAsia="en-GB"/>
              </w:rPr>
            </w:pPr>
            <w:r w:rsidRPr="00FB794D">
              <w:rPr>
                <w:lang w:eastAsia="en-GB"/>
              </w:rPr>
              <w:t>Scena</w:t>
            </w:r>
            <w:r>
              <w:rPr>
                <w:lang w:eastAsia="en-GB"/>
              </w:rPr>
              <w:t>rio 10 – manual application using a brush</w:t>
            </w:r>
          </w:p>
        </w:tc>
        <w:tc>
          <w:tcPr>
            <w:tcW w:w="1792" w:type="dxa"/>
          </w:tcPr>
          <w:p w14:paraId="38155900" w14:textId="77777777" w:rsidR="00A63238" w:rsidRDefault="00A63238" w:rsidP="00A63238">
            <w:pPr>
              <w:keepNext/>
              <w:spacing w:line="260" w:lineRule="atLeast"/>
              <w:rPr>
                <w:b/>
                <w:lang w:eastAsia="en-GB"/>
              </w:rPr>
            </w:pPr>
            <w:r w:rsidRPr="00A177E4">
              <w:rPr>
                <w:rFonts w:eastAsia="Calibri"/>
                <w:lang w:eastAsia="en-US"/>
              </w:rPr>
              <w:t>T</w:t>
            </w:r>
            <w:r>
              <w:rPr>
                <w:rFonts w:eastAsia="Calibri"/>
                <w:lang w:eastAsia="en-US"/>
              </w:rPr>
              <w:t>ier 1/</w:t>
            </w:r>
            <w:r w:rsidRPr="00A177E4">
              <w:rPr>
                <w:rFonts w:eastAsia="Calibri"/>
                <w:lang w:eastAsia="en-US"/>
              </w:rPr>
              <w:t>no PPE</w:t>
            </w:r>
          </w:p>
        </w:tc>
        <w:tc>
          <w:tcPr>
            <w:tcW w:w="1868" w:type="dxa"/>
          </w:tcPr>
          <w:p w14:paraId="26042999" w14:textId="77777777" w:rsidR="00A63238" w:rsidRDefault="00A63238" w:rsidP="00A63238">
            <w:pPr>
              <w:keepNext/>
              <w:spacing w:line="260" w:lineRule="atLeast"/>
              <w:jc w:val="both"/>
              <w:rPr>
                <w:b/>
                <w:lang w:eastAsia="en-GB"/>
              </w:rPr>
            </w:pPr>
            <w:r>
              <w:t>2.04</w:t>
            </w:r>
            <w:r w:rsidRPr="00B004D7">
              <w:t>E-03</w:t>
            </w:r>
          </w:p>
        </w:tc>
        <w:tc>
          <w:tcPr>
            <w:tcW w:w="1865" w:type="dxa"/>
          </w:tcPr>
          <w:p w14:paraId="08BC88D5" w14:textId="77777777" w:rsidR="00A63238" w:rsidRPr="00EA6CC8" w:rsidRDefault="00A63238" w:rsidP="00A63238">
            <w:pPr>
              <w:keepNext/>
              <w:spacing w:line="260" w:lineRule="atLeast"/>
              <w:jc w:val="both"/>
              <w:rPr>
                <w:bCs/>
                <w:lang w:eastAsia="en-GB"/>
              </w:rPr>
            </w:pPr>
            <w:r>
              <w:rPr>
                <w:bCs/>
                <w:lang w:eastAsia="en-GB"/>
              </w:rPr>
              <w:t>4.60</w:t>
            </w:r>
            <w:r w:rsidRPr="00B004D7">
              <w:rPr>
                <w:bCs/>
                <w:lang w:eastAsia="en-GB"/>
              </w:rPr>
              <w:t>E-01</w:t>
            </w:r>
          </w:p>
        </w:tc>
        <w:tc>
          <w:tcPr>
            <w:tcW w:w="1865" w:type="dxa"/>
          </w:tcPr>
          <w:p w14:paraId="43DA1A56" w14:textId="77777777" w:rsidR="00A63238" w:rsidRDefault="00A63238" w:rsidP="00A63238">
            <w:pPr>
              <w:keepNext/>
              <w:spacing w:line="260" w:lineRule="atLeast"/>
              <w:jc w:val="both"/>
              <w:rPr>
                <w:b/>
                <w:lang w:eastAsia="en-GB"/>
              </w:rPr>
            </w:pPr>
            <w:r>
              <w:rPr>
                <w:rFonts w:eastAsia="Calibri"/>
                <w:lang w:eastAsia="en-US"/>
              </w:rPr>
              <w:t>4.62</w:t>
            </w:r>
            <w:r w:rsidRPr="00B004D7">
              <w:rPr>
                <w:rFonts w:eastAsia="Calibri"/>
                <w:lang w:eastAsia="en-US"/>
              </w:rPr>
              <w:t>E-01</w:t>
            </w:r>
            <w:r>
              <w:rPr>
                <w:rFonts w:eastAsia="Calibri"/>
                <w:lang w:eastAsia="en-US"/>
              </w:rPr>
              <w:t xml:space="preserve"> </w:t>
            </w:r>
          </w:p>
        </w:tc>
      </w:tr>
      <w:tr w:rsidR="00A63238" w14:paraId="6F5BF260" w14:textId="77777777" w:rsidTr="00A63238">
        <w:tc>
          <w:tcPr>
            <w:tcW w:w="1813" w:type="dxa"/>
            <w:vMerge/>
          </w:tcPr>
          <w:p w14:paraId="76FC2964" w14:textId="77777777" w:rsidR="00A63238" w:rsidRPr="00FB794D" w:rsidRDefault="00A63238" w:rsidP="00A63238">
            <w:pPr>
              <w:keepNext/>
              <w:spacing w:line="260" w:lineRule="atLeast"/>
              <w:rPr>
                <w:lang w:eastAsia="en-GB"/>
              </w:rPr>
            </w:pPr>
          </w:p>
        </w:tc>
        <w:tc>
          <w:tcPr>
            <w:tcW w:w="1792" w:type="dxa"/>
          </w:tcPr>
          <w:p w14:paraId="42CCEA99" w14:textId="77777777" w:rsidR="00A63238" w:rsidRPr="00A177E4" w:rsidRDefault="00A63238" w:rsidP="00A63238">
            <w:pPr>
              <w:keepNext/>
              <w:spacing w:line="260" w:lineRule="atLeast"/>
              <w:rPr>
                <w:rFonts w:eastAsia="Calibri"/>
                <w:lang w:eastAsia="en-US"/>
              </w:rPr>
            </w:pPr>
            <w:r w:rsidRPr="00A24735">
              <w:rPr>
                <w:rFonts w:eastAsia="Calibri"/>
                <w:lang w:eastAsia="en-US"/>
              </w:rPr>
              <w:t>Tier 2/gloves</w:t>
            </w:r>
          </w:p>
        </w:tc>
        <w:tc>
          <w:tcPr>
            <w:tcW w:w="1868" w:type="dxa"/>
          </w:tcPr>
          <w:p w14:paraId="4A50C06E" w14:textId="77777777" w:rsidR="00A63238" w:rsidRPr="00B004D7" w:rsidRDefault="00A63238" w:rsidP="00A63238">
            <w:pPr>
              <w:keepNext/>
              <w:spacing w:line="260" w:lineRule="atLeast"/>
              <w:jc w:val="both"/>
            </w:pPr>
            <w:r>
              <w:t>2.04</w:t>
            </w:r>
            <w:r w:rsidRPr="00B004D7">
              <w:t>E-03</w:t>
            </w:r>
          </w:p>
        </w:tc>
        <w:tc>
          <w:tcPr>
            <w:tcW w:w="1865" w:type="dxa"/>
          </w:tcPr>
          <w:p w14:paraId="16F3156E" w14:textId="77777777" w:rsidR="00A63238" w:rsidRPr="00B004D7" w:rsidRDefault="00A63238" w:rsidP="00A63238">
            <w:pPr>
              <w:keepNext/>
              <w:spacing w:line="260" w:lineRule="atLeast"/>
              <w:jc w:val="both"/>
              <w:rPr>
                <w:bCs/>
                <w:lang w:eastAsia="en-GB"/>
              </w:rPr>
            </w:pPr>
            <w:r>
              <w:rPr>
                <w:bCs/>
                <w:lang w:eastAsia="en-GB"/>
              </w:rPr>
              <w:t>1.68</w:t>
            </w:r>
            <w:r w:rsidRPr="00B004D7">
              <w:rPr>
                <w:bCs/>
                <w:lang w:eastAsia="en-GB"/>
              </w:rPr>
              <w:t>E-01</w:t>
            </w:r>
          </w:p>
        </w:tc>
        <w:tc>
          <w:tcPr>
            <w:tcW w:w="1865" w:type="dxa"/>
          </w:tcPr>
          <w:p w14:paraId="0689CBCC" w14:textId="77777777" w:rsidR="00A63238" w:rsidRPr="00B004D7" w:rsidRDefault="00A63238" w:rsidP="00A63238">
            <w:pPr>
              <w:keepNext/>
              <w:spacing w:line="260" w:lineRule="atLeast"/>
              <w:jc w:val="both"/>
              <w:rPr>
                <w:rFonts w:eastAsia="Calibri"/>
                <w:lang w:eastAsia="en-US"/>
              </w:rPr>
            </w:pPr>
            <w:r>
              <w:rPr>
                <w:rFonts w:eastAsia="Calibri"/>
                <w:lang w:eastAsia="en-US"/>
              </w:rPr>
              <w:t>1.70</w:t>
            </w:r>
            <w:r w:rsidRPr="00B004D7">
              <w:rPr>
                <w:rFonts w:eastAsia="Calibri"/>
                <w:lang w:eastAsia="en-US"/>
              </w:rPr>
              <w:t>E-01</w:t>
            </w:r>
          </w:p>
        </w:tc>
      </w:tr>
    </w:tbl>
    <w:p w14:paraId="356E3F97" w14:textId="77777777" w:rsidR="00A63238" w:rsidRDefault="00A63238" w:rsidP="00A63238">
      <w:pPr>
        <w:rPr>
          <w:rFonts w:eastAsia="Calibri"/>
          <w:b/>
          <w:i/>
          <w:sz w:val="22"/>
          <w:szCs w:val="22"/>
          <w:lang w:val="it-IT" w:eastAsia="en-US"/>
        </w:rPr>
      </w:pPr>
    </w:p>
    <w:p w14:paraId="618A614A" w14:textId="77777777" w:rsidR="00A63238" w:rsidRDefault="00A63238" w:rsidP="00A63238">
      <w:pPr>
        <w:keepNext/>
        <w:spacing w:line="260" w:lineRule="atLeast"/>
        <w:jc w:val="both"/>
        <w:rPr>
          <w:b/>
          <w:lang w:eastAsia="en-GB"/>
        </w:rPr>
      </w:pPr>
      <w:r>
        <w:rPr>
          <w:b/>
          <w:lang w:eastAsia="en-GB"/>
        </w:rPr>
        <w:t xml:space="preserve">Local exposure – </w:t>
      </w:r>
      <w:r w:rsidRPr="00D11624">
        <w:rPr>
          <w:b/>
          <w:lang w:eastAsia="en-GB"/>
        </w:rPr>
        <w:t>calcium di</w:t>
      </w:r>
      <w:r w:rsidR="00585C9B">
        <w:rPr>
          <w:b/>
          <w:lang w:eastAsia="en-GB"/>
        </w:rPr>
        <w:t>hydroxide</w:t>
      </w:r>
    </w:p>
    <w:p w14:paraId="14C34122" w14:textId="77777777" w:rsidR="00A63238" w:rsidRDefault="00A63238" w:rsidP="00A63238">
      <w:pPr>
        <w:keepNext/>
        <w:spacing w:line="260" w:lineRule="atLeast"/>
        <w:jc w:val="both"/>
        <w:rPr>
          <w:b/>
          <w:lang w:eastAsia="en-GB"/>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53"/>
        <w:gridCol w:w="3904"/>
        <w:gridCol w:w="4174"/>
      </w:tblGrid>
      <w:tr w:rsidR="00A63238" w:rsidRPr="00B02E7F" w14:paraId="071929D0" w14:textId="77777777" w:rsidTr="00A63238">
        <w:trPr>
          <w:cantSplit/>
          <w:trHeight w:val="230"/>
          <w:tblHeader/>
        </w:trPr>
        <w:tc>
          <w:tcPr>
            <w:tcW w:w="9631" w:type="dxa"/>
            <w:gridSpan w:val="3"/>
            <w:shd w:val="clear" w:color="auto" w:fill="FFFFCC"/>
          </w:tcPr>
          <w:p w14:paraId="21A66263" w14:textId="77777777" w:rsidR="00A63238" w:rsidRPr="007F44A2" w:rsidRDefault="00A63238" w:rsidP="00A63238">
            <w:pPr>
              <w:keepNext/>
              <w:spacing w:line="260" w:lineRule="atLeast"/>
              <w:jc w:val="center"/>
              <w:rPr>
                <w:rFonts w:eastAsia="Calibri"/>
                <w:b/>
              </w:rPr>
            </w:pPr>
            <w:r w:rsidRPr="007F44A2">
              <w:rPr>
                <w:rFonts w:eastAsia="Calibri"/>
                <w:b/>
              </w:rPr>
              <w:t xml:space="preserve">Summary table: </w:t>
            </w:r>
            <w:r>
              <w:rPr>
                <w:rFonts w:eastAsia="Calibri"/>
                <w:b/>
              </w:rPr>
              <w:t xml:space="preserve">local </w:t>
            </w:r>
            <w:r w:rsidRPr="007F44A2">
              <w:rPr>
                <w:rFonts w:eastAsia="Calibri"/>
                <w:b/>
              </w:rPr>
              <w:t>exposure from professional uses</w:t>
            </w:r>
          </w:p>
        </w:tc>
      </w:tr>
      <w:tr w:rsidR="00A63238" w:rsidRPr="00B02E7F" w14:paraId="7B29F70E" w14:textId="77777777" w:rsidTr="00A63238">
        <w:trPr>
          <w:cantSplit/>
          <w:trHeight w:val="72"/>
          <w:tblHeader/>
        </w:trPr>
        <w:tc>
          <w:tcPr>
            <w:tcW w:w="1553" w:type="dxa"/>
            <w:shd w:val="clear" w:color="auto" w:fill="auto"/>
          </w:tcPr>
          <w:p w14:paraId="6B65CCBA" w14:textId="77777777" w:rsidR="00A63238" w:rsidRPr="007F44A2" w:rsidRDefault="00A63238" w:rsidP="00A63238">
            <w:pPr>
              <w:keepNext/>
              <w:spacing w:line="260" w:lineRule="atLeast"/>
              <w:rPr>
                <w:rFonts w:eastAsia="Calibri"/>
                <w:b/>
                <w:sz w:val="18"/>
              </w:rPr>
            </w:pPr>
            <w:r w:rsidRPr="007F44A2">
              <w:rPr>
                <w:rFonts w:eastAsia="Calibri"/>
                <w:b/>
                <w:sz w:val="18"/>
              </w:rPr>
              <w:t>Exposure scenario</w:t>
            </w:r>
          </w:p>
        </w:tc>
        <w:tc>
          <w:tcPr>
            <w:tcW w:w="3904" w:type="dxa"/>
          </w:tcPr>
          <w:p w14:paraId="3B6BF64E" w14:textId="77777777" w:rsidR="00A63238" w:rsidRPr="007F44A2" w:rsidRDefault="00A63238" w:rsidP="00A63238">
            <w:pPr>
              <w:keepNext/>
              <w:spacing w:line="260" w:lineRule="atLeast"/>
              <w:rPr>
                <w:rFonts w:eastAsia="Calibri"/>
                <w:b/>
                <w:sz w:val="18"/>
              </w:rPr>
            </w:pPr>
            <w:r w:rsidRPr="007F44A2">
              <w:rPr>
                <w:rFonts w:eastAsia="Calibri"/>
                <w:b/>
                <w:sz w:val="18"/>
              </w:rPr>
              <w:t>Tier/PPE</w:t>
            </w:r>
          </w:p>
        </w:tc>
        <w:tc>
          <w:tcPr>
            <w:tcW w:w="4174" w:type="dxa"/>
          </w:tcPr>
          <w:p w14:paraId="37D4D631" w14:textId="77777777" w:rsidR="00A63238" w:rsidRPr="007F44A2" w:rsidRDefault="00A63238" w:rsidP="00A63238">
            <w:pPr>
              <w:keepNext/>
              <w:spacing w:line="260" w:lineRule="atLeast"/>
              <w:rPr>
                <w:rFonts w:eastAsia="Calibri"/>
                <w:b/>
                <w:sz w:val="18"/>
              </w:rPr>
            </w:pPr>
            <w:r w:rsidRPr="007F44A2">
              <w:rPr>
                <w:rFonts w:eastAsia="Calibri"/>
                <w:b/>
                <w:sz w:val="18"/>
              </w:rPr>
              <w:t>Estimated</w:t>
            </w:r>
            <w:r>
              <w:rPr>
                <w:rFonts w:eastAsia="Calibri"/>
                <w:b/>
                <w:sz w:val="18"/>
              </w:rPr>
              <w:t xml:space="preserve"> </w:t>
            </w:r>
            <w:r w:rsidRPr="00D11624">
              <w:rPr>
                <w:rFonts w:eastAsia="Calibri"/>
                <w:b/>
                <w:sz w:val="18"/>
              </w:rPr>
              <w:t>calcium di</w:t>
            </w:r>
            <w:r w:rsidR="00585C9B">
              <w:rPr>
                <w:rFonts w:eastAsia="Calibri"/>
                <w:b/>
                <w:sz w:val="18"/>
              </w:rPr>
              <w:t>hydroxide</w:t>
            </w:r>
            <w:r w:rsidRPr="00D11624">
              <w:rPr>
                <w:rFonts w:eastAsia="Calibri"/>
                <w:b/>
                <w:sz w:val="18"/>
              </w:rPr>
              <w:t xml:space="preserve"> </w:t>
            </w:r>
            <w:r>
              <w:rPr>
                <w:rFonts w:eastAsia="Calibri"/>
                <w:b/>
                <w:sz w:val="18"/>
              </w:rPr>
              <w:t xml:space="preserve">inhalation uptake </w:t>
            </w:r>
            <w:r w:rsidRPr="007F44A2">
              <w:rPr>
                <w:rFonts w:eastAsia="Calibri"/>
                <w:b/>
                <w:sz w:val="18"/>
              </w:rPr>
              <w:t>(mg/</w:t>
            </w:r>
            <w:r>
              <w:rPr>
                <w:rFonts w:eastAsia="Calibri"/>
                <w:b/>
                <w:sz w:val="18"/>
              </w:rPr>
              <w:t>m</w:t>
            </w:r>
            <w:r w:rsidRPr="00E805B0">
              <w:rPr>
                <w:rFonts w:eastAsia="Calibri"/>
                <w:b/>
                <w:sz w:val="18"/>
                <w:vertAlign w:val="superscript"/>
              </w:rPr>
              <w:t>3</w:t>
            </w:r>
            <w:r w:rsidRPr="007F44A2">
              <w:rPr>
                <w:rFonts w:eastAsia="Calibri"/>
                <w:b/>
                <w:sz w:val="18"/>
              </w:rPr>
              <w:t>)</w:t>
            </w:r>
          </w:p>
        </w:tc>
      </w:tr>
      <w:tr w:rsidR="00A63238" w:rsidRPr="007F44A2" w14:paraId="2444BBE4" w14:textId="77777777" w:rsidTr="00A63238">
        <w:trPr>
          <w:cantSplit/>
          <w:trHeight w:val="73"/>
          <w:tblHeader/>
        </w:trPr>
        <w:tc>
          <w:tcPr>
            <w:tcW w:w="9631" w:type="dxa"/>
            <w:gridSpan w:val="3"/>
            <w:shd w:val="clear" w:color="auto" w:fill="BFBFBF" w:themeFill="background1" w:themeFillShade="BF"/>
          </w:tcPr>
          <w:p w14:paraId="13F7CB73" w14:textId="77777777" w:rsidR="00A63238" w:rsidRPr="00545201" w:rsidRDefault="00A63238" w:rsidP="00A63238">
            <w:pPr>
              <w:keepNext/>
              <w:spacing w:line="260" w:lineRule="atLeast"/>
              <w:rPr>
                <w:b/>
                <w:lang w:eastAsia="en-GB"/>
              </w:rPr>
            </w:pPr>
            <w:r w:rsidRPr="00545201">
              <w:rPr>
                <w:b/>
                <w:lang w:eastAsia="en-GB"/>
              </w:rPr>
              <w:t>META SPC 1</w:t>
            </w:r>
          </w:p>
        </w:tc>
      </w:tr>
      <w:tr w:rsidR="00A63238" w:rsidRPr="007F44A2" w14:paraId="157EB5CC" w14:textId="77777777" w:rsidTr="00A63238">
        <w:trPr>
          <w:cantSplit/>
          <w:trHeight w:val="73"/>
          <w:tblHeader/>
        </w:trPr>
        <w:tc>
          <w:tcPr>
            <w:tcW w:w="1553" w:type="dxa"/>
            <w:vMerge w:val="restart"/>
            <w:shd w:val="clear" w:color="auto" w:fill="auto"/>
          </w:tcPr>
          <w:p w14:paraId="7BE8EDBF" w14:textId="77777777" w:rsidR="00A63238" w:rsidRPr="007F44A2" w:rsidRDefault="00A63238" w:rsidP="00A63238">
            <w:pPr>
              <w:keepNext/>
              <w:spacing w:line="260" w:lineRule="atLeast"/>
              <w:rPr>
                <w:rFonts w:eastAsia="Calibri"/>
              </w:rPr>
            </w:pPr>
            <w:r w:rsidRPr="00FB794D">
              <w:rPr>
                <w:lang w:eastAsia="en-GB"/>
              </w:rPr>
              <w:t>Scena</w:t>
            </w:r>
            <w:r>
              <w:rPr>
                <w:lang w:eastAsia="en-GB"/>
              </w:rPr>
              <w:t>rio 10 – manual application using a brush</w:t>
            </w:r>
          </w:p>
        </w:tc>
        <w:tc>
          <w:tcPr>
            <w:tcW w:w="3904" w:type="dxa"/>
            <w:vAlign w:val="center"/>
          </w:tcPr>
          <w:p w14:paraId="31F5A303" w14:textId="77777777" w:rsidR="00A63238" w:rsidRPr="007F44A2" w:rsidRDefault="00A63238" w:rsidP="00A63238">
            <w:pPr>
              <w:keepNext/>
              <w:spacing w:line="260" w:lineRule="atLeast"/>
              <w:jc w:val="center"/>
              <w:rPr>
                <w:rFonts w:eastAsia="Calibri"/>
              </w:rPr>
            </w:pPr>
            <w:r>
              <w:rPr>
                <w:rFonts w:eastAsia="Calibri"/>
              </w:rPr>
              <w:t>Tier 1/no RPE</w:t>
            </w:r>
          </w:p>
        </w:tc>
        <w:tc>
          <w:tcPr>
            <w:tcW w:w="4174" w:type="dxa"/>
            <w:vAlign w:val="center"/>
          </w:tcPr>
          <w:p w14:paraId="377B6FD9" w14:textId="77777777" w:rsidR="00A63238" w:rsidRPr="00694D7E" w:rsidRDefault="00A63238" w:rsidP="00A63238">
            <w:pPr>
              <w:keepNext/>
              <w:spacing w:line="260" w:lineRule="atLeast"/>
              <w:jc w:val="center"/>
              <w:rPr>
                <w:lang w:eastAsia="en-GB"/>
              </w:rPr>
            </w:pPr>
            <w:r>
              <w:rPr>
                <w:lang w:eastAsia="en-GB"/>
              </w:rPr>
              <w:t>0.73</w:t>
            </w:r>
          </w:p>
        </w:tc>
      </w:tr>
      <w:tr w:rsidR="00A63238" w:rsidRPr="007F44A2" w14:paraId="3E4DD56A" w14:textId="77777777" w:rsidTr="00A63238">
        <w:trPr>
          <w:cantSplit/>
          <w:trHeight w:val="73"/>
          <w:tblHeader/>
        </w:trPr>
        <w:tc>
          <w:tcPr>
            <w:tcW w:w="1553" w:type="dxa"/>
            <w:vMerge/>
            <w:shd w:val="clear" w:color="auto" w:fill="auto"/>
          </w:tcPr>
          <w:p w14:paraId="3910FE0B" w14:textId="77777777" w:rsidR="00A63238" w:rsidRDefault="00A63238" w:rsidP="00A63238">
            <w:pPr>
              <w:keepNext/>
              <w:spacing w:line="260" w:lineRule="atLeast"/>
              <w:rPr>
                <w:rFonts w:eastAsia="Calibri"/>
              </w:rPr>
            </w:pPr>
          </w:p>
        </w:tc>
        <w:tc>
          <w:tcPr>
            <w:tcW w:w="3904" w:type="dxa"/>
            <w:vAlign w:val="center"/>
          </w:tcPr>
          <w:p w14:paraId="5BEEC8E8" w14:textId="77777777" w:rsidR="00A63238" w:rsidRDefault="00A63238" w:rsidP="00A63238">
            <w:pPr>
              <w:keepNext/>
              <w:spacing w:line="260" w:lineRule="atLeast"/>
              <w:jc w:val="center"/>
              <w:rPr>
                <w:rFonts w:eastAsia="Calibri"/>
              </w:rPr>
            </w:pPr>
            <w:r>
              <w:rPr>
                <w:rFonts w:eastAsia="Calibri"/>
              </w:rPr>
              <w:t xml:space="preserve">Tier 2/RPE (APF </w:t>
            </w:r>
            <w:r>
              <w:rPr>
                <w:rFonts w:eastAsia="Calibri"/>
                <w:b/>
              </w:rPr>
              <w:t>4</w:t>
            </w:r>
            <w:r>
              <w:rPr>
                <w:rFonts w:eastAsia="Calibri"/>
              </w:rPr>
              <w:t>)</w:t>
            </w:r>
          </w:p>
        </w:tc>
        <w:tc>
          <w:tcPr>
            <w:tcW w:w="4174" w:type="dxa"/>
            <w:vAlign w:val="center"/>
          </w:tcPr>
          <w:p w14:paraId="729E4F1C" w14:textId="77777777" w:rsidR="00A63238" w:rsidRDefault="00A63238" w:rsidP="00A63238">
            <w:pPr>
              <w:keepNext/>
              <w:spacing w:line="260" w:lineRule="atLeast"/>
              <w:jc w:val="center"/>
              <w:rPr>
                <w:lang w:eastAsia="en-GB"/>
              </w:rPr>
            </w:pPr>
            <w:r>
              <w:rPr>
                <w:lang w:eastAsia="en-GB"/>
              </w:rPr>
              <w:t>0.18</w:t>
            </w:r>
          </w:p>
        </w:tc>
      </w:tr>
    </w:tbl>
    <w:p w14:paraId="4B01213E" w14:textId="77777777" w:rsidR="00A63238" w:rsidRDefault="00A63238" w:rsidP="00A63238">
      <w:pPr>
        <w:tabs>
          <w:tab w:val="left" w:pos="5656"/>
        </w:tabs>
        <w:spacing w:line="260" w:lineRule="atLeast"/>
        <w:rPr>
          <w:rFonts w:ascii="Times New Roman" w:eastAsia="Calibri" w:hAnsi="Times New Roman" w:cs="Times New Roman"/>
          <w:i/>
          <w:iCs/>
          <w:lang w:eastAsia="en-US"/>
        </w:rPr>
      </w:pPr>
    </w:p>
    <w:p w14:paraId="05652A48" w14:textId="77777777" w:rsidR="00A63238" w:rsidRDefault="00A63238" w:rsidP="00A63238">
      <w:pPr>
        <w:rPr>
          <w:rFonts w:ascii="Times New Roman" w:eastAsia="Calibri" w:hAnsi="Times New Roman" w:cs="Times New Roman"/>
          <w:i/>
          <w:iCs/>
          <w:lang w:eastAsia="en-US"/>
        </w:rPr>
      </w:pPr>
      <w:r>
        <w:rPr>
          <w:rFonts w:eastAsia="Calibri"/>
          <w:i/>
          <w:u w:val="single"/>
          <w:lang w:eastAsia="en-US"/>
        </w:rPr>
        <w:t>Scenario [11] – Cleaning of the brush equipment</w:t>
      </w:r>
    </w:p>
    <w:p w14:paraId="1513CF12" w14:textId="77777777" w:rsidR="00A63238" w:rsidRDefault="00A63238" w:rsidP="00A63238">
      <w:pPr>
        <w:spacing w:line="260" w:lineRule="atLeast"/>
        <w:rPr>
          <w:rFonts w:ascii="Times New Roman" w:eastAsia="Calibri" w:hAnsi="Times New Roman" w:cs="Times New Roman"/>
          <w:i/>
          <w:iCs/>
          <w:lang w:eastAsia="en-US"/>
        </w:rPr>
      </w:pPr>
    </w:p>
    <w:p w14:paraId="33FBA0E2" w14:textId="77777777" w:rsidR="00A63238" w:rsidRPr="00E805B0" w:rsidRDefault="00A63238" w:rsidP="00A63238">
      <w:pPr>
        <w:jc w:val="both"/>
        <w:rPr>
          <w:rFonts w:eastAsia="Calibri"/>
          <w:iCs/>
          <w:lang w:eastAsia="en-US"/>
        </w:rPr>
      </w:pPr>
      <w:r>
        <w:rPr>
          <w:rFonts w:eastAsia="Calibri"/>
          <w:iCs/>
          <w:lang w:eastAsia="en-US"/>
        </w:rPr>
        <w:t xml:space="preserve">According to the HEEG Opinion 11, it is expected that </w:t>
      </w:r>
      <w:r w:rsidRPr="007266FA">
        <w:rPr>
          <w:rFonts w:eastAsia="Calibri"/>
          <w:iCs/>
          <w:lang w:eastAsia="en-US"/>
        </w:rPr>
        <w:t>for water-based paints, the brush will often be cleaned under a running tap; the running water washing both the paint from the brush and any contamination from the hands</w:t>
      </w:r>
      <w:r>
        <w:rPr>
          <w:rFonts w:eastAsia="Calibri"/>
          <w:iCs/>
          <w:lang w:eastAsia="en-US"/>
        </w:rPr>
        <w:t>. MILK OF LIME product family being a water-based product, no exposure during cleaning of the brush equipment is expected.</w:t>
      </w:r>
    </w:p>
    <w:p w14:paraId="5757D28B" w14:textId="77777777" w:rsidR="00A63238" w:rsidRDefault="00A63238" w:rsidP="00A63238">
      <w:pPr>
        <w:rPr>
          <w:rFonts w:eastAsia="Calibri"/>
          <w:i/>
          <w:sz w:val="22"/>
          <w:szCs w:val="22"/>
          <w:u w:val="single"/>
          <w:lang w:eastAsia="en-US"/>
        </w:rPr>
      </w:pPr>
    </w:p>
    <w:p w14:paraId="5F351388" w14:textId="77777777" w:rsidR="00135BED" w:rsidRDefault="00135BED" w:rsidP="00A63238">
      <w:pPr>
        <w:rPr>
          <w:rFonts w:eastAsia="Calibri"/>
          <w:b/>
          <w:i/>
          <w:sz w:val="22"/>
          <w:szCs w:val="22"/>
          <w:u w:val="single"/>
          <w:lang w:eastAsia="en-US"/>
        </w:rPr>
      </w:pPr>
    </w:p>
    <w:p w14:paraId="123B3DF9" w14:textId="77777777" w:rsidR="00135BED" w:rsidRDefault="00135BED" w:rsidP="00A63238">
      <w:pPr>
        <w:rPr>
          <w:rFonts w:eastAsia="Calibri"/>
          <w:b/>
          <w:i/>
          <w:sz w:val="22"/>
          <w:szCs w:val="22"/>
          <w:u w:val="single"/>
          <w:lang w:eastAsia="en-US"/>
        </w:rPr>
      </w:pPr>
    </w:p>
    <w:p w14:paraId="05C52CB6" w14:textId="77777777" w:rsidR="00135BED" w:rsidRDefault="00135BED" w:rsidP="00A63238">
      <w:pPr>
        <w:rPr>
          <w:rFonts w:eastAsia="Calibri"/>
          <w:b/>
          <w:i/>
          <w:sz w:val="22"/>
          <w:szCs w:val="22"/>
          <w:u w:val="single"/>
          <w:lang w:eastAsia="en-US"/>
        </w:rPr>
      </w:pPr>
    </w:p>
    <w:p w14:paraId="7850FEE2" w14:textId="77777777" w:rsidR="00A63238" w:rsidRPr="000758D3" w:rsidRDefault="00A63238" w:rsidP="00A63238">
      <w:pPr>
        <w:rPr>
          <w:rFonts w:eastAsia="Calibri"/>
          <w:b/>
          <w:i/>
          <w:sz w:val="22"/>
          <w:szCs w:val="22"/>
          <w:u w:val="single"/>
          <w:lang w:eastAsia="en-US"/>
        </w:rPr>
      </w:pPr>
      <w:r w:rsidRPr="000758D3">
        <w:rPr>
          <w:rFonts w:eastAsia="Calibri"/>
          <w:b/>
          <w:i/>
          <w:sz w:val="22"/>
          <w:szCs w:val="22"/>
          <w:u w:val="single"/>
          <w:lang w:eastAsia="en-US"/>
        </w:rPr>
        <w:lastRenderedPageBreak/>
        <w:t>Combined scenarios (scenario 9-10)</w:t>
      </w:r>
    </w:p>
    <w:p w14:paraId="564F09DA" w14:textId="77777777" w:rsidR="00A63238" w:rsidRPr="000758D3" w:rsidRDefault="00A63238" w:rsidP="00A63238">
      <w:pPr>
        <w:rPr>
          <w:rFonts w:eastAsia="Calibri"/>
          <w:b/>
          <w:i/>
          <w:sz w:val="22"/>
          <w:szCs w:val="22"/>
          <w:u w:val="single"/>
          <w:lang w:eastAsia="en-US"/>
        </w:rPr>
      </w:pPr>
    </w:p>
    <w:p w14:paraId="3139E3D0" w14:textId="77777777" w:rsidR="00A63238" w:rsidRDefault="00A63238" w:rsidP="00A63238">
      <w:pPr>
        <w:keepNext/>
        <w:spacing w:line="260" w:lineRule="atLeast"/>
        <w:jc w:val="both"/>
        <w:rPr>
          <w:b/>
          <w:lang w:eastAsia="en-GB"/>
        </w:rPr>
      </w:pPr>
      <w:r w:rsidRPr="00694D7E">
        <w:rPr>
          <w:b/>
          <w:lang w:eastAsia="en-GB"/>
        </w:rPr>
        <w:t>Systemic exposure</w:t>
      </w:r>
      <w:r>
        <w:rPr>
          <w:b/>
          <w:lang w:eastAsia="en-GB"/>
        </w:rPr>
        <w:t xml:space="preserve"> – calcium</w:t>
      </w:r>
    </w:p>
    <w:p w14:paraId="14E56075" w14:textId="77777777" w:rsidR="00A63238" w:rsidRDefault="00A63238" w:rsidP="00A63238">
      <w:pPr>
        <w:keepNext/>
        <w:spacing w:line="260" w:lineRule="atLeast"/>
        <w:jc w:val="both"/>
        <w:rPr>
          <w:b/>
          <w:lang w:eastAsia="en-GB"/>
        </w:rPr>
      </w:pPr>
    </w:p>
    <w:tbl>
      <w:tblPr>
        <w:tblStyle w:val="Grilledutableau"/>
        <w:tblW w:w="0" w:type="auto"/>
        <w:tblLook w:val="04A0" w:firstRow="1" w:lastRow="0" w:firstColumn="1" w:lastColumn="0" w:noHBand="0" w:noVBand="1"/>
      </w:tblPr>
      <w:tblGrid>
        <w:gridCol w:w="1813"/>
        <w:gridCol w:w="1792"/>
        <w:gridCol w:w="1868"/>
        <w:gridCol w:w="1865"/>
        <w:gridCol w:w="1865"/>
      </w:tblGrid>
      <w:tr w:rsidR="00A63238" w14:paraId="521BFB87" w14:textId="77777777" w:rsidTr="00A63238">
        <w:tc>
          <w:tcPr>
            <w:tcW w:w="9203" w:type="dxa"/>
            <w:gridSpan w:val="5"/>
            <w:shd w:val="clear" w:color="auto" w:fill="FFFFCC"/>
          </w:tcPr>
          <w:p w14:paraId="3EB21D54" w14:textId="77777777" w:rsidR="00A63238" w:rsidRDefault="00A63238" w:rsidP="00A63238">
            <w:pPr>
              <w:keepNext/>
              <w:spacing w:line="260" w:lineRule="atLeast"/>
              <w:jc w:val="center"/>
              <w:rPr>
                <w:b/>
                <w:lang w:eastAsia="en-GB"/>
              </w:rPr>
            </w:pPr>
            <w:r w:rsidRPr="000933E3">
              <w:rPr>
                <w:b/>
                <w:lang w:eastAsia="en-GB"/>
              </w:rPr>
              <w:t xml:space="preserve">Summary table: estimated </w:t>
            </w:r>
            <w:r>
              <w:rPr>
                <w:b/>
                <w:lang w:eastAsia="en-GB"/>
              </w:rPr>
              <w:t>exposure from professional uses</w:t>
            </w:r>
          </w:p>
        </w:tc>
      </w:tr>
      <w:tr w:rsidR="00A63238" w14:paraId="6CC9169C" w14:textId="77777777" w:rsidTr="00A63238">
        <w:tc>
          <w:tcPr>
            <w:tcW w:w="1813" w:type="dxa"/>
          </w:tcPr>
          <w:p w14:paraId="168D45FC" w14:textId="77777777" w:rsidR="00A63238" w:rsidRDefault="00A63238" w:rsidP="00A63238">
            <w:pPr>
              <w:keepNext/>
              <w:spacing w:line="260" w:lineRule="atLeast"/>
              <w:jc w:val="both"/>
              <w:rPr>
                <w:b/>
                <w:lang w:eastAsia="en-GB"/>
              </w:rPr>
            </w:pPr>
            <w:r>
              <w:rPr>
                <w:rFonts w:eastAsia="Calibri"/>
                <w:b/>
                <w:lang w:eastAsia="en-US"/>
              </w:rPr>
              <w:t>Exposure scenario</w:t>
            </w:r>
          </w:p>
        </w:tc>
        <w:tc>
          <w:tcPr>
            <w:tcW w:w="1792" w:type="dxa"/>
          </w:tcPr>
          <w:p w14:paraId="44C28327" w14:textId="77777777" w:rsidR="00A63238" w:rsidRDefault="00A63238" w:rsidP="00A63238">
            <w:pPr>
              <w:keepNext/>
              <w:spacing w:line="260" w:lineRule="atLeast"/>
              <w:jc w:val="both"/>
              <w:rPr>
                <w:b/>
                <w:lang w:eastAsia="en-GB"/>
              </w:rPr>
            </w:pPr>
            <w:r>
              <w:rPr>
                <w:rFonts w:eastAsia="Calibri"/>
                <w:b/>
                <w:lang w:eastAsia="en-US"/>
              </w:rPr>
              <w:t>Tier/PPE</w:t>
            </w:r>
          </w:p>
        </w:tc>
        <w:tc>
          <w:tcPr>
            <w:tcW w:w="1868" w:type="dxa"/>
          </w:tcPr>
          <w:p w14:paraId="752E4841" w14:textId="77777777" w:rsidR="00A63238" w:rsidRDefault="00A63238" w:rsidP="00A63238">
            <w:pPr>
              <w:keepNext/>
              <w:spacing w:line="260" w:lineRule="atLeast"/>
              <w:rPr>
                <w:b/>
                <w:lang w:eastAsia="en-GB"/>
              </w:rPr>
            </w:pPr>
            <w:r>
              <w:rPr>
                <w:rFonts w:eastAsia="Calibri"/>
                <w:b/>
                <w:lang w:eastAsia="en-US"/>
              </w:rPr>
              <w:t xml:space="preserve">Estimated inhalation uptake </w:t>
            </w:r>
            <w:r w:rsidRPr="00A92D9E">
              <w:rPr>
                <w:rFonts w:eastAsia="Calibri"/>
                <w:b/>
                <w:lang w:eastAsia="en-US"/>
              </w:rPr>
              <w:t>(mg/kg bw/d)</w:t>
            </w:r>
          </w:p>
        </w:tc>
        <w:tc>
          <w:tcPr>
            <w:tcW w:w="1865" w:type="dxa"/>
          </w:tcPr>
          <w:p w14:paraId="0B96E4B2" w14:textId="77777777" w:rsidR="00A63238" w:rsidRDefault="00A63238" w:rsidP="00A63238">
            <w:pPr>
              <w:keepNext/>
              <w:spacing w:line="260" w:lineRule="atLeast"/>
              <w:rPr>
                <w:b/>
                <w:lang w:eastAsia="en-GB"/>
              </w:rPr>
            </w:pPr>
            <w:r>
              <w:rPr>
                <w:rFonts w:eastAsia="Calibri"/>
                <w:b/>
                <w:lang w:eastAsia="en-US"/>
              </w:rPr>
              <w:t xml:space="preserve">Estimated dermal uptake </w:t>
            </w:r>
            <w:r w:rsidRPr="00A92D9E">
              <w:rPr>
                <w:rFonts w:eastAsia="Calibri"/>
                <w:b/>
                <w:lang w:eastAsia="en-US"/>
              </w:rPr>
              <w:t>(mg/kg bw/d)</w:t>
            </w:r>
          </w:p>
        </w:tc>
        <w:tc>
          <w:tcPr>
            <w:tcW w:w="1865" w:type="dxa"/>
          </w:tcPr>
          <w:p w14:paraId="36D0368A" w14:textId="77777777" w:rsidR="00A63238" w:rsidRDefault="00A63238" w:rsidP="00A63238">
            <w:pPr>
              <w:keepNext/>
              <w:spacing w:line="260" w:lineRule="atLeast"/>
              <w:rPr>
                <w:b/>
                <w:lang w:eastAsia="en-GB"/>
              </w:rPr>
            </w:pPr>
            <w:r>
              <w:rPr>
                <w:rFonts w:eastAsia="Calibri"/>
                <w:b/>
                <w:lang w:eastAsia="en-US"/>
              </w:rPr>
              <w:t xml:space="preserve">Estimated total uptake </w:t>
            </w:r>
            <w:r w:rsidRPr="00A92D9E">
              <w:rPr>
                <w:rFonts w:eastAsia="Calibri"/>
                <w:b/>
                <w:lang w:eastAsia="en-US"/>
              </w:rPr>
              <w:t>(mg/kg bw/d)</w:t>
            </w:r>
          </w:p>
        </w:tc>
      </w:tr>
      <w:tr w:rsidR="00A63238" w14:paraId="243066DE" w14:textId="77777777" w:rsidTr="00A63238">
        <w:tc>
          <w:tcPr>
            <w:tcW w:w="9203" w:type="dxa"/>
            <w:gridSpan w:val="5"/>
            <w:shd w:val="clear" w:color="auto" w:fill="BFBFBF" w:themeFill="background1" w:themeFillShade="BF"/>
          </w:tcPr>
          <w:p w14:paraId="79754DA3" w14:textId="77777777" w:rsidR="00A63238" w:rsidRPr="00545201" w:rsidRDefault="00A63238" w:rsidP="00A63238">
            <w:pPr>
              <w:keepNext/>
              <w:spacing w:line="260" w:lineRule="atLeast"/>
              <w:jc w:val="both"/>
              <w:rPr>
                <w:b/>
                <w:lang w:eastAsia="en-GB"/>
              </w:rPr>
            </w:pPr>
            <w:r w:rsidRPr="00545201">
              <w:rPr>
                <w:rFonts w:eastAsia="Calibri"/>
                <w:b/>
                <w:lang w:eastAsia="en-US"/>
              </w:rPr>
              <w:t>META SPC 1</w:t>
            </w:r>
          </w:p>
        </w:tc>
      </w:tr>
      <w:tr w:rsidR="00A63238" w14:paraId="2C3DBC88" w14:textId="77777777" w:rsidTr="00A63238">
        <w:trPr>
          <w:trHeight w:val="315"/>
        </w:trPr>
        <w:tc>
          <w:tcPr>
            <w:tcW w:w="1813" w:type="dxa"/>
            <w:vMerge w:val="restart"/>
          </w:tcPr>
          <w:p w14:paraId="6FE727D7" w14:textId="77777777" w:rsidR="00A63238" w:rsidRPr="00EA6CC8" w:rsidRDefault="00A63238" w:rsidP="00A63238">
            <w:pPr>
              <w:keepNext/>
              <w:spacing w:line="260" w:lineRule="atLeast"/>
              <w:rPr>
                <w:lang w:eastAsia="en-GB"/>
              </w:rPr>
            </w:pPr>
            <w:r>
              <w:rPr>
                <w:lang w:eastAsia="en-GB"/>
              </w:rPr>
              <w:t>Scenario 9-10 (semi-automatic loading + manual brush)</w:t>
            </w:r>
          </w:p>
        </w:tc>
        <w:tc>
          <w:tcPr>
            <w:tcW w:w="1792" w:type="dxa"/>
          </w:tcPr>
          <w:p w14:paraId="11F0511A" w14:textId="77777777" w:rsidR="00A63238" w:rsidRDefault="00A63238" w:rsidP="00A63238">
            <w:pPr>
              <w:keepNext/>
              <w:spacing w:line="260" w:lineRule="atLeast"/>
              <w:jc w:val="both"/>
              <w:rPr>
                <w:b/>
                <w:lang w:eastAsia="en-GB"/>
              </w:rPr>
            </w:pPr>
            <w:r w:rsidRPr="00A177E4">
              <w:rPr>
                <w:rFonts w:eastAsia="Calibri"/>
                <w:lang w:eastAsia="en-US"/>
              </w:rPr>
              <w:t>T</w:t>
            </w:r>
            <w:r>
              <w:rPr>
                <w:rFonts w:eastAsia="Calibri"/>
                <w:lang w:eastAsia="en-US"/>
              </w:rPr>
              <w:t>ier 1/</w:t>
            </w:r>
            <w:r w:rsidRPr="00A177E4">
              <w:rPr>
                <w:rFonts w:eastAsia="Calibri"/>
                <w:lang w:eastAsia="en-US"/>
              </w:rPr>
              <w:t>no PPE</w:t>
            </w:r>
          </w:p>
        </w:tc>
        <w:tc>
          <w:tcPr>
            <w:tcW w:w="1868" w:type="dxa"/>
          </w:tcPr>
          <w:p w14:paraId="4B641ECC" w14:textId="77777777" w:rsidR="00A63238" w:rsidRDefault="00A63238" w:rsidP="00A63238">
            <w:pPr>
              <w:keepNext/>
              <w:spacing w:line="260" w:lineRule="atLeast"/>
              <w:jc w:val="both"/>
              <w:rPr>
                <w:b/>
                <w:lang w:eastAsia="en-GB"/>
              </w:rPr>
            </w:pPr>
            <w:r w:rsidRPr="008812E0">
              <w:rPr>
                <w:rFonts w:eastAsia="Calibri"/>
                <w:lang w:eastAsia="en-US"/>
              </w:rPr>
              <w:t>9</w:t>
            </w:r>
            <w:r>
              <w:rPr>
                <w:rFonts w:eastAsia="Calibri"/>
                <w:lang w:eastAsia="en-US"/>
              </w:rPr>
              <w:t>.17</w:t>
            </w:r>
            <w:r w:rsidRPr="008812E0">
              <w:rPr>
                <w:rFonts w:eastAsia="Calibri"/>
                <w:lang w:eastAsia="en-US"/>
              </w:rPr>
              <w:t>E-02</w:t>
            </w:r>
          </w:p>
        </w:tc>
        <w:tc>
          <w:tcPr>
            <w:tcW w:w="1865" w:type="dxa"/>
          </w:tcPr>
          <w:p w14:paraId="5AFE5578" w14:textId="77777777" w:rsidR="00A63238" w:rsidRDefault="00A63238" w:rsidP="00A63238">
            <w:pPr>
              <w:keepNext/>
              <w:spacing w:line="260" w:lineRule="atLeast"/>
              <w:jc w:val="both"/>
              <w:rPr>
                <w:b/>
                <w:lang w:eastAsia="en-GB"/>
              </w:rPr>
            </w:pPr>
            <w:r>
              <w:rPr>
                <w:rFonts w:eastAsia="Calibri"/>
                <w:lang w:eastAsia="en-US"/>
              </w:rPr>
              <w:t>13.3</w:t>
            </w:r>
          </w:p>
        </w:tc>
        <w:tc>
          <w:tcPr>
            <w:tcW w:w="1865" w:type="dxa"/>
          </w:tcPr>
          <w:p w14:paraId="6A21C2DE" w14:textId="77777777" w:rsidR="00A63238" w:rsidRDefault="00A63238" w:rsidP="00A63238">
            <w:pPr>
              <w:keepNext/>
              <w:spacing w:line="260" w:lineRule="atLeast"/>
              <w:jc w:val="both"/>
              <w:rPr>
                <w:b/>
                <w:lang w:eastAsia="en-GB"/>
              </w:rPr>
            </w:pPr>
            <w:r>
              <w:rPr>
                <w:rFonts w:eastAsia="Calibri"/>
                <w:lang w:eastAsia="en-US"/>
              </w:rPr>
              <w:t>13.4</w:t>
            </w:r>
          </w:p>
        </w:tc>
      </w:tr>
      <w:tr w:rsidR="00A63238" w14:paraId="0EF0F0A4" w14:textId="77777777" w:rsidTr="00A63238">
        <w:tc>
          <w:tcPr>
            <w:tcW w:w="1813" w:type="dxa"/>
            <w:vMerge/>
          </w:tcPr>
          <w:p w14:paraId="577666E0" w14:textId="77777777" w:rsidR="00A63238" w:rsidRDefault="00A63238" w:rsidP="00A63238">
            <w:pPr>
              <w:keepNext/>
              <w:spacing w:line="260" w:lineRule="atLeast"/>
              <w:jc w:val="both"/>
              <w:rPr>
                <w:b/>
                <w:lang w:eastAsia="en-GB"/>
              </w:rPr>
            </w:pPr>
          </w:p>
        </w:tc>
        <w:tc>
          <w:tcPr>
            <w:tcW w:w="1792" w:type="dxa"/>
          </w:tcPr>
          <w:p w14:paraId="7455856D" w14:textId="77777777" w:rsidR="00A63238" w:rsidRPr="00E805B0" w:rsidRDefault="00A63238" w:rsidP="00A63238">
            <w:pPr>
              <w:keepNext/>
              <w:spacing w:line="260" w:lineRule="atLeast"/>
              <w:rPr>
                <w:bCs/>
                <w:lang w:eastAsia="en-GB"/>
              </w:rPr>
            </w:pPr>
            <w:r w:rsidRPr="00337953">
              <w:rPr>
                <w:rFonts w:eastAsia="Calibri"/>
                <w:lang w:eastAsia="en-US"/>
              </w:rPr>
              <w:t>Tier 2</w:t>
            </w:r>
            <w:r>
              <w:rPr>
                <w:rFonts w:eastAsia="Calibri"/>
                <w:lang w:eastAsia="en-US"/>
              </w:rPr>
              <w:t>a</w:t>
            </w:r>
            <w:r w:rsidRPr="00337953">
              <w:rPr>
                <w:rFonts w:eastAsia="Calibri"/>
                <w:lang w:eastAsia="en-US"/>
              </w:rPr>
              <w:t>/</w:t>
            </w:r>
            <w:r w:rsidRPr="00E805B0">
              <w:rPr>
                <w:bCs/>
                <w:lang w:eastAsia="en-GB"/>
              </w:rPr>
              <w:t xml:space="preserve">gloves </w:t>
            </w:r>
            <w:r>
              <w:rPr>
                <w:bCs/>
                <w:lang w:eastAsia="en-GB"/>
              </w:rPr>
              <w:t>during semi-automatic loading and application</w:t>
            </w:r>
          </w:p>
        </w:tc>
        <w:tc>
          <w:tcPr>
            <w:tcW w:w="1868" w:type="dxa"/>
          </w:tcPr>
          <w:p w14:paraId="0FEC8F93" w14:textId="77777777" w:rsidR="00A63238" w:rsidRPr="00C229BF" w:rsidRDefault="00A63238" w:rsidP="00A63238">
            <w:pPr>
              <w:keepNext/>
              <w:spacing w:line="260" w:lineRule="atLeast"/>
              <w:jc w:val="both"/>
              <w:rPr>
                <w:b/>
                <w:lang w:eastAsia="en-GB"/>
              </w:rPr>
            </w:pPr>
            <w:r w:rsidRPr="00C229BF">
              <w:rPr>
                <w:rFonts w:eastAsia="Calibri"/>
                <w:lang w:eastAsia="en-US"/>
              </w:rPr>
              <w:t>9.17E-02</w:t>
            </w:r>
          </w:p>
        </w:tc>
        <w:tc>
          <w:tcPr>
            <w:tcW w:w="1865" w:type="dxa"/>
          </w:tcPr>
          <w:p w14:paraId="014CC051" w14:textId="77777777" w:rsidR="00A63238" w:rsidRDefault="00A63238" w:rsidP="00A63238">
            <w:pPr>
              <w:keepNext/>
              <w:spacing w:line="260" w:lineRule="atLeast"/>
              <w:jc w:val="both"/>
              <w:rPr>
                <w:b/>
                <w:lang w:eastAsia="en-GB"/>
              </w:rPr>
            </w:pPr>
            <w:r>
              <w:t>5.76</w:t>
            </w:r>
          </w:p>
        </w:tc>
        <w:tc>
          <w:tcPr>
            <w:tcW w:w="1865" w:type="dxa"/>
          </w:tcPr>
          <w:p w14:paraId="787A8298" w14:textId="77777777" w:rsidR="00A63238" w:rsidRDefault="00A63238" w:rsidP="00A63238">
            <w:pPr>
              <w:keepNext/>
              <w:spacing w:line="260" w:lineRule="atLeast"/>
              <w:jc w:val="both"/>
              <w:rPr>
                <w:b/>
                <w:lang w:eastAsia="en-GB"/>
              </w:rPr>
            </w:pPr>
            <w:r>
              <w:t>5.85</w:t>
            </w:r>
          </w:p>
        </w:tc>
      </w:tr>
      <w:tr w:rsidR="00A63238" w14:paraId="4CFEB3E5" w14:textId="77777777" w:rsidTr="00A63238">
        <w:tc>
          <w:tcPr>
            <w:tcW w:w="1813" w:type="dxa"/>
            <w:vMerge/>
          </w:tcPr>
          <w:p w14:paraId="4C4C867D" w14:textId="77777777" w:rsidR="00A63238" w:rsidRDefault="00A63238" w:rsidP="00A63238">
            <w:pPr>
              <w:keepNext/>
              <w:spacing w:line="260" w:lineRule="atLeast"/>
              <w:jc w:val="both"/>
              <w:rPr>
                <w:b/>
                <w:lang w:eastAsia="en-GB"/>
              </w:rPr>
            </w:pPr>
          </w:p>
        </w:tc>
        <w:tc>
          <w:tcPr>
            <w:tcW w:w="1792" w:type="dxa"/>
          </w:tcPr>
          <w:p w14:paraId="2ED04B1E" w14:textId="77777777" w:rsidR="00A63238" w:rsidRDefault="00A63238" w:rsidP="00A63238">
            <w:pPr>
              <w:keepNext/>
              <w:spacing w:line="260" w:lineRule="atLeast"/>
              <w:rPr>
                <w:rFonts w:eastAsia="Calibri"/>
                <w:lang w:eastAsia="en-US"/>
              </w:rPr>
            </w:pPr>
            <w:r>
              <w:rPr>
                <w:rFonts w:eastAsia="Calibri"/>
                <w:lang w:eastAsia="en-US"/>
              </w:rPr>
              <w:t xml:space="preserve">Tier 2b/gloves + coated coverall during semi-automatic loading </w:t>
            </w:r>
          </w:p>
          <w:p w14:paraId="07DE9259" w14:textId="77777777" w:rsidR="00A63238" w:rsidRPr="00337953" w:rsidRDefault="00A63238" w:rsidP="00A63238">
            <w:pPr>
              <w:keepNext/>
              <w:spacing w:line="260" w:lineRule="atLeast"/>
              <w:rPr>
                <w:rFonts w:eastAsia="Calibri"/>
                <w:lang w:eastAsia="en-US"/>
              </w:rPr>
            </w:pPr>
            <w:r>
              <w:rPr>
                <w:rFonts w:eastAsia="Calibri"/>
                <w:lang w:eastAsia="en-US"/>
              </w:rPr>
              <w:t>gloves during application</w:t>
            </w:r>
          </w:p>
        </w:tc>
        <w:tc>
          <w:tcPr>
            <w:tcW w:w="1868" w:type="dxa"/>
          </w:tcPr>
          <w:p w14:paraId="00A108A6" w14:textId="77777777" w:rsidR="00A63238" w:rsidRPr="00C229BF" w:rsidRDefault="00A63238" w:rsidP="00A63238">
            <w:pPr>
              <w:keepNext/>
              <w:spacing w:line="260" w:lineRule="atLeast"/>
              <w:jc w:val="both"/>
            </w:pPr>
            <w:r w:rsidRPr="00C229BF">
              <w:rPr>
                <w:rFonts w:eastAsia="Calibri"/>
                <w:lang w:eastAsia="en-US"/>
              </w:rPr>
              <w:t>9.17E-02</w:t>
            </w:r>
          </w:p>
        </w:tc>
        <w:tc>
          <w:tcPr>
            <w:tcW w:w="1865" w:type="dxa"/>
          </w:tcPr>
          <w:p w14:paraId="3CD57124" w14:textId="77777777" w:rsidR="00A63238" w:rsidRDefault="00135BED" w:rsidP="00A63238">
            <w:pPr>
              <w:keepNext/>
              <w:spacing w:line="260" w:lineRule="atLeast"/>
              <w:jc w:val="both"/>
            </w:pPr>
            <w:r>
              <w:t>4.46</w:t>
            </w:r>
          </w:p>
        </w:tc>
        <w:tc>
          <w:tcPr>
            <w:tcW w:w="1865" w:type="dxa"/>
          </w:tcPr>
          <w:p w14:paraId="63624BB1" w14:textId="77777777" w:rsidR="00A63238" w:rsidRDefault="00135BED" w:rsidP="00A63238">
            <w:pPr>
              <w:keepNext/>
              <w:spacing w:line="260" w:lineRule="atLeast"/>
              <w:jc w:val="both"/>
            </w:pPr>
            <w:r>
              <w:t>4.55</w:t>
            </w:r>
          </w:p>
        </w:tc>
      </w:tr>
    </w:tbl>
    <w:p w14:paraId="624835ED" w14:textId="77777777" w:rsidR="00A63238" w:rsidRPr="00694D7E" w:rsidRDefault="00A63238" w:rsidP="00A63238">
      <w:pPr>
        <w:keepNext/>
        <w:spacing w:line="260" w:lineRule="atLeast"/>
        <w:jc w:val="both"/>
        <w:rPr>
          <w:b/>
          <w:lang w:eastAsia="en-GB"/>
        </w:rPr>
      </w:pPr>
    </w:p>
    <w:p w14:paraId="0749A7DB" w14:textId="77777777" w:rsidR="00A63238" w:rsidRDefault="00A63238" w:rsidP="00A63238">
      <w:pPr>
        <w:keepNext/>
        <w:spacing w:line="260" w:lineRule="atLeast"/>
        <w:jc w:val="both"/>
        <w:rPr>
          <w:b/>
          <w:lang w:eastAsia="en-GB"/>
        </w:rPr>
      </w:pPr>
      <w:r w:rsidRPr="00694D7E">
        <w:rPr>
          <w:b/>
          <w:lang w:eastAsia="en-GB"/>
        </w:rPr>
        <w:t>Systemic exposure</w:t>
      </w:r>
      <w:r>
        <w:rPr>
          <w:b/>
          <w:lang w:eastAsia="en-GB"/>
        </w:rPr>
        <w:t xml:space="preserve"> – magnésium</w:t>
      </w:r>
    </w:p>
    <w:p w14:paraId="2FB93F79" w14:textId="77777777" w:rsidR="00A63238" w:rsidRDefault="00A63238" w:rsidP="00A63238">
      <w:pPr>
        <w:keepNext/>
        <w:spacing w:line="260" w:lineRule="atLeast"/>
        <w:jc w:val="both"/>
        <w:rPr>
          <w:b/>
          <w:lang w:eastAsia="en-GB"/>
        </w:rPr>
      </w:pPr>
    </w:p>
    <w:tbl>
      <w:tblPr>
        <w:tblStyle w:val="Grilledutableau"/>
        <w:tblW w:w="0" w:type="auto"/>
        <w:tblLook w:val="04A0" w:firstRow="1" w:lastRow="0" w:firstColumn="1" w:lastColumn="0" w:noHBand="0" w:noVBand="1"/>
      </w:tblPr>
      <w:tblGrid>
        <w:gridCol w:w="1813"/>
        <w:gridCol w:w="1792"/>
        <w:gridCol w:w="1868"/>
        <w:gridCol w:w="1865"/>
        <w:gridCol w:w="1865"/>
      </w:tblGrid>
      <w:tr w:rsidR="00A63238" w14:paraId="47121E6B" w14:textId="77777777" w:rsidTr="00A63238">
        <w:tc>
          <w:tcPr>
            <w:tcW w:w="9203" w:type="dxa"/>
            <w:gridSpan w:val="5"/>
            <w:shd w:val="clear" w:color="auto" w:fill="FFFFCC"/>
          </w:tcPr>
          <w:p w14:paraId="70C4C04C" w14:textId="77777777" w:rsidR="00A63238" w:rsidRDefault="00A63238" w:rsidP="00A63238">
            <w:pPr>
              <w:keepNext/>
              <w:spacing w:line="260" w:lineRule="atLeast"/>
              <w:jc w:val="center"/>
              <w:rPr>
                <w:b/>
                <w:lang w:eastAsia="en-GB"/>
              </w:rPr>
            </w:pPr>
            <w:r w:rsidRPr="000933E3">
              <w:rPr>
                <w:b/>
                <w:lang w:eastAsia="en-GB"/>
              </w:rPr>
              <w:t xml:space="preserve">Summary table: estimated </w:t>
            </w:r>
            <w:r>
              <w:rPr>
                <w:b/>
                <w:lang w:eastAsia="en-GB"/>
              </w:rPr>
              <w:t>exposure from professional uses</w:t>
            </w:r>
          </w:p>
        </w:tc>
      </w:tr>
      <w:tr w:rsidR="00A63238" w14:paraId="5F51BF6B" w14:textId="77777777" w:rsidTr="00A63238">
        <w:tc>
          <w:tcPr>
            <w:tcW w:w="1813" w:type="dxa"/>
          </w:tcPr>
          <w:p w14:paraId="1D25BDA0" w14:textId="77777777" w:rsidR="00A63238" w:rsidRDefault="00A63238" w:rsidP="00A63238">
            <w:pPr>
              <w:keepNext/>
              <w:spacing w:line="260" w:lineRule="atLeast"/>
              <w:jc w:val="both"/>
              <w:rPr>
                <w:b/>
                <w:lang w:eastAsia="en-GB"/>
              </w:rPr>
            </w:pPr>
            <w:r>
              <w:rPr>
                <w:rFonts w:eastAsia="Calibri"/>
                <w:b/>
                <w:lang w:eastAsia="en-US"/>
              </w:rPr>
              <w:t>Exposure scenario</w:t>
            </w:r>
          </w:p>
        </w:tc>
        <w:tc>
          <w:tcPr>
            <w:tcW w:w="1792" w:type="dxa"/>
          </w:tcPr>
          <w:p w14:paraId="4BE852EE" w14:textId="77777777" w:rsidR="00A63238" w:rsidRDefault="00A63238" w:rsidP="00A63238">
            <w:pPr>
              <w:keepNext/>
              <w:spacing w:line="260" w:lineRule="atLeast"/>
              <w:jc w:val="both"/>
              <w:rPr>
                <w:b/>
                <w:lang w:eastAsia="en-GB"/>
              </w:rPr>
            </w:pPr>
            <w:r>
              <w:rPr>
                <w:rFonts w:eastAsia="Calibri"/>
                <w:b/>
                <w:lang w:eastAsia="en-US"/>
              </w:rPr>
              <w:t>Tier/PPE</w:t>
            </w:r>
          </w:p>
        </w:tc>
        <w:tc>
          <w:tcPr>
            <w:tcW w:w="1868" w:type="dxa"/>
          </w:tcPr>
          <w:p w14:paraId="2AC249F5" w14:textId="77777777" w:rsidR="00A63238" w:rsidRDefault="00A63238" w:rsidP="00A63238">
            <w:pPr>
              <w:keepNext/>
              <w:spacing w:line="260" w:lineRule="atLeast"/>
              <w:rPr>
                <w:b/>
                <w:lang w:eastAsia="en-GB"/>
              </w:rPr>
            </w:pPr>
            <w:r>
              <w:rPr>
                <w:rFonts w:eastAsia="Calibri"/>
                <w:b/>
                <w:lang w:eastAsia="en-US"/>
              </w:rPr>
              <w:t xml:space="preserve">Estimated inhalation uptake </w:t>
            </w:r>
            <w:r w:rsidRPr="00A92D9E">
              <w:rPr>
                <w:rFonts w:eastAsia="Calibri"/>
                <w:b/>
                <w:lang w:eastAsia="en-US"/>
              </w:rPr>
              <w:t>(mg/kg bw/d)</w:t>
            </w:r>
          </w:p>
        </w:tc>
        <w:tc>
          <w:tcPr>
            <w:tcW w:w="1865" w:type="dxa"/>
          </w:tcPr>
          <w:p w14:paraId="7A9BF924" w14:textId="77777777" w:rsidR="00A63238" w:rsidRDefault="00A63238" w:rsidP="00A63238">
            <w:pPr>
              <w:keepNext/>
              <w:spacing w:line="260" w:lineRule="atLeast"/>
              <w:rPr>
                <w:b/>
                <w:lang w:eastAsia="en-GB"/>
              </w:rPr>
            </w:pPr>
            <w:r>
              <w:rPr>
                <w:rFonts w:eastAsia="Calibri"/>
                <w:b/>
                <w:lang w:eastAsia="en-US"/>
              </w:rPr>
              <w:t xml:space="preserve">Estimated dermal uptake </w:t>
            </w:r>
            <w:r w:rsidRPr="00A92D9E">
              <w:rPr>
                <w:rFonts w:eastAsia="Calibri"/>
                <w:b/>
                <w:lang w:eastAsia="en-US"/>
              </w:rPr>
              <w:t>(mg/kg bw/d)</w:t>
            </w:r>
          </w:p>
        </w:tc>
        <w:tc>
          <w:tcPr>
            <w:tcW w:w="1865" w:type="dxa"/>
          </w:tcPr>
          <w:p w14:paraId="4CB1E2AC" w14:textId="77777777" w:rsidR="00A63238" w:rsidRDefault="00A63238" w:rsidP="00A63238">
            <w:pPr>
              <w:keepNext/>
              <w:spacing w:line="260" w:lineRule="atLeast"/>
              <w:rPr>
                <w:b/>
                <w:lang w:eastAsia="en-GB"/>
              </w:rPr>
            </w:pPr>
            <w:r>
              <w:rPr>
                <w:rFonts w:eastAsia="Calibri"/>
                <w:b/>
                <w:lang w:eastAsia="en-US"/>
              </w:rPr>
              <w:t xml:space="preserve">Estimated total uptake </w:t>
            </w:r>
            <w:r w:rsidRPr="00A92D9E">
              <w:rPr>
                <w:rFonts w:eastAsia="Calibri"/>
                <w:b/>
                <w:lang w:eastAsia="en-US"/>
              </w:rPr>
              <w:t>(mg/kg bw/d)</w:t>
            </w:r>
          </w:p>
        </w:tc>
      </w:tr>
      <w:tr w:rsidR="00A63238" w14:paraId="71303F9B" w14:textId="77777777" w:rsidTr="00A63238">
        <w:tc>
          <w:tcPr>
            <w:tcW w:w="9203" w:type="dxa"/>
            <w:gridSpan w:val="5"/>
            <w:shd w:val="clear" w:color="auto" w:fill="BFBFBF" w:themeFill="background1" w:themeFillShade="BF"/>
          </w:tcPr>
          <w:p w14:paraId="5E294B07" w14:textId="77777777" w:rsidR="00A63238" w:rsidRPr="00545201" w:rsidRDefault="00A63238" w:rsidP="00A63238">
            <w:pPr>
              <w:keepNext/>
              <w:spacing w:line="260" w:lineRule="atLeast"/>
              <w:jc w:val="both"/>
              <w:rPr>
                <w:b/>
                <w:lang w:eastAsia="en-GB"/>
              </w:rPr>
            </w:pPr>
            <w:r w:rsidRPr="00545201">
              <w:rPr>
                <w:rFonts w:eastAsia="Calibri"/>
                <w:b/>
                <w:lang w:eastAsia="en-US"/>
              </w:rPr>
              <w:t>META SPC 1</w:t>
            </w:r>
          </w:p>
        </w:tc>
      </w:tr>
      <w:tr w:rsidR="00A63238" w14:paraId="222F04E1" w14:textId="77777777" w:rsidTr="00A63238">
        <w:tc>
          <w:tcPr>
            <w:tcW w:w="1813" w:type="dxa"/>
            <w:vMerge w:val="restart"/>
          </w:tcPr>
          <w:p w14:paraId="63050502" w14:textId="77777777" w:rsidR="00A63238" w:rsidRPr="00EA6CC8" w:rsidRDefault="00A63238" w:rsidP="00A63238">
            <w:pPr>
              <w:keepNext/>
              <w:spacing w:line="260" w:lineRule="atLeast"/>
              <w:rPr>
                <w:lang w:eastAsia="en-GB"/>
              </w:rPr>
            </w:pPr>
            <w:r>
              <w:rPr>
                <w:lang w:eastAsia="en-GB"/>
              </w:rPr>
              <w:t>Scenario 9-10 (semi-automatic loading + manual brush)</w:t>
            </w:r>
          </w:p>
        </w:tc>
        <w:tc>
          <w:tcPr>
            <w:tcW w:w="1792" w:type="dxa"/>
          </w:tcPr>
          <w:p w14:paraId="529E068D" w14:textId="77777777" w:rsidR="00A63238" w:rsidRDefault="00A63238" w:rsidP="00A63238">
            <w:pPr>
              <w:keepNext/>
              <w:spacing w:line="260" w:lineRule="atLeast"/>
              <w:jc w:val="both"/>
              <w:rPr>
                <w:b/>
                <w:lang w:eastAsia="en-GB"/>
              </w:rPr>
            </w:pPr>
            <w:r w:rsidRPr="00A177E4">
              <w:rPr>
                <w:rFonts w:eastAsia="Calibri"/>
                <w:lang w:eastAsia="en-US"/>
              </w:rPr>
              <w:t>T</w:t>
            </w:r>
            <w:r>
              <w:rPr>
                <w:rFonts w:eastAsia="Calibri"/>
                <w:lang w:eastAsia="en-US"/>
              </w:rPr>
              <w:t>ier 1/</w:t>
            </w:r>
            <w:r w:rsidRPr="00A177E4">
              <w:rPr>
                <w:rFonts w:eastAsia="Calibri"/>
                <w:lang w:eastAsia="en-US"/>
              </w:rPr>
              <w:t>no PPE</w:t>
            </w:r>
          </w:p>
        </w:tc>
        <w:tc>
          <w:tcPr>
            <w:tcW w:w="1868" w:type="dxa"/>
          </w:tcPr>
          <w:p w14:paraId="136E2D7C" w14:textId="77777777" w:rsidR="00A63238" w:rsidRDefault="00A63238" w:rsidP="00A63238">
            <w:pPr>
              <w:keepNext/>
              <w:spacing w:line="260" w:lineRule="atLeast"/>
              <w:jc w:val="both"/>
              <w:rPr>
                <w:b/>
                <w:lang w:eastAsia="en-GB"/>
              </w:rPr>
            </w:pPr>
            <w:r>
              <w:rPr>
                <w:rFonts w:eastAsia="Calibri"/>
                <w:lang w:eastAsia="en-US"/>
              </w:rPr>
              <w:t>2.04</w:t>
            </w:r>
            <w:r w:rsidRPr="008812E0">
              <w:rPr>
                <w:rFonts w:eastAsia="Calibri"/>
                <w:lang w:eastAsia="en-US"/>
              </w:rPr>
              <w:t>E-0</w:t>
            </w:r>
            <w:r>
              <w:rPr>
                <w:rFonts w:eastAsia="Calibri"/>
                <w:lang w:eastAsia="en-US"/>
              </w:rPr>
              <w:t>3</w:t>
            </w:r>
          </w:p>
        </w:tc>
        <w:tc>
          <w:tcPr>
            <w:tcW w:w="1865" w:type="dxa"/>
          </w:tcPr>
          <w:p w14:paraId="04D3B4DC" w14:textId="77777777" w:rsidR="00A63238" w:rsidRDefault="00A63238" w:rsidP="00A63238">
            <w:pPr>
              <w:keepNext/>
              <w:spacing w:line="260" w:lineRule="atLeast"/>
              <w:jc w:val="both"/>
              <w:rPr>
                <w:b/>
                <w:lang w:eastAsia="en-GB"/>
              </w:rPr>
            </w:pPr>
            <w:r>
              <w:rPr>
                <w:rFonts w:eastAsia="Calibri"/>
                <w:lang w:eastAsia="en-US"/>
              </w:rPr>
              <w:t>0.55</w:t>
            </w:r>
          </w:p>
        </w:tc>
        <w:tc>
          <w:tcPr>
            <w:tcW w:w="1865" w:type="dxa"/>
          </w:tcPr>
          <w:p w14:paraId="48CE01FC" w14:textId="77777777" w:rsidR="00A63238" w:rsidRDefault="00A63238" w:rsidP="00A63238">
            <w:pPr>
              <w:keepNext/>
              <w:spacing w:line="260" w:lineRule="atLeast"/>
              <w:jc w:val="both"/>
              <w:rPr>
                <w:b/>
                <w:lang w:eastAsia="en-GB"/>
              </w:rPr>
            </w:pPr>
            <w:r>
              <w:rPr>
                <w:rFonts w:eastAsia="Calibri"/>
                <w:lang w:eastAsia="en-US"/>
              </w:rPr>
              <w:t>0.55</w:t>
            </w:r>
          </w:p>
        </w:tc>
      </w:tr>
      <w:tr w:rsidR="00A63238" w14:paraId="5EB74ACF" w14:textId="77777777" w:rsidTr="00A63238">
        <w:tc>
          <w:tcPr>
            <w:tcW w:w="1813" w:type="dxa"/>
            <w:vMerge/>
          </w:tcPr>
          <w:p w14:paraId="00DAE789" w14:textId="77777777" w:rsidR="00A63238" w:rsidRDefault="00A63238" w:rsidP="00A63238">
            <w:pPr>
              <w:keepNext/>
              <w:spacing w:line="260" w:lineRule="atLeast"/>
              <w:jc w:val="both"/>
              <w:rPr>
                <w:b/>
                <w:lang w:eastAsia="en-GB"/>
              </w:rPr>
            </w:pPr>
          </w:p>
        </w:tc>
        <w:tc>
          <w:tcPr>
            <w:tcW w:w="1792" w:type="dxa"/>
          </w:tcPr>
          <w:p w14:paraId="68F1244C" w14:textId="77777777" w:rsidR="00A63238" w:rsidRPr="00E805B0" w:rsidRDefault="00A63238" w:rsidP="00A63238">
            <w:pPr>
              <w:keepNext/>
              <w:spacing w:line="260" w:lineRule="atLeast"/>
              <w:rPr>
                <w:rFonts w:eastAsia="Calibri"/>
                <w:lang w:eastAsia="en-US"/>
              </w:rPr>
            </w:pPr>
            <w:r w:rsidRPr="00337953">
              <w:rPr>
                <w:rFonts w:eastAsia="Calibri"/>
                <w:lang w:eastAsia="en-US"/>
              </w:rPr>
              <w:t>Tier 2/</w:t>
            </w:r>
            <w:r w:rsidRPr="002730D0">
              <w:rPr>
                <w:rFonts w:eastAsia="Calibri"/>
                <w:lang w:eastAsia="en-US"/>
              </w:rPr>
              <w:t>gloves</w:t>
            </w:r>
            <w:r>
              <w:rPr>
                <w:rFonts w:eastAsia="Calibri"/>
                <w:lang w:eastAsia="en-US"/>
              </w:rPr>
              <w:t xml:space="preserve"> during application </w:t>
            </w:r>
          </w:p>
        </w:tc>
        <w:tc>
          <w:tcPr>
            <w:tcW w:w="1868" w:type="dxa"/>
          </w:tcPr>
          <w:p w14:paraId="060A53ED" w14:textId="77777777" w:rsidR="00A63238" w:rsidRDefault="00A63238" w:rsidP="00A63238">
            <w:pPr>
              <w:keepNext/>
              <w:spacing w:line="260" w:lineRule="atLeast"/>
              <w:jc w:val="both"/>
              <w:rPr>
                <w:b/>
                <w:lang w:eastAsia="en-GB"/>
              </w:rPr>
            </w:pPr>
            <w:r>
              <w:rPr>
                <w:rFonts w:eastAsia="Calibri"/>
                <w:lang w:eastAsia="en-US"/>
              </w:rPr>
              <w:t>2.04</w:t>
            </w:r>
            <w:r w:rsidRPr="008812E0">
              <w:rPr>
                <w:rFonts w:eastAsia="Calibri"/>
                <w:lang w:eastAsia="en-US"/>
              </w:rPr>
              <w:t>E-0</w:t>
            </w:r>
            <w:r>
              <w:rPr>
                <w:rFonts w:eastAsia="Calibri"/>
                <w:lang w:eastAsia="en-US"/>
              </w:rPr>
              <w:t>3</w:t>
            </w:r>
          </w:p>
        </w:tc>
        <w:tc>
          <w:tcPr>
            <w:tcW w:w="1865" w:type="dxa"/>
          </w:tcPr>
          <w:p w14:paraId="554261A5" w14:textId="77777777" w:rsidR="00A63238" w:rsidRDefault="00A63238" w:rsidP="00A63238">
            <w:pPr>
              <w:keepNext/>
              <w:spacing w:line="260" w:lineRule="atLeast"/>
              <w:jc w:val="both"/>
              <w:rPr>
                <w:b/>
                <w:lang w:eastAsia="en-GB"/>
              </w:rPr>
            </w:pPr>
            <w:r>
              <w:t>0.26</w:t>
            </w:r>
          </w:p>
        </w:tc>
        <w:tc>
          <w:tcPr>
            <w:tcW w:w="1865" w:type="dxa"/>
          </w:tcPr>
          <w:p w14:paraId="6EA8D9C5" w14:textId="77777777" w:rsidR="00A63238" w:rsidRDefault="00135BED" w:rsidP="00A63238">
            <w:pPr>
              <w:keepNext/>
              <w:spacing w:line="260" w:lineRule="atLeast"/>
              <w:jc w:val="both"/>
              <w:rPr>
                <w:b/>
                <w:lang w:eastAsia="en-GB"/>
              </w:rPr>
            </w:pPr>
            <w:r>
              <w:t>0.2</w:t>
            </w:r>
            <w:r w:rsidR="006769C6">
              <w:t>6</w:t>
            </w:r>
          </w:p>
        </w:tc>
      </w:tr>
    </w:tbl>
    <w:p w14:paraId="38BDC4EF" w14:textId="77777777" w:rsidR="00A63238" w:rsidRDefault="00A63238" w:rsidP="00A63238">
      <w:pPr>
        <w:rPr>
          <w:rFonts w:eastAsia="Calibri"/>
          <w:i/>
          <w:u w:val="single"/>
          <w:lang w:eastAsia="en-US"/>
        </w:rPr>
      </w:pPr>
    </w:p>
    <w:p w14:paraId="6338E794" w14:textId="77777777" w:rsidR="00A63238" w:rsidRDefault="00A63238" w:rsidP="00A63238">
      <w:pPr>
        <w:rPr>
          <w:rFonts w:eastAsia="Calibri"/>
          <w:i/>
          <w:u w:val="single"/>
          <w:lang w:eastAsia="en-US"/>
        </w:rPr>
      </w:pPr>
    </w:p>
    <w:p w14:paraId="1919020B" w14:textId="77777777" w:rsidR="00135BED" w:rsidRDefault="00135BED" w:rsidP="00A63238">
      <w:pPr>
        <w:rPr>
          <w:rFonts w:eastAsia="Calibri"/>
          <w:i/>
          <w:u w:val="single"/>
          <w:lang w:eastAsia="en-US"/>
        </w:rPr>
      </w:pPr>
    </w:p>
    <w:p w14:paraId="6F701B56" w14:textId="77777777" w:rsidR="00135BED" w:rsidRDefault="00135BED" w:rsidP="00A63238">
      <w:pPr>
        <w:rPr>
          <w:rFonts w:eastAsia="Calibri"/>
          <w:i/>
          <w:u w:val="single"/>
          <w:lang w:eastAsia="en-US"/>
        </w:rPr>
      </w:pPr>
    </w:p>
    <w:p w14:paraId="3AD5AD0D" w14:textId="77777777" w:rsidR="00135BED" w:rsidRDefault="00135BED" w:rsidP="00A63238">
      <w:pPr>
        <w:rPr>
          <w:rFonts w:eastAsia="Calibri"/>
          <w:i/>
          <w:u w:val="single"/>
          <w:lang w:eastAsia="en-US"/>
        </w:rPr>
      </w:pPr>
    </w:p>
    <w:p w14:paraId="325C9A79" w14:textId="77777777" w:rsidR="00135BED" w:rsidRDefault="00135BED" w:rsidP="00A63238">
      <w:pPr>
        <w:rPr>
          <w:rFonts w:eastAsia="Calibri"/>
          <w:i/>
          <w:u w:val="single"/>
          <w:lang w:eastAsia="en-US"/>
        </w:rPr>
      </w:pPr>
    </w:p>
    <w:p w14:paraId="259EEA20" w14:textId="77777777" w:rsidR="00135BED" w:rsidRDefault="00135BED" w:rsidP="00A63238">
      <w:pPr>
        <w:rPr>
          <w:rFonts w:eastAsia="Calibri"/>
          <w:i/>
          <w:u w:val="single"/>
          <w:lang w:eastAsia="en-US"/>
        </w:rPr>
      </w:pPr>
    </w:p>
    <w:p w14:paraId="5C88A31E" w14:textId="77777777" w:rsidR="00135BED" w:rsidRDefault="00135BED" w:rsidP="00A63238">
      <w:pPr>
        <w:rPr>
          <w:rFonts w:eastAsia="Calibri"/>
          <w:i/>
          <w:u w:val="single"/>
          <w:lang w:eastAsia="en-US"/>
        </w:rPr>
      </w:pPr>
    </w:p>
    <w:p w14:paraId="00E69968" w14:textId="77777777" w:rsidR="00135BED" w:rsidRDefault="00135BED" w:rsidP="00A63238">
      <w:pPr>
        <w:rPr>
          <w:rFonts w:eastAsia="Calibri"/>
          <w:i/>
          <w:u w:val="single"/>
          <w:lang w:eastAsia="en-US"/>
        </w:rPr>
      </w:pPr>
    </w:p>
    <w:p w14:paraId="2997E6A7" w14:textId="77777777" w:rsidR="00135BED" w:rsidRDefault="00135BED" w:rsidP="00A63238">
      <w:pPr>
        <w:rPr>
          <w:rFonts w:eastAsia="Calibri"/>
          <w:i/>
          <w:u w:val="single"/>
          <w:lang w:eastAsia="en-US"/>
        </w:rPr>
      </w:pPr>
    </w:p>
    <w:p w14:paraId="43784D2A" w14:textId="77777777" w:rsidR="00135BED" w:rsidRDefault="00135BED" w:rsidP="00A63238">
      <w:pPr>
        <w:rPr>
          <w:rFonts w:eastAsia="Calibri"/>
          <w:i/>
          <w:u w:val="single"/>
          <w:lang w:eastAsia="en-US"/>
        </w:rPr>
      </w:pPr>
    </w:p>
    <w:p w14:paraId="793527F2" w14:textId="77777777" w:rsidR="00135BED" w:rsidRDefault="00135BED" w:rsidP="00A63238">
      <w:pPr>
        <w:rPr>
          <w:rFonts w:eastAsia="Calibri"/>
          <w:i/>
          <w:u w:val="single"/>
          <w:lang w:eastAsia="en-US"/>
        </w:rPr>
      </w:pPr>
    </w:p>
    <w:p w14:paraId="074A75CA" w14:textId="77777777" w:rsidR="00A63238" w:rsidRDefault="00A63238" w:rsidP="00A63238">
      <w:pPr>
        <w:rPr>
          <w:rFonts w:ascii="Times New Roman" w:eastAsia="Calibri" w:hAnsi="Times New Roman" w:cs="Times New Roman"/>
          <w:i/>
          <w:iCs/>
          <w:lang w:eastAsia="en-US"/>
        </w:rPr>
      </w:pPr>
      <w:r>
        <w:rPr>
          <w:rFonts w:eastAsia="Calibri"/>
          <w:i/>
          <w:u w:val="single"/>
          <w:lang w:eastAsia="en-US"/>
        </w:rPr>
        <w:lastRenderedPageBreak/>
        <w:t xml:space="preserve">Scenario [12] – </w:t>
      </w:r>
      <w:r w:rsidRPr="00BE7C3F">
        <w:rPr>
          <w:rFonts w:eastAsia="Calibri"/>
          <w:i/>
          <w:u w:val="single"/>
          <w:lang w:eastAsia="en-US"/>
        </w:rPr>
        <w:t>Professional touching freshly-painted or dry surfaces of walls</w:t>
      </w:r>
    </w:p>
    <w:p w14:paraId="4E95780F" w14:textId="77777777" w:rsidR="00A63238" w:rsidRDefault="00A63238" w:rsidP="00A63238">
      <w:pPr>
        <w:rPr>
          <w:rFonts w:eastAsia="Calibri"/>
          <w:b/>
          <w:i/>
          <w:sz w:val="22"/>
          <w:szCs w:val="22"/>
          <w:lang w:val="it-IT" w:eastAsia="en-US"/>
        </w:rPr>
      </w:pP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94"/>
      </w:tblGrid>
      <w:tr w:rsidR="00A63238" w:rsidRPr="00522D95" w14:paraId="44B2B93B" w14:textId="77777777" w:rsidTr="00406908">
        <w:trPr>
          <w:tblHeader/>
        </w:trPr>
        <w:tc>
          <w:tcPr>
            <w:tcW w:w="5082" w:type="pct"/>
            <w:shd w:val="clear" w:color="auto" w:fill="FFFFCC"/>
            <w:tcMar>
              <w:top w:w="57" w:type="dxa"/>
              <w:bottom w:w="57" w:type="dxa"/>
            </w:tcMar>
          </w:tcPr>
          <w:p w14:paraId="572BC1B2" w14:textId="77777777" w:rsidR="00A63238" w:rsidRPr="00374B71" w:rsidRDefault="00A63238" w:rsidP="00A63238">
            <w:pPr>
              <w:keepNext/>
              <w:rPr>
                <w:b/>
                <w:lang w:eastAsia="en-US"/>
              </w:rPr>
            </w:pPr>
            <w:r>
              <w:rPr>
                <w:b/>
                <w:lang w:eastAsia="en-US"/>
              </w:rPr>
              <w:t>Description of Scenario [12</w:t>
            </w:r>
            <w:r w:rsidRPr="00374B71">
              <w:rPr>
                <w:b/>
                <w:lang w:eastAsia="en-US"/>
              </w:rPr>
              <w:t>]</w:t>
            </w:r>
          </w:p>
        </w:tc>
      </w:tr>
      <w:tr w:rsidR="00A63238" w:rsidRPr="00522D95" w14:paraId="0711DE9E" w14:textId="77777777" w:rsidTr="00406908">
        <w:trPr>
          <w:tblHeader/>
        </w:trPr>
        <w:tc>
          <w:tcPr>
            <w:tcW w:w="5082" w:type="pct"/>
            <w:shd w:val="clear" w:color="auto" w:fill="auto"/>
            <w:tcMar>
              <w:top w:w="57" w:type="dxa"/>
              <w:bottom w:w="57" w:type="dxa"/>
            </w:tcMar>
          </w:tcPr>
          <w:p w14:paraId="1778F809" w14:textId="77777777" w:rsidR="00A63238" w:rsidRDefault="00A63238" w:rsidP="00A63238">
            <w:pPr>
              <w:jc w:val="both"/>
              <w:rPr>
                <w:iCs/>
                <w:lang w:eastAsia="en-US"/>
              </w:rPr>
            </w:pPr>
            <w:r>
              <w:rPr>
                <w:iCs/>
                <w:lang w:eastAsia="en-US"/>
              </w:rPr>
              <w:t>Secondary dermal exposure of the professional who touches after application the treated wall with its hands (wet and dry surfaces) can occur. This scenario covers the exposure of an adult (general public) who touches the treated wall after the application.</w:t>
            </w:r>
          </w:p>
          <w:p w14:paraId="16D01E74" w14:textId="77777777" w:rsidR="00A63238" w:rsidRDefault="00A63238" w:rsidP="00A63238">
            <w:pPr>
              <w:jc w:val="both"/>
              <w:rPr>
                <w:iCs/>
                <w:lang w:eastAsia="en-US"/>
              </w:rPr>
            </w:pPr>
          </w:p>
          <w:p w14:paraId="492D0FEC" w14:textId="77777777" w:rsidR="00A63238" w:rsidRDefault="00A63238" w:rsidP="00A63238">
            <w:pPr>
              <w:jc w:val="both"/>
              <w:rPr>
                <w:iCs/>
                <w:lang w:eastAsia="en-US"/>
              </w:rPr>
            </w:pPr>
            <w:r w:rsidRPr="00AE0E95">
              <w:rPr>
                <w:iCs/>
                <w:lang w:eastAsia="en-US"/>
              </w:rPr>
              <w:t>Calcium di</w:t>
            </w:r>
            <w:r w:rsidR="00585C9B">
              <w:rPr>
                <w:iCs/>
                <w:lang w:eastAsia="en-US"/>
              </w:rPr>
              <w:t>hydroxide</w:t>
            </w:r>
            <w:r w:rsidRPr="00AE0E95">
              <w:rPr>
                <w:iCs/>
                <w:lang w:eastAsia="en-US"/>
              </w:rPr>
              <w:t xml:space="preserve"> has a low vapour pressure (below 10</w:t>
            </w:r>
            <w:r w:rsidRPr="000758D3">
              <w:rPr>
                <w:iCs/>
                <w:vertAlign w:val="superscript"/>
                <w:lang w:eastAsia="en-US"/>
              </w:rPr>
              <w:t>-5</w:t>
            </w:r>
            <w:r w:rsidRPr="00AE0E95">
              <w:rPr>
                <w:iCs/>
                <w:lang w:eastAsia="en-US"/>
              </w:rPr>
              <w:t xml:space="preserve"> Pa), therefore no exposure by inhalation is expected during this task.</w:t>
            </w:r>
            <w:r>
              <w:rPr>
                <w:iCs/>
                <w:lang w:eastAsia="en-US"/>
              </w:rPr>
              <w:t xml:space="preserve"> Only dermal exposure is expected.</w:t>
            </w:r>
          </w:p>
          <w:p w14:paraId="60C8AB05" w14:textId="77777777" w:rsidR="00A63238" w:rsidRDefault="00A63238" w:rsidP="00A63238">
            <w:pPr>
              <w:jc w:val="both"/>
              <w:rPr>
                <w:iCs/>
                <w:lang w:eastAsia="en-US"/>
              </w:rPr>
            </w:pPr>
          </w:p>
          <w:p w14:paraId="0D55DA4D" w14:textId="77777777" w:rsidR="00A63238" w:rsidRDefault="00A63238" w:rsidP="00A63238">
            <w:pPr>
              <w:jc w:val="both"/>
              <w:rPr>
                <w:iCs/>
                <w:lang w:eastAsia="en-US"/>
              </w:rPr>
            </w:pPr>
            <w:r>
              <w:rPr>
                <w:iCs/>
                <w:lang w:eastAsia="en-US"/>
              </w:rPr>
              <w:t>MILK OF LIME is expected to have a similar viscosity compared to paints, as antifouling paints. Therefore, for this scenario, some exposure parameters have been used according to the paramaters agreed in Ad Hoc Recommendation 5:</w:t>
            </w:r>
          </w:p>
          <w:p w14:paraId="31A47CA3" w14:textId="77777777" w:rsidR="00A63238" w:rsidRDefault="00A63238" w:rsidP="00A63238">
            <w:pPr>
              <w:jc w:val="both"/>
              <w:rPr>
                <w:iCs/>
                <w:lang w:eastAsia="en-US"/>
              </w:rPr>
            </w:pPr>
          </w:p>
          <w:p w14:paraId="0E4E49B1" w14:textId="77777777" w:rsidR="00A63238" w:rsidRDefault="00A63238" w:rsidP="00A63238">
            <w:pPr>
              <w:pStyle w:val="Paragraphedeliste"/>
              <w:numPr>
                <w:ilvl w:val="0"/>
                <w:numId w:val="29"/>
              </w:numPr>
              <w:jc w:val="both"/>
              <w:rPr>
                <w:iCs/>
                <w:lang w:eastAsia="en-US"/>
              </w:rPr>
            </w:pPr>
            <w:r>
              <w:rPr>
                <w:iCs/>
                <w:lang w:eastAsia="en-US"/>
              </w:rPr>
              <w:t>Proportion of palm hands in contact with milk of lime : 100% for wet paint / 40% for dried paint</w:t>
            </w:r>
          </w:p>
          <w:p w14:paraId="6C6DC1EC" w14:textId="77777777" w:rsidR="00A63238" w:rsidRPr="00600EA4" w:rsidRDefault="00A63238" w:rsidP="00A63238">
            <w:pPr>
              <w:pStyle w:val="Paragraphedeliste"/>
              <w:numPr>
                <w:ilvl w:val="0"/>
                <w:numId w:val="29"/>
              </w:numPr>
              <w:jc w:val="both"/>
              <w:rPr>
                <w:iCs/>
                <w:lang w:eastAsia="en-US"/>
              </w:rPr>
            </w:pPr>
            <w:r>
              <w:rPr>
                <w:iCs/>
                <w:lang w:eastAsia="en-US"/>
              </w:rPr>
              <w:t>Transfer coefficient of paint from treated surface to hand: 50% for wet paint / 3% for dried paint</w:t>
            </w:r>
          </w:p>
          <w:p w14:paraId="49B56488" w14:textId="77777777" w:rsidR="00A63238" w:rsidRPr="0065646A" w:rsidRDefault="00A63238" w:rsidP="00A63238">
            <w:pPr>
              <w:pStyle w:val="Corpsdetexte"/>
              <w:jc w:val="both"/>
              <w:rPr>
                <w:iCs/>
                <w:lang w:eastAsia="en-US"/>
              </w:rPr>
            </w:pPr>
          </w:p>
          <w:tbl>
            <w:tblPr>
              <w:tblW w:w="9131" w:type="dxa"/>
              <w:tblLayout w:type="fixed"/>
              <w:tblCellMar>
                <w:left w:w="70" w:type="dxa"/>
                <w:right w:w="70" w:type="dxa"/>
              </w:tblCellMar>
              <w:tblLook w:val="0000" w:firstRow="0" w:lastRow="0" w:firstColumn="0" w:lastColumn="0" w:noHBand="0" w:noVBand="0"/>
            </w:tblPr>
            <w:tblGrid>
              <w:gridCol w:w="1559"/>
              <w:gridCol w:w="3118"/>
              <w:gridCol w:w="2028"/>
              <w:gridCol w:w="2426"/>
            </w:tblGrid>
            <w:tr w:rsidR="00A63238" w14:paraId="5056E02A" w14:textId="77777777" w:rsidTr="00A63238">
              <w:tc>
                <w:tcPr>
                  <w:tcW w:w="1559" w:type="dxa"/>
                  <w:tcBorders>
                    <w:top w:val="single" w:sz="6" w:space="0" w:color="000000"/>
                    <w:left w:val="single" w:sz="6" w:space="0" w:color="000000"/>
                    <w:bottom w:val="single" w:sz="6" w:space="0" w:color="000000"/>
                  </w:tcBorders>
                  <w:shd w:val="clear" w:color="auto" w:fill="auto"/>
                </w:tcPr>
                <w:p w14:paraId="4EDEA187" w14:textId="77777777" w:rsidR="00A63238" w:rsidRDefault="00A63238" w:rsidP="00A63238">
                  <w:pPr>
                    <w:snapToGrid w:val="0"/>
                    <w:spacing w:line="260" w:lineRule="atLeast"/>
                    <w:rPr>
                      <w:rFonts w:eastAsia="Calibri"/>
                      <w:lang w:eastAsia="en-US"/>
                    </w:rPr>
                  </w:pPr>
                </w:p>
              </w:tc>
              <w:tc>
                <w:tcPr>
                  <w:tcW w:w="3118" w:type="dxa"/>
                  <w:tcBorders>
                    <w:top w:val="single" w:sz="6" w:space="0" w:color="000000"/>
                    <w:left w:val="single" w:sz="6" w:space="0" w:color="000000"/>
                    <w:bottom w:val="single" w:sz="6" w:space="0" w:color="000000"/>
                  </w:tcBorders>
                  <w:shd w:val="clear" w:color="auto" w:fill="auto"/>
                </w:tcPr>
                <w:p w14:paraId="4DE79601" w14:textId="77777777" w:rsidR="00A63238" w:rsidRDefault="00A63238" w:rsidP="00A63238">
                  <w:pPr>
                    <w:spacing w:line="260" w:lineRule="atLeast"/>
                    <w:rPr>
                      <w:rFonts w:eastAsia="Calibri"/>
                      <w:lang w:eastAsia="en-US"/>
                    </w:rPr>
                  </w:pPr>
                  <w:r>
                    <w:rPr>
                      <w:rFonts w:eastAsia="Calibri"/>
                      <w:lang w:eastAsia="en-US"/>
                    </w:rPr>
                    <w:t>Parameters</w:t>
                  </w:r>
                </w:p>
              </w:tc>
              <w:tc>
                <w:tcPr>
                  <w:tcW w:w="2028" w:type="dxa"/>
                  <w:tcBorders>
                    <w:top w:val="single" w:sz="6" w:space="0" w:color="000000"/>
                    <w:left w:val="single" w:sz="6" w:space="0" w:color="000000"/>
                    <w:bottom w:val="single" w:sz="6" w:space="0" w:color="000000"/>
                    <w:right w:val="single" w:sz="6" w:space="0" w:color="000000"/>
                  </w:tcBorders>
                  <w:shd w:val="clear" w:color="auto" w:fill="auto"/>
                </w:tcPr>
                <w:p w14:paraId="487275A9" w14:textId="77777777" w:rsidR="00A63238" w:rsidRDefault="00A63238" w:rsidP="00A63238">
                  <w:pPr>
                    <w:spacing w:line="260" w:lineRule="atLeast"/>
                  </w:pPr>
                  <w:r>
                    <w:rPr>
                      <w:rFonts w:eastAsia="Calibri"/>
                      <w:lang w:eastAsia="en-US"/>
                    </w:rPr>
                    <w:t>Value</w:t>
                  </w:r>
                </w:p>
              </w:tc>
              <w:tc>
                <w:tcPr>
                  <w:tcW w:w="2426" w:type="dxa"/>
                  <w:tcBorders>
                    <w:top w:val="single" w:sz="6" w:space="0" w:color="000000"/>
                    <w:left w:val="single" w:sz="6" w:space="0" w:color="000000"/>
                    <w:bottom w:val="single" w:sz="6" w:space="0" w:color="000000"/>
                    <w:right w:val="single" w:sz="6" w:space="0" w:color="000000"/>
                  </w:tcBorders>
                  <w:shd w:val="clear" w:color="auto" w:fill="auto"/>
                </w:tcPr>
                <w:p w14:paraId="6A18B14E" w14:textId="77777777" w:rsidR="00A63238" w:rsidRDefault="00A63238" w:rsidP="00A63238">
                  <w:pPr>
                    <w:spacing w:line="260" w:lineRule="atLeast"/>
                  </w:pPr>
                  <w:r>
                    <w:t>References</w:t>
                  </w:r>
                </w:p>
              </w:tc>
            </w:tr>
            <w:tr w:rsidR="00A63238" w14:paraId="6DC6F2E0" w14:textId="77777777" w:rsidTr="00A63238">
              <w:trPr>
                <w:cantSplit/>
              </w:trPr>
              <w:tc>
                <w:tcPr>
                  <w:tcW w:w="1559" w:type="dxa"/>
                  <w:vMerge w:val="restart"/>
                  <w:tcBorders>
                    <w:left w:val="single" w:sz="6" w:space="0" w:color="000000"/>
                  </w:tcBorders>
                  <w:shd w:val="clear" w:color="auto" w:fill="auto"/>
                </w:tcPr>
                <w:p w14:paraId="2FE29B80" w14:textId="77777777" w:rsidR="00A63238" w:rsidRDefault="00A63238" w:rsidP="00A63238">
                  <w:pPr>
                    <w:spacing w:line="260" w:lineRule="atLeast"/>
                    <w:rPr>
                      <w:rFonts w:eastAsia="Calibri"/>
                      <w:lang w:eastAsia="en-US"/>
                    </w:rPr>
                  </w:pPr>
                  <w:r>
                    <w:rPr>
                      <w:rFonts w:eastAsia="Calibri"/>
                      <w:lang w:eastAsia="en-US"/>
                    </w:rPr>
                    <w:t>Tier 1</w:t>
                  </w:r>
                </w:p>
                <w:p w14:paraId="23745B16" w14:textId="77777777" w:rsidR="00A63238" w:rsidRDefault="00A63238" w:rsidP="00A63238">
                  <w:pPr>
                    <w:spacing w:line="260" w:lineRule="atLeast"/>
                    <w:rPr>
                      <w:rFonts w:eastAsia="Calibri"/>
                      <w:lang w:eastAsia="en-US"/>
                    </w:rPr>
                  </w:pPr>
                </w:p>
                <w:p w14:paraId="41D72FD0" w14:textId="77777777" w:rsidR="00A63238" w:rsidRDefault="00A63238" w:rsidP="00A63238">
                  <w:pPr>
                    <w:spacing w:line="260" w:lineRule="atLeast"/>
                    <w:rPr>
                      <w:rFonts w:eastAsia="Calibri"/>
                      <w:lang w:eastAsia="en-US"/>
                    </w:rPr>
                  </w:pPr>
                </w:p>
                <w:p w14:paraId="775209B6" w14:textId="77777777" w:rsidR="00A63238" w:rsidRDefault="00A63238" w:rsidP="00A63238">
                  <w:pPr>
                    <w:spacing w:line="260" w:lineRule="atLeast"/>
                    <w:rPr>
                      <w:rFonts w:eastAsia="Calibri"/>
                      <w:lang w:eastAsia="en-US"/>
                    </w:rPr>
                  </w:pPr>
                </w:p>
                <w:p w14:paraId="214B9271" w14:textId="77777777" w:rsidR="00A63238" w:rsidRDefault="00A63238" w:rsidP="00A63238">
                  <w:pPr>
                    <w:spacing w:line="260" w:lineRule="atLeast"/>
                    <w:rPr>
                      <w:rFonts w:eastAsia="Calibri"/>
                      <w:lang w:eastAsia="en-US"/>
                    </w:rPr>
                  </w:pPr>
                </w:p>
                <w:p w14:paraId="6B3DAE53" w14:textId="77777777" w:rsidR="00A63238" w:rsidRDefault="00A63238" w:rsidP="00A63238">
                  <w:pPr>
                    <w:spacing w:line="260" w:lineRule="atLeast"/>
                    <w:rPr>
                      <w:rFonts w:eastAsia="Calibri"/>
                      <w:lang w:eastAsia="en-US"/>
                    </w:rPr>
                  </w:pPr>
                </w:p>
                <w:p w14:paraId="3855859D" w14:textId="77777777" w:rsidR="00A63238" w:rsidRDefault="00A63238" w:rsidP="00A63238">
                  <w:pPr>
                    <w:spacing w:line="260" w:lineRule="atLeast"/>
                    <w:rPr>
                      <w:rFonts w:eastAsia="Calibri"/>
                      <w:lang w:eastAsia="en-US"/>
                    </w:rPr>
                  </w:pPr>
                </w:p>
                <w:p w14:paraId="43F39B65" w14:textId="77777777" w:rsidR="00A63238" w:rsidRDefault="00A63238" w:rsidP="00A63238">
                  <w:pPr>
                    <w:spacing w:line="260" w:lineRule="atLeast"/>
                    <w:rPr>
                      <w:rFonts w:eastAsia="Calibri"/>
                      <w:lang w:eastAsia="en-US"/>
                    </w:rPr>
                  </w:pPr>
                </w:p>
                <w:p w14:paraId="739D56D7" w14:textId="77777777" w:rsidR="00A63238" w:rsidRDefault="00A63238" w:rsidP="00A63238">
                  <w:pPr>
                    <w:spacing w:line="260" w:lineRule="atLeast"/>
                    <w:rPr>
                      <w:rFonts w:eastAsia="Calibri"/>
                      <w:lang w:eastAsia="en-US"/>
                    </w:rPr>
                  </w:pPr>
                </w:p>
                <w:p w14:paraId="76197E8C" w14:textId="77777777" w:rsidR="00A63238" w:rsidRDefault="00A63238" w:rsidP="00A63238">
                  <w:pPr>
                    <w:spacing w:line="260" w:lineRule="atLeast"/>
                    <w:rPr>
                      <w:rFonts w:eastAsia="Calibri"/>
                      <w:lang w:eastAsia="en-US"/>
                    </w:rPr>
                  </w:pPr>
                </w:p>
              </w:tc>
              <w:tc>
                <w:tcPr>
                  <w:tcW w:w="3118" w:type="dxa"/>
                  <w:tcBorders>
                    <w:top w:val="single" w:sz="6" w:space="0" w:color="000000"/>
                    <w:left w:val="single" w:sz="6" w:space="0" w:color="000000"/>
                    <w:bottom w:val="single" w:sz="6" w:space="0" w:color="000000"/>
                  </w:tcBorders>
                  <w:shd w:val="clear" w:color="auto" w:fill="auto"/>
                </w:tcPr>
                <w:p w14:paraId="4B18B838" w14:textId="77777777" w:rsidR="00A63238" w:rsidRDefault="00A63238" w:rsidP="00A63238">
                  <w:pPr>
                    <w:snapToGrid w:val="0"/>
                    <w:spacing w:line="260" w:lineRule="atLeast"/>
                    <w:rPr>
                      <w:rFonts w:eastAsia="Calibri"/>
                      <w:lang w:eastAsia="en-US"/>
                    </w:rPr>
                  </w:pPr>
                  <w:r>
                    <w:t>Ca(OH)</w:t>
                  </w:r>
                  <w:r w:rsidRPr="00FB794D">
                    <w:rPr>
                      <w:vertAlign w:val="subscript"/>
                    </w:rPr>
                    <w:t xml:space="preserve">2 </w:t>
                  </w:r>
                  <w:r>
                    <w:t xml:space="preserve">concentration </w:t>
                  </w:r>
                </w:p>
              </w:tc>
              <w:tc>
                <w:tcPr>
                  <w:tcW w:w="2028" w:type="dxa"/>
                  <w:tcBorders>
                    <w:top w:val="single" w:sz="6" w:space="0" w:color="000000"/>
                    <w:left w:val="single" w:sz="6" w:space="0" w:color="000000"/>
                    <w:bottom w:val="single" w:sz="6" w:space="0" w:color="000000"/>
                    <w:right w:val="single" w:sz="6" w:space="0" w:color="000000"/>
                  </w:tcBorders>
                  <w:shd w:val="clear" w:color="auto" w:fill="auto"/>
                </w:tcPr>
                <w:p w14:paraId="0E6023D3" w14:textId="77777777" w:rsidR="00A63238" w:rsidRDefault="00A63238" w:rsidP="00A63238">
                  <w:pPr>
                    <w:snapToGrid w:val="0"/>
                    <w:spacing w:line="260" w:lineRule="atLeast"/>
                    <w:rPr>
                      <w:rFonts w:eastAsia="Calibri"/>
                      <w:lang w:eastAsia="en-US"/>
                    </w:rPr>
                  </w:pPr>
                  <w:r>
                    <w:rPr>
                      <w:rFonts w:eastAsia="Calibri"/>
                      <w:lang w:eastAsia="en-US"/>
                    </w:rPr>
                    <w:t>45%</w:t>
                  </w:r>
                </w:p>
              </w:tc>
              <w:tc>
                <w:tcPr>
                  <w:tcW w:w="2426" w:type="dxa"/>
                  <w:tcBorders>
                    <w:top w:val="single" w:sz="6" w:space="0" w:color="000000"/>
                    <w:left w:val="single" w:sz="6" w:space="0" w:color="000000"/>
                    <w:bottom w:val="single" w:sz="6" w:space="0" w:color="000000"/>
                    <w:right w:val="single" w:sz="6" w:space="0" w:color="000000"/>
                  </w:tcBorders>
                  <w:shd w:val="clear" w:color="auto" w:fill="auto"/>
                </w:tcPr>
                <w:p w14:paraId="194B0336" w14:textId="77777777" w:rsidR="00A63238" w:rsidRDefault="00A63238" w:rsidP="00A63238">
                  <w:pPr>
                    <w:snapToGrid w:val="0"/>
                    <w:spacing w:line="260" w:lineRule="atLeast"/>
                    <w:rPr>
                      <w:rFonts w:eastAsia="Calibri"/>
                      <w:lang w:eastAsia="en-US"/>
                    </w:rPr>
                  </w:pPr>
                  <w:r w:rsidRPr="00F32192">
                    <w:rPr>
                      <w:rFonts w:eastAsia="Calibri"/>
                      <w:lang w:eastAsia="en-US"/>
                    </w:rPr>
                    <w:t>Applicant’s data</w:t>
                  </w:r>
                </w:p>
              </w:tc>
            </w:tr>
            <w:tr w:rsidR="00A63238" w14:paraId="30E81C23" w14:textId="77777777" w:rsidTr="00A63238">
              <w:trPr>
                <w:cantSplit/>
              </w:trPr>
              <w:tc>
                <w:tcPr>
                  <w:tcW w:w="1559" w:type="dxa"/>
                  <w:vMerge/>
                  <w:tcBorders>
                    <w:left w:val="single" w:sz="6" w:space="0" w:color="000000"/>
                  </w:tcBorders>
                  <w:shd w:val="clear" w:color="auto" w:fill="auto"/>
                </w:tcPr>
                <w:p w14:paraId="0460676D" w14:textId="77777777" w:rsidR="00A63238" w:rsidRDefault="00A63238" w:rsidP="00A63238">
                  <w:pPr>
                    <w:spacing w:line="260" w:lineRule="atLeast"/>
                    <w:rPr>
                      <w:rFonts w:eastAsia="Calibri"/>
                      <w:lang w:eastAsia="en-US"/>
                    </w:rPr>
                  </w:pPr>
                </w:p>
              </w:tc>
              <w:tc>
                <w:tcPr>
                  <w:tcW w:w="3118" w:type="dxa"/>
                  <w:tcBorders>
                    <w:top w:val="single" w:sz="6" w:space="0" w:color="000000"/>
                    <w:left w:val="single" w:sz="6" w:space="0" w:color="000000"/>
                    <w:bottom w:val="single" w:sz="6" w:space="0" w:color="000000"/>
                  </w:tcBorders>
                  <w:shd w:val="clear" w:color="auto" w:fill="auto"/>
                </w:tcPr>
                <w:p w14:paraId="016C7161" w14:textId="77777777" w:rsidR="00A63238" w:rsidRDefault="00A63238" w:rsidP="00A63238">
                  <w:pPr>
                    <w:snapToGrid w:val="0"/>
                    <w:spacing w:line="260" w:lineRule="atLeast"/>
                    <w:rPr>
                      <w:rFonts w:eastAsia="Calibri"/>
                      <w:lang w:eastAsia="en-US"/>
                    </w:rPr>
                  </w:pPr>
                  <w:r w:rsidRPr="005E6F40">
                    <w:t>Assumed calcium fraction</w:t>
                  </w:r>
                </w:p>
              </w:tc>
              <w:tc>
                <w:tcPr>
                  <w:tcW w:w="2028" w:type="dxa"/>
                  <w:tcBorders>
                    <w:top w:val="single" w:sz="6" w:space="0" w:color="000000"/>
                    <w:left w:val="single" w:sz="6" w:space="0" w:color="000000"/>
                    <w:bottom w:val="single" w:sz="6" w:space="0" w:color="000000"/>
                    <w:right w:val="single" w:sz="6" w:space="0" w:color="000000"/>
                  </w:tcBorders>
                  <w:shd w:val="clear" w:color="auto" w:fill="auto"/>
                </w:tcPr>
                <w:p w14:paraId="3846533B" w14:textId="77777777" w:rsidR="00A63238" w:rsidRDefault="00A63238" w:rsidP="00A63238">
                  <w:pPr>
                    <w:snapToGrid w:val="0"/>
                    <w:spacing w:line="260" w:lineRule="atLeast"/>
                    <w:rPr>
                      <w:rFonts w:eastAsia="Calibri"/>
                      <w:lang w:eastAsia="en-US"/>
                    </w:rPr>
                  </w:pPr>
                  <w:r>
                    <w:rPr>
                      <w:rFonts w:eastAsia="Calibri"/>
                      <w:lang w:eastAsia="en-US"/>
                    </w:rPr>
                    <w:t>24.3%</w:t>
                  </w:r>
                </w:p>
              </w:tc>
              <w:tc>
                <w:tcPr>
                  <w:tcW w:w="2426" w:type="dxa"/>
                  <w:tcBorders>
                    <w:top w:val="single" w:sz="6" w:space="0" w:color="000000"/>
                    <w:left w:val="single" w:sz="6" w:space="0" w:color="000000"/>
                    <w:bottom w:val="single" w:sz="6" w:space="0" w:color="000000"/>
                    <w:right w:val="single" w:sz="6" w:space="0" w:color="000000"/>
                  </w:tcBorders>
                  <w:shd w:val="clear" w:color="auto" w:fill="auto"/>
                </w:tcPr>
                <w:p w14:paraId="7CF3D2BA" w14:textId="77777777" w:rsidR="00A63238" w:rsidRDefault="00A63238" w:rsidP="00A63238">
                  <w:pPr>
                    <w:snapToGrid w:val="0"/>
                    <w:spacing w:line="260" w:lineRule="atLeast"/>
                    <w:rPr>
                      <w:rFonts w:eastAsia="Calibri"/>
                      <w:lang w:eastAsia="en-US"/>
                    </w:rPr>
                  </w:pPr>
                  <w:r w:rsidRPr="00F32192">
                    <w:rPr>
                      <w:rFonts w:eastAsia="Calibri"/>
                      <w:lang w:eastAsia="en-US"/>
                    </w:rPr>
                    <w:t>Applicant’s data</w:t>
                  </w:r>
                </w:p>
              </w:tc>
            </w:tr>
            <w:tr w:rsidR="00A63238" w14:paraId="5B794FDB" w14:textId="77777777" w:rsidTr="00A63238">
              <w:trPr>
                <w:cantSplit/>
              </w:trPr>
              <w:tc>
                <w:tcPr>
                  <w:tcW w:w="1559" w:type="dxa"/>
                  <w:vMerge/>
                  <w:tcBorders>
                    <w:left w:val="single" w:sz="6" w:space="0" w:color="000000"/>
                  </w:tcBorders>
                  <w:shd w:val="clear" w:color="auto" w:fill="auto"/>
                </w:tcPr>
                <w:p w14:paraId="538C3A37" w14:textId="77777777" w:rsidR="00A63238" w:rsidRDefault="00A63238" w:rsidP="00A63238">
                  <w:pPr>
                    <w:spacing w:line="260" w:lineRule="atLeast"/>
                    <w:rPr>
                      <w:rFonts w:eastAsia="Calibri"/>
                      <w:lang w:eastAsia="en-US"/>
                    </w:rPr>
                  </w:pPr>
                </w:p>
              </w:tc>
              <w:tc>
                <w:tcPr>
                  <w:tcW w:w="3118" w:type="dxa"/>
                  <w:tcBorders>
                    <w:top w:val="single" w:sz="6" w:space="0" w:color="000000"/>
                    <w:left w:val="single" w:sz="6" w:space="0" w:color="000000"/>
                    <w:bottom w:val="single" w:sz="6" w:space="0" w:color="000000"/>
                  </w:tcBorders>
                  <w:shd w:val="clear" w:color="auto" w:fill="auto"/>
                </w:tcPr>
                <w:p w14:paraId="45A21F1B" w14:textId="77777777" w:rsidR="00A63238" w:rsidRDefault="00A63238" w:rsidP="00A63238">
                  <w:pPr>
                    <w:snapToGrid w:val="0"/>
                    <w:spacing w:line="260" w:lineRule="atLeast"/>
                    <w:rPr>
                      <w:rFonts w:eastAsia="Calibri"/>
                      <w:lang w:eastAsia="en-US"/>
                    </w:rPr>
                  </w:pPr>
                  <w:r w:rsidRPr="005E6F40">
                    <w:t>Assumed magnesium fraction</w:t>
                  </w:r>
                </w:p>
              </w:tc>
              <w:tc>
                <w:tcPr>
                  <w:tcW w:w="2028" w:type="dxa"/>
                  <w:tcBorders>
                    <w:top w:val="single" w:sz="6" w:space="0" w:color="000000"/>
                    <w:left w:val="single" w:sz="6" w:space="0" w:color="000000"/>
                    <w:bottom w:val="single" w:sz="6" w:space="0" w:color="000000"/>
                    <w:right w:val="single" w:sz="6" w:space="0" w:color="000000"/>
                  </w:tcBorders>
                  <w:shd w:val="clear" w:color="auto" w:fill="auto"/>
                </w:tcPr>
                <w:p w14:paraId="77902174" w14:textId="77777777" w:rsidR="00A63238" w:rsidRDefault="00A63238" w:rsidP="00A63238">
                  <w:pPr>
                    <w:snapToGrid w:val="0"/>
                    <w:spacing w:line="260" w:lineRule="atLeast"/>
                    <w:rPr>
                      <w:rFonts w:eastAsia="Calibri"/>
                      <w:lang w:eastAsia="en-US"/>
                    </w:rPr>
                  </w:pPr>
                  <w:r w:rsidRPr="00077201">
                    <w:rPr>
                      <w:rFonts w:eastAsia="Calibri"/>
                      <w:lang w:eastAsia="en-US"/>
                    </w:rPr>
                    <w:t>1%</w:t>
                  </w:r>
                </w:p>
              </w:tc>
              <w:tc>
                <w:tcPr>
                  <w:tcW w:w="2426" w:type="dxa"/>
                  <w:tcBorders>
                    <w:top w:val="single" w:sz="6" w:space="0" w:color="000000"/>
                    <w:left w:val="single" w:sz="6" w:space="0" w:color="000000"/>
                    <w:bottom w:val="single" w:sz="6" w:space="0" w:color="000000"/>
                    <w:right w:val="single" w:sz="6" w:space="0" w:color="000000"/>
                  </w:tcBorders>
                  <w:shd w:val="clear" w:color="auto" w:fill="auto"/>
                </w:tcPr>
                <w:p w14:paraId="6F604664" w14:textId="77777777" w:rsidR="00A63238" w:rsidRDefault="00A63238" w:rsidP="00A63238">
                  <w:pPr>
                    <w:snapToGrid w:val="0"/>
                    <w:spacing w:line="260" w:lineRule="atLeast"/>
                    <w:rPr>
                      <w:rFonts w:eastAsia="Calibri"/>
                      <w:lang w:eastAsia="en-US"/>
                    </w:rPr>
                  </w:pPr>
                  <w:r w:rsidRPr="00F32192">
                    <w:rPr>
                      <w:rFonts w:eastAsia="Calibri"/>
                      <w:lang w:eastAsia="en-US"/>
                    </w:rPr>
                    <w:t>Applicant’s data</w:t>
                  </w:r>
                </w:p>
              </w:tc>
            </w:tr>
            <w:tr w:rsidR="00A63238" w14:paraId="7FDB4196" w14:textId="77777777" w:rsidTr="00A63238">
              <w:trPr>
                <w:cantSplit/>
              </w:trPr>
              <w:tc>
                <w:tcPr>
                  <w:tcW w:w="1559" w:type="dxa"/>
                  <w:vMerge/>
                  <w:tcBorders>
                    <w:left w:val="single" w:sz="6" w:space="0" w:color="000000"/>
                  </w:tcBorders>
                  <w:shd w:val="clear" w:color="auto" w:fill="auto"/>
                </w:tcPr>
                <w:p w14:paraId="57F96331" w14:textId="77777777" w:rsidR="00A63238" w:rsidRDefault="00A63238" w:rsidP="00A63238"/>
              </w:tc>
              <w:tc>
                <w:tcPr>
                  <w:tcW w:w="3118" w:type="dxa"/>
                  <w:tcBorders>
                    <w:top w:val="single" w:sz="6" w:space="0" w:color="000000"/>
                    <w:left w:val="single" w:sz="6" w:space="0" w:color="000000"/>
                    <w:bottom w:val="single" w:sz="6" w:space="0" w:color="000000"/>
                  </w:tcBorders>
                  <w:shd w:val="clear" w:color="auto" w:fill="auto"/>
                </w:tcPr>
                <w:p w14:paraId="155F3874" w14:textId="77777777" w:rsidR="00A63238" w:rsidRPr="005E6F40" w:rsidRDefault="00A63238" w:rsidP="00A63238">
                  <w:pPr>
                    <w:snapToGrid w:val="0"/>
                    <w:spacing w:line="260" w:lineRule="atLeast"/>
                  </w:pPr>
                  <w:r>
                    <w:t xml:space="preserve">Product application rate </w:t>
                  </w:r>
                </w:p>
              </w:tc>
              <w:tc>
                <w:tcPr>
                  <w:tcW w:w="2028" w:type="dxa"/>
                  <w:tcBorders>
                    <w:top w:val="single" w:sz="6" w:space="0" w:color="000000"/>
                    <w:left w:val="single" w:sz="6" w:space="0" w:color="000000"/>
                    <w:bottom w:val="single" w:sz="6" w:space="0" w:color="000000"/>
                    <w:right w:val="single" w:sz="6" w:space="0" w:color="000000"/>
                  </w:tcBorders>
                  <w:shd w:val="clear" w:color="auto" w:fill="auto"/>
                </w:tcPr>
                <w:p w14:paraId="010571F7" w14:textId="77777777" w:rsidR="00A63238" w:rsidRDefault="00A63238" w:rsidP="00A63238">
                  <w:pPr>
                    <w:keepNext/>
                    <w:spacing w:line="260" w:lineRule="atLeast"/>
                    <w:rPr>
                      <w:rFonts w:eastAsia="Calibri"/>
                      <w:lang w:eastAsia="en-US"/>
                    </w:rPr>
                  </w:pPr>
                  <w:r>
                    <w:rPr>
                      <w:rFonts w:eastAsia="Calibri"/>
                      <w:lang w:eastAsia="en-US"/>
                    </w:rPr>
                    <w:t>1800 g/m</w:t>
                  </w:r>
                  <w:r w:rsidRPr="004C6D71">
                    <w:rPr>
                      <w:rFonts w:eastAsia="Calibri"/>
                      <w:vertAlign w:val="superscript"/>
                      <w:lang w:eastAsia="en-US"/>
                    </w:rPr>
                    <w:t>2</w:t>
                  </w:r>
                </w:p>
              </w:tc>
              <w:tc>
                <w:tcPr>
                  <w:tcW w:w="2426" w:type="dxa"/>
                  <w:tcBorders>
                    <w:top w:val="single" w:sz="6" w:space="0" w:color="000000"/>
                    <w:left w:val="single" w:sz="6" w:space="0" w:color="000000"/>
                    <w:bottom w:val="single" w:sz="6" w:space="0" w:color="000000"/>
                    <w:right w:val="single" w:sz="6" w:space="0" w:color="000000"/>
                  </w:tcBorders>
                  <w:shd w:val="clear" w:color="auto" w:fill="auto"/>
                </w:tcPr>
                <w:p w14:paraId="48F1D092" w14:textId="77777777" w:rsidR="00A63238" w:rsidRPr="004B4CAC" w:rsidRDefault="00A63238" w:rsidP="00A63238">
                  <w:pPr>
                    <w:snapToGrid w:val="0"/>
                    <w:spacing w:line="260" w:lineRule="atLeast"/>
                    <w:rPr>
                      <w:rFonts w:eastAsia="Calibri"/>
                      <w:lang w:eastAsia="en-US"/>
                    </w:rPr>
                  </w:pPr>
                  <w:r>
                    <w:rPr>
                      <w:rFonts w:eastAsia="Calibri"/>
                      <w:lang w:eastAsia="en-US"/>
                    </w:rPr>
                    <w:t>Applicant’s data</w:t>
                  </w:r>
                </w:p>
              </w:tc>
            </w:tr>
            <w:tr w:rsidR="00A63238" w14:paraId="3435E24F" w14:textId="77777777" w:rsidTr="00A63238">
              <w:trPr>
                <w:cantSplit/>
              </w:trPr>
              <w:tc>
                <w:tcPr>
                  <w:tcW w:w="1559" w:type="dxa"/>
                  <w:vMerge/>
                  <w:tcBorders>
                    <w:left w:val="single" w:sz="6" w:space="0" w:color="000000"/>
                  </w:tcBorders>
                  <w:shd w:val="clear" w:color="auto" w:fill="auto"/>
                </w:tcPr>
                <w:p w14:paraId="197006EA" w14:textId="77777777" w:rsidR="00A63238" w:rsidRDefault="00A63238" w:rsidP="00A63238"/>
              </w:tc>
              <w:tc>
                <w:tcPr>
                  <w:tcW w:w="3118" w:type="dxa"/>
                  <w:tcBorders>
                    <w:top w:val="single" w:sz="6" w:space="0" w:color="000000"/>
                    <w:left w:val="single" w:sz="6" w:space="0" w:color="000000"/>
                    <w:bottom w:val="single" w:sz="6" w:space="0" w:color="000000"/>
                  </w:tcBorders>
                  <w:shd w:val="clear" w:color="auto" w:fill="auto"/>
                </w:tcPr>
                <w:p w14:paraId="79C5F660" w14:textId="77777777" w:rsidR="00A63238" w:rsidRDefault="00A63238" w:rsidP="00A63238">
                  <w:pPr>
                    <w:snapToGrid w:val="0"/>
                    <w:spacing w:line="260" w:lineRule="atLeast"/>
                    <w:rPr>
                      <w:rFonts w:eastAsia="Calibri"/>
                      <w:lang w:eastAsia="en-US"/>
                    </w:rPr>
                  </w:pPr>
                  <w:r>
                    <w:rPr>
                      <w:rFonts w:eastAsia="Calibri"/>
                    </w:rPr>
                    <w:t>Dermal absorption</w:t>
                  </w:r>
                </w:p>
              </w:tc>
              <w:tc>
                <w:tcPr>
                  <w:tcW w:w="2028" w:type="dxa"/>
                  <w:tcBorders>
                    <w:top w:val="single" w:sz="6" w:space="0" w:color="000000"/>
                    <w:left w:val="single" w:sz="6" w:space="0" w:color="000000"/>
                    <w:bottom w:val="single" w:sz="6" w:space="0" w:color="000000"/>
                    <w:right w:val="single" w:sz="6" w:space="0" w:color="000000"/>
                  </w:tcBorders>
                  <w:shd w:val="clear" w:color="auto" w:fill="auto"/>
                </w:tcPr>
                <w:p w14:paraId="3A89C9FF" w14:textId="77777777" w:rsidR="00A63238" w:rsidRPr="008C238A" w:rsidRDefault="00A63238" w:rsidP="00A63238">
                  <w:pPr>
                    <w:keepNext/>
                    <w:spacing w:line="260" w:lineRule="atLeast"/>
                    <w:rPr>
                      <w:rFonts w:eastAsia="Calibri"/>
                    </w:rPr>
                  </w:pPr>
                  <w:r>
                    <w:rPr>
                      <w:rFonts w:eastAsia="Calibri"/>
                    </w:rPr>
                    <w:t>100%</w:t>
                  </w:r>
                </w:p>
              </w:tc>
              <w:tc>
                <w:tcPr>
                  <w:tcW w:w="2426" w:type="dxa"/>
                  <w:tcBorders>
                    <w:top w:val="single" w:sz="6" w:space="0" w:color="000000"/>
                    <w:left w:val="single" w:sz="6" w:space="0" w:color="000000"/>
                    <w:bottom w:val="single" w:sz="6" w:space="0" w:color="000000"/>
                    <w:right w:val="single" w:sz="6" w:space="0" w:color="000000"/>
                  </w:tcBorders>
                  <w:shd w:val="clear" w:color="auto" w:fill="auto"/>
                </w:tcPr>
                <w:p w14:paraId="5316FEB2" w14:textId="77777777" w:rsidR="00A63238" w:rsidRDefault="00A63238" w:rsidP="00A63238">
                  <w:pPr>
                    <w:snapToGrid w:val="0"/>
                    <w:spacing w:line="260" w:lineRule="atLeast"/>
                    <w:rPr>
                      <w:rFonts w:eastAsia="Calibri"/>
                      <w:lang w:eastAsia="en-US"/>
                    </w:rPr>
                  </w:pPr>
                  <w:r w:rsidRPr="00F103D7">
                    <w:t>Default value, CAR</w:t>
                  </w:r>
                </w:p>
              </w:tc>
            </w:tr>
            <w:tr w:rsidR="00A63238" w14:paraId="5D1EA7AE" w14:textId="77777777" w:rsidTr="00A63238">
              <w:trPr>
                <w:cantSplit/>
              </w:trPr>
              <w:tc>
                <w:tcPr>
                  <w:tcW w:w="1559" w:type="dxa"/>
                  <w:vMerge/>
                  <w:tcBorders>
                    <w:left w:val="single" w:sz="6" w:space="0" w:color="000000"/>
                  </w:tcBorders>
                  <w:shd w:val="clear" w:color="auto" w:fill="auto"/>
                </w:tcPr>
                <w:p w14:paraId="1237BCE8" w14:textId="77777777" w:rsidR="00A63238" w:rsidRDefault="00A63238" w:rsidP="00A63238"/>
              </w:tc>
              <w:tc>
                <w:tcPr>
                  <w:tcW w:w="3118" w:type="dxa"/>
                  <w:tcBorders>
                    <w:top w:val="single" w:sz="6" w:space="0" w:color="000000"/>
                    <w:left w:val="single" w:sz="6" w:space="0" w:color="000000"/>
                    <w:bottom w:val="single" w:sz="6" w:space="0" w:color="000000"/>
                  </w:tcBorders>
                  <w:shd w:val="clear" w:color="auto" w:fill="auto"/>
                </w:tcPr>
                <w:p w14:paraId="7F56B957" w14:textId="77777777" w:rsidR="00A63238" w:rsidRDefault="00A63238" w:rsidP="00A63238">
                  <w:pPr>
                    <w:snapToGrid w:val="0"/>
                    <w:spacing w:line="260" w:lineRule="atLeast"/>
                    <w:rPr>
                      <w:rFonts w:eastAsia="Calibri"/>
                      <w:lang w:eastAsia="en-US"/>
                    </w:rPr>
                  </w:pPr>
                  <w:r w:rsidRPr="004E5CE3">
                    <w:rPr>
                      <w:rFonts w:eastAsia="Calibri"/>
                    </w:rPr>
                    <w:t>Body weight</w:t>
                  </w:r>
                  <w:r>
                    <w:rPr>
                      <w:rFonts w:eastAsia="Calibri"/>
                    </w:rPr>
                    <w:t xml:space="preserve"> (kg)</w:t>
                  </w:r>
                </w:p>
              </w:tc>
              <w:tc>
                <w:tcPr>
                  <w:tcW w:w="2028" w:type="dxa"/>
                  <w:tcBorders>
                    <w:top w:val="single" w:sz="6" w:space="0" w:color="000000"/>
                    <w:left w:val="single" w:sz="6" w:space="0" w:color="000000"/>
                    <w:bottom w:val="single" w:sz="6" w:space="0" w:color="000000"/>
                    <w:right w:val="single" w:sz="6" w:space="0" w:color="000000"/>
                  </w:tcBorders>
                  <w:shd w:val="clear" w:color="auto" w:fill="auto"/>
                </w:tcPr>
                <w:p w14:paraId="3D112D20" w14:textId="77777777" w:rsidR="00A63238" w:rsidRPr="008C238A" w:rsidRDefault="00A63238" w:rsidP="00A63238">
                  <w:pPr>
                    <w:keepNext/>
                    <w:spacing w:line="260" w:lineRule="atLeast"/>
                    <w:rPr>
                      <w:rFonts w:eastAsia="Calibri"/>
                    </w:rPr>
                  </w:pPr>
                  <w:r>
                    <w:rPr>
                      <w:rFonts w:eastAsia="Calibri"/>
                    </w:rPr>
                    <w:t>60</w:t>
                  </w:r>
                </w:p>
              </w:tc>
              <w:tc>
                <w:tcPr>
                  <w:tcW w:w="2426" w:type="dxa"/>
                  <w:vMerge w:val="restart"/>
                  <w:tcBorders>
                    <w:top w:val="single" w:sz="6" w:space="0" w:color="000000"/>
                    <w:left w:val="single" w:sz="6" w:space="0" w:color="000000"/>
                    <w:right w:val="single" w:sz="6" w:space="0" w:color="000000"/>
                  </w:tcBorders>
                  <w:shd w:val="clear" w:color="auto" w:fill="auto"/>
                </w:tcPr>
                <w:p w14:paraId="56FCFB77" w14:textId="77777777" w:rsidR="00A63238" w:rsidRDefault="00A63238" w:rsidP="00A63238">
                  <w:pPr>
                    <w:snapToGrid w:val="0"/>
                    <w:spacing w:line="260" w:lineRule="atLeast"/>
                    <w:rPr>
                      <w:rFonts w:eastAsia="Calibri"/>
                      <w:lang w:eastAsia="en-US"/>
                    </w:rPr>
                  </w:pPr>
                  <w:r>
                    <w:t>Ad Hoc R</w:t>
                  </w:r>
                  <w:r w:rsidRPr="00F10619">
                    <w:t>ecommendation 14</w:t>
                  </w:r>
                </w:p>
                <w:p w14:paraId="4247F213" w14:textId="77777777" w:rsidR="00A63238" w:rsidRDefault="00A63238" w:rsidP="00A63238">
                  <w:pPr>
                    <w:snapToGrid w:val="0"/>
                    <w:spacing w:line="260" w:lineRule="atLeast"/>
                    <w:rPr>
                      <w:rFonts w:eastAsia="Calibri"/>
                      <w:lang w:eastAsia="en-US"/>
                    </w:rPr>
                  </w:pPr>
                </w:p>
              </w:tc>
            </w:tr>
            <w:tr w:rsidR="00A63238" w14:paraId="0D8B2B23" w14:textId="77777777" w:rsidTr="00A63238">
              <w:trPr>
                <w:cantSplit/>
              </w:trPr>
              <w:tc>
                <w:tcPr>
                  <w:tcW w:w="1559" w:type="dxa"/>
                  <w:vMerge/>
                  <w:tcBorders>
                    <w:left w:val="single" w:sz="6" w:space="0" w:color="000000"/>
                  </w:tcBorders>
                  <w:shd w:val="clear" w:color="auto" w:fill="auto"/>
                </w:tcPr>
                <w:p w14:paraId="7C13A3CF" w14:textId="77777777" w:rsidR="00A63238" w:rsidRDefault="00A63238" w:rsidP="00A63238"/>
              </w:tc>
              <w:tc>
                <w:tcPr>
                  <w:tcW w:w="3118" w:type="dxa"/>
                  <w:tcBorders>
                    <w:top w:val="single" w:sz="6" w:space="0" w:color="000000"/>
                    <w:left w:val="single" w:sz="6" w:space="0" w:color="000000"/>
                    <w:bottom w:val="single" w:sz="6" w:space="0" w:color="000000"/>
                  </w:tcBorders>
                  <w:shd w:val="clear" w:color="auto" w:fill="auto"/>
                </w:tcPr>
                <w:p w14:paraId="18804818" w14:textId="77777777" w:rsidR="00A63238" w:rsidRPr="004E5CE3" w:rsidRDefault="00A63238" w:rsidP="00A63238">
                  <w:pPr>
                    <w:snapToGrid w:val="0"/>
                    <w:spacing w:line="260" w:lineRule="atLeast"/>
                    <w:rPr>
                      <w:rFonts w:eastAsia="Calibri"/>
                    </w:rPr>
                  </w:pPr>
                  <w:r w:rsidRPr="005D192C">
                    <w:rPr>
                      <w:lang w:eastAsia="en-US"/>
                    </w:rPr>
                    <w:t>Area of hands – palms only of both hands</w:t>
                  </w:r>
                </w:p>
              </w:tc>
              <w:tc>
                <w:tcPr>
                  <w:tcW w:w="2028" w:type="dxa"/>
                  <w:tcBorders>
                    <w:top w:val="single" w:sz="6" w:space="0" w:color="000000"/>
                    <w:left w:val="single" w:sz="6" w:space="0" w:color="000000"/>
                    <w:bottom w:val="single" w:sz="6" w:space="0" w:color="000000"/>
                    <w:right w:val="single" w:sz="6" w:space="0" w:color="000000"/>
                  </w:tcBorders>
                  <w:shd w:val="clear" w:color="auto" w:fill="auto"/>
                </w:tcPr>
                <w:p w14:paraId="0C5A78FE" w14:textId="77777777" w:rsidR="00A63238" w:rsidRDefault="00A63238" w:rsidP="00A63238">
                  <w:pPr>
                    <w:keepNext/>
                    <w:spacing w:line="260" w:lineRule="atLeast"/>
                    <w:rPr>
                      <w:rFonts w:eastAsia="Calibri"/>
                    </w:rPr>
                  </w:pPr>
                  <w:r>
                    <w:rPr>
                      <w:lang w:eastAsia="en-US"/>
                    </w:rPr>
                    <w:t xml:space="preserve">410 </w:t>
                  </w:r>
                  <w:r w:rsidRPr="005D192C">
                    <w:rPr>
                      <w:lang w:eastAsia="en-US"/>
                    </w:rPr>
                    <w:t>cm</w:t>
                  </w:r>
                  <w:r w:rsidRPr="002400E7">
                    <w:rPr>
                      <w:vertAlign w:val="superscript"/>
                      <w:lang w:eastAsia="en-US"/>
                    </w:rPr>
                    <w:t>2</w:t>
                  </w:r>
                </w:p>
              </w:tc>
              <w:tc>
                <w:tcPr>
                  <w:tcW w:w="2426" w:type="dxa"/>
                  <w:vMerge/>
                  <w:tcBorders>
                    <w:left w:val="single" w:sz="6" w:space="0" w:color="000000"/>
                    <w:bottom w:val="single" w:sz="6" w:space="0" w:color="000000"/>
                    <w:right w:val="single" w:sz="6" w:space="0" w:color="000000"/>
                  </w:tcBorders>
                  <w:shd w:val="clear" w:color="auto" w:fill="auto"/>
                </w:tcPr>
                <w:p w14:paraId="05E06B90" w14:textId="77777777" w:rsidR="00A63238" w:rsidRDefault="00A63238" w:rsidP="00A63238">
                  <w:pPr>
                    <w:snapToGrid w:val="0"/>
                    <w:spacing w:line="260" w:lineRule="atLeast"/>
                  </w:pPr>
                </w:p>
              </w:tc>
            </w:tr>
            <w:tr w:rsidR="00A63238" w14:paraId="0F965ACE" w14:textId="77777777" w:rsidTr="00A63238">
              <w:trPr>
                <w:cantSplit/>
              </w:trPr>
              <w:tc>
                <w:tcPr>
                  <w:tcW w:w="1559" w:type="dxa"/>
                  <w:vMerge/>
                  <w:tcBorders>
                    <w:left w:val="single" w:sz="6" w:space="0" w:color="000000"/>
                  </w:tcBorders>
                  <w:shd w:val="clear" w:color="auto" w:fill="auto"/>
                </w:tcPr>
                <w:p w14:paraId="2F029D8E" w14:textId="77777777" w:rsidR="00A63238" w:rsidRDefault="00A63238" w:rsidP="00A63238"/>
              </w:tc>
              <w:tc>
                <w:tcPr>
                  <w:tcW w:w="3118" w:type="dxa"/>
                  <w:tcBorders>
                    <w:top w:val="single" w:sz="6" w:space="0" w:color="000000"/>
                    <w:left w:val="single" w:sz="6" w:space="0" w:color="000000"/>
                    <w:bottom w:val="single" w:sz="6" w:space="0" w:color="000000"/>
                  </w:tcBorders>
                  <w:shd w:val="clear" w:color="auto" w:fill="auto"/>
                </w:tcPr>
                <w:p w14:paraId="12632123" w14:textId="77777777" w:rsidR="00A63238" w:rsidRPr="004E5CE3" w:rsidRDefault="00A63238" w:rsidP="00A63238">
                  <w:pPr>
                    <w:snapToGrid w:val="0"/>
                    <w:spacing w:line="260" w:lineRule="atLeast"/>
                    <w:rPr>
                      <w:rFonts w:eastAsia="Calibri"/>
                    </w:rPr>
                  </w:pPr>
                  <w:r>
                    <w:rPr>
                      <w:lang w:eastAsia="en-US"/>
                    </w:rPr>
                    <w:t xml:space="preserve">Proportion of palm hands </w:t>
                  </w:r>
                  <w:r w:rsidRPr="00C46662">
                    <w:rPr>
                      <w:lang w:eastAsia="en-US"/>
                    </w:rPr>
                    <w:t xml:space="preserve">in contact with </w:t>
                  </w:r>
                  <w:r>
                    <w:rPr>
                      <w:lang w:eastAsia="en-US"/>
                    </w:rPr>
                    <w:t xml:space="preserve">wet </w:t>
                  </w:r>
                  <w:r w:rsidRPr="00C46662">
                    <w:rPr>
                      <w:lang w:eastAsia="en-US"/>
                    </w:rPr>
                    <w:t>paint</w:t>
                  </w:r>
                </w:p>
              </w:tc>
              <w:tc>
                <w:tcPr>
                  <w:tcW w:w="2028" w:type="dxa"/>
                  <w:tcBorders>
                    <w:top w:val="single" w:sz="6" w:space="0" w:color="000000"/>
                    <w:left w:val="single" w:sz="6" w:space="0" w:color="000000"/>
                    <w:bottom w:val="single" w:sz="6" w:space="0" w:color="000000"/>
                    <w:right w:val="single" w:sz="6" w:space="0" w:color="000000"/>
                  </w:tcBorders>
                  <w:shd w:val="clear" w:color="auto" w:fill="auto"/>
                </w:tcPr>
                <w:p w14:paraId="7FFAF94D" w14:textId="77777777" w:rsidR="00A63238" w:rsidRDefault="00A63238" w:rsidP="00A63238">
                  <w:pPr>
                    <w:keepNext/>
                    <w:spacing w:line="260" w:lineRule="atLeast"/>
                    <w:rPr>
                      <w:rFonts w:eastAsia="Calibri"/>
                    </w:rPr>
                  </w:pPr>
                  <w:r>
                    <w:rPr>
                      <w:rFonts w:eastAsia="Calibri"/>
                    </w:rPr>
                    <w:t>100%</w:t>
                  </w:r>
                </w:p>
              </w:tc>
              <w:tc>
                <w:tcPr>
                  <w:tcW w:w="2426" w:type="dxa"/>
                  <w:vMerge w:val="restart"/>
                  <w:tcBorders>
                    <w:top w:val="single" w:sz="6" w:space="0" w:color="000000"/>
                    <w:left w:val="single" w:sz="6" w:space="0" w:color="000000"/>
                    <w:right w:val="single" w:sz="6" w:space="0" w:color="000000"/>
                  </w:tcBorders>
                  <w:shd w:val="clear" w:color="auto" w:fill="auto"/>
                </w:tcPr>
                <w:p w14:paraId="5A3B0B03" w14:textId="77777777" w:rsidR="00A63238" w:rsidRDefault="00A63238" w:rsidP="00A63238">
                  <w:pPr>
                    <w:snapToGrid w:val="0"/>
                    <w:spacing w:line="260" w:lineRule="atLeast"/>
                  </w:pPr>
                  <w:r>
                    <w:t xml:space="preserve">Ad Hoc Recommendation 5 </w:t>
                  </w:r>
                </w:p>
                <w:p w14:paraId="26225EAA" w14:textId="77777777" w:rsidR="00A63238" w:rsidRDefault="00A63238" w:rsidP="00A63238">
                  <w:pPr>
                    <w:snapToGrid w:val="0"/>
                    <w:spacing w:line="260" w:lineRule="atLeast"/>
                  </w:pPr>
                  <w:r>
                    <w:t xml:space="preserve"> </w:t>
                  </w:r>
                </w:p>
              </w:tc>
            </w:tr>
            <w:tr w:rsidR="00A63238" w14:paraId="0FC7791B" w14:textId="77777777" w:rsidTr="00A63238">
              <w:trPr>
                <w:cantSplit/>
              </w:trPr>
              <w:tc>
                <w:tcPr>
                  <w:tcW w:w="1559" w:type="dxa"/>
                  <w:vMerge/>
                  <w:tcBorders>
                    <w:left w:val="single" w:sz="6" w:space="0" w:color="000000"/>
                    <w:bottom w:val="single" w:sz="6" w:space="0" w:color="000000"/>
                  </w:tcBorders>
                  <w:shd w:val="clear" w:color="auto" w:fill="auto"/>
                </w:tcPr>
                <w:p w14:paraId="16264969" w14:textId="77777777" w:rsidR="00A63238" w:rsidRDefault="00A63238" w:rsidP="00A63238"/>
              </w:tc>
              <w:tc>
                <w:tcPr>
                  <w:tcW w:w="3118" w:type="dxa"/>
                  <w:tcBorders>
                    <w:top w:val="single" w:sz="6" w:space="0" w:color="000000"/>
                    <w:left w:val="single" w:sz="6" w:space="0" w:color="000000"/>
                    <w:bottom w:val="single" w:sz="6" w:space="0" w:color="000000"/>
                  </w:tcBorders>
                  <w:shd w:val="clear" w:color="auto" w:fill="auto"/>
                </w:tcPr>
                <w:p w14:paraId="55DAF9F0" w14:textId="77777777" w:rsidR="00A63238" w:rsidRPr="004E5CE3" w:rsidRDefault="00A63238" w:rsidP="00A63238">
                  <w:pPr>
                    <w:snapToGrid w:val="0"/>
                    <w:spacing w:line="260" w:lineRule="atLeast"/>
                    <w:rPr>
                      <w:rFonts w:eastAsia="Calibri"/>
                    </w:rPr>
                  </w:pPr>
                  <w:r w:rsidRPr="005D192C">
                    <w:rPr>
                      <w:lang w:eastAsia="en-US"/>
                    </w:rPr>
                    <w:t>Transfer coefficient of paint from treated surface to hand</w:t>
                  </w:r>
                </w:p>
              </w:tc>
              <w:tc>
                <w:tcPr>
                  <w:tcW w:w="2028" w:type="dxa"/>
                  <w:tcBorders>
                    <w:top w:val="single" w:sz="6" w:space="0" w:color="000000"/>
                    <w:left w:val="single" w:sz="6" w:space="0" w:color="000000"/>
                    <w:bottom w:val="single" w:sz="6" w:space="0" w:color="000000"/>
                    <w:right w:val="single" w:sz="6" w:space="0" w:color="000000"/>
                  </w:tcBorders>
                  <w:shd w:val="clear" w:color="auto" w:fill="auto"/>
                </w:tcPr>
                <w:p w14:paraId="4CB36040" w14:textId="77777777" w:rsidR="00A63238" w:rsidRDefault="00A63238" w:rsidP="00A63238">
                  <w:pPr>
                    <w:keepNext/>
                    <w:spacing w:line="260" w:lineRule="atLeast"/>
                    <w:rPr>
                      <w:rFonts w:eastAsia="Calibri"/>
                    </w:rPr>
                  </w:pPr>
                  <w:r>
                    <w:rPr>
                      <w:rFonts w:eastAsia="Calibri"/>
                    </w:rPr>
                    <w:t>50%</w:t>
                  </w:r>
                </w:p>
              </w:tc>
              <w:tc>
                <w:tcPr>
                  <w:tcW w:w="2426" w:type="dxa"/>
                  <w:vMerge/>
                  <w:tcBorders>
                    <w:left w:val="single" w:sz="6" w:space="0" w:color="000000"/>
                    <w:right w:val="single" w:sz="6" w:space="0" w:color="000000"/>
                  </w:tcBorders>
                  <w:shd w:val="clear" w:color="auto" w:fill="auto"/>
                </w:tcPr>
                <w:p w14:paraId="18805EF4" w14:textId="77777777" w:rsidR="00A63238" w:rsidRDefault="00A63238" w:rsidP="00A63238">
                  <w:pPr>
                    <w:snapToGrid w:val="0"/>
                    <w:spacing w:line="260" w:lineRule="atLeast"/>
                  </w:pPr>
                </w:p>
              </w:tc>
            </w:tr>
            <w:tr w:rsidR="00A63238" w14:paraId="2775E9F5" w14:textId="77777777" w:rsidTr="00A63238">
              <w:trPr>
                <w:cantSplit/>
              </w:trPr>
              <w:tc>
                <w:tcPr>
                  <w:tcW w:w="1559" w:type="dxa"/>
                  <w:vMerge w:val="restart"/>
                  <w:tcBorders>
                    <w:top w:val="single" w:sz="6" w:space="0" w:color="000000"/>
                    <w:left w:val="single" w:sz="6" w:space="0" w:color="000000"/>
                  </w:tcBorders>
                  <w:shd w:val="clear" w:color="auto" w:fill="auto"/>
                </w:tcPr>
                <w:p w14:paraId="727DB8B4" w14:textId="77777777" w:rsidR="00A63238" w:rsidRDefault="00A63238" w:rsidP="00A63238">
                  <w:pPr>
                    <w:spacing w:line="260" w:lineRule="atLeast"/>
                    <w:rPr>
                      <w:rFonts w:eastAsia="Calibri"/>
                      <w:lang w:eastAsia="en-US"/>
                    </w:rPr>
                  </w:pPr>
                  <w:r>
                    <w:rPr>
                      <w:rFonts w:eastAsia="Calibri"/>
                      <w:lang w:eastAsia="en-US"/>
                    </w:rPr>
                    <w:t>Tier 2</w:t>
                  </w:r>
                </w:p>
              </w:tc>
              <w:tc>
                <w:tcPr>
                  <w:tcW w:w="3118" w:type="dxa"/>
                  <w:tcBorders>
                    <w:top w:val="single" w:sz="6" w:space="0" w:color="000000"/>
                    <w:left w:val="single" w:sz="6" w:space="0" w:color="000000"/>
                    <w:bottom w:val="single" w:sz="6" w:space="0" w:color="000000"/>
                  </w:tcBorders>
                  <w:shd w:val="clear" w:color="auto" w:fill="auto"/>
                </w:tcPr>
                <w:p w14:paraId="5C23BE8F" w14:textId="77777777" w:rsidR="00A63238" w:rsidRDefault="00A63238" w:rsidP="00A63238">
                  <w:pPr>
                    <w:snapToGrid w:val="0"/>
                    <w:spacing w:line="260" w:lineRule="atLeast"/>
                    <w:rPr>
                      <w:rFonts w:eastAsia="Calibri"/>
                      <w:lang w:eastAsia="en-US"/>
                    </w:rPr>
                  </w:pPr>
                  <w:r>
                    <w:rPr>
                      <w:lang w:eastAsia="en-US"/>
                    </w:rPr>
                    <w:t xml:space="preserve">Proportion of palm hands </w:t>
                  </w:r>
                  <w:r w:rsidRPr="00C46662">
                    <w:rPr>
                      <w:lang w:eastAsia="en-US"/>
                    </w:rPr>
                    <w:t xml:space="preserve">in contact with </w:t>
                  </w:r>
                  <w:r>
                    <w:rPr>
                      <w:lang w:eastAsia="en-US"/>
                    </w:rPr>
                    <w:t xml:space="preserve">wet </w:t>
                  </w:r>
                  <w:r w:rsidRPr="00C46662">
                    <w:rPr>
                      <w:lang w:eastAsia="en-US"/>
                    </w:rPr>
                    <w:t>paint</w:t>
                  </w:r>
                </w:p>
              </w:tc>
              <w:tc>
                <w:tcPr>
                  <w:tcW w:w="2028" w:type="dxa"/>
                  <w:tcBorders>
                    <w:top w:val="single" w:sz="6" w:space="0" w:color="000000"/>
                    <w:left w:val="single" w:sz="6" w:space="0" w:color="000000"/>
                    <w:bottom w:val="single" w:sz="6" w:space="0" w:color="000000"/>
                    <w:right w:val="single" w:sz="6" w:space="0" w:color="000000"/>
                  </w:tcBorders>
                  <w:shd w:val="clear" w:color="auto" w:fill="auto"/>
                </w:tcPr>
                <w:p w14:paraId="625266D0" w14:textId="77777777" w:rsidR="00A63238" w:rsidRDefault="00A63238" w:rsidP="00A63238">
                  <w:pPr>
                    <w:snapToGrid w:val="0"/>
                    <w:spacing w:line="260" w:lineRule="atLeast"/>
                    <w:rPr>
                      <w:rFonts w:eastAsia="Calibri"/>
                      <w:lang w:eastAsia="en-US"/>
                    </w:rPr>
                  </w:pPr>
                  <w:r>
                    <w:rPr>
                      <w:rFonts w:eastAsia="Calibri"/>
                      <w:lang w:eastAsia="en-US"/>
                    </w:rPr>
                    <w:t>40%</w:t>
                  </w:r>
                </w:p>
              </w:tc>
              <w:tc>
                <w:tcPr>
                  <w:tcW w:w="2426" w:type="dxa"/>
                  <w:vMerge/>
                  <w:tcBorders>
                    <w:left w:val="single" w:sz="6" w:space="0" w:color="000000"/>
                    <w:right w:val="single" w:sz="6" w:space="0" w:color="000000"/>
                  </w:tcBorders>
                  <w:shd w:val="clear" w:color="auto" w:fill="auto"/>
                </w:tcPr>
                <w:p w14:paraId="0E3F24DD" w14:textId="77777777" w:rsidR="00A63238" w:rsidRDefault="00A63238" w:rsidP="00A63238">
                  <w:pPr>
                    <w:snapToGrid w:val="0"/>
                    <w:spacing w:line="260" w:lineRule="atLeast"/>
                    <w:rPr>
                      <w:rFonts w:eastAsia="Calibri"/>
                      <w:lang w:eastAsia="en-US"/>
                    </w:rPr>
                  </w:pPr>
                </w:p>
              </w:tc>
            </w:tr>
            <w:tr w:rsidR="00A63238" w14:paraId="6C6BEB2E" w14:textId="77777777" w:rsidTr="00A63238">
              <w:trPr>
                <w:cantSplit/>
              </w:trPr>
              <w:tc>
                <w:tcPr>
                  <w:tcW w:w="1559" w:type="dxa"/>
                  <w:vMerge/>
                  <w:tcBorders>
                    <w:left w:val="single" w:sz="6" w:space="0" w:color="000000"/>
                    <w:bottom w:val="single" w:sz="6" w:space="0" w:color="000000"/>
                  </w:tcBorders>
                  <w:shd w:val="clear" w:color="auto" w:fill="auto"/>
                </w:tcPr>
                <w:p w14:paraId="719D3444" w14:textId="77777777" w:rsidR="00A63238" w:rsidRDefault="00A63238" w:rsidP="00A63238">
                  <w:pPr>
                    <w:spacing w:line="260" w:lineRule="atLeast"/>
                    <w:rPr>
                      <w:rFonts w:eastAsia="Calibri"/>
                      <w:lang w:eastAsia="en-US"/>
                    </w:rPr>
                  </w:pPr>
                </w:p>
              </w:tc>
              <w:tc>
                <w:tcPr>
                  <w:tcW w:w="3118" w:type="dxa"/>
                  <w:tcBorders>
                    <w:top w:val="single" w:sz="6" w:space="0" w:color="000000"/>
                    <w:left w:val="single" w:sz="6" w:space="0" w:color="000000"/>
                    <w:bottom w:val="single" w:sz="6" w:space="0" w:color="000000"/>
                  </w:tcBorders>
                  <w:shd w:val="clear" w:color="auto" w:fill="auto"/>
                </w:tcPr>
                <w:p w14:paraId="36EB13DB" w14:textId="77777777" w:rsidR="00A63238" w:rsidRDefault="00A63238" w:rsidP="00A63238">
                  <w:pPr>
                    <w:snapToGrid w:val="0"/>
                    <w:spacing w:line="260" w:lineRule="atLeast"/>
                    <w:rPr>
                      <w:rFonts w:eastAsia="Calibri"/>
                      <w:lang w:eastAsia="en-US"/>
                    </w:rPr>
                  </w:pPr>
                  <w:r w:rsidRPr="005D192C">
                    <w:rPr>
                      <w:lang w:eastAsia="en-US"/>
                    </w:rPr>
                    <w:t>Transfer coefficient of paint from treated surface to hand</w:t>
                  </w:r>
                </w:p>
              </w:tc>
              <w:tc>
                <w:tcPr>
                  <w:tcW w:w="2028" w:type="dxa"/>
                  <w:tcBorders>
                    <w:top w:val="single" w:sz="6" w:space="0" w:color="000000"/>
                    <w:left w:val="single" w:sz="6" w:space="0" w:color="000000"/>
                    <w:bottom w:val="single" w:sz="6" w:space="0" w:color="000000"/>
                    <w:right w:val="single" w:sz="6" w:space="0" w:color="000000"/>
                  </w:tcBorders>
                  <w:shd w:val="clear" w:color="auto" w:fill="auto"/>
                </w:tcPr>
                <w:p w14:paraId="73659BD6" w14:textId="77777777" w:rsidR="00A63238" w:rsidRDefault="00A63238" w:rsidP="00A63238">
                  <w:pPr>
                    <w:snapToGrid w:val="0"/>
                    <w:spacing w:line="260" w:lineRule="atLeast"/>
                    <w:rPr>
                      <w:rFonts w:eastAsia="Calibri"/>
                      <w:lang w:eastAsia="en-US"/>
                    </w:rPr>
                  </w:pPr>
                  <w:r>
                    <w:rPr>
                      <w:rFonts w:eastAsia="Calibri"/>
                      <w:lang w:eastAsia="en-US"/>
                    </w:rPr>
                    <w:t>3%</w:t>
                  </w:r>
                </w:p>
              </w:tc>
              <w:tc>
                <w:tcPr>
                  <w:tcW w:w="2426" w:type="dxa"/>
                  <w:vMerge/>
                  <w:tcBorders>
                    <w:left w:val="single" w:sz="6" w:space="0" w:color="000000"/>
                    <w:bottom w:val="single" w:sz="6" w:space="0" w:color="000000"/>
                    <w:right w:val="single" w:sz="6" w:space="0" w:color="000000"/>
                  </w:tcBorders>
                  <w:shd w:val="clear" w:color="auto" w:fill="auto"/>
                </w:tcPr>
                <w:p w14:paraId="1C18546F" w14:textId="77777777" w:rsidR="00A63238" w:rsidRDefault="00A63238" w:rsidP="00A63238">
                  <w:pPr>
                    <w:snapToGrid w:val="0"/>
                    <w:spacing w:line="260" w:lineRule="atLeast"/>
                    <w:rPr>
                      <w:rFonts w:eastAsia="Calibri"/>
                      <w:lang w:eastAsia="en-US"/>
                    </w:rPr>
                  </w:pPr>
                </w:p>
              </w:tc>
            </w:tr>
          </w:tbl>
          <w:p w14:paraId="032A4125" w14:textId="77777777" w:rsidR="00A63238" w:rsidRPr="00CD38C9" w:rsidRDefault="00A63238" w:rsidP="00A63238">
            <w:pPr>
              <w:pStyle w:val="Corpsdetexte"/>
              <w:widowControl w:val="0"/>
              <w:suppressAutoHyphens w:val="0"/>
              <w:spacing w:after="240"/>
              <w:jc w:val="both"/>
              <w:rPr>
                <w:iCs/>
                <w:lang w:eastAsia="en-US"/>
              </w:rPr>
            </w:pPr>
          </w:p>
        </w:tc>
      </w:tr>
    </w:tbl>
    <w:p w14:paraId="53961364" w14:textId="77777777" w:rsidR="00A63238" w:rsidRDefault="00A63238" w:rsidP="00A63238">
      <w:pPr>
        <w:rPr>
          <w:rFonts w:eastAsia="Calibri"/>
          <w:b/>
          <w:i/>
          <w:sz w:val="22"/>
          <w:szCs w:val="22"/>
          <w:lang w:val="it-IT" w:eastAsia="en-US"/>
        </w:rPr>
      </w:pPr>
    </w:p>
    <w:p w14:paraId="3F72B272" w14:textId="77777777" w:rsidR="00A63238" w:rsidRPr="00BF0764" w:rsidRDefault="00A63238" w:rsidP="00A63238">
      <w:pPr>
        <w:rPr>
          <w:rFonts w:eastAsia="Calibri"/>
          <w:b/>
          <w:i/>
          <w:sz w:val="22"/>
          <w:szCs w:val="22"/>
          <w:lang w:eastAsia="en-US"/>
        </w:rPr>
      </w:pPr>
      <w:r>
        <w:rPr>
          <w:rFonts w:eastAsia="Calibri"/>
          <w:b/>
          <w:i/>
          <w:sz w:val="22"/>
          <w:szCs w:val="22"/>
          <w:lang w:eastAsia="en-US"/>
        </w:rPr>
        <w:t>Calculations for Scenario [12</w:t>
      </w:r>
      <w:r w:rsidRPr="00BF0764">
        <w:rPr>
          <w:rFonts w:eastAsia="Calibri"/>
          <w:b/>
          <w:i/>
          <w:sz w:val="22"/>
          <w:szCs w:val="22"/>
          <w:lang w:eastAsia="en-US"/>
        </w:rPr>
        <w:t>]</w:t>
      </w:r>
    </w:p>
    <w:p w14:paraId="2E3482C7" w14:textId="77777777" w:rsidR="00A63238" w:rsidRPr="00BF0764" w:rsidRDefault="00A63238" w:rsidP="00A63238">
      <w:pPr>
        <w:rPr>
          <w:rFonts w:ascii="Times New Roman" w:eastAsia="Calibri" w:hAnsi="Times New Roman" w:cs="Times New Roman"/>
          <w:i/>
          <w:iCs/>
          <w:lang w:eastAsia="en-US"/>
        </w:rPr>
      </w:pPr>
    </w:p>
    <w:p w14:paraId="2F89CB16" w14:textId="77777777" w:rsidR="00A63238" w:rsidRDefault="00A63238" w:rsidP="00A63238">
      <w:pPr>
        <w:keepNext/>
        <w:spacing w:line="260" w:lineRule="atLeast"/>
        <w:jc w:val="both"/>
        <w:rPr>
          <w:b/>
          <w:lang w:eastAsia="en-GB"/>
        </w:rPr>
      </w:pPr>
      <w:r w:rsidRPr="00694D7E">
        <w:rPr>
          <w:b/>
          <w:lang w:eastAsia="en-GB"/>
        </w:rPr>
        <w:lastRenderedPageBreak/>
        <w:t>Systemic exposure</w:t>
      </w:r>
      <w:r>
        <w:rPr>
          <w:b/>
          <w:lang w:eastAsia="en-GB"/>
        </w:rPr>
        <w:t xml:space="preserve"> – calcium</w:t>
      </w:r>
    </w:p>
    <w:p w14:paraId="5440C6B6" w14:textId="77777777" w:rsidR="00A63238" w:rsidRDefault="00A63238" w:rsidP="00A63238">
      <w:pPr>
        <w:keepNext/>
        <w:spacing w:line="260" w:lineRule="atLeast"/>
        <w:jc w:val="both"/>
        <w:rPr>
          <w:b/>
          <w:lang w:eastAsia="en-GB"/>
        </w:rPr>
      </w:pPr>
    </w:p>
    <w:tbl>
      <w:tblPr>
        <w:tblStyle w:val="Grilledutableau"/>
        <w:tblW w:w="0" w:type="auto"/>
        <w:tblLook w:val="04A0" w:firstRow="1" w:lastRow="0" w:firstColumn="1" w:lastColumn="0" w:noHBand="0" w:noVBand="1"/>
      </w:tblPr>
      <w:tblGrid>
        <w:gridCol w:w="1813"/>
        <w:gridCol w:w="1792"/>
        <w:gridCol w:w="1868"/>
        <w:gridCol w:w="1865"/>
        <w:gridCol w:w="1865"/>
      </w:tblGrid>
      <w:tr w:rsidR="00A63238" w14:paraId="1F123111" w14:textId="77777777" w:rsidTr="00A63238">
        <w:tc>
          <w:tcPr>
            <w:tcW w:w="9203" w:type="dxa"/>
            <w:gridSpan w:val="5"/>
            <w:shd w:val="clear" w:color="auto" w:fill="FFFFCC"/>
          </w:tcPr>
          <w:p w14:paraId="5414050A" w14:textId="77777777" w:rsidR="00A63238" w:rsidRDefault="00A63238" w:rsidP="00A63238">
            <w:pPr>
              <w:keepNext/>
              <w:spacing w:line="260" w:lineRule="atLeast"/>
              <w:jc w:val="center"/>
              <w:rPr>
                <w:b/>
                <w:lang w:eastAsia="en-GB"/>
              </w:rPr>
            </w:pPr>
            <w:r w:rsidRPr="000933E3">
              <w:rPr>
                <w:b/>
                <w:lang w:eastAsia="en-GB"/>
              </w:rPr>
              <w:t xml:space="preserve">Summary table: estimated </w:t>
            </w:r>
            <w:r>
              <w:rPr>
                <w:b/>
                <w:lang w:eastAsia="en-GB"/>
              </w:rPr>
              <w:t>exposure from professional uses</w:t>
            </w:r>
          </w:p>
        </w:tc>
      </w:tr>
      <w:tr w:rsidR="00A63238" w14:paraId="431D6B9A" w14:textId="77777777" w:rsidTr="00A63238">
        <w:tc>
          <w:tcPr>
            <w:tcW w:w="1813" w:type="dxa"/>
          </w:tcPr>
          <w:p w14:paraId="17F12A40" w14:textId="77777777" w:rsidR="00A63238" w:rsidRDefault="00A63238" w:rsidP="00A63238">
            <w:pPr>
              <w:keepNext/>
              <w:spacing w:line="260" w:lineRule="atLeast"/>
              <w:jc w:val="both"/>
              <w:rPr>
                <w:b/>
                <w:lang w:eastAsia="en-GB"/>
              </w:rPr>
            </w:pPr>
            <w:r>
              <w:rPr>
                <w:rFonts w:eastAsia="Calibri"/>
                <w:b/>
                <w:lang w:eastAsia="en-US"/>
              </w:rPr>
              <w:t>Exposure scenario</w:t>
            </w:r>
          </w:p>
        </w:tc>
        <w:tc>
          <w:tcPr>
            <w:tcW w:w="1792" w:type="dxa"/>
          </w:tcPr>
          <w:p w14:paraId="19EEA142" w14:textId="77777777" w:rsidR="00A63238" w:rsidRDefault="00A63238" w:rsidP="00A63238">
            <w:pPr>
              <w:keepNext/>
              <w:spacing w:line="260" w:lineRule="atLeast"/>
              <w:jc w:val="both"/>
              <w:rPr>
                <w:b/>
                <w:lang w:eastAsia="en-GB"/>
              </w:rPr>
            </w:pPr>
            <w:r>
              <w:rPr>
                <w:rFonts w:eastAsia="Calibri"/>
                <w:b/>
                <w:lang w:eastAsia="en-US"/>
              </w:rPr>
              <w:t>Tier/PPE</w:t>
            </w:r>
          </w:p>
        </w:tc>
        <w:tc>
          <w:tcPr>
            <w:tcW w:w="1868" w:type="dxa"/>
          </w:tcPr>
          <w:p w14:paraId="72AD29CE" w14:textId="77777777" w:rsidR="00A63238" w:rsidRDefault="00A63238" w:rsidP="00A63238">
            <w:pPr>
              <w:keepNext/>
              <w:spacing w:line="260" w:lineRule="atLeast"/>
              <w:rPr>
                <w:b/>
                <w:lang w:eastAsia="en-GB"/>
              </w:rPr>
            </w:pPr>
            <w:r>
              <w:rPr>
                <w:rFonts w:eastAsia="Calibri"/>
                <w:b/>
                <w:lang w:eastAsia="en-US"/>
              </w:rPr>
              <w:t xml:space="preserve">Estimated inhalation uptake </w:t>
            </w:r>
            <w:r w:rsidRPr="00A92D9E">
              <w:rPr>
                <w:rFonts w:eastAsia="Calibri"/>
                <w:b/>
                <w:lang w:eastAsia="en-US"/>
              </w:rPr>
              <w:t>(mg/kg bw/d)</w:t>
            </w:r>
          </w:p>
        </w:tc>
        <w:tc>
          <w:tcPr>
            <w:tcW w:w="1865" w:type="dxa"/>
          </w:tcPr>
          <w:p w14:paraId="7829B2F4" w14:textId="77777777" w:rsidR="00A63238" w:rsidRDefault="00A63238" w:rsidP="00A63238">
            <w:pPr>
              <w:keepNext/>
              <w:spacing w:line="260" w:lineRule="atLeast"/>
              <w:rPr>
                <w:b/>
                <w:lang w:eastAsia="en-GB"/>
              </w:rPr>
            </w:pPr>
            <w:r>
              <w:rPr>
                <w:rFonts w:eastAsia="Calibri"/>
                <w:b/>
                <w:lang w:eastAsia="en-US"/>
              </w:rPr>
              <w:t xml:space="preserve">Estimated dermal uptake </w:t>
            </w:r>
            <w:r w:rsidRPr="00A92D9E">
              <w:rPr>
                <w:rFonts w:eastAsia="Calibri"/>
                <w:b/>
                <w:lang w:eastAsia="en-US"/>
              </w:rPr>
              <w:t>(mg/kg bw/d)</w:t>
            </w:r>
          </w:p>
        </w:tc>
        <w:tc>
          <w:tcPr>
            <w:tcW w:w="1865" w:type="dxa"/>
          </w:tcPr>
          <w:p w14:paraId="72C322DD" w14:textId="77777777" w:rsidR="00A63238" w:rsidRDefault="00A63238" w:rsidP="00A63238">
            <w:pPr>
              <w:keepNext/>
              <w:spacing w:line="260" w:lineRule="atLeast"/>
              <w:rPr>
                <w:b/>
                <w:lang w:eastAsia="en-GB"/>
              </w:rPr>
            </w:pPr>
            <w:r>
              <w:rPr>
                <w:rFonts w:eastAsia="Calibri"/>
                <w:b/>
                <w:lang w:eastAsia="en-US"/>
              </w:rPr>
              <w:t xml:space="preserve">Estimated total uptake </w:t>
            </w:r>
            <w:r w:rsidRPr="00A92D9E">
              <w:rPr>
                <w:rFonts w:eastAsia="Calibri"/>
                <w:b/>
                <w:lang w:eastAsia="en-US"/>
              </w:rPr>
              <w:t>(mg/kg bw/d)</w:t>
            </w:r>
          </w:p>
        </w:tc>
      </w:tr>
      <w:tr w:rsidR="00A63238" w14:paraId="08E32AB3" w14:textId="77777777" w:rsidTr="00A63238">
        <w:tc>
          <w:tcPr>
            <w:tcW w:w="9203" w:type="dxa"/>
            <w:gridSpan w:val="5"/>
            <w:shd w:val="clear" w:color="auto" w:fill="BFBFBF" w:themeFill="background1" w:themeFillShade="BF"/>
          </w:tcPr>
          <w:p w14:paraId="5AB5BB66" w14:textId="77777777" w:rsidR="00A63238" w:rsidRPr="00545201" w:rsidRDefault="00A63238" w:rsidP="00A63238">
            <w:pPr>
              <w:keepNext/>
              <w:spacing w:line="260" w:lineRule="atLeast"/>
              <w:jc w:val="both"/>
              <w:rPr>
                <w:b/>
                <w:lang w:eastAsia="en-GB"/>
              </w:rPr>
            </w:pPr>
            <w:r w:rsidRPr="00545201">
              <w:rPr>
                <w:rFonts w:eastAsia="Calibri"/>
                <w:b/>
                <w:lang w:eastAsia="en-US"/>
              </w:rPr>
              <w:t>META SPC 1</w:t>
            </w:r>
          </w:p>
        </w:tc>
      </w:tr>
      <w:tr w:rsidR="00A63238" w14:paraId="74574ACE" w14:textId="77777777" w:rsidTr="00A63238">
        <w:trPr>
          <w:trHeight w:val="315"/>
        </w:trPr>
        <w:tc>
          <w:tcPr>
            <w:tcW w:w="1813" w:type="dxa"/>
            <w:vMerge w:val="restart"/>
          </w:tcPr>
          <w:p w14:paraId="0DE9C50F" w14:textId="77777777" w:rsidR="00A63238" w:rsidRPr="00EA6CC8" w:rsidRDefault="00A63238" w:rsidP="00A63238">
            <w:pPr>
              <w:keepNext/>
              <w:spacing w:line="260" w:lineRule="atLeast"/>
              <w:rPr>
                <w:lang w:eastAsia="en-GB"/>
              </w:rPr>
            </w:pPr>
            <w:r>
              <w:rPr>
                <w:lang w:eastAsia="en-GB"/>
              </w:rPr>
              <w:t>Scenario 12</w:t>
            </w:r>
          </w:p>
        </w:tc>
        <w:tc>
          <w:tcPr>
            <w:tcW w:w="1792" w:type="dxa"/>
          </w:tcPr>
          <w:p w14:paraId="5C39947C" w14:textId="77777777" w:rsidR="00A63238" w:rsidRDefault="00A63238" w:rsidP="00A63238">
            <w:pPr>
              <w:keepNext/>
              <w:spacing w:line="260" w:lineRule="atLeast"/>
              <w:rPr>
                <w:b/>
                <w:lang w:eastAsia="en-GB"/>
              </w:rPr>
            </w:pPr>
            <w:r w:rsidRPr="00A177E4">
              <w:rPr>
                <w:rFonts w:eastAsia="Calibri"/>
                <w:lang w:eastAsia="en-US"/>
              </w:rPr>
              <w:t>T</w:t>
            </w:r>
            <w:r>
              <w:rPr>
                <w:rFonts w:eastAsia="Calibri"/>
                <w:lang w:eastAsia="en-US"/>
              </w:rPr>
              <w:t>ier 1/wet paint</w:t>
            </w:r>
          </w:p>
        </w:tc>
        <w:tc>
          <w:tcPr>
            <w:tcW w:w="1868" w:type="dxa"/>
          </w:tcPr>
          <w:p w14:paraId="28023031" w14:textId="77777777" w:rsidR="00A63238" w:rsidRDefault="00A63238" w:rsidP="00A63238">
            <w:pPr>
              <w:keepNext/>
              <w:spacing w:line="260" w:lineRule="atLeast"/>
              <w:jc w:val="both"/>
              <w:rPr>
                <w:b/>
                <w:lang w:eastAsia="en-GB"/>
              </w:rPr>
            </w:pPr>
            <w:r>
              <w:rPr>
                <w:rFonts w:eastAsia="Calibri"/>
                <w:lang w:eastAsia="en-US"/>
              </w:rPr>
              <w:t>n.a</w:t>
            </w:r>
          </w:p>
        </w:tc>
        <w:tc>
          <w:tcPr>
            <w:tcW w:w="1865" w:type="dxa"/>
          </w:tcPr>
          <w:p w14:paraId="76FF84CA" w14:textId="77777777" w:rsidR="00A63238" w:rsidRPr="002400E7" w:rsidRDefault="00A63238" w:rsidP="00A63238">
            <w:pPr>
              <w:keepNext/>
              <w:spacing w:line="260" w:lineRule="atLeast"/>
              <w:jc w:val="both"/>
              <w:rPr>
                <w:lang w:eastAsia="en-GB"/>
              </w:rPr>
            </w:pPr>
            <w:r w:rsidRPr="001B2FD2">
              <w:rPr>
                <w:rFonts w:eastAsia="Calibri"/>
                <w:lang w:eastAsia="en-US"/>
              </w:rPr>
              <w:t>149</w:t>
            </w:r>
          </w:p>
        </w:tc>
        <w:tc>
          <w:tcPr>
            <w:tcW w:w="1865" w:type="dxa"/>
          </w:tcPr>
          <w:p w14:paraId="4396340A" w14:textId="77777777" w:rsidR="00A63238" w:rsidRDefault="00A63238" w:rsidP="00A63238">
            <w:pPr>
              <w:keepNext/>
              <w:spacing w:line="260" w:lineRule="atLeast"/>
              <w:jc w:val="both"/>
              <w:rPr>
                <w:b/>
                <w:lang w:eastAsia="en-GB"/>
              </w:rPr>
            </w:pPr>
            <w:r w:rsidRPr="004C6D71">
              <w:rPr>
                <w:rFonts w:eastAsia="Calibri"/>
                <w:lang w:eastAsia="en-US"/>
              </w:rPr>
              <w:t>149</w:t>
            </w:r>
          </w:p>
        </w:tc>
      </w:tr>
      <w:tr w:rsidR="00A63238" w14:paraId="3721C856" w14:textId="77777777" w:rsidTr="00A63238">
        <w:tc>
          <w:tcPr>
            <w:tcW w:w="1813" w:type="dxa"/>
            <w:vMerge/>
          </w:tcPr>
          <w:p w14:paraId="53DDC59C" w14:textId="77777777" w:rsidR="00A63238" w:rsidRDefault="00A63238" w:rsidP="00A63238">
            <w:pPr>
              <w:keepNext/>
              <w:spacing w:line="260" w:lineRule="atLeast"/>
              <w:jc w:val="both"/>
              <w:rPr>
                <w:b/>
                <w:lang w:eastAsia="en-GB"/>
              </w:rPr>
            </w:pPr>
          </w:p>
        </w:tc>
        <w:tc>
          <w:tcPr>
            <w:tcW w:w="1792" w:type="dxa"/>
          </w:tcPr>
          <w:p w14:paraId="7DF2C66A" w14:textId="77777777" w:rsidR="00A63238" w:rsidRPr="00E805B0" w:rsidRDefault="00A63238" w:rsidP="00A63238">
            <w:pPr>
              <w:keepNext/>
              <w:spacing w:line="260" w:lineRule="atLeast"/>
              <w:rPr>
                <w:bCs/>
                <w:lang w:eastAsia="en-GB"/>
              </w:rPr>
            </w:pPr>
            <w:r w:rsidRPr="00337953">
              <w:rPr>
                <w:rFonts w:eastAsia="Calibri"/>
                <w:lang w:eastAsia="en-US"/>
              </w:rPr>
              <w:t>Tier 2/</w:t>
            </w:r>
            <w:r>
              <w:rPr>
                <w:rFonts w:eastAsia="Calibri"/>
                <w:lang w:eastAsia="en-US"/>
              </w:rPr>
              <w:t>dried paint</w:t>
            </w:r>
          </w:p>
        </w:tc>
        <w:tc>
          <w:tcPr>
            <w:tcW w:w="1868" w:type="dxa"/>
          </w:tcPr>
          <w:p w14:paraId="65B2BB0E" w14:textId="77777777" w:rsidR="00A63238" w:rsidRDefault="00A63238" w:rsidP="00A63238">
            <w:pPr>
              <w:keepNext/>
              <w:spacing w:line="260" w:lineRule="atLeast"/>
              <w:jc w:val="both"/>
              <w:rPr>
                <w:b/>
                <w:lang w:eastAsia="en-GB"/>
              </w:rPr>
            </w:pPr>
            <w:r>
              <w:rPr>
                <w:rFonts w:eastAsia="Calibri"/>
                <w:lang w:eastAsia="en-US"/>
              </w:rPr>
              <w:t>n.a</w:t>
            </w:r>
          </w:p>
        </w:tc>
        <w:tc>
          <w:tcPr>
            <w:tcW w:w="1865" w:type="dxa"/>
          </w:tcPr>
          <w:p w14:paraId="14BEED51" w14:textId="77777777" w:rsidR="00A63238" w:rsidRPr="002400E7" w:rsidRDefault="00A63238" w:rsidP="00A63238">
            <w:pPr>
              <w:keepNext/>
              <w:spacing w:line="260" w:lineRule="atLeast"/>
              <w:jc w:val="both"/>
              <w:rPr>
                <w:lang w:eastAsia="en-GB"/>
              </w:rPr>
            </w:pPr>
            <w:r w:rsidRPr="001B2FD2">
              <w:t>3.59</w:t>
            </w:r>
          </w:p>
        </w:tc>
        <w:tc>
          <w:tcPr>
            <w:tcW w:w="1865" w:type="dxa"/>
          </w:tcPr>
          <w:p w14:paraId="7BA2FF1C" w14:textId="77777777" w:rsidR="00A63238" w:rsidRDefault="00A63238" w:rsidP="00A63238">
            <w:pPr>
              <w:keepNext/>
              <w:spacing w:line="260" w:lineRule="atLeast"/>
              <w:jc w:val="both"/>
              <w:rPr>
                <w:b/>
                <w:lang w:eastAsia="en-GB"/>
              </w:rPr>
            </w:pPr>
            <w:r w:rsidRPr="004C6D71">
              <w:t>3.59</w:t>
            </w:r>
          </w:p>
        </w:tc>
      </w:tr>
    </w:tbl>
    <w:p w14:paraId="260F6C20" w14:textId="77777777" w:rsidR="00A63238" w:rsidRPr="00694D7E" w:rsidRDefault="00A63238" w:rsidP="00A63238">
      <w:pPr>
        <w:keepNext/>
        <w:spacing w:line="260" w:lineRule="atLeast"/>
        <w:jc w:val="both"/>
        <w:rPr>
          <w:b/>
          <w:lang w:eastAsia="en-GB"/>
        </w:rPr>
      </w:pPr>
    </w:p>
    <w:p w14:paraId="38B3DC25" w14:textId="77777777" w:rsidR="00A63238" w:rsidRDefault="00A63238" w:rsidP="00A63238">
      <w:pPr>
        <w:keepNext/>
        <w:spacing w:line="260" w:lineRule="atLeast"/>
        <w:jc w:val="both"/>
        <w:rPr>
          <w:b/>
          <w:lang w:eastAsia="en-GB"/>
        </w:rPr>
      </w:pPr>
      <w:r w:rsidRPr="00694D7E">
        <w:rPr>
          <w:b/>
          <w:lang w:eastAsia="en-GB"/>
        </w:rPr>
        <w:t>Systemic exposure</w:t>
      </w:r>
      <w:r>
        <w:rPr>
          <w:b/>
          <w:lang w:eastAsia="en-GB"/>
        </w:rPr>
        <w:t xml:space="preserve"> – magnésium</w:t>
      </w:r>
    </w:p>
    <w:p w14:paraId="67114D15" w14:textId="77777777" w:rsidR="00A63238" w:rsidRDefault="00A63238" w:rsidP="00A63238">
      <w:pPr>
        <w:keepNext/>
        <w:spacing w:line="260" w:lineRule="atLeast"/>
        <w:jc w:val="both"/>
        <w:rPr>
          <w:b/>
          <w:lang w:eastAsia="en-GB"/>
        </w:rPr>
      </w:pPr>
    </w:p>
    <w:tbl>
      <w:tblPr>
        <w:tblStyle w:val="Grilledutableau"/>
        <w:tblW w:w="0" w:type="auto"/>
        <w:tblLook w:val="04A0" w:firstRow="1" w:lastRow="0" w:firstColumn="1" w:lastColumn="0" w:noHBand="0" w:noVBand="1"/>
      </w:tblPr>
      <w:tblGrid>
        <w:gridCol w:w="1813"/>
        <w:gridCol w:w="1792"/>
        <w:gridCol w:w="1868"/>
        <w:gridCol w:w="1865"/>
        <w:gridCol w:w="1865"/>
      </w:tblGrid>
      <w:tr w:rsidR="00A63238" w14:paraId="78C05C86" w14:textId="77777777" w:rsidTr="00A63238">
        <w:tc>
          <w:tcPr>
            <w:tcW w:w="9203" w:type="dxa"/>
            <w:gridSpan w:val="5"/>
            <w:shd w:val="clear" w:color="auto" w:fill="FFFFCC"/>
          </w:tcPr>
          <w:p w14:paraId="1DC71013" w14:textId="77777777" w:rsidR="00A63238" w:rsidRDefault="00A63238" w:rsidP="00A63238">
            <w:pPr>
              <w:keepNext/>
              <w:spacing w:line="260" w:lineRule="atLeast"/>
              <w:jc w:val="center"/>
              <w:rPr>
                <w:b/>
                <w:lang w:eastAsia="en-GB"/>
              </w:rPr>
            </w:pPr>
            <w:r w:rsidRPr="000933E3">
              <w:rPr>
                <w:b/>
                <w:lang w:eastAsia="en-GB"/>
              </w:rPr>
              <w:t xml:space="preserve">Summary table: estimated </w:t>
            </w:r>
            <w:r>
              <w:rPr>
                <w:b/>
                <w:lang w:eastAsia="en-GB"/>
              </w:rPr>
              <w:t>exposure from professional uses</w:t>
            </w:r>
          </w:p>
        </w:tc>
      </w:tr>
      <w:tr w:rsidR="00A63238" w14:paraId="02395E08" w14:textId="77777777" w:rsidTr="00A63238">
        <w:tc>
          <w:tcPr>
            <w:tcW w:w="1813" w:type="dxa"/>
          </w:tcPr>
          <w:p w14:paraId="06AA86A8" w14:textId="77777777" w:rsidR="00A63238" w:rsidRDefault="00A63238" w:rsidP="00A63238">
            <w:pPr>
              <w:keepNext/>
              <w:spacing w:line="260" w:lineRule="atLeast"/>
              <w:jc w:val="both"/>
              <w:rPr>
                <w:b/>
                <w:lang w:eastAsia="en-GB"/>
              </w:rPr>
            </w:pPr>
            <w:r>
              <w:rPr>
                <w:rFonts w:eastAsia="Calibri"/>
                <w:b/>
                <w:lang w:eastAsia="en-US"/>
              </w:rPr>
              <w:t>Exposure scenario</w:t>
            </w:r>
          </w:p>
        </w:tc>
        <w:tc>
          <w:tcPr>
            <w:tcW w:w="1792" w:type="dxa"/>
          </w:tcPr>
          <w:p w14:paraId="56FC85D0" w14:textId="77777777" w:rsidR="00A63238" w:rsidRDefault="00A63238" w:rsidP="00A63238">
            <w:pPr>
              <w:keepNext/>
              <w:spacing w:line="260" w:lineRule="atLeast"/>
              <w:jc w:val="both"/>
              <w:rPr>
                <w:b/>
                <w:lang w:eastAsia="en-GB"/>
              </w:rPr>
            </w:pPr>
            <w:r>
              <w:rPr>
                <w:rFonts w:eastAsia="Calibri"/>
                <w:b/>
                <w:lang w:eastAsia="en-US"/>
              </w:rPr>
              <w:t>Tier/PPE</w:t>
            </w:r>
          </w:p>
        </w:tc>
        <w:tc>
          <w:tcPr>
            <w:tcW w:w="1868" w:type="dxa"/>
          </w:tcPr>
          <w:p w14:paraId="30A671E7" w14:textId="77777777" w:rsidR="00A63238" w:rsidRDefault="00A63238" w:rsidP="00A63238">
            <w:pPr>
              <w:keepNext/>
              <w:spacing w:line="260" w:lineRule="atLeast"/>
              <w:rPr>
                <w:b/>
                <w:lang w:eastAsia="en-GB"/>
              </w:rPr>
            </w:pPr>
            <w:r>
              <w:rPr>
                <w:rFonts w:eastAsia="Calibri"/>
                <w:b/>
                <w:lang w:eastAsia="en-US"/>
              </w:rPr>
              <w:t xml:space="preserve">Estimated inhalation uptake </w:t>
            </w:r>
            <w:r w:rsidRPr="00A92D9E">
              <w:rPr>
                <w:rFonts w:eastAsia="Calibri"/>
                <w:b/>
                <w:lang w:eastAsia="en-US"/>
              </w:rPr>
              <w:t>(mg/kg bw/d)</w:t>
            </w:r>
          </w:p>
        </w:tc>
        <w:tc>
          <w:tcPr>
            <w:tcW w:w="1865" w:type="dxa"/>
          </w:tcPr>
          <w:p w14:paraId="7C6C6FA0" w14:textId="77777777" w:rsidR="00A63238" w:rsidRDefault="00A63238" w:rsidP="00A63238">
            <w:pPr>
              <w:keepNext/>
              <w:spacing w:line="260" w:lineRule="atLeast"/>
              <w:rPr>
                <w:b/>
                <w:lang w:eastAsia="en-GB"/>
              </w:rPr>
            </w:pPr>
            <w:r>
              <w:rPr>
                <w:rFonts w:eastAsia="Calibri"/>
                <w:b/>
                <w:lang w:eastAsia="en-US"/>
              </w:rPr>
              <w:t xml:space="preserve">Estimated dermal uptake </w:t>
            </w:r>
            <w:r w:rsidRPr="00A92D9E">
              <w:rPr>
                <w:rFonts w:eastAsia="Calibri"/>
                <w:b/>
                <w:lang w:eastAsia="en-US"/>
              </w:rPr>
              <w:t>(mg/kg bw/d)</w:t>
            </w:r>
          </w:p>
        </w:tc>
        <w:tc>
          <w:tcPr>
            <w:tcW w:w="1865" w:type="dxa"/>
          </w:tcPr>
          <w:p w14:paraId="67033C9E" w14:textId="77777777" w:rsidR="00A63238" w:rsidRDefault="00A63238" w:rsidP="00A63238">
            <w:pPr>
              <w:keepNext/>
              <w:spacing w:line="260" w:lineRule="atLeast"/>
              <w:rPr>
                <w:b/>
                <w:lang w:eastAsia="en-GB"/>
              </w:rPr>
            </w:pPr>
            <w:r>
              <w:rPr>
                <w:rFonts w:eastAsia="Calibri"/>
                <w:b/>
                <w:lang w:eastAsia="en-US"/>
              </w:rPr>
              <w:t xml:space="preserve">Estimated total uptake </w:t>
            </w:r>
            <w:r w:rsidRPr="00A92D9E">
              <w:rPr>
                <w:rFonts w:eastAsia="Calibri"/>
                <w:b/>
                <w:lang w:eastAsia="en-US"/>
              </w:rPr>
              <w:t>(mg/kg bw/d)</w:t>
            </w:r>
          </w:p>
        </w:tc>
      </w:tr>
      <w:tr w:rsidR="00A63238" w14:paraId="3A698107" w14:textId="77777777" w:rsidTr="00A63238">
        <w:tc>
          <w:tcPr>
            <w:tcW w:w="9203" w:type="dxa"/>
            <w:gridSpan w:val="5"/>
            <w:shd w:val="clear" w:color="auto" w:fill="BFBFBF" w:themeFill="background1" w:themeFillShade="BF"/>
          </w:tcPr>
          <w:p w14:paraId="6DD90A35" w14:textId="77777777" w:rsidR="00A63238" w:rsidRPr="00545201" w:rsidRDefault="00A63238" w:rsidP="00A63238">
            <w:pPr>
              <w:keepNext/>
              <w:spacing w:line="260" w:lineRule="atLeast"/>
              <w:jc w:val="both"/>
              <w:rPr>
                <w:b/>
                <w:lang w:eastAsia="en-GB"/>
              </w:rPr>
            </w:pPr>
            <w:r w:rsidRPr="00545201">
              <w:rPr>
                <w:rFonts w:eastAsia="Calibri"/>
                <w:b/>
                <w:lang w:eastAsia="en-US"/>
              </w:rPr>
              <w:t>META SPC 1</w:t>
            </w:r>
          </w:p>
        </w:tc>
      </w:tr>
      <w:tr w:rsidR="00A63238" w14:paraId="014B1F41" w14:textId="77777777" w:rsidTr="00A63238">
        <w:tc>
          <w:tcPr>
            <w:tcW w:w="1813" w:type="dxa"/>
            <w:vMerge w:val="restart"/>
          </w:tcPr>
          <w:p w14:paraId="7C87B7FD" w14:textId="77777777" w:rsidR="00A63238" w:rsidRPr="00EA6CC8" w:rsidRDefault="00A63238" w:rsidP="00A63238">
            <w:pPr>
              <w:keepNext/>
              <w:spacing w:line="260" w:lineRule="atLeast"/>
              <w:rPr>
                <w:lang w:eastAsia="en-GB"/>
              </w:rPr>
            </w:pPr>
            <w:r>
              <w:rPr>
                <w:lang w:eastAsia="en-GB"/>
              </w:rPr>
              <w:t>Scenario 12</w:t>
            </w:r>
          </w:p>
        </w:tc>
        <w:tc>
          <w:tcPr>
            <w:tcW w:w="1792" w:type="dxa"/>
          </w:tcPr>
          <w:p w14:paraId="7DAA6BED" w14:textId="77777777" w:rsidR="00A63238" w:rsidRDefault="00A63238" w:rsidP="00A63238">
            <w:pPr>
              <w:keepNext/>
              <w:spacing w:line="260" w:lineRule="atLeast"/>
              <w:rPr>
                <w:b/>
                <w:lang w:eastAsia="en-GB"/>
              </w:rPr>
            </w:pPr>
            <w:r w:rsidRPr="00A177E4">
              <w:rPr>
                <w:rFonts w:eastAsia="Calibri"/>
                <w:lang w:eastAsia="en-US"/>
              </w:rPr>
              <w:t>T</w:t>
            </w:r>
            <w:r>
              <w:rPr>
                <w:rFonts w:eastAsia="Calibri"/>
                <w:lang w:eastAsia="en-US"/>
              </w:rPr>
              <w:t>ier 1/wet paint</w:t>
            </w:r>
          </w:p>
        </w:tc>
        <w:tc>
          <w:tcPr>
            <w:tcW w:w="1868" w:type="dxa"/>
          </w:tcPr>
          <w:p w14:paraId="0DFB6F97" w14:textId="77777777" w:rsidR="00A63238" w:rsidRDefault="00A63238" w:rsidP="00A63238">
            <w:pPr>
              <w:keepNext/>
              <w:spacing w:line="260" w:lineRule="atLeast"/>
              <w:jc w:val="both"/>
              <w:rPr>
                <w:b/>
                <w:lang w:eastAsia="en-GB"/>
              </w:rPr>
            </w:pPr>
            <w:r w:rsidRPr="0028581A">
              <w:rPr>
                <w:rFonts w:eastAsia="Calibri"/>
                <w:lang w:eastAsia="en-US"/>
              </w:rPr>
              <w:t>n.a</w:t>
            </w:r>
          </w:p>
        </w:tc>
        <w:tc>
          <w:tcPr>
            <w:tcW w:w="1865" w:type="dxa"/>
          </w:tcPr>
          <w:p w14:paraId="01F4BD84" w14:textId="77777777" w:rsidR="00A63238" w:rsidRDefault="00A63238" w:rsidP="00A63238">
            <w:pPr>
              <w:keepNext/>
              <w:spacing w:line="260" w:lineRule="atLeast"/>
              <w:jc w:val="both"/>
              <w:rPr>
                <w:b/>
                <w:lang w:eastAsia="en-GB"/>
              </w:rPr>
            </w:pPr>
            <w:r>
              <w:rPr>
                <w:rFonts w:eastAsia="Calibri"/>
                <w:lang w:eastAsia="en-US"/>
              </w:rPr>
              <w:t>6.15</w:t>
            </w:r>
          </w:p>
        </w:tc>
        <w:tc>
          <w:tcPr>
            <w:tcW w:w="1865" w:type="dxa"/>
          </w:tcPr>
          <w:p w14:paraId="25171346" w14:textId="77777777" w:rsidR="00A63238" w:rsidRDefault="00A63238" w:rsidP="00A63238">
            <w:pPr>
              <w:keepNext/>
              <w:spacing w:line="260" w:lineRule="atLeast"/>
              <w:jc w:val="both"/>
              <w:rPr>
                <w:b/>
                <w:lang w:eastAsia="en-GB"/>
              </w:rPr>
            </w:pPr>
            <w:r>
              <w:rPr>
                <w:rFonts w:eastAsia="Calibri"/>
                <w:lang w:eastAsia="en-US"/>
              </w:rPr>
              <w:t>6.15</w:t>
            </w:r>
          </w:p>
        </w:tc>
      </w:tr>
      <w:tr w:rsidR="00A63238" w14:paraId="044C9858" w14:textId="77777777" w:rsidTr="00A63238">
        <w:tc>
          <w:tcPr>
            <w:tcW w:w="1813" w:type="dxa"/>
            <w:vMerge/>
          </w:tcPr>
          <w:p w14:paraId="39FABB48" w14:textId="77777777" w:rsidR="00A63238" w:rsidRDefault="00A63238" w:rsidP="00A63238">
            <w:pPr>
              <w:keepNext/>
              <w:spacing w:line="260" w:lineRule="atLeast"/>
              <w:jc w:val="both"/>
              <w:rPr>
                <w:b/>
                <w:lang w:eastAsia="en-GB"/>
              </w:rPr>
            </w:pPr>
          </w:p>
        </w:tc>
        <w:tc>
          <w:tcPr>
            <w:tcW w:w="1792" w:type="dxa"/>
          </w:tcPr>
          <w:p w14:paraId="62EF9B9D" w14:textId="77777777" w:rsidR="00A63238" w:rsidRPr="00E805B0" w:rsidRDefault="00A63238" w:rsidP="00A63238">
            <w:pPr>
              <w:keepNext/>
              <w:spacing w:line="260" w:lineRule="atLeast"/>
              <w:rPr>
                <w:rFonts w:eastAsia="Calibri"/>
                <w:lang w:eastAsia="en-US"/>
              </w:rPr>
            </w:pPr>
            <w:r w:rsidRPr="00337953">
              <w:rPr>
                <w:rFonts w:eastAsia="Calibri"/>
                <w:lang w:eastAsia="en-US"/>
              </w:rPr>
              <w:t>Tier 2/</w:t>
            </w:r>
            <w:r>
              <w:rPr>
                <w:rFonts w:eastAsia="Calibri"/>
                <w:lang w:eastAsia="en-US"/>
              </w:rPr>
              <w:t>dried paint</w:t>
            </w:r>
          </w:p>
        </w:tc>
        <w:tc>
          <w:tcPr>
            <w:tcW w:w="1868" w:type="dxa"/>
          </w:tcPr>
          <w:p w14:paraId="1D31AEE7" w14:textId="77777777" w:rsidR="00A63238" w:rsidRDefault="00A63238" w:rsidP="00A63238">
            <w:pPr>
              <w:keepNext/>
              <w:spacing w:line="260" w:lineRule="atLeast"/>
              <w:jc w:val="both"/>
              <w:rPr>
                <w:b/>
                <w:lang w:eastAsia="en-GB"/>
              </w:rPr>
            </w:pPr>
            <w:r w:rsidRPr="0028581A">
              <w:rPr>
                <w:rFonts w:eastAsia="Calibri"/>
                <w:lang w:eastAsia="en-US"/>
              </w:rPr>
              <w:t>n.a</w:t>
            </w:r>
          </w:p>
        </w:tc>
        <w:tc>
          <w:tcPr>
            <w:tcW w:w="1865" w:type="dxa"/>
          </w:tcPr>
          <w:p w14:paraId="160F97BB" w14:textId="77777777" w:rsidR="00A63238" w:rsidRDefault="00A63238" w:rsidP="00A63238">
            <w:pPr>
              <w:keepNext/>
              <w:spacing w:line="260" w:lineRule="atLeast"/>
              <w:jc w:val="both"/>
              <w:rPr>
                <w:b/>
                <w:lang w:eastAsia="en-GB"/>
              </w:rPr>
            </w:pPr>
            <w:r>
              <w:t>0.15</w:t>
            </w:r>
          </w:p>
        </w:tc>
        <w:tc>
          <w:tcPr>
            <w:tcW w:w="1865" w:type="dxa"/>
          </w:tcPr>
          <w:p w14:paraId="6F3CA32B" w14:textId="77777777" w:rsidR="00A63238" w:rsidRDefault="00A63238" w:rsidP="00A63238">
            <w:pPr>
              <w:keepNext/>
              <w:spacing w:line="260" w:lineRule="atLeast"/>
              <w:jc w:val="both"/>
              <w:rPr>
                <w:b/>
                <w:lang w:eastAsia="en-GB"/>
              </w:rPr>
            </w:pPr>
            <w:r>
              <w:t>0.15</w:t>
            </w:r>
          </w:p>
        </w:tc>
      </w:tr>
    </w:tbl>
    <w:p w14:paraId="097D14DB" w14:textId="77777777" w:rsidR="00A63238" w:rsidRDefault="00A63238" w:rsidP="00A63238">
      <w:pPr>
        <w:rPr>
          <w:rFonts w:eastAsia="Calibri"/>
          <w:i/>
          <w:u w:val="single"/>
          <w:lang w:eastAsia="en-US"/>
        </w:rPr>
      </w:pPr>
    </w:p>
    <w:p w14:paraId="1E95C178" w14:textId="77777777" w:rsidR="00A63238" w:rsidRDefault="00A63238" w:rsidP="00A63238">
      <w:pPr>
        <w:rPr>
          <w:rFonts w:eastAsia="Calibri"/>
          <w:b/>
          <w:i/>
          <w:sz w:val="22"/>
          <w:szCs w:val="22"/>
          <w:lang w:val="it-IT" w:eastAsia="en-US"/>
        </w:rPr>
      </w:pPr>
    </w:p>
    <w:p w14:paraId="722BDD00" w14:textId="77777777" w:rsidR="00A63238" w:rsidRDefault="00A63238" w:rsidP="00A63238">
      <w:pPr>
        <w:rPr>
          <w:rFonts w:eastAsia="Calibri"/>
          <w:b/>
          <w:i/>
          <w:sz w:val="22"/>
          <w:szCs w:val="22"/>
          <w:lang w:val="it-IT" w:eastAsia="en-US"/>
        </w:rPr>
      </w:pPr>
    </w:p>
    <w:p w14:paraId="17CA42FC" w14:textId="77777777" w:rsidR="00A63238" w:rsidRDefault="00A63238" w:rsidP="00A63238">
      <w:pPr>
        <w:rPr>
          <w:rFonts w:eastAsia="Calibri"/>
          <w:b/>
          <w:i/>
          <w:sz w:val="22"/>
          <w:szCs w:val="22"/>
          <w:shd w:val="clear" w:color="auto" w:fill="00FFFF"/>
          <w:lang w:val="it-IT" w:eastAsia="en-US"/>
        </w:rPr>
      </w:pPr>
      <w:r>
        <w:rPr>
          <w:rFonts w:eastAsia="Calibri"/>
          <w:b/>
          <w:i/>
          <w:sz w:val="22"/>
          <w:szCs w:val="22"/>
          <w:lang w:val="it-IT" w:eastAsia="en-US"/>
        </w:rPr>
        <w:t>Non-professional exposure</w:t>
      </w:r>
    </w:p>
    <w:p w14:paraId="45788C4C" w14:textId="77777777" w:rsidR="00A63238" w:rsidRDefault="00A63238" w:rsidP="00A63238">
      <w:pPr>
        <w:spacing w:line="260" w:lineRule="atLeast"/>
        <w:rPr>
          <w:rFonts w:eastAsia="Calibri"/>
          <w:iCs/>
          <w:szCs w:val="22"/>
          <w:lang w:eastAsia="en-US"/>
        </w:rPr>
      </w:pPr>
      <w:r>
        <w:rPr>
          <w:rFonts w:eastAsia="Calibri"/>
          <w:iCs/>
          <w:szCs w:val="22"/>
          <w:lang w:eastAsia="en-US"/>
        </w:rPr>
        <w:t>Not relevant.</w:t>
      </w:r>
    </w:p>
    <w:p w14:paraId="3CAB15C7" w14:textId="77777777" w:rsidR="00A63238" w:rsidRDefault="00A63238" w:rsidP="00A63238">
      <w:pPr>
        <w:spacing w:line="260" w:lineRule="atLeast"/>
        <w:rPr>
          <w:rFonts w:ascii="Times New Roman" w:eastAsia="Calibri" w:hAnsi="Times New Roman" w:cs="Times New Roman"/>
          <w:i/>
          <w:iCs/>
          <w:shd w:val="clear" w:color="auto" w:fill="00FFFF"/>
          <w:lang w:eastAsia="en-US"/>
        </w:rPr>
      </w:pPr>
    </w:p>
    <w:p w14:paraId="0A6F48CA" w14:textId="77777777" w:rsidR="00A63238" w:rsidRPr="002400E7" w:rsidRDefault="00A63238" w:rsidP="00A63238">
      <w:pPr>
        <w:rPr>
          <w:rFonts w:eastAsia="Calibri"/>
          <w:b/>
          <w:i/>
          <w:sz w:val="22"/>
          <w:szCs w:val="22"/>
          <w:lang w:eastAsia="en-US"/>
        </w:rPr>
      </w:pPr>
      <w:r>
        <w:rPr>
          <w:rFonts w:eastAsia="Calibri"/>
          <w:b/>
          <w:i/>
          <w:sz w:val="22"/>
          <w:szCs w:val="22"/>
          <w:lang w:eastAsia="en-US"/>
        </w:rPr>
        <w:t>Exposure of the general public</w:t>
      </w:r>
    </w:p>
    <w:p w14:paraId="6A482A86" w14:textId="77777777" w:rsidR="00A63238" w:rsidRDefault="00A63238" w:rsidP="00A63238">
      <w:pPr>
        <w:spacing w:line="260" w:lineRule="atLeast"/>
        <w:rPr>
          <w:rFonts w:eastAsia="Calibri"/>
          <w:b/>
          <w:i/>
          <w:sz w:val="22"/>
          <w:szCs w:val="22"/>
          <w:shd w:val="clear" w:color="auto" w:fill="00FFFF"/>
          <w:lang w:eastAsia="en-US"/>
        </w:rPr>
      </w:pPr>
    </w:p>
    <w:p w14:paraId="6D9438E9" w14:textId="77777777" w:rsidR="00A63238" w:rsidRDefault="00A63238" w:rsidP="00A63238">
      <w:pPr>
        <w:rPr>
          <w:rFonts w:ascii="Times New Roman" w:eastAsia="Calibri" w:hAnsi="Times New Roman" w:cs="Times New Roman"/>
          <w:i/>
          <w:iCs/>
          <w:lang w:eastAsia="en-US"/>
        </w:rPr>
      </w:pPr>
      <w:r>
        <w:rPr>
          <w:rFonts w:eastAsia="Calibri"/>
          <w:i/>
          <w:u w:val="single"/>
          <w:lang w:eastAsia="en-US"/>
        </w:rPr>
        <w:t>Scenario [13] – Toddler touching freshly-painted or dried</w:t>
      </w:r>
      <w:r w:rsidRPr="00622715">
        <w:rPr>
          <w:rFonts w:eastAsia="Calibri"/>
          <w:i/>
          <w:u w:val="single"/>
          <w:lang w:eastAsia="en-US"/>
        </w:rPr>
        <w:t xml:space="preserve"> surfaces of walls</w:t>
      </w:r>
      <w:r>
        <w:rPr>
          <w:rFonts w:eastAsia="Calibri"/>
          <w:i/>
          <w:u w:val="single"/>
          <w:lang w:eastAsia="en-US"/>
        </w:rPr>
        <w:t xml:space="preserve"> with hand-to-mouth transfer</w:t>
      </w:r>
    </w:p>
    <w:p w14:paraId="6A582180" w14:textId="77777777" w:rsidR="00A63238" w:rsidRPr="000758D3" w:rsidRDefault="00A63238" w:rsidP="00A63238">
      <w:pPr>
        <w:rPr>
          <w:rFonts w:eastAsia="Calibri"/>
          <w:b/>
          <w:i/>
          <w:sz w:val="22"/>
          <w:szCs w:val="22"/>
          <w:lang w:eastAsia="en-US"/>
        </w:rPr>
      </w:pP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94"/>
      </w:tblGrid>
      <w:tr w:rsidR="00A63238" w:rsidRPr="00522D95" w14:paraId="6B01ECA6" w14:textId="77777777" w:rsidTr="00406908">
        <w:trPr>
          <w:tblHeader/>
        </w:trPr>
        <w:tc>
          <w:tcPr>
            <w:tcW w:w="5082" w:type="pct"/>
            <w:shd w:val="clear" w:color="auto" w:fill="FFFFCC"/>
            <w:tcMar>
              <w:top w:w="57" w:type="dxa"/>
              <w:bottom w:w="57" w:type="dxa"/>
            </w:tcMar>
          </w:tcPr>
          <w:p w14:paraId="520A2A34" w14:textId="77777777" w:rsidR="00A63238" w:rsidRPr="00374B71" w:rsidRDefault="00A63238" w:rsidP="00A63238">
            <w:pPr>
              <w:keepNext/>
              <w:rPr>
                <w:b/>
                <w:lang w:eastAsia="en-US"/>
              </w:rPr>
            </w:pPr>
            <w:r>
              <w:rPr>
                <w:b/>
                <w:lang w:eastAsia="en-US"/>
              </w:rPr>
              <w:lastRenderedPageBreak/>
              <w:t>Description of Scenario [13</w:t>
            </w:r>
            <w:r w:rsidRPr="00374B71">
              <w:rPr>
                <w:b/>
                <w:lang w:eastAsia="en-US"/>
              </w:rPr>
              <w:t>]</w:t>
            </w:r>
          </w:p>
        </w:tc>
      </w:tr>
      <w:tr w:rsidR="00A63238" w:rsidRPr="00522D95" w14:paraId="695AB7B3" w14:textId="77777777" w:rsidTr="00406908">
        <w:trPr>
          <w:tblHeader/>
        </w:trPr>
        <w:tc>
          <w:tcPr>
            <w:tcW w:w="5082" w:type="pct"/>
            <w:shd w:val="clear" w:color="auto" w:fill="auto"/>
            <w:tcMar>
              <w:top w:w="57" w:type="dxa"/>
              <w:bottom w:w="57" w:type="dxa"/>
            </w:tcMar>
          </w:tcPr>
          <w:p w14:paraId="43E07B64" w14:textId="77777777" w:rsidR="00A63238" w:rsidRDefault="00A63238" w:rsidP="00A63238">
            <w:pPr>
              <w:jc w:val="both"/>
              <w:rPr>
                <w:iCs/>
                <w:lang w:eastAsia="en-US"/>
              </w:rPr>
            </w:pPr>
            <w:r>
              <w:rPr>
                <w:iCs/>
                <w:lang w:eastAsia="en-US"/>
              </w:rPr>
              <w:t>Secondary dermal exposure of toddler who touches after application the treated wall with its hands (wet and dry surfaces) can occur. Hand-to-mouth transfer is also expected.</w:t>
            </w:r>
          </w:p>
          <w:p w14:paraId="15EA7223" w14:textId="77777777" w:rsidR="00A63238" w:rsidRDefault="00A63238" w:rsidP="00A63238">
            <w:pPr>
              <w:jc w:val="both"/>
              <w:rPr>
                <w:iCs/>
                <w:lang w:eastAsia="en-US"/>
              </w:rPr>
            </w:pPr>
          </w:p>
          <w:p w14:paraId="5E297524" w14:textId="77777777" w:rsidR="00A63238" w:rsidRDefault="00A63238" w:rsidP="00A63238">
            <w:pPr>
              <w:rPr>
                <w:iCs/>
                <w:lang w:eastAsia="en-US"/>
              </w:rPr>
            </w:pPr>
            <w:r w:rsidRPr="00E26C0B">
              <w:rPr>
                <w:iCs/>
                <w:lang w:eastAsia="en-US"/>
              </w:rPr>
              <w:t>Inhalation of volatilised residues after application is considered to be negligible due to the low volatile prop</w:t>
            </w:r>
            <w:r>
              <w:rPr>
                <w:iCs/>
                <w:lang w:eastAsia="en-US"/>
              </w:rPr>
              <w:t xml:space="preserve">erties of the active substance. Therefore, only dermal exposure is expected. </w:t>
            </w:r>
          </w:p>
          <w:p w14:paraId="777FCA67" w14:textId="77777777" w:rsidR="00A63238" w:rsidRDefault="00A63238" w:rsidP="00A63238">
            <w:pPr>
              <w:jc w:val="both"/>
              <w:rPr>
                <w:iCs/>
                <w:lang w:eastAsia="en-US"/>
              </w:rPr>
            </w:pPr>
            <w:r>
              <w:rPr>
                <w:iCs/>
                <w:lang w:eastAsia="en-US"/>
              </w:rPr>
              <w:t>MILK OF LIME is expected to have a similar viscosity compared to paints, as antifouling paintss. Therefore, for this scenario, some exposure parameters have been used according to the paramaters agreed in Ad Hoc Recommendation 5:</w:t>
            </w:r>
          </w:p>
          <w:p w14:paraId="7C84D9EF" w14:textId="77777777" w:rsidR="00A63238" w:rsidRDefault="00A63238" w:rsidP="00A63238">
            <w:pPr>
              <w:jc w:val="both"/>
              <w:rPr>
                <w:iCs/>
                <w:lang w:eastAsia="en-US"/>
              </w:rPr>
            </w:pPr>
          </w:p>
          <w:p w14:paraId="0FA9A43B" w14:textId="77777777" w:rsidR="00A63238" w:rsidRDefault="00A63238" w:rsidP="00A63238">
            <w:pPr>
              <w:pStyle w:val="Paragraphedeliste"/>
              <w:numPr>
                <w:ilvl w:val="0"/>
                <w:numId w:val="29"/>
              </w:numPr>
              <w:jc w:val="both"/>
              <w:rPr>
                <w:iCs/>
                <w:lang w:eastAsia="en-US"/>
              </w:rPr>
            </w:pPr>
            <w:r>
              <w:rPr>
                <w:iCs/>
                <w:lang w:eastAsia="en-US"/>
              </w:rPr>
              <w:t>Proportion of palm hands in contact with milk of lime : 100% for wet paint / 40% for dried paint</w:t>
            </w:r>
          </w:p>
          <w:p w14:paraId="7A0E2F64" w14:textId="77777777" w:rsidR="00A63238" w:rsidRPr="004C6D71" w:rsidRDefault="00A63238" w:rsidP="00A63238">
            <w:pPr>
              <w:pStyle w:val="Paragraphedeliste"/>
              <w:numPr>
                <w:ilvl w:val="0"/>
                <w:numId w:val="29"/>
              </w:numPr>
              <w:jc w:val="both"/>
              <w:rPr>
                <w:iCs/>
                <w:lang w:eastAsia="en-US"/>
              </w:rPr>
            </w:pPr>
            <w:r>
              <w:rPr>
                <w:iCs/>
                <w:lang w:eastAsia="en-US"/>
              </w:rPr>
              <w:t>Transfer coefficient of paint from treated surface to hand: 50% for wet paint / 3% for dried paint</w:t>
            </w:r>
          </w:p>
          <w:p w14:paraId="0D3D05DE" w14:textId="77777777" w:rsidR="00A63238" w:rsidRPr="0065646A" w:rsidRDefault="00A63238" w:rsidP="00A63238">
            <w:pPr>
              <w:pStyle w:val="Corpsdetexte"/>
              <w:jc w:val="both"/>
              <w:rPr>
                <w:iCs/>
                <w:lang w:eastAsia="en-US"/>
              </w:rPr>
            </w:pPr>
          </w:p>
          <w:tbl>
            <w:tblPr>
              <w:tblW w:w="9131" w:type="dxa"/>
              <w:tblLayout w:type="fixed"/>
              <w:tblCellMar>
                <w:left w:w="70" w:type="dxa"/>
                <w:right w:w="70" w:type="dxa"/>
              </w:tblCellMar>
              <w:tblLook w:val="0000" w:firstRow="0" w:lastRow="0" w:firstColumn="0" w:lastColumn="0" w:noHBand="0" w:noVBand="0"/>
            </w:tblPr>
            <w:tblGrid>
              <w:gridCol w:w="1559"/>
              <w:gridCol w:w="3118"/>
              <w:gridCol w:w="2028"/>
              <w:gridCol w:w="2426"/>
            </w:tblGrid>
            <w:tr w:rsidR="00A63238" w14:paraId="7B04E15E" w14:textId="77777777" w:rsidTr="00A63238">
              <w:tc>
                <w:tcPr>
                  <w:tcW w:w="1559" w:type="dxa"/>
                  <w:tcBorders>
                    <w:top w:val="single" w:sz="6" w:space="0" w:color="000000"/>
                    <w:left w:val="single" w:sz="6" w:space="0" w:color="000000"/>
                    <w:bottom w:val="single" w:sz="6" w:space="0" w:color="000000"/>
                  </w:tcBorders>
                  <w:shd w:val="clear" w:color="auto" w:fill="auto"/>
                </w:tcPr>
                <w:p w14:paraId="7916D6E8" w14:textId="77777777" w:rsidR="00A63238" w:rsidRDefault="00A63238" w:rsidP="00A63238">
                  <w:pPr>
                    <w:snapToGrid w:val="0"/>
                    <w:spacing w:line="260" w:lineRule="atLeast"/>
                    <w:rPr>
                      <w:rFonts w:eastAsia="Calibri"/>
                      <w:lang w:eastAsia="en-US"/>
                    </w:rPr>
                  </w:pPr>
                </w:p>
              </w:tc>
              <w:tc>
                <w:tcPr>
                  <w:tcW w:w="3118" w:type="dxa"/>
                  <w:tcBorders>
                    <w:top w:val="single" w:sz="6" w:space="0" w:color="000000"/>
                    <w:left w:val="single" w:sz="6" w:space="0" w:color="000000"/>
                    <w:bottom w:val="single" w:sz="6" w:space="0" w:color="000000"/>
                  </w:tcBorders>
                  <w:shd w:val="clear" w:color="auto" w:fill="auto"/>
                </w:tcPr>
                <w:p w14:paraId="7C3F8A7F" w14:textId="77777777" w:rsidR="00A63238" w:rsidRDefault="00A63238" w:rsidP="00A63238">
                  <w:pPr>
                    <w:spacing w:line="260" w:lineRule="atLeast"/>
                    <w:rPr>
                      <w:rFonts w:eastAsia="Calibri"/>
                      <w:lang w:eastAsia="en-US"/>
                    </w:rPr>
                  </w:pPr>
                  <w:r>
                    <w:rPr>
                      <w:rFonts w:eastAsia="Calibri"/>
                      <w:lang w:eastAsia="en-US"/>
                    </w:rPr>
                    <w:t>Parameters</w:t>
                  </w:r>
                </w:p>
              </w:tc>
              <w:tc>
                <w:tcPr>
                  <w:tcW w:w="2028" w:type="dxa"/>
                  <w:tcBorders>
                    <w:top w:val="single" w:sz="6" w:space="0" w:color="000000"/>
                    <w:left w:val="single" w:sz="6" w:space="0" w:color="000000"/>
                    <w:bottom w:val="single" w:sz="6" w:space="0" w:color="000000"/>
                    <w:right w:val="single" w:sz="6" w:space="0" w:color="000000"/>
                  </w:tcBorders>
                  <w:shd w:val="clear" w:color="auto" w:fill="auto"/>
                </w:tcPr>
                <w:p w14:paraId="2CB13308" w14:textId="77777777" w:rsidR="00A63238" w:rsidRDefault="00A63238" w:rsidP="00A63238">
                  <w:pPr>
                    <w:spacing w:line="260" w:lineRule="atLeast"/>
                  </w:pPr>
                  <w:r>
                    <w:rPr>
                      <w:rFonts w:eastAsia="Calibri"/>
                      <w:lang w:eastAsia="en-US"/>
                    </w:rPr>
                    <w:t>Value</w:t>
                  </w:r>
                </w:p>
              </w:tc>
              <w:tc>
                <w:tcPr>
                  <w:tcW w:w="2426" w:type="dxa"/>
                  <w:tcBorders>
                    <w:top w:val="single" w:sz="6" w:space="0" w:color="000000"/>
                    <w:left w:val="single" w:sz="6" w:space="0" w:color="000000"/>
                    <w:bottom w:val="single" w:sz="6" w:space="0" w:color="000000"/>
                    <w:right w:val="single" w:sz="6" w:space="0" w:color="000000"/>
                  </w:tcBorders>
                  <w:shd w:val="clear" w:color="auto" w:fill="auto"/>
                </w:tcPr>
                <w:p w14:paraId="24FF8E5A" w14:textId="77777777" w:rsidR="00A63238" w:rsidRDefault="00A63238" w:rsidP="00A63238">
                  <w:pPr>
                    <w:spacing w:line="260" w:lineRule="atLeast"/>
                  </w:pPr>
                  <w:r>
                    <w:t>References</w:t>
                  </w:r>
                </w:p>
              </w:tc>
            </w:tr>
            <w:tr w:rsidR="00A63238" w14:paraId="4C84EAFB" w14:textId="77777777" w:rsidTr="00A63238">
              <w:trPr>
                <w:cantSplit/>
              </w:trPr>
              <w:tc>
                <w:tcPr>
                  <w:tcW w:w="1559" w:type="dxa"/>
                  <w:vMerge w:val="restart"/>
                  <w:tcBorders>
                    <w:left w:val="single" w:sz="6" w:space="0" w:color="000000"/>
                  </w:tcBorders>
                  <w:shd w:val="clear" w:color="auto" w:fill="auto"/>
                </w:tcPr>
                <w:p w14:paraId="0546C8B7" w14:textId="77777777" w:rsidR="00A63238" w:rsidRDefault="00A63238" w:rsidP="00A63238">
                  <w:pPr>
                    <w:spacing w:line="260" w:lineRule="atLeast"/>
                    <w:rPr>
                      <w:rFonts w:eastAsia="Calibri"/>
                      <w:lang w:eastAsia="en-US"/>
                    </w:rPr>
                  </w:pPr>
                  <w:r>
                    <w:rPr>
                      <w:rFonts w:eastAsia="Calibri"/>
                      <w:lang w:eastAsia="en-US"/>
                    </w:rPr>
                    <w:t>Tier 1</w:t>
                  </w:r>
                </w:p>
              </w:tc>
              <w:tc>
                <w:tcPr>
                  <w:tcW w:w="3118" w:type="dxa"/>
                  <w:tcBorders>
                    <w:top w:val="single" w:sz="6" w:space="0" w:color="000000"/>
                    <w:left w:val="single" w:sz="6" w:space="0" w:color="000000"/>
                    <w:bottom w:val="single" w:sz="6" w:space="0" w:color="000000"/>
                  </w:tcBorders>
                  <w:shd w:val="clear" w:color="auto" w:fill="auto"/>
                </w:tcPr>
                <w:p w14:paraId="078EC7CF" w14:textId="77777777" w:rsidR="00A63238" w:rsidRDefault="00A63238" w:rsidP="00A63238">
                  <w:pPr>
                    <w:snapToGrid w:val="0"/>
                    <w:spacing w:line="260" w:lineRule="atLeast"/>
                    <w:rPr>
                      <w:rFonts w:eastAsia="Calibri"/>
                      <w:lang w:eastAsia="en-US"/>
                    </w:rPr>
                  </w:pPr>
                  <w:r>
                    <w:t>Ca(OH)</w:t>
                  </w:r>
                  <w:r w:rsidRPr="00FB794D">
                    <w:rPr>
                      <w:vertAlign w:val="subscript"/>
                    </w:rPr>
                    <w:t xml:space="preserve">2 </w:t>
                  </w:r>
                  <w:r>
                    <w:t xml:space="preserve">concentration </w:t>
                  </w:r>
                </w:p>
              </w:tc>
              <w:tc>
                <w:tcPr>
                  <w:tcW w:w="2028" w:type="dxa"/>
                  <w:tcBorders>
                    <w:top w:val="single" w:sz="6" w:space="0" w:color="000000"/>
                    <w:left w:val="single" w:sz="6" w:space="0" w:color="000000"/>
                    <w:bottom w:val="single" w:sz="6" w:space="0" w:color="000000"/>
                    <w:right w:val="single" w:sz="6" w:space="0" w:color="000000"/>
                  </w:tcBorders>
                  <w:shd w:val="clear" w:color="auto" w:fill="auto"/>
                </w:tcPr>
                <w:p w14:paraId="0B9413F0" w14:textId="77777777" w:rsidR="00A63238" w:rsidRDefault="00A63238" w:rsidP="00A63238">
                  <w:pPr>
                    <w:snapToGrid w:val="0"/>
                    <w:spacing w:line="260" w:lineRule="atLeast"/>
                    <w:rPr>
                      <w:rFonts w:eastAsia="Calibri"/>
                      <w:lang w:eastAsia="en-US"/>
                    </w:rPr>
                  </w:pPr>
                  <w:r>
                    <w:rPr>
                      <w:rFonts w:eastAsia="Calibri"/>
                      <w:lang w:eastAsia="en-US"/>
                    </w:rPr>
                    <w:t>45%</w:t>
                  </w:r>
                </w:p>
              </w:tc>
              <w:tc>
                <w:tcPr>
                  <w:tcW w:w="2426" w:type="dxa"/>
                  <w:tcBorders>
                    <w:top w:val="single" w:sz="6" w:space="0" w:color="000000"/>
                    <w:left w:val="single" w:sz="6" w:space="0" w:color="000000"/>
                    <w:bottom w:val="single" w:sz="6" w:space="0" w:color="000000"/>
                    <w:right w:val="single" w:sz="6" w:space="0" w:color="000000"/>
                  </w:tcBorders>
                  <w:shd w:val="clear" w:color="auto" w:fill="auto"/>
                </w:tcPr>
                <w:p w14:paraId="4ACD9975" w14:textId="77777777" w:rsidR="00A63238" w:rsidRDefault="00A63238" w:rsidP="00A63238">
                  <w:pPr>
                    <w:snapToGrid w:val="0"/>
                    <w:spacing w:line="260" w:lineRule="atLeast"/>
                    <w:rPr>
                      <w:rFonts w:eastAsia="Calibri"/>
                      <w:lang w:eastAsia="en-US"/>
                    </w:rPr>
                  </w:pPr>
                  <w:r w:rsidRPr="00F32192">
                    <w:rPr>
                      <w:rFonts w:eastAsia="Calibri"/>
                      <w:lang w:eastAsia="en-US"/>
                    </w:rPr>
                    <w:t>Applicant’s data</w:t>
                  </w:r>
                </w:p>
              </w:tc>
            </w:tr>
            <w:tr w:rsidR="00A63238" w14:paraId="260071EA" w14:textId="77777777" w:rsidTr="00A63238">
              <w:trPr>
                <w:cantSplit/>
              </w:trPr>
              <w:tc>
                <w:tcPr>
                  <w:tcW w:w="1559" w:type="dxa"/>
                  <w:vMerge/>
                  <w:tcBorders>
                    <w:left w:val="single" w:sz="6" w:space="0" w:color="000000"/>
                  </w:tcBorders>
                  <w:shd w:val="clear" w:color="auto" w:fill="auto"/>
                </w:tcPr>
                <w:p w14:paraId="223771FB" w14:textId="77777777" w:rsidR="00A63238" w:rsidRDefault="00A63238" w:rsidP="00A63238">
                  <w:pPr>
                    <w:spacing w:line="260" w:lineRule="atLeast"/>
                    <w:rPr>
                      <w:rFonts w:eastAsia="Calibri"/>
                      <w:lang w:eastAsia="en-US"/>
                    </w:rPr>
                  </w:pPr>
                </w:p>
              </w:tc>
              <w:tc>
                <w:tcPr>
                  <w:tcW w:w="3118" w:type="dxa"/>
                  <w:tcBorders>
                    <w:top w:val="single" w:sz="6" w:space="0" w:color="000000"/>
                    <w:left w:val="single" w:sz="6" w:space="0" w:color="000000"/>
                    <w:bottom w:val="single" w:sz="6" w:space="0" w:color="000000"/>
                  </w:tcBorders>
                  <w:shd w:val="clear" w:color="auto" w:fill="auto"/>
                </w:tcPr>
                <w:p w14:paraId="441C7902" w14:textId="77777777" w:rsidR="00A63238" w:rsidRDefault="00A63238" w:rsidP="00A63238">
                  <w:pPr>
                    <w:snapToGrid w:val="0"/>
                    <w:spacing w:line="260" w:lineRule="atLeast"/>
                    <w:rPr>
                      <w:rFonts w:eastAsia="Calibri"/>
                      <w:lang w:eastAsia="en-US"/>
                    </w:rPr>
                  </w:pPr>
                  <w:r w:rsidRPr="005E6F40">
                    <w:t>Assumed calcium fraction</w:t>
                  </w:r>
                </w:p>
              </w:tc>
              <w:tc>
                <w:tcPr>
                  <w:tcW w:w="2028" w:type="dxa"/>
                  <w:tcBorders>
                    <w:top w:val="single" w:sz="6" w:space="0" w:color="000000"/>
                    <w:left w:val="single" w:sz="6" w:space="0" w:color="000000"/>
                    <w:bottom w:val="single" w:sz="6" w:space="0" w:color="000000"/>
                    <w:right w:val="single" w:sz="6" w:space="0" w:color="000000"/>
                  </w:tcBorders>
                  <w:shd w:val="clear" w:color="auto" w:fill="auto"/>
                </w:tcPr>
                <w:p w14:paraId="135B1EDE" w14:textId="77777777" w:rsidR="00A63238" w:rsidRDefault="00A63238" w:rsidP="00A63238">
                  <w:pPr>
                    <w:snapToGrid w:val="0"/>
                    <w:spacing w:line="260" w:lineRule="atLeast"/>
                    <w:rPr>
                      <w:rFonts w:eastAsia="Calibri"/>
                      <w:lang w:eastAsia="en-US"/>
                    </w:rPr>
                  </w:pPr>
                  <w:r>
                    <w:rPr>
                      <w:rFonts w:eastAsia="Calibri"/>
                      <w:lang w:eastAsia="en-US"/>
                    </w:rPr>
                    <w:t>24.3%</w:t>
                  </w:r>
                </w:p>
              </w:tc>
              <w:tc>
                <w:tcPr>
                  <w:tcW w:w="2426" w:type="dxa"/>
                  <w:tcBorders>
                    <w:top w:val="single" w:sz="6" w:space="0" w:color="000000"/>
                    <w:left w:val="single" w:sz="6" w:space="0" w:color="000000"/>
                    <w:bottom w:val="single" w:sz="6" w:space="0" w:color="000000"/>
                    <w:right w:val="single" w:sz="6" w:space="0" w:color="000000"/>
                  </w:tcBorders>
                  <w:shd w:val="clear" w:color="auto" w:fill="auto"/>
                </w:tcPr>
                <w:p w14:paraId="29BBD5A9" w14:textId="77777777" w:rsidR="00A63238" w:rsidRDefault="00A63238" w:rsidP="00A63238">
                  <w:pPr>
                    <w:snapToGrid w:val="0"/>
                    <w:spacing w:line="260" w:lineRule="atLeast"/>
                    <w:rPr>
                      <w:rFonts w:eastAsia="Calibri"/>
                      <w:lang w:eastAsia="en-US"/>
                    </w:rPr>
                  </w:pPr>
                  <w:r w:rsidRPr="00F32192">
                    <w:rPr>
                      <w:rFonts w:eastAsia="Calibri"/>
                      <w:lang w:eastAsia="en-US"/>
                    </w:rPr>
                    <w:t>Applicant’s data</w:t>
                  </w:r>
                </w:p>
              </w:tc>
            </w:tr>
            <w:tr w:rsidR="00A63238" w14:paraId="646351CE" w14:textId="77777777" w:rsidTr="00A63238">
              <w:trPr>
                <w:cantSplit/>
              </w:trPr>
              <w:tc>
                <w:tcPr>
                  <w:tcW w:w="1559" w:type="dxa"/>
                  <w:vMerge/>
                  <w:tcBorders>
                    <w:left w:val="single" w:sz="6" w:space="0" w:color="000000"/>
                  </w:tcBorders>
                  <w:shd w:val="clear" w:color="auto" w:fill="auto"/>
                </w:tcPr>
                <w:p w14:paraId="7A1ED65A" w14:textId="77777777" w:rsidR="00A63238" w:rsidRDefault="00A63238" w:rsidP="00A63238">
                  <w:pPr>
                    <w:spacing w:line="260" w:lineRule="atLeast"/>
                    <w:rPr>
                      <w:rFonts w:eastAsia="Calibri"/>
                      <w:lang w:eastAsia="en-US"/>
                    </w:rPr>
                  </w:pPr>
                </w:p>
              </w:tc>
              <w:tc>
                <w:tcPr>
                  <w:tcW w:w="3118" w:type="dxa"/>
                  <w:tcBorders>
                    <w:top w:val="single" w:sz="6" w:space="0" w:color="000000"/>
                    <w:left w:val="single" w:sz="6" w:space="0" w:color="000000"/>
                    <w:bottom w:val="single" w:sz="6" w:space="0" w:color="000000"/>
                  </w:tcBorders>
                  <w:shd w:val="clear" w:color="auto" w:fill="auto"/>
                </w:tcPr>
                <w:p w14:paraId="0C122B51" w14:textId="77777777" w:rsidR="00A63238" w:rsidRDefault="00A63238" w:rsidP="00A63238">
                  <w:pPr>
                    <w:snapToGrid w:val="0"/>
                    <w:spacing w:line="260" w:lineRule="atLeast"/>
                    <w:rPr>
                      <w:rFonts w:eastAsia="Calibri"/>
                      <w:lang w:eastAsia="en-US"/>
                    </w:rPr>
                  </w:pPr>
                  <w:r w:rsidRPr="005E6F40">
                    <w:t>Assumed magnesium fraction</w:t>
                  </w:r>
                </w:p>
              </w:tc>
              <w:tc>
                <w:tcPr>
                  <w:tcW w:w="2028" w:type="dxa"/>
                  <w:tcBorders>
                    <w:top w:val="single" w:sz="6" w:space="0" w:color="000000"/>
                    <w:left w:val="single" w:sz="6" w:space="0" w:color="000000"/>
                    <w:bottom w:val="single" w:sz="6" w:space="0" w:color="000000"/>
                    <w:right w:val="single" w:sz="6" w:space="0" w:color="000000"/>
                  </w:tcBorders>
                  <w:shd w:val="clear" w:color="auto" w:fill="auto"/>
                </w:tcPr>
                <w:p w14:paraId="30147634" w14:textId="77777777" w:rsidR="00A63238" w:rsidRDefault="00A63238" w:rsidP="00A63238">
                  <w:pPr>
                    <w:snapToGrid w:val="0"/>
                    <w:spacing w:line="260" w:lineRule="atLeast"/>
                    <w:rPr>
                      <w:rFonts w:eastAsia="Calibri"/>
                      <w:lang w:eastAsia="en-US"/>
                    </w:rPr>
                  </w:pPr>
                  <w:r>
                    <w:rPr>
                      <w:rFonts w:eastAsia="Calibri"/>
                      <w:lang w:eastAsia="en-US"/>
                    </w:rPr>
                    <w:t>1%</w:t>
                  </w:r>
                </w:p>
              </w:tc>
              <w:tc>
                <w:tcPr>
                  <w:tcW w:w="2426" w:type="dxa"/>
                  <w:tcBorders>
                    <w:top w:val="single" w:sz="6" w:space="0" w:color="000000"/>
                    <w:left w:val="single" w:sz="6" w:space="0" w:color="000000"/>
                    <w:bottom w:val="single" w:sz="6" w:space="0" w:color="000000"/>
                    <w:right w:val="single" w:sz="6" w:space="0" w:color="000000"/>
                  </w:tcBorders>
                  <w:shd w:val="clear" w:color="auto" w:fill="auto"/>
                </w:tcPr>
                <w:p w14:paraId="1C077013" w14:textId="77777777" w:rsidR="00A63238" w:rsidRDefault="00A63238" w:rsidP="00A63238">
                  <w:pPr>
                    <w:snapToGrid w:val="0"/>
                    <w:spacing w:line="260" w:lineRule="atLeast"/>
                    <w:rPr>
                      <w:rFonts w:eastAsia="Calibri"/>
                      <w:lang w:eastAsia="en-US"/>
                    </w:rPr>
                  </w:pPr>
                  <w:r w:rsidRPr="00F32192">
                    <w:rPr>
                      <w:rFonts w:eastAsia="Calibri"/>
                      <w:lang w:eastAsia="en-US"/>
                    </w:rPr>
                    <w:t>Applicant’s data</w:t>
                  </w:r>
                </w:p>
              </w:tc>
            </w:tr>
            <w:tr w:rsidR="00A63238" w14:paraId="3ABED60C" w14:textId="77777777" w:rsidTr="00A63238">
              <w:trPr>
                <w:cantSplit/>
              </w:trPr>
              <w:tc>
                <w:tcPr>
                  <w:tcW w:w="1559" w:type="dxa"/>
                  <w:vMerge/>
                  <w:tcBorders>
                    <w:left w:val="single" w:sz="6" w:space="0" w:color="000000"/>
                  </w:tcBorders>
                  <w:shd w:val="clear" w:color="auto" w:fill="auto"/>
                </w:tcPr>
                <w:p w14:paraId="514641EC" w14:textId="77777777" w:rsidR="00A63238" w:rsidRDefault="00A63238" w:rsidP="00A63238"/>
              </w:tc>
              <w:tc>
                <w:tcPr>
                  <w:tcW w:w="3118" w:type="dxa"/>
                  <w:tcBorders>
                    <w:top w:val="single" w:sz="6" w:space="0" w:color="000000"/>
                    <w:left w:val="single" w:sz="6" w:space="0" w:color="000000"/>
                    <w:bottom w:val="single" w:sz="6" w:space="0" w:color="000000"/>
                  </w:tcBorders>
                  <w:shd w:val="clear" w:color="auto" w:fill="auto"/>
                </w:tcPr>
                <w:p w14:paraId="0F5BDEC4" w14:textId="77777777" w:rsidR="00A63238" w:rsidRPr="005E6F40" w:rsidRDefault="00A63238" w:rsidP="00A63238">
                  <w:pPr>
                    <w:snapToGrid w:val="0"/>
                    <w:spacing w:line="260" w:lineRule="atLeast"/>
                  </w:pPr>
                  <w:r>
                    <w:t xml:space="preserve">Product application rate </w:t>
                  </w:r>
                </w:p>
              </w:tc>
              <w:tc>
                <w:tcPr>
                  <w:tcW w:w="2028" w:type="dxa"/>
                  <w:tcBorders>
                    <w:top w:val="single" w:sz="6" w:space="0" w:color="000000"/>
                    <w:left w:val="single" w:sz="6" w:space="0" w:color="000000"/>
                    <w:bottom w:val="single" w:sz="6" w:space="0" w:color="000000"/>
                    <w:right w:val="single" w:sz="6" w:space="0" w:color="000000"/>
                  </w:tcBorders>
                  <w:shd w:val="clear" w:color="auto" w:fill="auto"/>
                </w:tcPr>
                <w:p w14:paraId="527DCB7C" w14:textId="77777777" w:rsidR="00A63238" w:rsidRDefault="00A63238" w:rsidP="00A63238">
                  <w:pPr>
                    <w:keepNext/>
                    <w:spacing w:line="260" w:lineRule="atLeast"/>
                    <w:rPr>
                      <w:rFonts w:eastAsia="Calibri"/>
                      <w:lang w:eastAsia="en-US"/>
                    </w:rPr>
                  </w:pPr>
                  <w:r>
                    <w:rPr>
                      <w:rFonts w:eastAsia="Calibri"/>
                      <w:lang w:eastAsia="en-US"/>
                    </w:rPr>
                    <w:t>1800 g/m</w:t>
                  </w:r>
                  <w:r w:rsidRPr="004C6D71">
                    <w:rPr>
                      <w:rFonts w:eastAsia="Calibri"/>
                      <w:vertAlign w:val="superscript"/>
                      <w:lang w:eastAsia="en-US"/>
                    </w:rPr>
                    <w:t>2</w:t>
                  </w:r>
                </w:p>
              </w:tc>
              <w:tc>
                <w:tcPr>
                  <w:tcW w:w="2426" w:type="dxa"/>
                  <w:tcBorders>
                    <w:top w:val="single" w:sz="6" w:space="0" w:color="000000"/>
                    <w:left w:val="single" w:sz="6" w:space="0" w:color="000000"/>
                    <w:bottom w:val="single" w:sz="6" w:space="0" w:color="000000"/>
                    <w:right w:val="single" w:sz="6" w:space="0" w:color="000000"/>
                  </w:tcBorders>
                  <w:shd w:val="clear" w:color="auto" w:fill="auto"/>
                </w:tcPr>
                <w:p w14:paraId="3EF43C6C" w14:textId="77777777" w:rsidR="00A63238" w:rsidRPr="004B4CAC" w:rsidRDefault="00A63238" w:rsidP="00A63238">
                  <w:pPr>
                    <w:snapToGrid w:val="0"/>
                    <w:spacing w:line="260" w:lineRule="atLeast"/>
                    <w:rPr>
                      <w:rFonts w:eastAsia="Calibri"/>
                      <w:lang w:eastAsia="en-US"/>
                    </w:rPr>
                  </w:pPr>
                  <w:r>
                    <w:rPr>
                      <w:rFonts w:eastAsia="Calibri"/>
                      <w:lang w:eastAsia="en-US"/>
                    </w:rPr>
                    <w:t>Applicant’s data</w:t>
                  </w:r>
                </w:p>
              </w:tc>
            </w:tr>
            <w:tr w:rsidR="00A63238" w14:paraId="379C9161" w14:textId="77777777" w:rsidTr="00A63238">
              <w:trPr>
                <w:cantSplit/>
              </w:trPr>
              <w:tc>
                <w:tcPr>
                  <w:tcW w:w="1559" w:type="dxa"/>
                  <w:vMerge/>
                  <w:tcBorders>
                    <w:left w:val="single" w:sz="6" w:space="0" w:color="000000"/>
                  </w:tcBorders>
                  <w:shd w:val="clear" w:color="auto" w:fill="auto"/>
                </w:tcPr>
                <w:p w14:paraId="462669E5" w14:textId="77777777" w:rsidR="00A63238" w:rsidRDefault="00A63238" w:rsidP="00A63238"/>
              </w:tc>
              <w:tc>
                <w:tcPr>
                  <w:tcW w:w="3118" w:type="dxa"/>
                  <w:tcBorders>
                    <w:top w:val="single" w:sz="6" w:space="0" w:color="000000"/>
                    <w:left w:val="single" w:sz="6" w:space="0" w:color="000000"/>
                    <w:bottom w:val="single" w:sz="6" w:space="0" w:color="000000"/>
                  </w:tcBorders>
                  <w:shd w:val="clear" w:color="auto" w:fill="auto"/>
                </w:tcPr>
                <w:p w14:paraId="4AB9405F" w14:textId="77777777" w:rsidR="00A63238" w:rsidRDefault="00A63238" w:rsidP="00A63238">
                  <w:pPr>
                    <w:snapToGrid w:val="0"/>
                    <w:spacing w:line="260" w:lineRule="atLeast"/>
                    <w:rPr>
                      <w:rFonts w:eastAsia="Calibri"/>
                      <w:lang w:eastAsia="en-US"/>
                    </w:rPr>
                  </w:pPr>
                  <w:r>
                    <w:rPr>
                      <w:rFonts w:eastAsia="Calibri"/>
                    </w:rPr>
                    <w:t>Dermal absorption</w:t>
                  </w:r>
                </w:p>
              </w:tc>
              <w:tc>
                <w:tcPr>
                  <w:tcW w:w="2028" w:type="dxa"/>
                  <w:tcBorders>
                    <w:top w:val="single" w:sz="6" w:space="0" w:color="000000"/>
                    <w:left w:val="single" w:sz="6" w:space="0" w:color="000000"/>
                    <w:bottom w:val="single" w:sz="6" w:space="0" w:color="000000"/>
                    <w:right w:val="single" w:sz="6" w:space="0" w:color="000000"/>
                  </w:tcBorders>
                  <w:shd w:val="clear" w:color="auto" w:fill="auto"/>
                </w:tcPr>
                <w:p w14:paraId="3FE74F9C" w14:textId="77777777" w:rsidR="00A63238" w:rsidRPr="008C238A" w:rsidRDefault="00A63238" w:rsidP="00A63238">
                  <w:pPr>
                    <w:keepNext/>
                    <w:spacing w:line="260" w:lineRule="atLeast"/>
                    <w:rPr>
                      <w:rFonts w:eastAsia="Calibri"/>
                    </w:rPr>
                  </w:pPr>
                  <w:r>
                    <w:rPr>
                      <w:rFonts w:eastAsia="Calibri"/>
                    </w:rPr>
                    <w:t>100%</w:t>
                  </w:r>
                </w:p>
              </w:tc>
              <w:tc>
                <w:tcPr>
                  <w:tcW w:w="2426" w:type="dxa"/>
                  <w:tcBorders>
                    <w:top w:val="single" w:sz="6" w:space="0" w:color="000000"/>
                    <w:left w:val="single" w:sz="6" w:space="0" w:color="000000"/>
                    <w:bottom w:val="single" w:sz="6" w:space="0" w:color="000000"/>
                    <w:right w:val="single" w:sz="6" w:space="0" w:color="000000"/>
                  </w:tcBorders>
                  <w:shd w:val="clear" w:color="auto" w:fill="auto"/>
                </w:tcPr>
                <w:p w14:paraId="27E5D802" w14:textId="77777777" w:rsidR="00A63238" w:rsidRDefault="00A63238" w:rsidP="00A63238">
                  <w:pPr>
                    <w:snapToGrid w:val="0"/>
                    <w:spacing w:line="260" w:lineRule="atLeast"/>
                    <w:rPr>
                      <w:rFonts w:eastAsia="Calibri"/>
                      <w:lang w:eastAsia="en-US"/>
                    </w:rPr>
                  </w:pPr>
                  <w:r w:rsidRPr="00F103D7">
                    <w:t>Default value, CAR</w:t>
                  </w:r>
                </w:p>
              </w:tc>
            </w:tr>
            <w:tr w:rsidR="00A63238" w14:paraId="2A0544B9" w14:textId="77777777" w:rsidTr="00A63238">
              <w:trPr>
                <w:cantSplit/>
              </w:trPr>
              <w:tc>
                <w:tcPr>
                  <w:tcW w:w="1559" w:type="dxa"/>
                  <w:vMerge/>
                  <w:tcBorders>
                    <w:left w:val="single" w:sz="6" w:space="0" w:color="000000"/>
                  </w:tcBorders>
                  <w:shd w:val="clear" w:color="auto" w:fill="auto"/>
                </w:tcPr>
                <w:p w14:paraId="0C82091D" w14:textId="77777777" w:rsidR="00A63238" w:rsidRDefault="00A63238" w:rsidP="00A63238"/>
              </w:tc>
              <w:tc>
                <w:tcPr>
                  <w:tcW w:w="3118" w:type="dxa"/>
                  <w:tcBorders>
                    <w:top w:val="single" w:sz="6" w:space="0" w:color="000000"/>
                    <w:left w:val="single" w:sz="6" w:space="0" w:color="000000"/>
                    <w:bottom w:val="single" w:sz="6" w:space="0" w:color="000000"/>
                  </w:tcBorders>
                  <w:shd w:val="clear" w:color="auto" w:fill="auto"/>
                </w:tcPr>
                <w:p w14:paraId="73A44CF6" w14:textId="77777777" w:rsidR="00A63238" w:rsidRDefault="00A63238" w:rsidP="00A63238">
                  <w:pPr>
                    <w:snapToGrid w:val="0"/>
                    <w:spacing w:line="260" w:lineRule="atLeast"/>
                    <w:rPr>
                      <w:rFonts w:eastAsia="Calibri"/>
                      <w:lang w:eastAsia="en-US"/>
                    </w:rPr>
                  </w:pPr>
                  <w:r w:rsidRPr="004E5CE3">
                    <w:rPr>
                      <w:rFonts w:eastAsia="Calibri"/>
                    </w:rPr>
                    <w:t>Body weight</w:t>
                  </w:r>
                  <w:r>
                    <w:rPr>
                      <w:rFonts w:eastAsia="Calibri"/>
                    </w:rPr>
                    <w:t xml:space="preserve"> (kg)</w:t>
                  </w:r>
                </w:p>
              </w:tc>
              <w:tc>
                <w:tcPr>
                  <w:tcW w:w="2028" w:type="dxa"/>
                  <w:tcBorders>
                    <w:top w:val="single" w:sz="6" w:space="0" w:color="000000"/>
                    <w:left w:val="single" w:sz="6" w:space="0" w:color="000000"/>
                    <w:bottom w:val="single" w:sz="6" w:space="0" w:color="000000"/>
                    <w:right w:val="single" w:sz="6" w:space="0" w:color="000000"/>
                  </w:tcBorders>
                  <w:shd w:val="clear" w:color="auto" w:fill="auto"/>
                </w:tcPr>
                <w:p w14:paraId="012978C0" w14:textId="77777777" w:rsidR="00A63238" w:rsidRPr="008C238A" w:rsidRDefault="00A63238" w:rsidP="00A63238">
                  <w:pPr>
                    <w:keepNext/>
                    <w:spacing w:line="260" w:lineRule="atLeast"/>
                    <w:rPr>
                      <w:rFonts w:eastAsia="Calibri"/>
                    </w:rPr>
                  </w:pPr>
                  <w:r>
                    <w:rPr>
                      <w:rFonts w:eastAsia="Calibri"/>
                    </w:rPr>
                    <w:t>10</w:t>
                  </w:r>
                </w:p>
              </w:tc>
              <w:tc>
                <w:tcPr>
                  <w:tcW w:w="2426" w:type="dxa"/>
                  <w:vMerge w:val="restart"/>
                  <w:tcBorders>
                    <w:top w:val="single" w:sz="6" w:space="0" w:color="000000"/>
                    <w:left w:val="single" w:sz="6" w:space="0" w:color="000000"/>
                    <w:right w:val="single" w:sz="6" w:space="0" w:color="000000"/>
                  </w:tcBorders>
                  <w:shd w:val="clear" w:color="auto" w:fill="auto"/>
                </w:tcPr>
                <w:p w14:paraId="2F0A0923" w14:textId="77777777" w:rsidR="00A63238" w:rsidRDefault="00A63238" w:rsidP="00A63238">
                  <w:pPr>
                    <w:snapToGrid w:val="0"/>
                    <w:spacing w:line="260" w:lineRule="atLeast"/>
                    <w:rPr>
                      <w:rFonts w:eastAsia="Calibri"/>
                      <w:lang w:eastAsia="en-US"/>
                    </w:rPr>
                  </w:pPr>
                  <w:r>
                    <w:t>Ad Hoc R</w:t>
                  </w:r>
                  <w:r w:rsidRPr="00F10619">
                    <w:t>ecommendation 14</w:t>
                  </w:r>
                </w:p>
                <w:p w14:paraId="2F0D3DB6" w14:textId="77777777" w:rsidR="00A63238" w:rsidRDefault="00A63238" w:rsidP="00A63238">
                  <w:pPr>
                    <w:snapToGrid w:val="0"/>
                    <w:spacing w:line="260" w:lineRule="atLeast"/>
                    <w:rPr>
                      <w:rFonts w:eastAsia="Calibri"/>
                      <w:lang w:eastAsia="en-US"/>
                    </w:rPr>
                  </w:pPr>
                </w:p>
              </w:tc>
            </w:tr>
            <w:tr w:rsidR="00A63238" w14:paraId="76C8A7B7" w14:textId="77777777" w:rsidTr="00A63238">
              <w:trPr>
                <w:cantSplit/>
              </w:trPr>
              <w:tc>
                <w:tcPr>
                  <w:tcW w:w="1559" w:type="dxa"/>
                  <w:vMerge/>
                  <w:tcBorders>
                    <w:left w:val="single" w:sz="6" w:space="0" w:color="000000"/>
                  </w:tcBorders>
                  <w:shd w:val="clear" w:color="auto" w:fill="auto"/>
                </w:tcPr>
                <w:p w14:paraId="272A47FC" w14:textId="77777777" w:rsidR="00A63238" w:rsidRDefault="00A63238" w:rsidP="00A63238"/>
              </w:tc>
              <w:tc>
                <w:tcPr>
                  <w:tcW w:w="3118" w:type="dxa"/>
                  <w:tcBorders>
                    <w:top w:val="single" w:sz="6" w:space="0" w:color="000000"/>
                    <w:left w:val="single" w:sz="6" w:space="0" w:color="000000"/>
                    <w:bottom w:val="single" w:sz="6" w:space="0" w:color="000000"/>
                  </w:tcBorders>
                  <w:shd w:val="clear" w:color="auto" w:fill="auto"/>
                </w:tcPr>
                <w:p w14:paraId="1C18576B" w14:textId="77777777" w:rsidR="00A63238" w:rsidRPr="004E5CE3" w:rsidRDefault="00A63238" w:rsidP="00A63238">
                  <w:pPr>
                    <w:snapToGrid w:val="0"/>
                    <w:spacing w:line="260" w:lineRule="atLeast"/>
                    <w:rPr>
                      <w:rFonts w:eastAsia="Calibri"/>
                    </w:rPr>
                  </w:pPr>
                  <w:r w:rsidRPr="005D192C">
                    <w:rPr>
                      <w:lang w:eastAsia="en-US"/>
                    </w:rPr>
                    <w:t>Area of hands – palms only of both hands</w:t>
                  </w:r>
                </w:p>
              </w:tc>
              <w:tc>
                <w:tcPr>
                  <w:tcW w:w="2028" w:type="dxa"/>
                  <w:tcBorders>
                    <w:top w:val="single" w:sz="6" w:space="0" w:color="000000"/>
                    <w:left w:val="single" w:sz="6" w:space="0" w:color="000000"/>
                    <w:bottom w:val="single" w:sz="6" w:space="0" w:color="000000"/>
                    <w:right w:val="single" w:sz="6" w:space="0" w:color="000000"/>
                  </w:tcBorders>
                  <w:shd w:val="clear" w:color="auto" w:fill="auto"/>
                </w:tcPr>
                <w:p w14:paraId="6CDE5CED" w14:textId="77777777" w:rsidR="00A63238" w:rsidRDefault="00A63238" w:rsidP="00A63238">
                  <w:pPr>
                    <w:keepNext/>
                    <w:spacing w:line="260" w:lineRule="atLeast"/>
                    <w:rPr>
                      <w:rFonts w:eastAsia="Calibri"/>
                    </w:rPr>
                  </w:pPr>
                  <w:r>
                    <w:rPr>
                      <w:lang w:eastAsia="en-US"/>
                    </w:rPr>
                    <w:t xml:space="preserve">115.2 </w:t>
                  </w:r>
                  <w:r w:rsidRPr="005D192C">
                    <w:rPr>
                      <w:lang w:eastAsia="en-US"/>
                    </w:rPr>
                    <w:t>cm</w:t>
                  </w:r>
                  <w:r w:rsidRPr="002400E7">
                    <w:rPr>
                      <w:vertAlign w:val="superscript"/>
                      <w:lang w:eastAsia="en-US"/>
                    </w:rPr>
                    <w:t>2</w:t>
                  </w:r>
                </w:p>
              </w:tc>
              <w:tc>
                <w:tcPr>
                  <w:tcW w:w="2426" w:type="dxa"/>
                  <w:vMerge/>
                  <w:tcBorders>
                    <w:left w:val="single" w:sz="6" w:space="0" w:color="000000"/>
                    <w:bottom w:val="single" w:sz="6" w:space="0" w:color="000000"/>
                    <w:right w:val="single" w:sz="6" w:space="0" w:color="000000"/>
                  </w:tcBorders>
                  <w:shd w:val="clear" w:color="auto" w:fill="auto"/>
                </w:tcPr>
                <w:p w14:paraId="299FE95F" w14:textId="77777777" w:rsidR="00A63238" w:rsidRDefault="00A63238" w:rsidP="00A63238">
                  <w:pPr>
                    <w:snapToGrid w:val="0"/>
                    <w:spacing w:line="260" w:lineRule="atLeast"/>
                  </w:pPr>
                </w:p>
              </w:tc>
            </w:tr>
            <w:tr w:rsidR="00A63238" w14:paraId="50B89F59" w14:textId="77777777" w:rsidTr="00A63238">
              <w:trPr>
                <w:cantSplit/>
              </w:trPr>
              <w:tc>
                <w:tcPr>
                  <w:tcW w:w="1559" w:type="dxa"/>
                  <w:vMerge/>
                  <w:tcBorders>
                    <w:left w:val="single" w:sz="6" w:space="0" w:color="000000"/>
                  </w:tcBorders>
                  <w:shd w:val="clear" w:color="auto" w:fill="auto"/>
                </w:tcPr>
                <w:p w14:paraId="0AD71F41" w14:textId="77777777" w:rsidR="00A63238" w:rsidRDefault="00A63238" w:rsidP="00A63238"/>
              </w:tc>
              <w:tc>
                <w:tcPr>
                  <w:tcW w:w="3118" w:type="dxa"/>
                  <w:tcBorders>
                    <w:top w:val="single" w:sz="6" w:space="0" w:color="000000"/>
                    <w:left w:val="single" w:sz="6" w:space="0" w:color="000000"/>
                    <w:bottom w:val="single" w:sz="6" w:space="0" w:color="000000"/>
                  </w:tcBorders>
                  <w:shd w:val="clear" w:color="auto" w:fill="auto"/>
                </w:tcPr>
                <w:p w14:paraId="79D6B92E" w14:textId="77777777" w:rsidR="00A63238" w:rsidRPr="004E5CE3" w:rsidRDefault="00A63238" w:rsidP="00A63238">
                  <w:pPr>
                    <w:snapToGrid w:val="0"/>
                    <w:spacing w:line="260" w:lineRule="atLeast"/>
                    <w:rPr>
                      <w:rFonts w:eastAsia="Calibri"/>
                    </w:rPr>
                  </w:pPr>
                  <w:r>
                    <w:rPr>
                      <w:lang w:eastAsia="en-US"/>
                    </w:rPr>
                    <w:t xml:space="preserve">Proportion of palm hands </w:t>
                  </w:r>
                  <w:r w:rsidRPr="00C46662">
                    <w:rPr>
                      <w:lang w:eastAsia="en-US"/>
                    </w:rPr>
                    <w:t xml:space="preserve">in contact with </w:t>
                  </w:r>
                  <w:r>
                    <w:rPr>
                      <w:lang w:eastAsia="en-US"/>
                    </w:rPr>
                    <w:t xml:space="preserve">wet </w:t>
                  </w:r>
                  <w:r w:rsidRPr="00C46662">
                    <w:rPr>
                      <w:lang w:eastAsia="en-US"/>
                    </w:rPr>
                    <w:t>paint</w:t>
                  </w:r>
                </w:p>
              </w:tc>
              <w:tc>
                <w:tcPr>
                  <w:tcW w:w="2028" w:type="dxa"/>
                  <w:tcBorders>
                    <w:top w:val="single" w:sz="6" w:space="0" w:color="000000"/>
                    <w:left w:val="single" w:sz="6" w:space="0" w:color="000000"/>
                    <w:bottom w:val="single" w:sz="6" w:space="0" w:color="000000"/>
                    <w:right w:val="single" w:sz="6" w:space="0" w:color="000000"/>
                  </w:tcBorders>
                  <w:shd w:val="clear" w:color="auto" w:fill="auto"/>
                </w:tcPr>
                <w:p w14:paraId="3D8B1F3C" w14:textId="77777777" w:rsidR="00A63238" w:rsidRDefault="00A63238" w:rsidP="00A63238">
                  <w:pPr>
                    <w:keepNext/>
                    <w:spacing w:line="260" w:lineRule="atLeast"/>
                    <w:rPr>
                      <w:rFonts w:eastAsia="Calibri"/>
                    </w:rPr>
                  </w:pPr>
                  <w:r>
                    <w:rPr>
                      <w:rFonts w:eastAsia="Calibri"/>
                    </w:rPr>
                    <w:t>100%</w:t>
                  </w:r>
                </w:p>
              </w:tc>
              <w:tc>
                <w:tcPr>
                  <w:tcW w:w="2426" w:type="dxa"/>
                  <w:vMerge w:val="restart"/>
                  <w:tcBorders>
                    <w:top w:val="single" w:sz="6" w:space="0" w:color="000000"/>
                    <w:left w:val="single" w:sz="6" w:space="0" w:color="000000"/>
                    <w:right w:val="single" w:sz="6" w:space="0" w:color="000000"/>
                  </w:tcBorders>
                  <w:shd w:val="clear" w:color="auto" w:fill="auto"/>
                </w:tcPr>
                <w:p w14:paraId="1D3A0EA6" w14:textId="77777777" w:rsidR="00A63238" w:rsidRDefault="00A63238" w:rsidP="00A63238">
                  <w:pPr>
                    <w:snapToGrid w:val="0"/>
                    <w:spacing w:line="260" w:lineRule="atLeast"/>
                  </w:pPr>
                  <w:r>
                    <w:t xml:space="preserve">Ad Hoc Recommendation 5 </w:t>
                  </w:r>
                </w:p>
                <w:p w14:paraId="5750C594" w14:textId="77777777" w:rsidR="00A63238" w:rsidRDefault="00A63238" w:rsidP="00A63238">
                  <w:pPr>
                    <w:snapToGrid w:val="0"/>
                    <w:spacing w:line="260" w:lineRule="atLeast"/>
                  </w:pPr>
                  <w:r>
                    <w:t xml:space="preserve"> </w:t>
                  </w:r>
                </w:p>
              </w:tc>
            </w:tr>
            <w:tr w:rsidR="00A63238" w14:paraId="30A09615" w14:textId="77777777" w:rsidTr="00A63238">
              <w:trPr>
                <w:cantSplit/>
              </w:trPr>
              <w:tc>
                <w:tcPr>
                  <w:tcW w:w="1559" w:type="dxa"/>
                  <w:vMerge/>
                  <w:tcBorders>
                    <w:left w:val="single" w:sz="6" w:space="0" w:color="000000"/>
                  </w:tcBorders>
                  <w:shd w:val="clear" w:color="auto" w:fill="auto"/>
                </w:tcPr>
                <w:p w14:paraId="55C5F857" w14:textId="77777777" w:rsidR="00A63238" w:rsidRDefault="00A63238" w:rsidP="00A63238"/>
              </w:tc>
              <w:tc>
                <w:tcPr>
                  <w:tcW w:w="3118" w:type="dxa"/>
                  <w:tcBorders>
                    <w:top w:val="single" w:sz="6" w:space="0" w:color="000000"/>
                    <w:left w:val="single" w:sz="6" w:space="0" w:color="000000"/>
                    <w:bottom w:val="single" w:sz="6" w:space="0" w:color="000000"/>
                  </w:tcBorders>
                  <w:shd w:val="clear" w:color="auto" w:fill="auto"/>
                </w:tcPr>
                <w:p w14:paraId="26D507BC" w14:textId="77777777" w:rsidR="00A63238" w:rsidRPr="004E5CE3" w:rsidRDefault="00A63238" w:rsidP="00A63238">
                  <w:pPr>
                    <w:snapToGrid w:val="0"/>
                    <w:spacing w:line="260" w:lineRule="atLeast"/>
                    <w:rPr>
                      <w:rFonts w:eastAsia="Calibri"/>
                    </w:rPr>
                  </w:pPr>
                  <w:r w:rsidRPr="005D192C">
                    <w:rPr>
                      <w:lang w:eastAsia="en-US"/>
                    </w:rPr>
                    <w:t>Transfer coefficient of paint from treated surface to hand</w:t>
                  </w:r>
                </w:p>
              </w:tc>
              <w:tc>
                <w:tcPr>
                  <w:tcW w:w="2028" w:type="dxa"/>
                  <w:tcBorders>
                    <w:top w:val="single" w:sz="6" w:space="0" w:color="000000"/>
                    <w:left w:val="single" w:sz="6" w:space="0" w:color="000000"/>
                    <w:bottom w:val="single" w:sz="6" w:space="0" w:color="000000"/>
                    <w:right w:val="single" w:sz="6" w:space="0" w:color="000000"/>
                  </w:tcBorders>
                  <w:shd w:val="clear" w:color="auto" w:fill="auto"/>
                </w:tcPr>
                <w:p w14:paraId="559680E0" w14:textId="77777777" w:rsidR="00A63238" w:rsidRDefault="00A63238" w:rsidP="00A63238">
                  <w:pPr>
                    <w:keepNext/>
                    <w:spacing w:line="260" w:lineRule="atLeast"/>
                    <w:rPr>
                      <w:rFonts w:eastAsia="Calibri"/>
                    </w:rPr>
                  </w:pPr>
                  <w:r>
                    <w:rPr>
                      <w:rFonts w:eastAsia="Calibri"/>
                    </w:rPr>
                    <w:t>50%</w:t>
                  </w:r>
                </w:p>
              </w:tc>
              <w:tc>
                <w:tcPr>
                  <w:tcW w:w="2426" w:type="dxa"/>
                  <w:vMerge/>
                  <w:tcBorders>
                    <w:left w:val="single" w:sz="6" w:space="0" w:color="000000"/>
                    <w:right w:val="single" w:sz="6" w:space="0" w:color="000000"/>
                  </w:tcBorders>
                  <w:shd w:val="clear" w:color="auto" w:fill="auto"/>
                </w:tcPr>
                <w:p w14:paraId="09DAF974" w14:textId="77777777" w:rsidR="00A63238" w:rsidRDefault="00A63238" w:rsidP="00A63238">
                  <w:pPr>
                    <w:snapToGrid w:val="0"/>
                    <w:spacing w:line="260" w:lineRule="atLeast"/>
                  </w:pPr>
                </w:p>
              </w:tc>
            </w:tr>
            <w:tr w:rsidR="00A63238" w14:paraId="624D2DD5" w14:textId="77777777" w:rsidTr="00A63238">
              <w:trPr>
                <w:cantSplit/>
              </w:trPr>
              <w:tc>
                <w:tcPr>
                  <w:tcW w:w="1559" w:type="dxa"/>
                  <w:vMerge/>
                  <w:tcBorders>
                    <w:left w:val="single" w:sz="6" w:space="0" w:color="000000"/>
                    <w:bottom w:val="single" w:sz="6" w:space="0" w:color="000000"/>
                  </w:tcBorders>
                  <w:shd w:val="clear" w:color="auto" w:fill="auto"/>
                </w:tcPr>
                <w:p w14:paraId="1BAA6D49" w14:textId="77777777" w:rsidR="00A63238" w:rsidRDefault="00A63238" w:rsidP="00A63238"/>
              </w:tc>
              <w:tc>
                <w:tcPr>
                  <w:tcW w:w="3118" w:type="dxa"/>
                  <w:tcBorders>
                    <w:top w:val="single" w:sz="6" w:space="0" w:color="000000"/>
                    <w:left w:val="single" w:sz="6" w:space="0" w:color="000000"/>
                    <w:bottom w:val="single" w:sz="6" w:space="0" w:color="000000"/>
                  </w:tcBorders>
                  <w:shd w:val="clear" w:color="auto" w:fill="auto"/>
                </w:tcPr>
                <w:p w14:paraId="742F5232" w14:textId="77777777" w:rsidR="00A63238" w:rsidRPr="005D192C" w:rsidRDefault="00A63238" w:rsidP="00A63238">
                  <w:pPr>
                    <w:snapToGrid w:val="0"/>
                    <w:spacing w:line="260" w:lineRule="atLeast"/>
                    <w:rPr>
                      <w:lang w:eastAsia="en-US"/>
                    </w:rPr>
                  </w:pPr>
                  <w:r w:rsidRPr="005D192C">
                    <w:rPr>
                      <w:lang w:eastAsia="en-US"/>
                    </w:rPr>
                    <w:t xml:space="preserve">Transfer coefficient of </w:t>
                  </w:r>
                  <w:r>
                    <w:rPr>
                      <w:lang w:eastAsia="en-US"/>
                    </w:rPr>
                    <w:t>wet</w:t>
                  </w:r>
                  <w:r w:rsidRPr="005D192C">
                    <w:rPr>
                      <w:lang w:eastAsia="en-US"/>
                    </w:rPr>
                    <w:t xml:space="preserve"> paint from hands to mouth</w:t>
                  </w:r>
                </w:p>
              </w:tc>
              <w:tc>
                <w:tcPr>
                  <w:tcW w:w="2028" w:type="dxa"/>
                  <w:tcBorders>
                    <w:top w:val="single" w:sz="6" w:space="0" w:color="000000"/>
                    <w:left w:val="single" w:sz="6" w:space="0" w:color="000000"/>
                    <w:bottom w:val="single" w:sz="6" w:space="0" w:color="000000"/>
                    <w:right w:val="single" w:sz="6" w:space="0" w:color="000000"/>
                  </w:tcBorders>
                  <w:shd w:val="clear" w:color="auto" w:fill="auto"/>
                </w:tcPr>
                <w:p w14:paraId="56714FB5" w14:textId="77777777" w:rsidR="00A63238" w:rsidRDefault="00A63238" w:rsidP="00A63238">
                  <w:pPr>
                    <w:keepNext/>
                    <w:spacing w:line="260" w:lineRule="atLeast"/>
                    <w:rPr>
                      <w:rFonts w:eastAsia="Calibri"/>
                    </w:rPr>
                  </w:pPr>
                  <w:r>
                    <w:rPr>
                      <w:rFonts w:eastAsia="Calibri"/>
                    </w:rPr>
                    <w:t>10%</w:t>
                  </w:r>
                </w:p>
              </w:tc>
              <w:tc>
                <w:tcPr>
                  <w:tcW w:w="2426" w:type="dxa"/>
                  <w:vMerge/>
                  <w:tcBorders>
                    <w:left w:val="single" w:sz="6" w:space="0" w:color="000000"/>
                    <w:right w:val="single" w:sz="6" w:space="0" w:color="000000"/>
                  </w:tcBorders>
                  <w:shd w:val="clear" w:color="auto" w:fill="auto"/>
                </w:tcPr>
                <w:p w14:paraId="540BC338" w14:textId="77777777" w:rsidR="00A63238" w:rsidRDefault="00A63238" w:rsidP="00A63238">
                  <w:pPr>
                    <w:snapToGrid w:val="0"/>
                    <w:spacing w:line="260" w:lineRule="atLeast"/>
                  </w:pPr>
                </w:p>
              </w:tc>
            </w:tr>
            <w:tr w:rsidR="00A63238" w14:paraId="5AA511BC" w14:textId="77777777" w:rsidTr="00A63238">
              <w:trPr>
                <w:cantSplit/>
              </w:trPr>
              <w:tc>
                <w:tcPr>
                  <w:tcW w:w="1559" w:type="dxa"/>
                  <w:vMerge w:val="restart"/>
                  <w:tcBorders>
                    <w:top w:val="single" w:sz="6" w:space="0" w:color="000000"/>
                    <w:left w:val="single" w:sz="6" w:space="0" w:color="000000"/>
                  </w:tcBorders>
                  <w:shd w:val="clear" w:color="auto" w:fill="auto"/>
                </w:tcPr>
                <w:p w14:paraId="45E43333" w14:textId="77777777" w:rsidR="00A63238" w:rsidRDefault="00A63238" w:rsidP="00A63238">
                  <w:pPr>
                    <w:spacing w:line="260" w:lineRule="atLeast"/>
                    <w:rPr>
                      <w:rFonts w:eastAsia="Calibri"/>
                      <w:lang w:eastAsia="en-US"/>
                    </w:rPr>
                  </w:pPr>
                  <w:r>
                    <w:rPr>
                      <w:rFonts w:eastAsia="Calibri"/>
                      <w:lang w:eastAsia="en-US"/>
                    </w:rPr>
                    <w:t>Tier 2</w:t>
                  </w:r>
                </w:p>
              </w:tc>
              <w:tc>
                <w:tcPr>
                  <w:tcW w:w="3118" w:type="dxa"/>
                  <w:tcBorders>
                    <w:top w:val="single" w:sz="6" w:space="0" w:color="000000"/>
                    <w:left w:val="single" w:sz="6" w:space="0" w:color="000000"/>
                    <w:bottom w:val="single" w:sz="6" w:space="0" w:color="000000"/>
                  </w:tcBorders>
                  <w:shd w:val="clear" w:color="auto" w:fill="auto"/>
                </w:tcPr>
                <w:p w14:paraId="5E8CF7CE" w14:textId="77777777" w:rsidR="00A63238" w:rsidRDefault="00A63238" w:rsidP="00A63238">
                  <w:pPr>
                    <w:snapToGrid w:val="0"/>
                    <w:spacing w:line="260" w:lineRule="atLeast"/>
                    <w:rPr>
                      <w:rFonts w:eastAsia="Calibri"/>
                      <w:lang w:eastAsia="en-US"/>
                    </w:rPr>
                  </w:pPr>
                  <w:r>
                    <w:rPr>
                      <w:lang w:eastAsia="en-US"/>
                    </w:rPr>
                    <w:t xml:space="preserve">Proportion of palm hands </w:t>
                  </w:r>
                  <w:r w:rsidRPr="00C46662">
                    <w:rPr>
                      <w:lang w:eastAsia="en-US"/>
                    </w:rPr>
                    <w:t xml:space="preserve">in contact with </w:t>
                  </w:r>
                  <w:r>
                    <w:rPr>
                      <w:lang w:eastAsia="en-US"/>
                    </w:rPr>
                    <w:t xml:space="preserve">wet </w:t>
                  </w:r>
                  <w:r w:rsidRPr="00C46662">
                    <w:rPr>
                      <w:lang w:eastAsia="en-US"/>
                    </w:rPr>
                    <w:t>paint</w:t>
                  </w:r>
                </w:p>
              </w:tc>
              <w:tc>
                <w:tcPr>
                  <w:tcW w:w="2028" w:type="dxa"/>
                  <w:tcBorders>
                    <w:top w:val="single" w:sz="6" w:space="0" w:color="000000"/>
                    <w:left w:val="single" w:sz="6" w:space="0" w:color="000000"/>
                    <w:bottom w:val="single" w:sz="6" w:space="0" w:color="000000"/>
                    <w:right w:val="single" w:sz="6" w:space="0" w:color="000000"/>
                  </w:tcBorders>
                  <w:shd w:val="clear" w:color="auto" w:fill="auto"/>
                </w:tcPr>
                <w:p w14:paraId="610B703A" w14:textId="77777777" w:rsidR="00A63238" w:rsidRDefault="00A63238" w:rsidP="00A63238">
                  <w:pPr>
                    <w:snapToGrid w:val="0"/>
                    <w:spacing w:line="260" w:lineRule="atLeast"/>
                    <w:rPr>
                      <w:rFonts w:eastAsia="Calibri"/>
                      <w:lang w:eastAsia="en-US"/>
                    </w:rPr>
                  </w:pPr>
                  <w:r>
                    <w:rPr>
                      <w:rFonts w:eastAsia="Calibri"/>
                      <w:lang w:eastAsia="en-US"/>
                    </w:rPr>
                    <w:t>40%</w:t>
                  </w:r>
                </w:p>
              </w:tc>
              <w:tc>
                <w:tcPr>
                  <w:tcW w:w="2426" w:type="dxa"/>
                  <w:vMerge/>
                  <w:tcBorders>
                    <w:left w:val="single" w:sz="6" w:space="0" w:color="000000"/>
                    <w:right w:val="single" w:sz="6" w:space="0" w:color="000000"/>
                  </w:tcBorders>
                  <w:shd w:val="clear" w:color="auto" w:fill="auto"/>
                </w:tcPr>
                <w:p w14:paraId="0EDD4B79" w14:textId="77777777" w:rsidR="00A63238" w:rsidRDefault="00A63238" w:rsidP="00A63238">
                  <w:pPr>
                    <w:snapToGrid w:val="0"/>
                    <w:spacing w:line="260" w:lineRule="atLeast"/>
                    <w:rPr>
                      <w:rFonts w:eastAsia="Calibri"/>
                      <w:lang w:eastAsia="en-US"/>
                    </w:rPr>
                  </w:pPr>
                </w:p>
              </w:tc>
            </w:tr>
            <w:tr w:rsidR="00A63238" w14:paraId="6741FB22" w14:textId="77777777" w:rsidTr="00A63238">
              <w:trPr>
                <w:cantSplit/>
              </w:trPr>
              <w:tc>
                <w:tcPr>
                  <w:tcW w:w="1559" w:type="dxa"/>
                  <w:vMerge/>
                  <w:tcBorders>
                    <w:left w:val="single" w:sz="6" w:space="0" w:color="000000"/>
                  </w:tcBorders>
                  <w:shd w:val="clear" w:color="auto" w:fill="auto"/>
                </w:tcPr>
                <w:p w14:paraId="09A63CA8" w14:textId="77777777" w:rsidR="00A63238" w:rsidRDefault="00A63238" w:rsidP="00A63238">
                  <w:pPr>
                    <w:spacing w:line="260" w:lineRule="atLeast"/>
                    <w:rPr>
                      <w:rFonts w:eastAsia="Calibri"/>
                      <w:lang w:eastAsia="en-US"/>
                    </w:rPr>
                  </w:pPr>
                </w:p>
              </w:tc>
              <w:tc>
                <w:tcPr>
                  <w:tcW w:w="3118" w:type="dxa"/>
                  <w:tcBorders>
                    <w:top w:val="single" w:sz="6" w:space="0" w:color="000000"/>
                    <w:left w:val="single" w:sz="6" w:space="0" w:color="000000"/>
                    <w:bottom w:val="single" w:sz="6" w:space="0" w:color="000000"/>
                  </w:tcBorders>
                  <w:shd w:val="clear" w:color="auto" w:fill="auto"/>
                </w:tcPr>
                <w:p w14:paraId="4971A6F6" w14:textId="77777777" w:rsidR="00A63238" w:rsidRDefault="00A63238" w:rsidP="00A63238">
                  <w:pPr>
                    <w:snapToGrid w:val="0"/>
                    <w:spacing w:line="260" w:lineRule="atLeast"/>
                    <w:rPr>
                      <w:rFonts w:eastAsia="Calibri"/>
                      <w:lang w:eastAsia="en-US"/>
                    </w:rPr>
                  </w:pPr>
                  <w:r w:rsidRPr="005D192C">
                    <w:rPr>
                      <w:lang w:eastAsia="en-US"/>
                    </w:rPr>
                    <w:t>Transfer coefficient of paint from treated surface to hand</w:t>
                  </w:r>
                </w:p>
              </w:tc>
              <w:tc>
                <w:tcPr>
                  <w:tcW w:w="2028" w:type="dxa"/>
                  <w:tcBorders>
                    <w:top w:val="single" w:sz="6" w:space="0" w:color="000000"/>
                    <w:left w:val="single" w:sz="6" w:space="0" w:color="000000"/>
                    <w:bottom w:val="single" w:sz="6" w:space="0" w:color="000000"/>
                    <w:right w:val="single" w:sz="6" w:space="0" w:color="000000"/>
                  </w:tcBorders>
                  <w:shd w:val="clear" w:color="auto" w:fill="auto"/>
                </w:tcPr>
                <w:p w14:paraId="281F1278" w14:textId="77777777" w:rsidR="00A63238" w:rsidRDefault="00A63238" w:rsidP="00A63238">
                  <w:pPr>
                    <w:snapToGrid w:val="0"/>
                    <w:spacing w:line="260" w:lineRule="atLeast"/>
                    <w:rPr>
                      <w:rFonts w:eastAsia="Calibri"/>
                      <w:lang w:eastAsia="en-US"/>
                    </w:rPr>
                  </w:pPr>
                  <w:r>
                    <w:rPr>
                      <w:rFonts w:eastAsia="Calibri"/>
                      <w:lang w:eastAsia="en-US"/>
                    </w:rPr>
                    <w:t>3%</w:t>
                  </w:r>
                </w:p>
              </w:tc>
              <w:tc>
                <w:tcPr>
                  <w:tcW w:w="2426" w:type="dxa"/>
                  <w:vMerge/>
                  <w:tcBorders>
                    <w:left w:val="single" w:sz="6" w:space="0" w:color="000000"/>
                    <w:right w:val="single" w:sz="6" w:space="0" w:color="000000"/>
                  </w:tcBorders>
                  <w:shd w:val="clear" w:color="auto" w:fill="auto"/>
                </w:tcPr>
                <w:p w14:paraId="4B145D09" w14:textId="77777777" w:rsidR="00A63238" w:rsidRDefault="00A63238" w:rsidP="00A63238">
                  <w:pPr>
                    <w:snapToGrid w:val="0"/>
                    <w:spacing w:line="260" w:lineRule="atLeast"/>
                    <w:rPr>
                      <w:rFonts w:eastAsia="Calibri"/>
                      <w:lang w:eastAsia="en-US"/>
                    </w:rPr>
                  </w:pPr>
                </w:p>
              </w:tc>
            </w:tr>
            <w:tr w:rsidR="00A63238" w14:paraId="346D8525" w14:textId="77777777" w:rsidTr="00A63238">
              <w:trPr>
                <w:cantSplit/>
              </w:trPr>
              <w:tc>
                <w:tcPr>
                  <w:tcW w:w="1559" w:type="dxa"/>
                  <w:tcBorders>
                    <w:left w:val="single" w:sz="6" w:space="0" w:color="000000"/>
                    <w:bottom w:val="single" w:sz="6" w:space="0" w:color="000000"/>
                  </w:tcBorders>
                  <w:shd w:val="clear" w:color="auto" w:fill="auto"/>
                </w:tcPr>
                <w:p w14:paraId="694C3186" w14:textId="77777777" w:rsidR="00A63238" w:rsidRDefault="00A63238" w:rsidP="00A63238">
                  <w:pPr>
                    <w:spacing w:line="260" w:lineRule="atLeast"/>
                    <w:rPr>
                      <w:rFonts w:eastAsia="Calibri"/>
                      <w:lang w:eastAsia="en-US"/>
                    </w:rPr>
                  </w:pPr>
                </w:p>
              </w:tc>
              <w:tc>
                <w:tcPr>
                  <w:tcW w:w="3118" w:type="dxa"/>
                  <w:tcBorders>
                    <w:top w:val="single" w:sz="6" w:space="0" w:color="000000"/>
                    <w:left w:val="single" w:sz="6" w:space="0" w:color="000000"/>
                    <w:bottom w:val="single" w:sz="6" w:space="0" w:color="000000"/>
                  </w:tcBorders>
                  <w:shd w:val="clear" w:color="auto" w:fill="auto"/>
                </w:tcPr>
                <w:p w14:paraId="2B14CA48" w14:textId="77777777" w:rsidR="00A63238" w:rsidRPr="005D192C" w:rsidRDefault="00A63238" w:rsidP="00A63238">
                  <w:pPr>
                    <w:snapToGrid w:val="0"/>
                    <w:spacing w:line="260" w:lineRule="atLeast"/>
                    <w:rPr>
                      <w:lang w:eastAsia="en-US"/>
                    </w:rPr>
                  </w:pPr>
                  <w:r w:rsidRPr="005D192C">
                    <w:rPr>
                      <w:lang w:eastAsia="en-US"/>
                    </w:rPr>
                    <w:t>Transfer coefficient of dried paint from hands to mouth</w:t>
                  </w:r>
                </w:p>
              </w:tc>
              <w:tc>
                <w:tcPr>
                  <w:tcW w:w="2028" w:type="dxa"/>
                  <w:tcBorders>
                    <w:top w:val="single" w:sz="6" w:space="0" w:color="000000"/>
                    <w:left w:val="single" w:sz="6" w:space="0" w:color="000000"/>
                    <w:bottom w:val="single" w:sz="6" w:space="0" w:color="000000"/>
                    <w:right w:val="single" w:sz="6" w:space="0" w:color="000000"/>
                  </w:tcBorders>
                  <w:shd w:val="clear" w:color="auto" w:fill="auto"/>
                </w:tcPr>
                <w:p w14:paraId="57A0F583" w14:textId="77777777" w:rsidR="00A63238" w:rsidRDefault="00A63238" w:rsidP="00A63238">
                  <w:pPr>
                    <w:snapToGrid w:val="0"/>
                    <w:spacing w:line="260" w:lineRule="atLeast"/>
                    <w:rPr>
                      <w:rFonts w:eastAsia="Calibri"/>
                      <w:lang w:eastAsia="en-US"/>
                    </w:rPr>
                  </w:pPr>
                  <w:r>
                    <w:rPr>
                      <w:rFonts w:eastAsia="Calibri"/>
                      <w:lang w:eastAsia="en-US"/>
                    </w:rPr>
                    <w:t>50%</w:t>
                  </w:r>
                </w:p>
              </w:tc>
              <w:tc>
                <w:tcPr>
                  <w:tcW w:w="2426" w:type="dxa"/>
                  <w:tcBorders>
                    <w:left w:val="single" w:sz="6" w:space="0" w:color="000000"/>
                    <w:bottom w:val="single" w:sz="6" w:space="0" w:color="000000"/>
                    <w:right w:val="single" w:sz="6" w:space="0" w:color="000000"/>
                  </w:tcBorders>
                  <w:shd w:val="clear" w:color="auto" w:fill="auto"/>
                </w:tcPr>
                <w:p w14:paraId="54F775C2" w14:textId="77777777" w:rsidR="00A63238" w:rsidRDefault="00A63238" w:rsidP="00A63238">
                  <w:pPr>
                    <w:snapToGrid w:val="0"/>
                    <w:spacing w:line="260" w:lineRule="atLeast"/>
                    <w:rPr>
                      <w:rFonts w:eastAsia="Calibri"/>
                      <w:lang w:eastAsia="en-US"/>
                    </w:rPr>
                  </w:pPr>
                </w:p>
              </w:tc>
            </w:tr>
          </w:tbl>
          <w:p w14:paraId="6899A4F8" w14:textId="77777777" w:rsidR="00A63238" w:rsidRPr="00CD38C9" w:rsidRDefault="00A63238" w:rsidP="00A63238">
            <w:pPr>
              <w:pStyle w:val="Corpsdetexte"/>
              <w:widowControl w:val="0"/>
              <w:suppressAutoHyphens w:val="0"/>
              <w:spacing w:after="240"/>
              <w:jc w:val="both"/>
              <w:rPr>
                <w:iCs/>
                <w:lang w:eastAsia="en-US"/>
              </w:rPr>
            </w:pPr>
          </w:p>
        </w:tc>
      </w:tr>
    </w:tbl>
    <w:p w14:paraId="584646A9" w14:textId="77777777" w:rsidR="00A63238" w:rsidRDefault="00A63238" w:rsidP="00A63238">
      <w:pPr>
        <w:rPr>
          <w:rFonts w:eastAsia="Calibri"/>
          <w:b/>
          <w:i/>
          <w:sz w:val="22"/>
          <w:szCs w:val="22"/>
          <w:lang w:val="it-IT" w:eastAsia="en-US"/>
        </w:rPr>
      </w:pPr>
    </w:p>
    <w:p w14:paraId="1B11AC2C" w14:textId="77777777" w:rsidR="00A63238" w:rsidRPr="00BF0764" w:rsidRDefault="00A63238" w:rsidP="00A63238">
      <w:pPr>
        <w:rPr>
          <w:rFonts w:eastAsia="Calibri"/>
          <w:b/>
          <w:i/>
          <w:sz w:val="22"/>
          <w:szCs w:val="22"/>
          <w:lang w:eastAsia="en-US"/>
        </w:rPr>
      </w:pPr>
      <w:r>
        <w:rPr>
          <w:rFonts w:eastAsia="Calibri"/>
          <w:b/>
          <w:i/>
          <w:sz w:val="22"/>
          <w:szCs w:val="22"/>
          <w:lang w:eastAsia="en-US"/>
        </w:rPr>
        <w:t>Calculations for Scenario [13</w:t>
      </w:r>
      <w:r w:rsidRPr="00BF0764">
        <w:rPr>
          <w:rFonts w:eastAsia="Calibri"/>
          <w:b/>
          <w:i/>
          <w:sz w:val="22"/>
          <w:szCs w:val="22"/>
          <w:lang w:eastAsia="en-US"/>
        </w:rPr>
        <w:t>]</w:t>
      </w:r>
    </w:p>
    <w:p w14:paraId="1006C13F" w14:textId="77777777" w:rsidR="00A63238" w:rsidRPr="00BF0764" w:rsidRDefault="00A63238" w:rsidP="00A63238">
      <w:pPr>
        <w:rPr>
          <w:rFonts w:ascii="Times New Roman" w:eastAsia="Calibri" w:hAnsi="Times New Roman" w:cs="Times New Roman"/>
          <w:i/>
          <w:iCs/>
          <w:lang w:eastAsia="en-US"/>
        </w:rPr>
      </w:pPr>
    </w:p>
    <w:p w14:paraId="6E303645" w14:textId="77777777" w:rsidR="00A63238" w:rsidRDefault="00A63238" w:rsidP="00A63238">
      <w:pPr>
        <w:keepNext/>
        <w:spacing w:line="260" w:lineRule="atLeast"/>
        <w:jc w:val="both"/>
        <w:rPr>
          <w:b/>
          <w:lang w:eastAsia="en-GB"/>
        </w:rPr>
      </w:pPr>
      <w:r w:rsidRPr="00694D7E">
        <w:rPr>
          <w:b/>
          <w:lang w:eastAsia="en-GB"/>
        </w:rPr>
        <w:lastRenderedPageBreak/>
        <w:t>Systemic exposure</w:t>
      </w:r>
      <w:r>
        <w:rPr>
          <w:b/>
          <w:lang w:eastAsia="en-GB"/>
        </w:rPr>
        <w:t xml:space="preserve"> – calcium</w:t>
      </w:r>
    </w:p>
    <w:p w14:paraId="4A9EF199" w14:textId="77777777" w:rsidR="00A63238" w:rsidRDefault="00A63238" w:rsidP="00A63238">
      <w:pPr>
        <w:keepNext/>
        <w:spacing w:line="260" w:lineRule="atLeast"/>
        <w:jc w:val="both"/>
        <w:rPr>
          <w:b/>
          <w:lang w:eastAsia="en-GB"/>
        </w:rPr>
      </w:pPr>
    </w:p>
    <w:tbl>
      <w:tblPr>
        <w:tblStyle w:val="Grilledutableau"/>
        <w:tblW w:w="0" w:type="auto"/>
        <w:tblLook w:val="04A0" w:firstRow="1" w:lastRow="0" w:firstColumn="1" w:lastColumn="0" w:noHBand="0" w:noVBand="1"/>
      </w:tblPr>
      <w:tblGrid>
        <w:gridCol w:w="1813"/>
        <w:gridCol w:w="1792"/>
        <w:gridCol w:w="1868"/>
        <w:gridCol w:w="1865"/>
        <w:gridCol w:w="1865"/>
      </w:tblGrid>
      <w:tr w:rsidR="00A63238" w14:paraId="03BD8C27" w14:textId="77777777" w:rsidTr="00A63238">
        <w:tc>
          <w:tcPr>
            <w:tcW w:w="9203" w:type="dxa"/>
            <w:gridSpan w:val="5"/>
            <w:shd w:val="clear" w:color="auto" w:fill="FFFFCC"/>
          </w:tcPr>
          <w:p w14:paraId="4EA75039" w14:textId="77777777" w:rsidR="00A63238" w:rsidRDefault="00A63238" w:rsidP="00A63238">
            <w:pPr>
              <w:keepNext/>
              <w:spacing w:line="260" w:lineRule="atLeast"/>
              <w:jc w:val="center"/>
              <w:rPr>
                <w:b/>
                <w:lang w:eastAsia="en-GB"/>
              </w:rPr>
            </w:pPr>
            <w:r w:rsidRPr="000933E3">
              <w:rPr>
                <w:b/>
                <w:lang w:eastAsia="en-GB"/>
              </w:rPr>
              <w:t xml:space="preserve">Summary table: estimated </w:t>
            </w:r>
            <w:r>
              <w:rPr>
                <w:b/>
                <w:lang w:eastAsia="en-GB"/>
              </w:rPr>
              <w:t>exposure from professional uses</w:t>
            </w:r>
          </w:p>
        </w:tc>
      </w:tr>
      <w:tr w:rsidR="00A63238" w14:paraId="07499A93" w14:textId="77777777" w:rsidTr="00A63238">
        <w:tc>
          <w:tcPr>
            <w:tcW w:w="1813" w:type="dxa"/>
          </w:tcPr>
          <w:p w14:paraId="19B667CC" w14:textId="77777777" w:rsidR="00A63238" w:rsidRDefault="00A63238" w:rsidP="00A63238">
            <w:pPr>
              <w:keepNext/>
              <w:spacing w:line="260" w:lineRule="atLeast"/>
              <w:jc w:val="both"/>
              <w:rPr>
                <w:b/>
                <w:lang w:eastAsia="en-GB"/>
              </w:rPr>
            </w:pPr>
            <w:r>
              <w:rPr>
                <w:rFonts w:eastAsia="Calibri"/>
                <w:b/>
                <w:lang w:eastAsia="en-US"/>
              </w:rPr>
              <w:t>Exposure scenario</w:t>
            </w:r>
          </w:p>
        </w:tc>
        <w:tc>
          <w:tcPr>
            <w:tcW w:w="1792" w:type="dxa"/>
          </w:tcPr>
          <w:p w14:paraId="05B8B65C" w14:textId="77777777" w:rsidR="00A63238" w:rsidRDefault="00A63238" w:rsidP="00A63238">
            <w:pPr>
              <w:keepNext/>
              <w:spacing w:line="260" w:lineRule="atLeast"/>
              <w:jc w:val="both"/>
              <w:rPr>
                <w:b/>
                <w:lang w:eastAsia="en-GB"/>
              </w:rPr>
            </w:pPr>
            <w:r>
              <w:rPr>
                <w:rFonts w:eastAsia="Calibri"/>
                <w:b/>
                <w:lang w:eastAsia="en-US"/>
              </w:rPr>
              <w:t>Tier/PPE</w:t>
            </w:r>
          </w:p>
        </w:tc>
        <w:tc>
          <w:tcPr>
            <w:tcW w:w="1868" w:type="dxa"/>
          </w:tcPr>
          <w:p w14:paraId="1A389235" w14:textId="77777777" w:rsidR="00A63238" w:rsidRDefault="00A63238" w:rsidP="00A63238">
            <w:pPr>
              <w:keepNext/>
              <w:spacing w:line="260" w:lineRule="atLeast"/>
              <w:rPr>
                <w:b/>
                <w:lang w:eastAsia="en-GB"/>
              </w:rPr>
            </w:pPr>
            <w:r>
              <w:rPr>
                <w:rFonts w:eastAsia="Calibri"/>
                <w:b/>
                <w:lang w:eastAsia="en-US"/>
              </w:rPr>
              <w:t xml:space="preserve">Estimated oral uptake </w:t>
            </w:r>
            <w:r w:rsidRPr="00A92D9E">
              <w:rPr>
                <w:rFonts w:eastAsia="Calibri"/>
                <w:b/>
                <w:lang w:eastAsia="en-US"/>
              </w:rPr>
              <w:t>(mg/kg bw/d)</w:t>
            </w:r>
          </w:p>
        </w:tc>
        <w:tc>
          <w:tcPr>
            <w:tcW w:w="1865" w:type="dxa"/>
          </w:tcPr>
          <w:p w14:paraId="074DCA3B" w14:textId="77777777" w:rsidR="00A63238" w:rsidRDefault="00A63238" w:rsidP="00A63238">
            <w:pPr>
              <w:keepNext/>
              <w:spacing w:line="260" w:lineRule="atLeast"/>
              <w:rPr>
                <w:b/>
                <w:lang w:eastAsia="en-GB"/>
              </w:rPr>
            </w:pPr>
            <w:r>
              <w:rPr>
                <w:rFonts w:eastAsia="Calibri"/>
                <w:b/>
                <w:lang w:eastAsia="en-US"/>
              </w:rPr>
              <w:t xml:space="preserve">Estimated dermal uptake </w:t>
            </w:r>
            <w:r w:rsidRPr="00A92D9E">
              <w:rPr>
                <w:rFonts w:eastAsia="Calibri"/>
                <w:b/>
                <w:lang w:eastAsia="en-US"/>
              </w:rPr>
              <w:t>(mg/kg bw/d)</w:t>
            </w:r>
          </w:p>
        </w:tc>
        <w:tc>
          <w:tcPr>
            <w:tcW w:w="1865" w:type="dxa"/>
          </w:tcPr>
          <w:p w14:paraId="4E53FE24" w14:textId="77777777" w:rsidR="00A63238" w:rsidRDefault="00A63238" w:rsidP="00A63238">
            <w:pPr>
              <w:keepNext/>
              <w:spacing w:line="260" w:lineRule="atLeast"/>
              <w:rPr>
                <w:b/>
                <w:lang w:eastAsia="en-GB"/>
              </w:rPr>
            </w:pPr>
            <w:r>
              <w:rPr>
                <w:rFonts w:eastAsia="Calibri"/>
                <w:b/>
                <w:lang w:eastAsia="en-US"/>
              </w:rPr>
              <w:t xml:space="preserve">Estimated total uptake </w:t>
            </w:r>
            <w:r w:rsidRPr="00A92D9E">
              <w:rPr>
                <w:rFonts w:eastAsia="Calibri"/>
                <w:b/>
                <w:lang w:eastAsia="en-US"/>
              </w:rPr>
              <w:t>(mg/kg bw/d)</w:t>
            </w:r>
          </w:p>
        </w:tc>
      </w:tr>
      <w:tr w:rsidR="00A63238" w14:paraId="1581F2CA" w14:textId="77777777" w:rsidTr="00A63238">
        <w:tc>
          <w:tcPr>
            <w:tcW w:w="9203" w:type="dxa"/>
            <w:gridSpan w:val="5"/>
            <w:shd w:val="clear" w:color="auto" w:fill="BFBFBF" w:themeFill="background1" w:themeFillShade="BF"/>
          </w:tcPr>
          <w:p w14:paraId="2DBBB7AB" w14:textId="77777777" w:rsidR="00A63238" w:rsidRPr="00545201" w:rsidRDefault="00A63238" w:rsidP="00A63238">
            <w:pPr>
              <w:keepNext/>
              <w:spacing w:line="260" w:lineRule="atLeast"/>
              <w:jc w:val="both"/>
              <w:rPr>
                <w:b/>
                <w:lang w:eastAsia="en-GB"/>
              </w:rPr>
            </w:pPr>
            <w:r w:rsidRPr="00545201">
              <w:rPr>
                <w:rFonts w:eastAsia="Calibri"/>
                <w:b/>
                <w:lang w:eastAsia="en-US"/>
              </w:rPr>
              <w:t>META SPC 1</w:t>
            </w:r>
          </w:p>
        </w:tc>
      </w:tr>
      <w:tr w:rsidR="00A63238" w14:paraId="37000FCA" w14:textId="77777777" w:rsidTr="00A63238">
        <w:trPr>
          <w:trHeight w:val="315"/>
        </w:trPr>
        <w:tc>
          <w:tcPr>
            <w:tcW w:w="1813" w:type="dxa"/>
            <w:vMerge w:val="restart"/>
          </w:tcPr>
          <w:p w14:paraId="354BF6CA" w14:textId="77777777" w:rsidR="00A63238" w:rsidRPr="00EA6CC8" w:rsidRDefault="00A63238" w:rsidP="00A63238">
            <w:pPr>
              <w:keepNext/>
              <w:spacing w:line="260" w:lineRule="atLeast"/>
              <w:rPr>
                <w:lang w:eastAsia="en-GB"/>
              </w:rPr>
            </w:pPr>
            <w:r>
              <w:rPr>
                <w:lang w:eastAsia="en-GB"/>
              </w:rPr>
              <w:t xml:space="preserve">Scenario 13 </w:t>
            </w:r>
          </w:p>
        </w:tc>
        <w:tc>
          <w:tcPr>
            <w:tcW w:w="1792" w:type="dxa"/>
          </w:tcPr>
          <w:p w14:paraId="3E478132" w14:textId="77777777" w:rsidR="00A63238" w:rsidRDefault="00A63238" w:rsidP="00A63238">
            <w:pPr>
              <w:keepNext/>
              <w:spacing w:line="260" w:lineRule="atLeast"/>
              <w:rPr>
                <w:b/>
                <w:lang w:eastAsia="en-GB"/>
              </w:rPr>
            </w:pPr>
            <w:r w:rsidRPr="00A177E4">
              <w:rPr>
                <w:rFonts w:eastAsia="Calibri"/>
                <w:lang w:eastAsia="en-US"/>
              </w:rPr>
              <w:t>T</w:t>
            </w:r>
            <w:r>
              <w:rPr>
                <w:rFonts w:eastAsia="Calibri"/>
                <w:lang w:eastAsia="en-US"/>
              </w:rPr>
              <w:t>ier 1/wet paint</w:t>
            </w:r>
          </w:p>
        </w:tc>
        <w:tc>
          <w:tcPr>
            <w:tcW w:w="1868" w:type="dxa"/>
          </w:tcPr>
          <w:p w14:paraId="58341E86" w14:textId="77777777" w:rsidR="00A63238" w:rsidRPr="002400E7" w:rsidRDefault="00A63238" w:rsidP="00A63238">
            <w:pPr>
              <w:keepNext/>
              <w:spacing w:line="260" w:lineRule="atLeast"/>
              <w:jc w:val="both"/>
              <w:rPr>
                <w:lang w:eastAsia="en-GB"/>
              </w:rPr>
            </w:pPr>
            <w:r w:rsidRPr="002400E7">
              <w:rPr>
                <w:lang w:eastAsia="en-GB"/>
              </w:rPr>
              <w:t>25.2</w:t>
            </w:r>
          </w:p>
        </w:tc>
        <w:tc>
          <w:tcPr>
            <w:tcW w:w="1865" w:type="dxa"/>
          </w:tcPr>
          <w:p w14:paraId="6283DFD5" w14:textId="77777777" w:rsidR="00A63238" w:rsidRPr="004C6D71" w:rsidRDefault="00A63238" w:rsidP="00A63238">
            <w:pPr>
              <w:keepNext/>
              <w:spacing w:line="260" w:lineRule="atLeast"/>
              <w:jc w:val="both"/>
              <w:rPr>
                <w:lang w:eastAsia="en-GB"/>
              </w:rPr>
            </w:pPr>
            <w:r>
              <w:rPr>
                <w:rFonts w:eastAsia="Calibri"/>
                <w:lang w:eastAsia="en-US"/>
              </w:rPr>
              <w:t>227</w:t>
            </w:r>
          </w:p>
        </w:tc>
        <w:tc>
          <w:tcPr>
            <w:tcW w:w="1865" w:type="dxa"/>
          </w:tcPr>
          <w:p w14:paraId="782ED075" w14:textId="77777777" w:rsidR="00A63238" w:rsidRDefault="00A63238" w:rsidP="00A63238">
            <w:pPr>
              <w:keepNext/>
              <w:spacing w:line="260" w:lineRule="atLeast"/>
              <w:jc w:val="both"/>
              <w:rPr>
                <w:b/>
                <w:lang w:eastAsia="en-GB"/>
              </w:rPr>
            </w:pPr>
            <w:r>
              <w:rPr>
                <w:rFonts w:eastAsia="Calibri"/>
                <w:lang w:eastAsia="en-US"/>
              </w:rPr>
              <w:t>252</w:t>
            </w:r>
          </w:p>
        </w:tc>
      </w:tr>
      <w:tr w:rsidR="00A63238" w14:paraId="7A4C2F8A" w14:textId="77777777" w:rsidTr="00A63238">
        <w:tc>
          <w:tcPr>
            <w:tcW w:w="1813" w:type="dxa"/>
            <w:vMerge/>
          </w:tcPr>
          <w:p w14:paraId="186A98D1" w14:textId="77777777" w:rsidR="00A63238" w:rsidRDefault="00A63238" w:rsidP="00A63238">
            <w:pPr>
              <w:keepNext/>
              <w:spacing w:line="260" w:lineRule="atLeast"/>
              <w:jc w:val="both"/>
              <w:rPr>
                <w:b/>
                <w:lang w:eastAsia="en-GB"/>
              </w:rPr>
            </w:pPr>
          </w:p>
        </w:tc>
        <w:tc>
          <w:tcPr>
            <w:tcW w:w="1792" w:type="dxa"/>
          </w:tcPr>
          <w:p w14:paraId="4C755AFF" w14:textId="77777777" w:rsidR="00A63238" w:rsidRPr="00E805B0" w:rsidRDefault="00A63238" w:rsidP="00A63238">
            <w:pPr>
              <w:keepNext/>
              <w:spacing w:line="260" w:lineRule="atLeast"/>
              <w:rPr>
                <w:bCs/>
                <w:lang w:eastAsia="en-GB"/>
              </w:rPr>
            </w:pPr>
            <w:r w:rsidRPr="00337953">
              <w:rPr>
                <w:rFonts w:eastAsia="Calibri"/>
                <w:lang w:eastAsia="en-US"/>
              </w:rPr>
              <w:t>Tier 2/</w:t>
            </w:r>
            <w:r>
              <w:rPr>
                <w:rFonts w:eastAsia="Calibri"/>
                <w:lang w:eastAsia="en-US"/>
              </w:rPr>
              <w:t>dried paint</w:t>
            </w:r>
          </w:p>
        </w:tc>
        <w:tc>
          <w:tcPr>
            <w:tcW w:w="1868" w:type="dxa"/>
          </w:tcPr>
          <w:p w14:paraId="4D30D701" w14:textId="77777777" w:rsidR="00A63238" w:rsidRDefault="00BF1D4A" w:rsidP="00A63238">
            <w:pPr>
              <w:keepNext/>
              <w:spacing w:line="260" w:lineRule="atLeast"/>
              <w:jc w:val="both"/>
              <w:rPr>
                <w:b/>
                <w:lang w:eastAsia="en-GB"/>
              </w:rPr>
            </w:pPr>
            <w:r>
              <w:rPr>
                <w:rFonts w:eastAsia="Calibri"/>
                <w:lang w:eastAsia="en-US"/>
              </w:rPr>
              <w:t>3.02</w:t>
            </w:r>
          </w:p>
        </w:tc>
        <w:tc>
          <w:tcPr>
            <w:tcW w:w="1865" w:type="dxa"/>
          </w:tcPr>
          <w:p w14:paraId="65B5308E" w14:textId="77777777" w:rsidR="00A63238" w:rsidRPr="004C6D71" w:rsidRDefault="00BF1D4A" w:rsidP="00A63238">
            <w:pPr>
              <w:keepNext/>
              <w:spacing w:line="260" w:lineRule="atLeast"/>
              <w:jc w:val="both"/>
              <w:rPr>
                <w:lang w:eastAsia="en-GB"/>
              </w:rPr>
            </w:pPr>
            <w:r>
              <w:t>3.02</w:t>
            </w:r>
          </w:p>
        </w:tc>
        <w:tc>
          <w:tcPr>
            <w:tcW w:w="1865" w:type="dxa"/>
          </w:tcPr>
          <w:p w14:paraId="7314A6B4" w14:textId="77777777" w:rsidR="00A63238" w:rsidRDefault="00BF1D4A" w:rsidP="00A63238">
            <w:pPr>
              <w:keepNext/>
              <w:spacing w:line="260" w:lineRule="atLeast"/>
              <w:jc w:val="both"/>
              <w:rPr>
                <w:b/>
                <w:lang w:eastAsia="en-GB"/>
              </w:rPr>
            </w:pPr>
            <w:r>
              <w:t>6.05</w:t>
            </w:r>
          </w:p>
        </w:tc>
      </w:tr>
    </w:tbl>
    <w:p w14:paraId="57C8AD8E" w14:textId="77777777" w:rsidR="00A63238" w:rsidRPr="00694D7E" w:rsidRDefault="00A63238" w:rsidP="00A63238">
      <w:pPr>
        <w:keepNext/>
        <w:spacing w:line="260" w:lineRule="atLeast"/>
        <w:jc w:val="both"/>
        <w:rPr>
          <w:b/>
          <w:lang w:eastAsia="en-GB"/>
        </w:rPr>
      </w:pPr>
    </w:p>
    <w:p w14:paraId="48B6F421" w14:textId="77777777" w:rsidR="00A63238" w:rsidRDefault="00A63238" w:rsidP="00A63238">
      <w:pPr>
        <w:keepNext/>
        <w:spacing w:line="260" w:lineRule="atLeast"/>
        <w:jc w:val="both"/>
        <w:rPr>
          <w:b/>
          <w:lang w:eastAsia="en-GB"/>
        </w:rPr>
      </w:pPr>
      <w:r w:rsidRPr="00694D7E">
        <w:rPr>
          <w:b/>
          <w:lang w:eastAsia="en-GB"/>
        </w:rPr>
        <w:t>Systemic exposure</w:t>
      </w:r>
      <w:r>
        <w:rPr>
          <w:b/>
          <w:lang w:eastAsia="en-GB"/>
        </w:rPr>
        <w:t xml:space="preserve"> – magnésium</w:t>
      </w:r>
    </w:p>
    <w:p w14:paraId="2DC08422" w14:textId="77777777" w:rsidR="00A63238" w:rsidRDefault="00A63238" w:rsidP="00A63238">
      <w:pPr>
        <w:keepNext/>
        <w:spacing w:line="260" w:lineRule="atLeast"/>
        <w:jc w:val="both"/>
        <w:rPr>
          <w:b/>
          <w:lang w:eastAsia="en-GB"/>
        </w:rPr>
      </w:pPr>
    </w:p>
    <w:tbl>
      <w:tblPr>
        <w:tblStyle w:val="Grilledutableau"/>
        <w:tblW w:w="0" w:type="auto"/>
        <w:tblLook w:val="04A0" w:firstRow="1" w:lastRow="0" w:firstColumn="1" w:lastColumn="0" w:noHBand="0" w:noVBand="1"/>
      </w:tblPr>
      <w:tblGrid>
        <w:gridCol w:w="1813"/>
        <w:gridCol w:w="1792"/>
        <w:gridCol w:w="1868"/>
        <w:gridCol w:w="1865"/>
        <w:gridCol w:w="1865"/>
      </w:tblGrid>
      <w:tr w:rsidR="00A63238" w14:paraId="2431F6B3" w14:textId="77777777" w:rsidTr="00A63238">
        <w:tc>
          <w:tcPr>
            <w:tcW w:w="9203" w:type="dxa"/>
            <w:gridSpan w:val="5"/>
            <w:shd w:val="clear" w:color="auto" w:fill="FFFFCC"/>
          </w:tcPr>
          <w:p w14:paraId="4D99E6A4" w14:textId="77777777" w:rsidR="00A63238" w:rsidRDefault="00A63238" w:rsidP="00A63238">
            <w:pPr>
              <w:keepNext/>
              <w:spacing w:line="260" w:lineRule="atLeast"/>
              <w:jc w:val="center"/>
              <w:rPr>
                <w:b/>
                <w:lang w:eastAsia="en-GB"/>
              </w:rPr>
            </w:pPr>
            <w:r w:rsidRPr="000933E3">
              <w:rPr>
                <w:b/>
                <w:lang w:eastAsia="en-GB"/>
              </w:rPr>
              <w:t xml:space="preserve">Summary table: estimated </w:t>
            </w:r>
            <w:r>
              <w:rPr>
                <w:b/>
                <w:lang w:eastAsia="en-GB"/>
              </w:rPr>
              <w:t>exposure from professional uses</w:t>
            </w:r>
          </w:p>
        </w:tc>
      </w:tr>
      <w:tr w:rsidR="00A63238" w14:paraId="69773BF6" w14:textId="77777777" w:rsidTr="00A63238">
        <w:tc>
          <w:tcPr>
            <w:tcW w:w="1813" w:type="dxa"/>
          </w:tcPr>
          <w:p w14:paraId="2BD1F1B1" w14:textId="77777777" w:rsidR="00A63238" w:rsidRDefault="00A63238" w:rsidP="00A63238">
            <w:pPr>
              <w:keepNext/>
              <w:spacing w:line="260" w:lineRule="atLeast"/>
              <w:jc w:val="both"/>
              <w:rPr>
                <w:b/>
                <w:lang w:eastAsia="en-GB"/>
              </w:rPr>
            </w:pPr>
            <w:r>
              <w:rPr>
                <w:rFonts w:eastAsia="Calibri"/>
                <w:b/>
                <w:lang w:eastAsia="en-US"/>
              </w:rPr>
              <w:t>Exposure scenario</w:t>
            </w:r>
          </w:p>
        </w:tc>
        <w:tc>
          <w:tcPr>
            <w:tcW w:w="1792" w:type="dxa"/>
          </w:tcPr>
          <w:p w14:paraId="3031E3C6" w14:textId="77777777" w:rsidR="00A63238" w:rsidRDefault="00A63238" w:rsidP="00A63238">
            <w:pPr>
              <w:keepNext/>
              <w:spacing w:line="260" w:lineRule="atLeast"/>
              <w:jc w:val="both"/>
              <w:rPr>
                <w:b/>
                <w:lang w:eastAsia="en-GB"/>
              </w:rPr>
            </w:pPr>
            <w:r>
              <w:rPr>
                <w:rFonts w:eastAsia="Calibri"/>
                <w:b/>
                <w:lang w:eastAsia="en-US"/>
              </w:rPr>
              <w:t>Tier/PPE</w:t>
            </w:r>
          </w:p>
        </w:tc>
        <w:tc>
          <w:tcPr>
            <w:tcW w:w="1868" w:type="dxa"/>
          </w:tcPr>
          <w:p w14:paraId="04FBFFEB" w14:textId="77777777" w:rsidR="00A63238" w:rsidRDefault="00A63238" w:rsidP="00A63238">
            <w:pPr>
              <w:keepNext/>
              <w:spacing w:line="260" w:lineRule="atLeast"/>
              <w:rPr>
                <w:b/>
                <w:lang w:eastAsia="en-GB"/>
              </w:rPr>
            </w:pPr>
            <w:r>
              <w:rPr>
                <w:rFonts w:eastAsia="Calibri"/>
                <w:b/>
                <w:lang w:eastAsia="en-US"/>
              </w:rPr>
              <w:t xml:space="preserve">Estimated oral uptake </w:t>
            </w:r>
            <w:r w:rsidRPr="00A92D9E">
              <w:rPr>
                <w:rFonts w:eastAsia="Calibri"/>
                <w:b/>
                <w:lang w:eastAsia="en-US"/>
              </w:rPr>
              <w:t>(mg/kg bw/d)</w:t>
            </w:r>
          </w:p>
        </w:tc>
        <w:tc>
          <w:tcPr>
            <w:tcW w:w="1865" w:type="dxa"/>
          </w:tcPr>
          <w:p w14:paraId="52959DCE" w14:textId="77777777" w:rsidR="00A63238" w:rsidRDefault="00A63238" w:rsidP="00A63238">
            <w:pPr>
              <w:keepNext/>
              <w:spacing w:line="260" w:lineRule="atLeast"/>
              <w:rPr>
                <w:b/>
                <w:lang w:eastAsia="en-GB"/>
              </w:rPr>
            </w:pPr>
            <w:r>
              <w:rPr>
                <w:rFonts w:eastAsia="Calibri"/>
                <w:b/>
                <w:lang w:eastAsia="en-US"/>
              </w:rPr>
              <w:t xml:space="preserve">Estimated dermal uptake </w:t>
            </w:r>
            <w:r w:rsidRPr="00A92D9E">
              <w:rPr>
                <w:rFonts w:eastAsia="Calibri"/>
                <w:b/>
                <w:lang w:eastAsia="en-US"/>
              </w:rPr>
              <w:t>(mg/kg bw/d)</w:t>
            </w:r>
          </w:p>
        </w:tc>
        <w:tc>
          <w:tcPr>
            <w:tcW w:w="1865" w:type="dxa"/>
          </w:tcPr>
          <w:p w14:paraId="50D3D3F5" w14:textId="77777777" w:rsidR="00A63238" w:rsidRDefault="00A63238" w:rsidP="00A63238">
            <w:pPr>
              <w:keepNext/>
              <w:spacing w:line="260" w:lineRule="atLeast"/>
              <w:rPr>
                <w:b/>
                <w:lang w:eastAsia="en-GB"/>
              </w:rPr>
            </w:pPr>
            <w:r>
              <w:rPr>
                <w:rFonts w:eastAsia="Calibri"/>
                <w:b/>
                <w:lang w:eastAsia="en-US"/>
              </w:rPr>
              <w:t xml:space="preserve">Estimated total uptake </w:t>
            </w:r>
            <w:r w:rsidRPr="00A92D9E">
              <w:rPr>
                <w:rFonts w:eastAsia="Calibri"/>
                <w:b/>
                <w:lang w:eastAsia="en-US"/>
              </w:rPr>
              <w:t>(mg/kg bw/d)</w:t>
            </w:r>
          </w:p>
        </w:tc>
      </w:tr>
      <w:tr w:rsidR="00A63238" w14:paraId="3BF29D74" w14:textId="77777777" w:rsidTr="00A63238">
        <w:tc>
          <w:tcPr>
            <w:tcW w:w="9203" w:type="dxa"/>
            <w:gridSpan w:val="5"/>
            <w:shd w:val="clear" w:color="auto" w:fill="BFBFBF" w:themeFill="background1" w:themeFillShade="BF"/>
          </w:tcPr>
          <w:p w14:paraId="1E444408" w14:textId="77777777" w:rsidR="00A63238" w:rsidRPr="00545201" w:rsidRDefault="00A63238" w:rsidP="00A63238">
            <w:pPr>
              <w:keepNext/>
              <w:spacing w:line="260" w:lineRule="atLeast"/>
              <w:jc w:val="both"/>
              <w:rPr>
                <w:b/>
                <w:lang w:eastAsia="en-GB"/>
              </w:rPr>
            </w:pPr>
            <w:r w:rsidRPr="00545201">
              <w:rPr>
                <w:rFonts w:eastAsia="Calibri"/>
                <w:b/>
                <w:lang w:eastAsia="en-US"/>
              </w:rPr>
              <w:t>META SPC 1</w:t>
            </w:r>
          </w:p>
        </w:tc>
      </w:tr>
      <w:tr w:rsidR="00A63238" w14:paraId="27308227" w14:textId="77777777" w:rsidTr="00A63238">
        <w:tc>
          <w:tcPr>
            <w:tcW w:w="1813" w:type="dxa"/>
            <w:vMerge w:val="restart"/>
          </w:tcPr>
          <w:p w14:paraId="658F4DF8" w14:textId="77777777" w:rsidR="00A63238" w:rsidRPr="00EA6CC8" w:rsidRDefault="00A63238" w:rsidP="00A63238">
            <w:pPr>
              <w:keepNext/>
              <w:spacing w:line="260" w:lineRule="atLeast"/>
              <w:rPr>
                <w:lang w:eastAsia="en-GB"/>
              </w:rPr>
            </w:pPr>
            <w:r>
              <w:rPr>
                <w:lang w:eastAsia="en-GB"/>
              </w:rPr>
              <w:t>Scenario 13</w:t>
            </w:r>
          </w:p>
        </w:tc>
        <w:tc>
          <w:tcPr>
            <w:tcW w:w="1792" w:type="dxa"/>
          </w:tcPr>
          <w:p w14:paraId="45AF1356" w14:textId="77777777" w:rsidR="00A63238" w:rsidRDefault="00A63238" w:rsidP="00A63238">
            <w:pPr>
              <w:keepNext/>
              <w:spacing w:line="260" w:lineRule="atLeast"/>
              <w:rPr>
                <w:b/>
                <w:lang w:eastAsia="en-GB"/>
              </w:rPr>
            </w:pPr>
            <w:r w:rsidRPr="00A177E4">
              <w:rPr>
                <w:rFonts w:eastAsia="Calibri"/>
                <w:lang w:eastAsia="en-US"/>
              </w:rPr>
              <w:t>T</w:t>
            </w:r>
            <w:r>
              <w:rPr>
                <w:rFonts w:eastAsia="Calibri"/>
                <w:lang w:eastAsia="en-US"/>
              </w:rPr>
              <w:t>ier 1/wet paint</w:t>
            </w:r>
          </w:p>
        </w:tc>
        <w:tc>
          <w:tcPr>
            <w:tcW w:w="1868" w:type="dxa"/>
          </w:tcPr>
          <w:p w14:paraId="6885A7D3" w14:textId="77777777" w:rsidR="00A63238" w:rsidRDefault="00A63238" w:rsidP="00A63238">
            <w:pPr>
              <w:keepNext/>
              <w:spacing w:line="260" w:lineRule="atLeast"/>
              <w:jc w:val="both"/>
              <w:rPr>
                <w:b/>
                <w:lang w:eastAsia="en-GB"/>
              </w:rPr>
            </w:pPr>
            <w:r>
              <w:rPr>
                <w:rFonts w:eastAsia="Calibri"/>
                <w:lang w:eastAsia="en-US"/>
              </w:rPr>
              <w:t>1.04</w:t>
            </w:r>
          </w:p>
        </w:tc>
        <w:tc>
          <w:tcPr>
            <w:tcW w:w="1865" w:type="dxa"/>
          </w:tcPr>
          <w:p w14:paraId="6A8444D5" w14:textId="77777777" w:rsidR="00A63238" w:rsidRDefault="00A63238" w:rsidP="00A63238">
            <w:pPr>
              <w:keepNext/>
              <w:spacing w:line="260" w:lineRule="atLeast"/>
              <w:jc w:val="both"/>
              <w:rPr>
                <w:b/>
                <w:lang w:eastAsia="en-GB"/>
              </w:rPr>
            </w:pPr>
            <w:r>
              <w:rPr>
                <w:rFonts w:eastAsia="Calibri"/>
                <w:lang w:eastAsia="en-US"/>
              </w:rPr>
              <w:t>9.33</w:t>
            </w:r>
          </w:p>
        </w:tc>
        <w:tc>
          <w:tcPr>
            <w:tcW w:w="1865" w:type="dxa"/>
          </w:tcPr>
          <w:p w14:paraId="6F5190E5" w14:textId="77777777" w:rsidR="00A63238" w:rsidRDefault="00A63238" w:rsidP="00A63238">
            <w:pPr>
              <w:keepNext/>
              <w:spacing w:line="260" w:lineRule="atLeast"/>
              <w:jc w:val="both"/>
              <w:rPr>
                <w:b/>
                <w:lang w:eastAsia="en-GB"/>
              </w:rPr>
            </w:pPr>
            <w:r>
              <w:rPr>
                <w:rFonts w:eastAsia="Calibri"/>
                <w:lang w:eastAsia="en-US"/>
              </w:rPr>
              <w:t>10.4</w:t>
            </w:r>
          </w:p>
        </w:tc>
      </w:tr>
      <w:tr w:rsidR="00DB671A" w14:paraId="6C2D6083" w14:textId="77777777" w:rsidTr="00A63238">
        <w:tc>
          <w:tcPr>
            <w:tcW w:w="1813" w:type="dxa"/>
            <w:vMerge/>
          </w:tcPr>
          <w:p w14:paraId="0AFDC772" w14:textId="77777777" w:rsidR="00DB671A" w:rsidRDefault="00DB671A" w:rsidP="00DB671A">
            <w:pPr>
              <w:keepNext/>
              <w:spacing w:line="260" w:lineRule="atLeast"/>
              <w:jc w:val="both"/>
              <w:rPr>
                <w:b/>
                <w:lang w:eastAsia="en-GB"/>
              </w:rPr>
            </w:pPr>
          </w:p>
        </w:tc>
        <w:tc>
          <w:tcPr>
            <w:tcW w:w="1792" w:type="dxa"/>
          </w:tcPr>
          <w:p w14:paraId="44D91982" w14:textId="77777777" w:rsidR="00DB671A" w:rsidRPr="00E805B0" w:rsidRDefault="00DB671A" w:rsidP="00DB671A">
            <w:pPr>
              <w:keepNext/>
              <w:spacing w:line="260" w:lineRule="atLeast"/>
              <w:rPr>
                <w:rFonts w:eastAsia="Calibri"/>
                <w:lang w:eastAsia="en-US"/>
              </w:rPr>
            </w:pPr>
            <w:r w:rsidRPr="00337953">
              <w:rPr>
                <w:rFonts w:eastAsia="Calibri"/>
                <w:lang w:eastAsia="en-US"/>
              </w:rPr>
              <w:t>Tier 2/</w:t>
            </w:r>
            <w:r>
              <w:rPr>
                <w:rFonts w:eastAsia="Calibri"/>
                <w:lang w:eastAsia="en-US"/>
              </w:rPr>
              <w:t>dried paint</w:t>
            </w:r>
          </w:p>
        </w:tc>
        <w:tc>
          <w:tcPr>
            <w:tcW w:w="1868" w:type="dxa"/>
          </w:tcPr>
          <w:p w14:paraId="57B479CD" w14:textId="77777777" w:rsidR="00DB671A" w:rsidRDefault="00DB671A" w:rsidP="00DB671A">
            <w:pPr>
              <w:keepNext/>
              <w:spacing w:line="260" w:lineRule="atLeast"/>
              <w:jc w:val="both"/>
              <w:rPr>
                <w:b/>
                <w:lang w:eastAsia="en-GB"/>
              </w:rPr>
            </w:pPr>
            <w:r>
              <w:rPr>
                <w:rFonts w:eastAsia="Calibri"/>
                <w:lang w:eastAsia="en-US"/>
              </w:rPr>
              <w:t>1.24E-01</w:t>
            </w:r>
          </w:p>
        </w:tc>
        <w:tc>
          <w:tcPr>
            <w:tcW w:w="1865" w:type="dxa"/>
          </w:tcPr>
          <w:p w14:paraId="41B184B0" w14:textId="77777777" w:rsidR="00DB671A" w:rsidRDefault="00DB671A" w:rsidP="00DB671A">
            <w:pPr>
              <w:keepNext/>
              <w:spacing w:line="260" w:lineRule="atLeast"/>
              <w:jc w:val="both"/>
              <w:rPr>
                <w:b/>
                <w:lang w:eastAsia="en-GB"/>
              </w:rPr>
            </w:pPr>
            <w:r>
              <w:rPr>
                <w:rFonts w:eastAsia="Calibri"/>
                <w:lang w:eastAsia="en-US"/>
              </w:rPr>
              <w:t>1.24E-01</w:t>
            </w:r>
          </w:p>
        </w:tc>
        <w:tc>
          <w:tcPr>
            <w:tcW w:w="1865" w:type="dxa"/>
          </w:tcPr>
          <w:p w14:paraId="523C3E43" w14:textId="77777777" w:rsidR="00DB671A" w:rsidRDefault="00DB671A" w:rsidP="00DB671A">
            <w:pPr>
              <w:keepNext/>
              <w:spacing w:line="260" w:lineRule="atLeast"/>
              <w:jc w:val="both"/>
              <w:rPr>
                <w:b/>
                <w:lang w:eastAsia="en-GB"/>
              </w:rPr>
            </w:pPr>
            <w:r>
              <w:rPr>
                <w:rFonts w:eastAsia="Calibri"/>
                <w:lang w:eastAsia="en-US"/>
              </w:rPr>
              <w:t>2.49-01</w:t>
            </w:r>
          </w:p>
        </w:tc>
      </w:tr>
    </w:tbl>
    <w:p w14:paraId="23DC6911" w14:textId="77777777" w:rsidR="00251207" w:rsidRDefault="00251207" w:rsidP="00251207">
      <w:pPr>
        <w:rPr>
          <w:rFonts w:ascii="Times New Roman" w:eastAsia="Calibri" w:hAnsi="Times New Roman" w:cs="Times New Roman"/>
          <w:i/>
          <w:iCs/>
          <w:lang w:eastAsia="en-US"/>
        </w:rPr>
      </w:pPr>
      <w:r>
        <w:rPr>
          <w:rFonts w:eastAsia="Calibri"/>
          <w:b/>
          <w:i/>
          <w:sz w:val="22"/>
          <w:szCs w:val="22"/>
          <w:lang w:eastAsia="en-US"/>
        </w:rPr>
        <w:t>Monitoring data</w:t>
      </w:r>
    </w:p>
    <w:p w14:paraId="59B7852B" w14:textId="77777777" w:rsidR="00251207" w:rsidRDefault="00251207" w:rsidP="00251207">
      <w:pPr>
        <w:spacing w:line="260" w:lineRule="atLeast"/>
        <w:rPr>
          <w:rFonts w:ascii="Times New Roman" w:eastAsia="Calibri" w:hAnsi="Times New Roman" w:cs="Times New Roman"/>
          <w:i/>
          <w:iCs/>
          <w:lang w:eastAsia="en-US"/>
        </w:rPr>
      </w:pPr>
    </w:p>
    <w:p w14:paraId="707CB436" w14:textId="77777777" w:rsidR="00251207" w:rsidRDefault="00251207" w:rsidP="00251207">
      <w:pPr>
        <w:spacing w:line="260" w:lineRule="atLeast"/>
        <w:rPr>
          <w:rFonts w:ascii="Times New Roman" w:eastAsia="Calibri" w:hAnsi="Times New Roman" w:cs="Times New Roman"/>
          <w:i/>
          <w:iCs/>
          <w:lang w:eastAsia="en-US"/>
        </w:rPr>
      </w:pPr>
      <w:r w:rsidRPr="00E805B0">
        <w:rPr>
          <w:rFonts w:eastAsia="Calibri" w:cs="Times New Roman"/>
          <w:iCs/>
          <w:sz w:val="18"/>
          <w:lang w:eastAsia="en-US"/>
        </w:rPr>
        <w:t>None</w:t>
      </w:r>
      <w:r>
        <w:rPr>
          <w:rFonts w:ascii="Times New Roman" w:eastAsia="Calibri" w:hAnsi="Times New Roman" w:cs="Times New Roman"/>
          <w:i/>
          <w:iCs/>
          <w:lang w:eastAsia="en-US"/>
        </w:rPr>
        <w:t>.</w:t>
      </w:r>
    </w:p>
    <w:p w14:paraId="7B1A638A" w14:textId="77777777" w:rsidR="00251207" w:rsidRDefault="00251207" w:rsidP="00251207">
      <w:pPr>
        <w:spacing w:line="260" w:lineRule="atLeast"/>
        <w:rPr>
          <w:rFonts w:ascii="Times New Roman" w:eastAsia="Calibri" w:hAnsi="Times New Roman" w:cs="Times New Roman"/>
          <w:i/>
          <w:szCs w:val="22"/>
          <w:lang w:eastAsia="en-US"/>
        </w:rPr>
      </w:pPr>
    </w:p>
    <w:p w14:paraId="3E69A2F0" w14:textId="77777777" w:rsidR="00251207" w:rsidRDefault="00251207" w:rsidP="00251207">
      <w:pPr>
        <w:spacing w:line="260" w:lineRule="atLeast"/>
        <w:rPr>
          <w:rFonts w:ascii="Times New Roman" w:eastAsia="Calibri" w:hAnsi="Times New Roman" w:cs="Times New Roman"/>
          <w:i/>
          <w:szCs w:val="22"/>
          <w:lang w:eastAsia="en-US"/>
        </w:rPr>
      </w:pPr>
    </w:p>
    <w:p w14:paraId="759CAA20" w14:textId="77777777" w:rsidR="00251207" w:rsidRDefault="00251207" w:rsidP="00251207">
      <w:pPr>
        <w:rPr>
          <w:rFonts w:ascii="Times New Roman" w:eastAsia="Calibri" w:hAnsi="Times New Roman" w:cs="Times New Roman"/>
          <w:i/>
          <w:iCs/>
          <w:lang w:eastAsia="en-US"/>
        </w:rPr>
      </w:pPr>
      <w:r>
        <w:rPr>
          <w:rFonts w:eastAsia="Calibri"/>
          <w:b/>
          <w:i/>
          <w:sz w:val="22"/>
          <w:szCs w:val="22"/>
          <w:lang w:eastAsia="en-US"/>
        </w:rPr>
        <w:t>Dietary exposure</w:t>
      </w:r>
    </w:p>
    <w:p w14:paraId="16377EC5" w14:textId="77777777" w:rsidR="00251207" w:rsidRDefault="00251207" w:rsidP="00251207">
      <w:pPr>
        <w:jc w:val="both"/>
        <w:rPr>
          <w:sz w:val="18"/>
          <w:lang w:val="en-US"/>
        </w:rPr>
      </w:pPr>
    </w:p>
    <w:p w14:paraId="6A0709D4" w14:textId="77777777" w:rsidR="00251207" w:rsidRPr="00774F9E" w:rsidRDefault="00251207" w:rsidP="00D4490A">
      <w:pPr>
        <w:spacing w:line="260" w:lineRule="atLeast"/>
        <w:jc w:val="both"/>
        <w:rPr>
          <w:rFonts w:eastAsia="Calibri"/>
          <w:szCs w:val="22"/>
          <w:lang w:eastAsia="en-US"/>
        </w:rPr>
      </w:pPr>
      <w:r w:rsidRPr="00774F9E">
        <w:rPr>
          <w:rFonts w:eastAsia="Calibri"/>
          <w:szCs w:val="22"/>
          <w:lang w:eastAsia="en-US"/>
        </w:rPr>
        <w:t xml:space="preserve">Regarding intended uses on sewage sludge (TP2 use#1) and manure (TP3 use#2), no dietary exposure is expected. </w:t>
      </w:r>
    </w:p>
    <w:p w14:paraId="2B11080C" w14:textId="77777777" w:rsidR="00251207" w:rsidRPr="00774F9E" w:rsidRDefault="00251207" w:rsidP="00D4490A">
      <w:pPr>
        <w:spacing w:line="260" w:lineRule="atLeast"/>
        <w:jc w:val="both"/>
        <w:rPr>
          <w:rFonts w:eastAsia="Calibri"/>
          <w:szCs w:val="22"/>
          <w:lang w:eastAsia="en-US"/>
        </w:rPr>
      </w:pPr>
      <w:r w:rsidRPr="00774F9E">
        <w:rPr>
          <w:rFonts w:eastAsia="Calibri"/>
          <w:szCs w:val="22"/>
          <w:lang w:eastAsia="en-US"/>
        </w:rPr>
        <w:t>Regarding intended uses on floors and walls surface indoor in livestock accommodations or transportations (TP3 use#3 and use#5) and uses on floors of outdoor animal enclosures (TP3 use#6), no dietary exposure is expected considering the instructions of use (</w:t>
      </w:r>
      <w:r w:rsidR="00DE07FF">
        <w:rPr>
          <w:rFonts w:eastAsia="Calibri"/>
          <w:szCs w:val="22"/>
          <w:lang w:eastAsia="en-US"/>
        </w:rPr>
        <w:t>Use only in the absence of animals</w:t>
      </w:r>
      <w:r w:rsidRPr="00774F9E">
        <w:rPr>
          <w:rFonts w:eastAsia="Calibri"/>
          <w:szCs w:val="22"/>
          <w:lang w:eastAsia="en-US"/>
        </w:rPr>
        <w:t>).</w:t>
      </w:r>
    </w:p>
    <w:p w14:paraId="476E7BC4" w14:textId="77777777" w:rsidR="00251207" w:rsidRPr="00774F9E" w:rsidRDefault="00251207" w:rsidP="00D4490A">
      <w:pPr>
        <w:spacing w:line="260" w:lineRule="atLeast"/>
        <w:jc w:val="both"/>
        <w:rPr>
          <w:rFonts w:eastAsia="Calibri"/>
          <w:szCs w:val="22"/>
          <w:lang w:eastAsia="en-US"/>
        </w:rPr>
      </w:pPr>
      <w:r w:rsidRPr="00774F9E">
        <w:rPr>
          <w:rFonts w:eastAsia="Calibri"/>
          <w:szCs w:val="22"/>
          <w:lang w:eastAsia="en-US"/>
        </w:rPr>
        <w:t xml:space="preserve">Regarding intended uses on bedding materials (TP3 use#4), the animals may be in direct contact with the active substance. Therefore, an indirect exposure via food of animal origin might be expected for these uses. eCA has asked the applicant to compare the quantities of active substance as a biocides, to those of already authorized uses in the plant protection framework, including fertilisers. </w:t>
      </w:r>
      <w:r w:rsidR="00190DD0">
        <w:rPr>
          <w:rFonts w:eastAsia="Calibri"/>
          <w:szCs w:val="22"/>
          <w:lang w:eastAsia="en-US"/>
        </w:rPr>
        <w:t>Following this request</w:t>
      </w:r>
      <w:r w:rsidRPr="00774F9E">
        <w:rPr>
          <w:rFonts w:eastAsia="Calibri"/>
          <w:szCs w:val="22"/>
          <w:lang w:eastAsia="en-US"/>
        </w:rPr>
        <w:t xml:space="preserve">, the applicant </w:t>
      </w:r>
      <w:r w:rsidR="00190DD0">
        <w:rPr>
          <w:rFonts w:eastAsia="Calibri"/>
          <w:szCs w:val="22"/>
          <w:lang w:eastAsia="en-US"/>
        </w:rPr>
        <w:t>provided an assessment of</w:t>
      </w:r>
      <w:r w:rsidRPr="00774F9E">
        <w:rPr>
          <w:rFonts w:eastAsia="Calibri"/>
          <w:szCs w:val="22"/>
          <w:lang w:eastAsia="en-US"/>
        </w:rPr>
        <w:t xml:space="preserve"> animal exposure</w:t>
      </w:r>
      <w:r w:rsidR="00190DD0">
        <w:rPr>
          <w:rFonts w:eastAsia="Calibri"/>
          <w:szCs w:val="22"/>
          <w:lang w:eastAsia="en-US"/>
        </w:rPr>
        <w:t>.</w:t>
      </w:r>
    </w:p>
    <w:p w14:paraId="748EEC03" w14:textId="77777777" w:rsidR="00190DD0" w:rsidRPr="00774F9E" w:rsidRDefault="00190DD0" w:rsidP="00D4490A">
      <w:pPr>
        <w:spacing w:line="260" w:lineRule="atLeast"/>
        <w:jc w:val="both"/>
        <w:rPr>
          <w:rFonts w:eastAsia="Calibri"/>
          <w:szCs w:val="22"/>
          <w:lang w:eastAsia="en-US"/>
        </w:rPr>
      </w:pPr>
    </w:p>
    <w:p w14:paraId="2A0118D1" w14:textId="77777777" w:rsidR="00251207" w:rsidRPr="00774F9E" w:rsidRDefault="00251207" w:rsidP="00D4490A">
      <w:pPr>
        <w:spacing w:line="260" w:lineRule="atLeast"/>
        <w:jc w:val="both"/>
        <w:rPr>
          <w:rFonts w:eastAsia="Calibri"/>
          <w:szCs w:val="22"/>
          <w:lang w:eastAsia="en-US"/>
        </w:rPr>
      </w:pPr>
      <w:r w:rsidRPr="00774F9E">
        <w:rPr>
          <w:rFonts w:eastAsia="Calibri"/>
          <w:szCs w:val="22"/>
          <w:lang w:eastAsia="en-US"/>
        </w:rPr>
        <w:t>Nevertheless, in view of the toxicological properties of this active substance regarding oral exposure, but also the widely presence of calcium in food, eCA considers that those calculations are overestimated and not necessary to support this dossier.</w:t>
      </w:r>
    </w:p>
    <w:p w14:paraId="0721C8CB" w14:textId="77777777" w:rsidR="00251207" w:rsidRDefault="00251207" w:rsidP="00251207">
      <w:pPr>
        <w:spacing w:line="260" w:lineRule="atLeast"/>
        <w:rPr>
          <w:rFonts w:eastAsia="Calibri"/>
          <w:lang w:eastAsia="en-US"/>
        </w:rPr>
      </w:pPr>
    </w:p>
    <w:p w14:paraId="3620D66F" w14:textId="77777777" w:rsidR="00251207" w:rsidRDefault="00251207" w:rsidP="00251207">
      <w:pPr>
        <w:rPr>
          <w:rFonts w:ascii="Times New Roman" w:eastAsia="Calibri" w:hAnsi="Times New Roman" w:cs="Times New Roman"/>
          <w:i/>
          <w:iCs/>
          <w:lang w:eastAsia="en-US"/>
        </w:rPr>
      </w:pPr>
      <w:r>
        <w:rPr>
          <w:rFonts w:eastAsia="Calibri"/>
          <w:i/>
          <w:sz w:val="22"/>
          <w:szCs w:val="22"/>
          <w:u w:val="single"/>
          <w:lang w:eastAsia="en-US"/>
        </w:rPr>
        <w:t>Information of non-biocidal use of the active substance</w:t>
      </w:r>
    </w:p>
    <w:p w14:paraId="24CF2D21" w14:textId="77777777" w:rsidR="00251207" w:rsidRPr="00774F9E" w:rsidRDefault="00251207" w:rsidP="00251207">
      <w:pPr>
        <w:jc w:val="both"/>
        <w:rPr>
          <w:rFonts w:eastAsia="Calibri" w:cs="Arial"/>
          <w:iCs/>
          <w:lang w:val="en-US"/>
        </w:rPr>
      </w:pPr>
      <w:r w:rsidRPr="00774F9E">
        <w:rPr>
          <w:rFonts w:eastAsia="Calibri" w:cs="Arial"/>
          <w:b/>
          <w:iCs/>
          <w:lang w:val="en-US"/>
        </w:rPr>
        <w:lastRenderedPageBreak/>
        <w:t>Calcium hydroxide</w:t>
      </w:r>
      <w:r w:rsidRPr="00774F9E">
        <w:rPr>
          <w:rFonts w:eastAsia="Calibri" w:cs="Arial"/>
          <w:iCs/>
          <w:lang w:val="en-US"/>
        </w:rPr>
        <w:t xml:space="preserve"> is listed as a basic substance (approval date 01/07/2015) in accordance with Regulation (EC) No. 1107/2009. (Implementing Regulation (EU) No 540/2011). It </w:t>
      </w:r>
      <w:r w:rsidRPr="00774F9E">
        <w:rPr>
          <w:rFonts w:eastAsia="Calibri"/>
          <w:lang w:val="en-US"/>
        </w:rPr>
        <w:t>is included in Annex IV to (EC) No. 396/</w:t>
      </w:r>
      <w:r w:rsidRPr="00774F9E">
        <w:rPr>
          <w:rFonts w:eastAsia="Calibri" w:cs="Arial"/>
          <w:iCs/>
          <w:lang w:val="en-US"/>
        </w:rPr>
        <w:t>2005 and thus no MRL are required from PPP uses.</w:t>
      </w:r>
    </w:p>
    <w:p w14:paraId="3B03056F" w14:textId="77777777" w:rsidR="00251207" w:rsidRPr="00774F9E" w:rsidRDefault="00251207" w:rsidP="00251207">
      <w:pPr>
        <w:jc w:val="both"/>
        <w:rPr>
          <w:rFonts w:eastAsia="Calibri" w:cs="Arial"/>
          <w:iCs/>
          <w:lang w:val="en-US"/>
        </w:rPr>
      </w:pPr>
      <w:r w:rsidRPr="00774F9E">
        <w:rPr>
          <w:rFonts w:eastAsia="Calibri" w:cs="Arial"/>
          <w:iCs/>
          <w:lang w:val="en-US"/>
        </w:rPr>
        <w:t xml:space="preserve">Calcium hydroxide </w:t>
      </w:r>
      <w:r w:rsidR="00190DD0">
        <w:rPr>
          <w:rFonts w:eastAsia="Calibri" w:cs="Arial"/>
          <w:iCs/>
          <w:lang w:val="en-US"/>
        </w:rPr>
        <w:t>is</w:t>
      </w:r>
      <w:r w:rsidRPr="00774F9E">
        <w:rPr>
          <w:rFonts w:eastAsia="Calibri" w:cs="Arial"/>
          <w:iCs/>
          <w:lang w:val="en-US"/>
        </w:rPr>
        <w:t>listed in table 1 of Regulation No. 37/2010 annex, as allowed pharmacologically active substances for which an MRL in foodstuffs of animal origins is not required.</w:t>
      </w:r>
    </w:p>
    <w:p w14:paraId="7DF440DF" w14:textId="77777777" w:rsidR="00251207" w:rsidRPr="00774F9E" w:rsidRDefault="00251207" w:rsidP="00251207">
      <w:pPr>
        <w:jc w:val="both"/>
        <w:rPr>
          <w:rFonts w:eastAsia="Calibri" w:cs="Arial"/>
          <w:iCs/>
          <w:lang w:val="en-US"/>
        </w:rPr>
      </w:pPr>
      <w:r w:rsidRPr="00774F9E">
        <w:rPr>
          <w:rFonts w:eastAsia="Calibri" w:cs="Arial"/>
          <w:iCs/>
          <w:lang w:val="en-US"/>
        </w:rPr>
        <w:t xml:space="preserve">Calcium hydroxide </w:t>
      </w:r>
      <w:r w:rsidR="00190DD0">
        <w:rPr>
          <w:rFonts w:eastAsia="Calibri" w:cs="Arial"/>
          <w:iCs/>
          <w:lang w:val="en-US"/>
        </w:rPr>
        <w:t>is</w:t>
      </w:r>
      <w:r w:rsidRPr="00774F9E">
        <w:rPr>
          <w:rFonts w:eastAsia="Calibri" w:cs="Arial"/>
          <w:iCs/>
          <w:lang w:val="en-US"/>
        </w:rPr>
        <w:t xml:space="preserve"> also listed in annex II of regulation 1333/2008, as approved food additives at “quantum satis” and in annex II of regulation 1925/2006 as approved food supplements. </w:t>
      </w:r>
    </w:p>
    <w:p w14:paraId="1E69AB24" w14:textId="77777777" w:rsidR="00251207" w:rsidRPr="00EF2CBE" w:rsidRDefault="00251207" w:rsidP="00251207">
      <w:pPr>
        <w:spacing w:line="260" w:lineRule="atLeast"/>
        <w:rPr>
          <w:rFonts w:ascii="Times New Roman" w:eastAsia="Calibri" w:hAnsi="Times New Roman" w:cs="Times New Roman"/>
          <w:i/>
          <w:iCs/>
          <w:lang w:val="en-US"/>
        </w:rPr>
      </w:pPr>
    </w:p>
    <w:p w14:paraId="56D74EEE" w14:textId="77777777" w:rsidR="00251207" w:rsidRPr="00EF2CBE" w:rsidRDefault="00251207" w:rsidP="00251207">
      <w:pPr>
        <w:spacing w:line="260" w:lineRule="atLeast"/>
        <w:rPr>
          <w:rFonts w:ascii="Times New Roman" w:eastAsia="Calibri" w:hAnsi="Times New Roman" w:cs="Times New Roman"/>
          <w:i/>
          <w:iCs/>
          <w:lang w:val="en-US"/>
        </w:rPr>
      </w:pPr>
      <w:r w:rsidRPr="00EF2CBE">
        <w:rPr>
          <w:rFonts w:eastAsia="Calibri"/>
          <w:lang w:val="en-US"/>
        </w:rPr>
        <w:t>Residue definitions</w:t>
      </w:r>
    </w:p>
    <w:p w14:paraId="1CFBEBE9" w14:textId="77777777" w:rsidR="00251207" w:rsidRPr="00774F9E" w:rsidRDefault="00251207" w:rsidP="00251207">
      <w:pPr>
        <w:spacing w:line="260" w:lineRule="atLeast"/>
        <w:jc w:val="both"/>
        <w:rPr>
          <w:lang w:val="en-US"/>
        </w:rPr>
      </w:pPr>
    </w:p>
    <w:p w14:paraId="07960F42" w14:textId="77777777" w:rsidR="00251207" w:rsidRPr="00774F9E" w:rsidRDefault="00251207" w:rsidP="00251207">
      <w:pPr>
        <w:autoSpaceDE w:val="0"/>
        <w:autoSpaceDN w:val="0"/>
        <w:adjustRightInd w:val="0"/>
        <w:jc w:val="both"/>
        <w:rPr>
          <w:lang w:val="en-US"/>
        </w:rPr>
      </w:pPr>
      <w:r w:rsidRPr="00774F9E">
        <w:rPr>
          <w:lang w:val="en-US"/>
        </w:rPr>
        <w:t>When dissolved in water, calcium hydroxide dissociates into Ca</w:t>
      </w:r>
      <w:r w:rsidRPr="00774F9E">
        <w:rPr>
          <w:vertAlign w:val="superscript"/>
          <w:lang w:val="en-US"/>
        </w:rPr>
        <w:t>2+</w:t>
      </w:r>
      <w:r w:rsidRPr="00774F9E">
        <w:rPr>
          <w:lang w:val="en-US"/>
        </w:rPr>
        <w:t xml:space="preserve"> and OH</w:t>
      </w:r>
      <w:r w:rsidRPr="00D4490A">
        <w:rPr>
          <w:vertAlign w:val="superscript"/>
          <w:lang w:val="en-US"/>
        </w:rPr>
        <w:t>-</w:t>
      </w:r>
      <w:r w:rsidRPr="00774F9E">
        <w:rPr>
          <w:lang w:val="en-US"/>
        </w:rPr>
        <w:t>. Calcium is a natural constituent of the body and an essential element of the human diet.</w:t>
      </w:r>
    </w:p>
    <w:p w14:paraId="22D400A4" w14:textId="77777777" w:rsidR="00251207" w:rsidRPr="00EF2CBE" w:rsidRDefault="00251207" w:rsidP="00251207">
      <w:pPr>
        <w:spacing w:line="260" w:lineRule="atLeast"/>
        <w:rPr>
          <w:rFonts w:eastAsia="Calibri"/>
          <w:b/>
          <w:lang w:val="en-US"/>
        </w:rPr>
      </w:pPr>
    </w:p>
    <w:tbl>
      <w:tblPr>
        <w:tblW w:w="9369" w:type="dxa"/>
        <w:tblInd w:w="-7" w:type="dxa"/>
        <w:tblLayout w:type="fixed"/>
        <w:tblCellMar>
          <w:left w:w="70" w:type="dxa"/>
          <w:right w:w="70" w:type="dxa"/>
        </w:tblCellMar>
        <w:tblLook w:val="0000" w:firstRow="0" w:lastRow="0" w:firstColumn="0" w:lastColumn="0" w:noHBand="0" w:noVBand="0"/>
      </w:tblPr>
      <w:tblGrid>
        <w:gridCol w:w="911"/>
        <w:gridCol w:w="1474"/>
        <w:gridCol w:w="3749"/>
        <w:gridCol w:w="3235"/>
      </w:tblGrid>
      <w:tr w:rsidR="00251207" w:rsidRPr="00EF2CBE" w14:paraId="5C8C3646" w14:textId="77777777" w:rsidTr="00251207">
        <w:trPr>
          <w:tblHeader/>
        </w:trPr>
        <w:tc>
          <w:tcPr>
            <w:tcW w:w="9369" w:type="dxa"/>
            <w:gridSpan w:val="4"/>
            <w:tcBorders>
              <w:top w:val="single" w:sz="6" w:space="0" w:color="000000"/>
              <w:left w:val="single" w:sz="6" w:space="0" w:color="000000"/>
              <w:bottom w:val="single" w:sz="6" w:space="0" w:color="000000"/>
              <w:right w:val="single" w:sz="6" w:space="0" w:color="000000"/>
            </w:tcBorders>
            <w:shd w:val="clear" w:color="auto" w:fill="FFFFCC"/>
          </w:tcPr>
          <w:p w14:paraId="3A2946C1" w14:textId="77777777" w:rsidR="00251207" w:rsidRPr="00EF2CBE" w:rsidRDefault="00251207" w:rsidP="00251207">
            <w:pPr>
              <w:spacing w:line="260" w:lineRule="atLeast"/>
              <w:jc w:val="center"/>
              <w:rPr>
                <w:lang w:val="en-US"/>
              </w:rPr>
            </w:pPr>
            <w:r w:rsidRPr="00EF2CBE">
              <w:rPr>
                <w:rFonts w:eastAsia="Calibri"/>
                <w:b/>
                <w:lang w:val="en-US"/>
              </w:rPr>
              <w:t>Summary table of other (non-biocidal) uses</w:t>
            </w:r>
          </w:p>
        </w:tc>
      </w:tr>
      <w:tr w:rsidR="00251207" w:rsidRPr="00EF2CBE" w14:paraId="09895800" w14:textId="77777777" w:rsidTr="00251207">
        <w:tc>
          <w:tcPr>
            <w:tcW w:w="911" w:type="dxa"/>
            <w:tcBorders>
              <w:top w:val="single" w:sz="6" w:space="0" w:color="000000"/>
              <w:left w:val="single" w:sz="6" w:space="0" w:color="000000"/>
              <w:bottom w:val="single" w:sz="6" w:space="0" w:color="000000"/>
            </w:tcBorders>
            <w:shd w:val="clear" w:color="auto" w:fill="auto"/>
          </w:tcPr>
          <w:p w14:paraId="0A0B054F" w14:textId="77777777" w:rsidR="00251207" w:rsidRPr="00EF2CBE" w:rsidRDefault="00251207" w:rsidP="00251207">
            <w:pPr>
              <w:snapToGrid w:val="0"/>
              <w:spacing w:line="260" w:lineRule="atLeast"/>
              <w:rPr>
                <w:rFonts w:eastAsia="Calibri"/>
                <w:b/>
                <w:lang w:val="en-US"/>
              </w:rPr>
            </w:pPr>
          </w:p>
        </w:tc>
        <w:tc>
          <w:tcPr>
            <w:tcW w:w="1474" w:type="dxa"/>
            <w:tcBorders>
              <w:top w:val="single" w:sz="6" w:space="0" w:color="000000"/>
              <w:left w:val="single" w:sz="6" w:space="0" w:color="000000"/>
              <w:bottom w:val="single" w:sz="6" w:space="0" w:color="000000"/>
            </w:tcBorders>
            <w:shd w:val="clear" w:color="auto" w:fill="auto"/>
          </w:tcPr>
          <w:p w14:paraId="63D74E10" w14:textId="77777777" w:rsidR="00251207" w:rsidRPr="00EF2CBE" w:rsidRDefault="00251207" w:rsidP="00251207">
            <w:pPr>
              <w:spacing w:line="260" w:lineRule="atLeast"/>
              <w:rPr>
                <w:rFonts w:eastAsia="Calibri"/>
                <w:b/>
              </w:rPr>
            </w:pPr>
            <w:r w:rsidRPr="00EF2CBE">
              <w:rPr>
                <w:rFonts w:eastAsia="Calibri"/>
                <w:b/>
              </w:rPr>
              <w:t>Sector of use</w:t>
            </w:r>
            <w:r w:rsidRPr="00EF2CBE">
              <w:rPr>
                <w:rFonts w:eastAsia="Calibri"/>
                <w:b/>
                <w:vertAlign w:val="superscript"/>
              </w:rPr>
              <w:t>1</w:t>
            </w:r>
          </w:p>
        </w:tc>
        <w:tc>
          <w:tcPr>
            <w:tcW w:w="3749" w:type="dxa"/>
            <w:tcBorders>
              <w:top w:val="single" w:sz="6" w:space="0" w:color="000000"/>
              <w:left w:val="single" w:sz="6" w:space="0" w:color="000000"/>
              <w:bottom w:val="single" w:sz="6" w:space="0" w:color="000000"/>
            </w:tcBorders>
            <w:shd w:val="clear" w:color="auto" w:fill="auto"/>
          </w:tcPr>
          <w:p w14:paraId="55DA95A7" w14:textId="77777777" w:rsidR="00251207" w:rsidRPr="00EF2CBE" w:rsidRDefault="00251207" w:rsidP="00251207">
            <w:pPr>
              <w:spacing w:line="260" w:lineRule="atLeast"/>
              <w:rPr>
                <w:rFonts w:eastAsia="Calibri"/>
                <w:b/>
              </w:rPr>
            </w:pPr>
            <w:r w:rsidRPr="00EF2CBE">
              <w:rPr>
                <w:rFonts w:eastAsia="Calibri"/>
                <w:b/>
              </w:rPr>
              <w:t>Intended use</w:t>
            </w:r>
          </w:p>
        </w:tc>
        <w:tc>
          <w:tcPr>
            <w:tcW w:w="3235" w:type="dxa"/>
            <w:tcBorders>
              <w:top w:val="single" w:sz="6" w:space="0" w:color="000000"/>
              <w:left w:val="single" w:sz="6" w:space="0" w:color="000000"/>
              <w:bottom w:val="single" w:sz="6" w:space="0" w:color="000000"/>
              <w:right w:val="single" w:sz="6" w:space="0" w:color="000000"/>
            </w:tcBorders>
            <w:shd w:val="clear" w:color="auto" w:fill="auto"/>
          </w:tcPr>
          <w:p w14:paraId="3DABF957" w14:textId="77777777" w:rsidR="00251207" w:rsidRPr="00EF2CBE" w:rsidRDefault="00251207" w:rsidP="00251207">
            <w:pPr>
              <w:spacing w:line="260" w:lineRule="atLeast"/>
            </w:pPr>
            <w:r w:rsidRPr="00EF2CBE">
              <w:rPr>
                <w:rFonts w:eastAsia="Calibri"/>
                <w:b/>
              </w:rPr>
              <w:t xml:space="preserve">Reference value(s) </w:t>
            </w:r>
            <w:r w:rsidRPr="00EF2CBE">
              <w:rPr>
                <w:rFonts w:eastAsia="Calibri"/>
                <w:b/>
                <w:vertAlign w:val="superscript"/>
              </w:rPr>
              <w:t>2</w:t>
            </w:r>
          </w:p>
        </w:tc>
      </w:tr>
      <w:tr w:rsidR="00251207" w:rsidRPr="00EF2CBE" w14:paraId="1E28DA79" w14:textId="77777777" w:rsidTr="00251207">
        <w:tc>
          <w:tcPr>
            <w:tcW w:w="911" w:type="dxa"/>
            <w:tcBorders>
              <w:top w:val="single" w:sz="6" w:space="0" w:color="000000"/>
              <w:left w:val="single" w:sz="6" w:space="0" w:color="000000"/>
              <w:bottom w:val="single" w:sz="6" w:space="0" w:color="000000"/>
            </w:tcBorders>
            <w:shd w:val="clear" w:color="auto" w:fill="auto"/>
          </w:tcPr>
          <w:p w14:paraId="75019FDC" w14:textId="77777777" w:rsidR="00251207" w:rsidRPr="00EF2CBE" w:rsidRDefault="00251207" w:rsidP="00251207">
            <w:pPr>
              <w:spacing w:line="260" w:lineRule="atLeast"/>
              <w:rPr>
                <w:rFonts w:eastAsia="Calibri"/>
              </w:rPr>
            </w:pPr>
            <w:r w:rsidRPr="00EF2CBE">
              <w:rPr>
                <w:rFonts w:eastAsia="Calibri"/>
              </w:rPr>
              <w:t>1.</w:t>
            </w:r>
          </w:p>
        </w:tc>
        <w:tc>
          <w:tcPr>
            <w:tcW w:w="1474" w:type="dxa"/>
            <w:tcBorders>
              <w:top w:val="single" w:sz="6" w:space="0" w:color="000000"/>
              <w:left w:val="single" w:sz="6" w:space="0" w:color="000000"/>
              <w:bottom w:val="single" w:sz="6" w:space="0" w:color="000000"/>
            </w:tcBorders>
            <w:shd w:val="clear" w:color="auto" w:fill="auto"/>
          </w:tcPr>
          <w:p w14:paraId="5A5EAD09" w14:textId="77777777" w:rsidR="00251207" w:rsidRPr="00EF2CBE" w:rsidRDefault="00251207" w:rsidP="00251207">
            <w:pPr>
              <w:snapToGrid w:val="0"/>
              <w:spacing w:line="260" w:lineRule="atLeast"/>
              <w:rPr>
                <w:rFonts w:eastAsia="Calibri"/>
              </w:rPr>
            </w:pPr>
            <w:r w:rsidRPr="00774F9E">
              <w:rPr>
                <w:rFonts w:eastAsia="Calibri"/>
              </w:rPr>
              <w:t>Plant Protection Products</w:t>
            </w:r>
          </w:p>
        </w:tc>
        <w:tc>
          <w:tcPr>
            <w:tcW w:w="3749" w:type="dxa"/>
            <w:tcBorders>
              <w:top w:val="single" w:sz="6" w:space="0" w:color="000000"/>
              <w:left w:val="single" w:sz="6" w:space="0" w:color="000000"/>
              <w:bottom w:val="single" w:sz="6" w:space="0" w:color="000000"/>
            </w:tcBorders>
            <w:shd w:val="clear" w:color="auto" w:fill="auto"/>
          </w:tcPr>
          <w:p w14:paraId="7D2124AE" w14:textId="77777777" w:rsidR="00251207" w:rsidRPr="00EF2CBE" w:rsidRDefault="00251207" w:rsidP="00251207">
            <w:pPr>
              <w:snapToGrid w:val="0"/>
              <w:spacing w:line="260" w:lineRule="atLeast"/>
              <w:rPr>
                <w:rFonts w:eastAsia="Calibri"/>
              </w:rPr>
            </w:pPr>
            <w:r w:rsidRPr="00774F9E">
              <w:rPr>
                <w:rFonts w:eastAsia="Calibri"/>
                <w:lang w:val="en-US"/>
              </w:rPr>
              <w:t>Fungicide on various crops</w:t>
            </w:r>
          </w:p>
        </w:tc>
        <w:tc>
          <w:tcPr>
            <w:tcW w:w="3235" w:type="dxa"/>
            <w:tcBorders>
              <w:top w:val="single" w:sz="6" w:space="0" w:color="000000"/>
              <w:left w:val="single" w:sz="6" w:space="0" w:color="000000"/>
              <w:bottom w:val="single" w:sz="6" w:space="0" w:color="000000"/>
              <w:right w:val="single" w:sz="6" w:space="0" w:color="000000"/>
            </w:tcBorders>
            <w:shd w:val="clear" w:color="auto" w:fill="auto"/>
          </w:tcPr>
          <w:p w14:paraId="7B89356C" w14:textId="77777777" w:rsidR="00251207" w:rsidRPr="00774F9E" w:rsidRDefault="00251207" w:rsidP="00251207">
            <w:pPr>
              <w:jc w:val="both"/>
              <w:rPr>
                <w:rFonts w:eastAsia="Calibri"/>
              </w:rPr>
            </w:pPr>
            <w:r w:rsidRPr="00774F9E">
              <w:rPr>
                <w:rFonts w:eastAsia="Calibri"/>
              </w:rPr>
              <w:t>No MRL required for calcium hydroxide.</w:t>
            </w:r>
          </w:p>
          <w:p w14:paraId="59D36725" w14:textId="77777777" w:rsidR="00251207" w:rsidRPr="00EF2CBE" w:rsidRDefault="00251207" w:rsidP="00251207">
            <w:pPr>
              <w:jc w:val="both"/>
              <w:rPr>
                <w:rFonts w:eastAsia="Calibri"/>
              </w:rPr>
            </w:pPr>
            <w:r w:rsidRPr="00774F9E">
              <w:rPr>
                <w:rFonts w:eastAsia="Calibri"/>
              </w:rPr>
              <w:t xml:space="preserve">Default MRL of 0.01* mg/kg for calcium oxide </w:t>
            </w:r>
          </w:p>
        </w:tc>
      </w:tr>
      <w:tr w:rsidR="00251207" w:rsidRPr="00EF2CBE" w14:paraId="115D32F1" w14:textId="77777777" w:rsidTr="00251207">
        <w:tc>
          <w:tcPr>
            <w:tcW w:w="911" w:type="dxa"/>
            <w:tcBorders>
              <w:top w:val="single" w:sz="6" w:space="0" w:color="000000"/>
              <w:left w:val="single" w:sz="6" w:space="0" w:color="000000"/>
              <w:bottom w:val="single" w:sz="6" w:space="0" w:color="000000"/>
            </w:tcBorders>
            <w:shd w:val="clear" w:color="auto" w:fill="auto"/>
          </w:tcPr>
          <w:p w14:paraId="20521A3E" w14:textId="77777777" w:rsidR="00251207" w:rsidRPr="00EF2CBE" w:rsidRDefault="00251207" w:rsidP="00251207">
            <w:pPr>
              <w:spacing w:line="260" w:lineRule="atLeast"/>
              <w:rPr>
                <w:rFonts w:eastAsia="Calibri"/>
              </w:rPr>
            </w:pPr>
            <w:r w:rsidRPr="00EF2CBE">
              <w:rPr>
                <w:rFonts w:eastAsia="Calibri"/>
              </w:rPr>
              <w:t>2.</w:t>
            </w:r>
          </w:p>
        </w:tc>
        <w:tc>
          <w:tcPr>
            <w:tcW w:w="1474" w:type="dxa"/>
            <w:tcBorders>
              <w:top w:val="single" w:sz="6" w:space="0" w:color="000000"/>
              <w:left w:val="single" w:sz="6" w:space="0" w:color="000000"/>
              <w:bottom w:val="single" w:sz="6" w:space="0" w:color="000000"/>
            </w:tcBorders>
            <w:shd w:val="clear" w:color="auto" w:fill="auto"/>
          </w:tcPr>
          <w:p w14:paraId="08C57E8A" w14:textId="77777777" w:rsidR="00251207" w:rsidRPr="00774F9E" w:rsidRDefault="00251207" w:rsidP="00251207">
            <w:pPr>
              <w:snapToGrid w:val="0"/>
              <w:spacing w:line="260" w:lineRule="atLeast"/>
              <w:rPr>
                <w:rFonts w:eastAsia="Calibri"/>
              </w:rPr>
            </w:pPr>
            <w:r w:rsidRPr="00774F9E">
              <w:rPr>
                <w:rFonts w:eastAsia="Calibri"/>
              </w:rPr>
              <w:t xml:space="preserve">Fertiliser </w:t>
            </w:r>
          </w:p>
        </w:tc>
        <w:tc>
          <w:tcPr>
            <w:tcW w:w="3749" w:type="dxa"/>
            <w:tcBorders>
              <w:top w:val="single" w:sz="6" w:space="0" w:color="000000"/>
              <w:left w:val="single" w:sz="6" w:space="0" w:color="000000"/>
              <w:bottom w:val="single" w:sz="6" w:space="0" w:color="000000"/>
            </w:tcBorders>
            <w:shd w:val="clear" w:color="auto" w:fill="auto"/>
          </w:tcPr>
          <w:p w14:paraId="1B942896" w14:textId="77777777" w:rsidR="00251207" w:rsidRPr="00774F9E" w:rsidRDefault="00251207" w:rsidP="00251207">
            <w:pPr>
              <w:snapToGrid w:val="0"/>
              <w:spacing w:line="260" w:lineRule="atLeast"/>
              <w:rPr>
                <w:rFonts w:eastAsia="Calibri"/>
                <w:lang w:val="en-US"/>
              </w:rPr>
            </w:pPr>
            <w:r w:rsidRPr="00774F9E">
              <w:rPr>
                <w:rFonts w:eastAsia="Calibri"/>
                <w:lang w:val="en-US"/>
              </w:rPr>
              <w:t>Application to agricultural soils</w:t>
            </w:r>
          </w:p>
        </w:tc>
        <w:tc>
          <w:tcPr>
            <w:tcW w:w="3235" w:type="dxa"/>
            <w:tcBorders>
              <w:top w:val="single" w:sz="6" w:space="0" w:color="000000"/>
              <w:left w:val="single" w:sz="6" w:space="0" w:color="000000"/>
              <w:bottom w:val="single" w:sz="6" w:space="0" w:color="000000"/>
              <w:right w:val="single" w:sz="6" w:space="0" w:color="000000"/>
            </w:tcBorders>
            <w:shd w:val="clear" w:color="auto" w:fill="auto"/>
          </w:tcPr>
          <w:p w14:paraId="1DE5BBAA" w14:textId="77777777" w:rsidR="00251207" w:rsidRPr="00774F9E" w:rsidRDefault="00251207" w:rsidP="00251207">
            <w:pPr>
              <w:jc w:val="both"/>
              <w:rPr>
                <w:rFonts w:eastAsia="Calibri"/>
                <w:highlight w:val="cyan"/>
              </w:rPr>
            </w:pPr>
            <w:r w:rsidRPr="00774F9E">
              <w:rPr>
                <w:rFonts w:eastAsia="Calibri"/>
              </w:rPr>
              <w:t>-</w:t>
            </w:r>
          </w:p>
        </w:tc>
      </w:tr>
      <w:tr w:rsidR="00251207" w:rsidRPr="00EF2CBE" w14:paraId="6F1F3912" w14:textId="77777777" w:rsidTr="00251207">
        <w:tc>
          <w:tcPr>
            <w:tcW w:w="911" w:type="dxa"/>
            <w:tcBorders>
              <w:top w:val="single" w:sz="6" w:space="0" w:color="000000"/>
              <w:left w:val="single" w:sz="6" w:space="0" w:color="000000"/>
              <w:bottom w:val="single" w:sz="6" w:space="0" w:color="000000"/>
            </w:tcBorders>
            <w:shd w:val="clear" w:color="auto" w:fill="auto"/>
          </w:tcPr>
          <w:p w14:paraId="3F77F449" w14:textId="77777777" w:rsidR="00251207" w:rsidRPr="00EF2CBE" w:rsidRDefault="00251207" w:rsidP="00251207">
            <w:pPr>
              <w:spacing w:line="260" w:lineRule="atLeast"/>
              <w:rPr>
                <w:rFonts w:eastAsia="Calibri"/>
              </w:rPr>
            </w:pPr>
            <w:r w:rsidRPr="00EF2CBE">
              <w:rPr>
                <w:rFonts w:eastAsia="Calibri"/>
              </w:rPr>
              <w:t>3.</w:t>
            </w:r>
          </w:p>
        </w:tc>
        <w:tc>
          <w:tcPr>
            <w:tcW w:w="1474" w:type="dxa"/>
            <w:tcBorders>
              <w:top w:val="single" w:sz="6" w:space="0" w:color="000000"/>
              <w:left w:val="single" w:sz="6" w:space="0" w:color="000000"/>
              <w:bottom w:val="single" w:sz="6" w:space="0" w:color="000000"/>
            </w:tcBorders>
            <w:shd w:val="clear" w:color="auto" w:fill="auto"/>
          </w:tcPr>
          <w:p w14:paraId="77E358DA" w14:textId="77777777" w:rsidR="00251207" w:rsidRPr="00774F9E" w:rsidRDefault="00251207" w:rsidP="00251207">
            <w:pPr>
              <w:snapToGrid w:val="0"/>
              <w:spacing w:line="260" w:lineRule="atLeast"/>
              <w:rPr>
                <w:rFonts w:eastAsia="Calibri"/>
              </w:rPr>
            </w:pPr>
            <w:r w:rsidRPr="00774F9E">
              <w:rPr>
                <w:rFonts w:eastAsia="Calibri"/>
              </w:rPr>
              <w:t>Veterinary medicinal products</w:t>
            </w:r>
          </w:p>
        </w:tc>
        <w:tc>
          <w:tcPr>
            <w:tcW w:w="3749" w:type="dxa"/>
            <w:tcBorders>
              <w:top w:val="single" w:sz="6" w:space="0" w:color="000000"/>
              <w:left w:val="single" w:sz="6" w:space="0" w:color="000000"/>
              <w:bottom w:val="single" w:sz="6" w:space="0" w:color="000000"/>
            </w:tcBorders>
            <w:shd w:val="clear" w:color="auto" w:fill="auto"/>
          </w:tcPr>
          <w:p w14:paraId="67D49635" w14:textId="77777777" w:rsidR="00251207" w:rsidRPr="00774F9E" w:rsidRDefault="00251207" w:rsidP="00251207">
            <w:pPr>
              <w:snapToGrid w:val="0"/>
              <w:spacing w:line="260" w:lineRule="atLeast"/>
              <w:rPr>
                <w:rFonts w:eastAsia="Calibri"/>
                <w:lang w:val="en-US"/>
              </w:rPr>
            </w:pPr>
            <w:r w:rsidRPr="00774F9E">
              <w:rPr>
                <w:rFonts w:eastAsia="Calibri"/>
                <w:lang w:val="en-US"/>
              </w:rPr>
              <w:t xml:space="preserve">All food producing species </w:t>
            </w:r>
          </w:p>
        </w:tc>
        <w:tc>
          <w:tcPr>
            <w:tcW w:w="3235" w:type="dxa"/>
            <w:tcBorders>
              <w:top w:val="single" w:sz="6" w:space="0" w:color="000000"/>
              <w:left w:val="single" w:sz="6" w:space="0" w:color="000000"/>
              <w:bottom w:val="single" w:sz="6" w:space="0" w:color="000000"/>
              <w:right w:val="single" w:sz="6" w:space="0" w:color="000000"/>
            </w:tcBorders>
            <w:shd w:val="clear" w:color="auto" w:fill="auto"/>
          </w:tcPr>
          <w:p w14:paraId="61936890" w14:textId="77777777" w:rsidR="00251207" w:rsidRPr="00774F9E" w:rsidRDefault="00251207" w:rsidP="00251207">
            <w:pPr>
              <w:jc w:val="both"/>
              <w:rPr>
                <w:rFonts w:eastAsia="Calibri"/>
              </w:rPr>
            </w:pPr>
            <w:r w:rsidRPr="00774F9E">
              <w:rPr>
                <w:rFonts w:eastAsia="Calibri"/>
              </w:rPr>
              <w:t>No MRL required</w:t>
            </w:r>
          </w:p>
        </w:tc>
      </w:tr>
      <w:tr w:rsidR="00251207" w:rsidRPr="00EF2CBE" w14:paraId="69683CA9" w14:textId="77777777" w:rsidTr="00251207">
        <w:tc>
          <w:tcPr>
            <w:tcW w:w="911" w:type="dxa"/>
            <w:tcBorders>
              <w:top w:val="single" w:sz="6" w:space="0" w:color="000000"/>
              <w:left w:val="single" w:sz="6" w:space="0" w:color="000000"/>
              <w:bottom w:val="single" w:sz="6" w:space="0" w:color="000000"/>
            </w:tcBorders>
            <w:shd w:val="clear" w:color="auto" w:fill="auto"/>
          </w:tcPr>
          <w:p w14:paraId="1BDD62CC" w14:textId="77777777" w:rsidR="00251207" w:rsidRPr="00EF2CBE" w:rsidRDefault="00251207" w:rsidP="00251207">
            <w:pPr>
              <w:spacing w:line="260" w:lineRule="atLeast"/>
              <w:rPr>
                <w:rFonts w:eastAsia="Calibri"/>
              </w:rPr>
            </w:pPr>
            <w:r w:rsidRPr="00EF2CBE">
              <w:rPr>
                <w:rFonts w:eastAsia="Calibri"/>
              </w:rPr>
              <w:t>4.</w:t>
            </w:r>
          </w:p>
        </w:tc>
        <w:tc>
          <w:tcPr>
            <w:tcW w:w="1474" w:type="dxa"/>
            <w:tcBorders>
              <w:top w:val="single" w:sz="6" w:space="0" w:color="000000"/>
              <w:left w:val="single" w:sz="6" w:space="0" w:color="000000"/>
              <w:bottom w:val="single" w:sz="6" w:space="0" w:color="000000"/>
            </w:tcBorders>
            <w:shd w:val="clear" w:color="auto" w:fill="auto"/>
          </w:tcPr>
          <w:p w14:paraId="1723FE4F" w14:textId="77777777" w:rsidR="00251207" w:rsidRPr="00774F9E" w:rsidRDefault="00251207" w:rsidP="00251207">
            <w:pPr>
              <w:snapToGrid w:val="0"/>
              <w:spacing w:line="260" w:lineRule="atLeast"/>
              <w:rPr>
                <w:rFonts w:eastAsia="Calibri"/>
              </w:rPr>
            </w:pPr>
            <w:r w:rsidRPr="00774F9E">
              <w:rPr>
                <w:rFonts w:eastAsia="Calibri"/>
              </w:rPr>
              <w:t xml:space="preserve">Food additives </w:t>
            </w:r>
          </w:p>
        </w:tc>
        <w:tc>
          <w:tcPr>
            <w:tcW w:w="3749" w:type="dxa"/>
            <w:tcBorders>
              <w:top w:val="single" w:sz="6" w:space="0" w:color="000000"/>
              <w:left w:val="single" w:sz="6" w:space="0" w:color="000000"/>
              <w:bottom w:val="single" w:sz="6" w:space="0" w:color="000000"/>
            </w:tcBorders>
            <w:shd w:val="clear" w:color="auto" w:fill="auto"/>
          </w:tcPr>
          <w:p w14:paraId="5ADFDA24" w14:textId="77777777" w:rsidR="00251207" w:rsidRPr="00774F9E" w:rsidRDefault="00251207" w:rsidP="00251207">
            <w:pPr>
              <w:snapToGrid w:val="0"/>
              <w:spacing w:line="260" w:lineRule="atLeast"/>
              <w:rPr>
                <w:rFonts w:eastAsia="Calibri"/>
                <w:lang w:val="en-US"/>
              </w:rPr>
            </w:pPr>
            <w:r w:rsidRPr="00774F9E">
              <w:rPr>
                <w:rFonts w:eastAsia="Calibri"/>
                <w:lang w:val="en-US"/>
              </w:rPr>
              <w:t xml:space="preserve">Added to some food categories  </w:t>
            </w:r>
          </w:p>
        </w:tc>
        <w:tc>
          <w:tcPr>
            <w:tcW w:w="3235" w:type="dxa"/>
            <w:tcBorders>
              <w:top w:val="single" w:sz="6" w:space="0" w:color="000000"/>
              <w:left w:val="single" w:sz="6" w:space="0" w:color="000000"/>
              <w:bottom w:val="single" w:sz="6" w:space="0" w:color="000000"/>
              <w:right w:val="single" w:sz="6" w:space="0" w:color="000000"/>
            </w:tcBorders>
            <w:shd w:val="clear" w:color="auto" w:fill="auto"/>
          </w:tcPr>
          <w:p w14:paraId="58C06ED1" w14:textId="77777777" w:rsidR="00251207" w:rsidRPr="00774F9E" w:rsidRDefault="00251207" w:rsidP="00251207">
            <w:pPr>
              <w:jc w:val="both"/>
              <w:rPr>
                <w:rFonts w:eastAsia="Calibri"/>
              </w:rPr>
            </w:pPr>
            <w:r w:rsidRPr="00774F9E">
              <w:rPr>
                <w:rFonts w:eastAsia="Calibri"/>
              </w:rPr>
              <w:t>« Quantum satis »</w:t>
            </w:r>
          </w:p>
        </w:tc>
      </w:tr>
      <w:tr w:rsidR="00251207" w:rsidRPr="00EF2CBE" w14:paraId="2A2EFADF" w14:textId="77777777" w:rsidTr="00251207">
        <w:tc>
          <w:tcPr>
            <w:tcW w:w="911" w:type="dxa"/>
            <w:tcBorders>
              <w:top w:val="single" w:sz="6" w:space="0" w:color="000000"/>
              <w:left w:val="single" w:sz="6" w:space="0" w:color="000000"/>
              <w:bottom w:val="single" w:sz="6" w:space="0" w:color="000000"/>
            </w:tcBorders>
            <w:shd w:val="clear" w:color="auto" w:fill="auto"/>
          </w:tcPr>
          <w:p w14:paraId="5EEC1F72" w14:textId="77777777" w:rsidR="00251207" w:rsidRPr="00EF2CBE" w:rsidRDefault="00251207" w:rsidP="00251207">
            <w:pPr>
              <w:spacing w:line="260" w:lineRule="atLeast"/>
              <w:rPr>
                <w:rFonts w:eastAsia="Calibri"/>
              </w:rPr>
            </w:pPr>
            <w:r w:rsidRPr="00EF2CBE">
              <w:rPr>
                <w:rFonts w:eastAsia="Calibri"/>
              </w:rPr>
              <w:t>5.</w:t>
            </w:r>
          </w:p>
        </w:tc>
        <w:tc>
          <w:tcPr>
            <w:tcW w:w="1474" w:type="dxa"/>
            <w:tcBorders>
              <w:top w:val="single" w:sz="6" w:space="0" w:color="000000"/>
              <w:left w:val="single" w:sz="6" w:space="0" w:color="000000"/>
              <w:bottom w:val="single" w:sz="6" w:space="0" w:color="000000"/>
            </w:tcBorders>
            <w:shd w:val="clear" w:color="auto" w:fill="auto"/>
          </w:tcPr>
          <w:p w14:paraId="237F4284" w14:textId="77777777" w:rsidR="00251207" w:rsidRPr="00774F9E" w:rsidRDefault="00251207" w:rsidP="00251207">
            <w:pPr>
              <w:snapToGrid w:val="0"/>
              <w:spacing w:line="260" w:lineRule="atLeast"/>
              <w:rPr>
                <w:rFonts w:eastAsia="Calibri"/>
              </w:rPr>
            </w:pPr>
            <w:r w:rsidRPr="00774F9E">
              <w:rPr>
                <w:rFonts w:eastAsia="Calibri"/>
              </w:rPr>
              <w:t xml:space="preserve">Food supplements </w:t>
            </w:r>
          </w:p>
        </w:tc>
        <w:tc>
          <w:tcPr>
            <w:tcW w:w="3749" w:type="dxa"/>
            <w:tcBorders>
              <w:top w:val="single" w:sz="6" w:space="0" w:color="000000"/>
              <w:left w:val="single" w:sz="6" w:space="0" w:color="000000"/>
              <w:bottom w:val="single" w:sz="6" w:space="0" w:color="000000"/>
            </w:tcBorders>
            <w:shd w:val="clear" w:color="auto" w:fill="auto"/>
          </w:tcPr>
          <w:p w14:paraId="64277D38" w14:textId="77777777" w:rsidR="00251207" w:rsidRPr="00774F9E" w:rsidRDefault="00251207" w:rsidP="00251207">
            <w:pPr>
              <w:snapToGrid w:val="0"/>
              <w:spacing w:line="260" w:lineRule="atLeast"/>
              <w:rPr>
                <w:rFonts w:eastAsia="Calibri"/>
                <w:lang w:val="en-US"/>
              </w:rPr>
            </w:pPr>
            <w:r w:rsidRPr="00774F9E">
              <w:rPr>
                <w:rFonts w:eastAsia="Calibri"/>
                <w:lang w:val="en-US"/>
              </w:rPr>
              <w:t xml:space="preserve">Mineral added to food </w:t>
            </w:r>
          </w:p>
        </w:tc>
        <w:tc>
          <w:tcPr>
            <w:tcW w:w="3235" w:type="dxa"/>
            <w:tcBorders>
              <w:top w:val="single" w:sz="6" w:space="0" w:color="000000"/>
              <w:left w:val="single" w:sz="6" w:space="0" w:color="000000"/>
              <w:bottom w:val="single" w:sz="6" w:space="0" w:color="000000"/>
              <w:right w:val="single" w:sz="6" w:space="0" w:color="000000"/>
            </w:tcBorders>
            <w:shd w:val="clear" w:color="auto" w:fill="auto"/>
          </w:tcPr>
          <w:p w14:paraId="59FBC12E" w14:textId="77777777" w:rsidR="00251207" w:rsidRPr="00774F9E" w:rsidRDefault="00251207" w:rsidP="00251207">
            <w:pPr>
              <w:jc w:val="both"/>
              <w:rPr>
                <w:rFonts w:eastAsia="Calibri"/>
              </w:rPr>
            </w:pPr>
            <w:r w:rsidRPr="00774F9E">
              <w:rPr>
                <w:rFonts w:eastAsia="Calibri"/>
              </w:rPr>
              <w:t xml:space="preserve">Calcium UL = 2500 mg/d for adults </w:t>
            </w:r>
          </w:p>
        </w:tc>
      </w:tr>
    </w:tbl>
    <w:p w14:paraId="675B0BD6" w14:textId="77777777" w:rsidR="00251207" w:rsidRPr="00FE0812" w:rsidRDefault="00251207" w:rsidP="00251207">
      <w:pPr>
        <w:spacing w:line="260" w:lineRule="atLeast"/>
        <w:rPr>
          <w:rFonts w:eastAsia="Calibri"/>
          <w:iCs/>
          <w:sz w:val="16"/>
          <w:vertAlign w:val="superscript"/>
          <w:lang w:val="en-US"/>
        </w:rPr>
      </w:pPr>
      <w:r w:rsidRPr="00FE0812">
        <w:rPr>
          <w:rFonts w:eastAsia="Calibri"/>
          <w:iCs/>
          <w:sz w:val="16"/>
          <w:vertAlign w:val="superscript"/>
          <w:lang w:val="en-US"/>
        </w:rPr>
        <w:t>1</w:t>
      </w:r>
      <w:r w:rsidRPr="00FE0812">
        <w:rPr>
          <w:rFonts w:eastAsia="Calibri"/>
          <w:iCs/>
          <w:sz w:val="16"/>
          <w:lang w:val="en-US"/>
        </w:rPr>
        <w:t xml:space="preserve"> e.g. plant protection products, veterinary use, food or feed additives</w:t>
      </w:r>
    </w:p>
    <w:p w14:paraId="2AE1EDE1" w14:textId="77777777" w:rsidR="00251207" w:rsidRPr="00FE0812" w:rsidRDefault="00251207" w:rsidP="00251207">
      <w:pPr>
        <w:spacing w:line="260" w:lineRule="atLeast"/>
        <w:rPr>
          <w:rFonts w:eastAsia="Calibri"/>
          <w:sz w:val="18"/>
          <w:lang w:val="en-US"/>
        </w:rPr>
      </w:pPr>
      <w:r w:rsidRPr="00FE0812">
        <w:rPr>
          <w:rFonts w:eastAsia="Calibri"/>
          <w:iCs/>
          <w:sz w:val="16"/>
          <w:vertAlign w:val="superscript"/>
          <w:lang w:val="en-US"/>
        </w:rPr>
        <w:t>2</w:t>
      </w:r>
      <w:r w:rsidRPr="00FE0812">
        <w:rPr>
          <w:rFonts w:eastAsia="Calibri"/>
          <w:iCs/>
          <w:sz w:val="16"/>
          <w:lang w:val="en-US"/>
        </w:rPr>
        <w:t xml:space="preserve"> e.g. MRLs. Use footnotes for references</w:t>
      </w:r>
      <w:r w:rsidRPr="00FE0812">
        <w:rPr>
          <w:rFonts w:eastAsia="Calibri"/>
          <w:sz w:val="18"/>
          <w:lang w:val="en-US"/>
        </w:rPr>
        <w:t>.</w:t>
      </w:r>
    </w:p>
    <w:p w14:paraId="386FA21C" w14:textId="77777777" w:rsidR="00251207" w:rsidRPr="0069776B" w:rsidRDefault="00251207" w:rsidP="00251207">
      <w:pPr>
        <w:spacing w:line="260" w:lineRule="atLeast"/>
        <w:rPr>
          <w:rFonts w:eastAsia="Calibri"/>
          <w:sz w:val="18"/>
          <w:lang w:val="en-US" w:eastAsia="en-US"/>
        </w:rPr>
      </w:pPr>
    </w:p>
    <w:p w14:paraId="2DAAF00D" w14:textId="77777777" w:rsidR="00251207" w:rsidRDefault="00251207" w:rsidP="00251207">
      <w:pPr>
        <w:spacing w:line="260" w:lineRule="atLeast"/>
        <w:rPr>
          <w:rFonts w:eastAsia="Calibri"/>
          <w:lang w:eastAsia="en-US"/>
        </w:rPr>
      </w:pPr>
    </w:p>
    <w:p w14:paraId="11C8016F" w14:textId="77777777" w:rsidR="00251207" w:rsidRDefault="00251207" w:rsidP="00251207">
      <w:pPr>
        <w:rPr>
          <w:rFonts w:eastAsia="Calibri"/>
          <w:b/>
          <w:bCs/>
          <w:i/>
          <w:sz w:val="22"/>
          <w:szCs w:val="22"/>
          <w:u w:val="single"/>
          <w:lang w:eastAsia="en-US"/>
        </w:rPr>
      </w:pPr>
      <w:r>
        <w:rPr>
          <w:rFonts w:eastAsia="Calibri"/>
          <w:i/>
          <w:sz w:val="22"/>
          <w:szCs w:val="22"/>
          <w:u w:val="single"/>
          <w:lang w:eastAsia="en-US"/>
        </w:rPr>
        <w:t>Estimating Livestock Exposure to Active Substances used in Biocidal Products</w:t>
      </w:r>
    </w:p>
    <w:p w14:paraId="40EBC994" w14:textId="77777777" w:rsidR="00251207" w:rsidRDefault="00251207" w:rsidP="00251207">
      <w:pPr>
        <w:spacing w:line="260" w:lineRule="atLeast"/>
        <w:rPr>
          <w:rFonts w:eastAsia="Calibri"/>
          <w:b/>
          <w:bCs/>
          <w:i/>
          <w:sz w:val="22"/>
          <w:szCs w:val="22"/>
          <w:u w:val="single"/>
          <w:lang w:eastAsia="en-US"/>
        </w:rPr>
      </w:pPr>
    </w:p>
    <w:p w14:paraId="30A10CD5" w14:textId="77777777" w:rsidR="00251207" w:rsidRPr="00774F9E" w:rsidRDefault="00251207" w:rsidP="00251207">
      <w:pPr>
        <w:jc w:val="both"/>
        <w:rPr>
          <w:lang w:val="en-US"/>
        </w:rPr>
      </w:pPr>
      <w:r w:rsidRPr="00774F9E">
        <w:rPr>
          <w:lang w:val="en-US"/>
        </w:rPr>
        <w:t>Considering that the active substance is composed of Ca</w:t>
      </w:r>
      <w:r w:rsidRPr="00774F9E">
        <w:rPr>
          <w:vertAlign w:val="superscript"/>
          <w:lang w:val="en-US"/>
        </w:rPr>
        <w:t xml:space="preserve">2+ </w:t>
      </w:r>
      <w:r w:rsidRPr="00774F9E">
        <w:rPr>
          <w:lang w:val="en-US"/>
        </w:rPr>
        <w:t>, which</w:t>
      </w:r>
      <w:r w:rsidRPr="00774F9E">
        <w:rPr>
          <w:vertAlign w:val="superscript"/>
          <w:lang w:val="en-US"/>
        </w:rPr>
        <w:t xml:space="preserve"> </w:t>
      </w:r>
      <w:r w:rsidRPr="00774F9E">
        <w:rPr>
          <w:lang w:val="en-US"/>
        </w:rPr>
        <w:t>is an essential element of the body and an ubiquitous compound used in high amounts as fertilizer, livestock are already exposed to Ca</w:t>
      </w:r>
      <w:r w:rsidRPr="00774F9E">
        <w:rPr>
          <w:vertAlign w:val="superscript"/>
          <w:lang w:val="en-US"/>
        </w:rPr>
        <w:t xml:space="preserve">2+ </w:t>
      </w:r>
      <w:r w:rsidRPr="00774F9E">
        <w:rPr>
          <w:lang w:val="en-US"/>
        </w:rPr>
        <w:t xml:space="preserve">via daily consumption of current feed. Hence, potential exposure of livestock from the intended uses is expected to be regulated by the animal metabolism. Therefore, human dietary exposure calculations via products of animal origin related to the intended uses is not considered to be relevant. </w:t>
      </w:r>
      <w:r w:rsidRPr="00774F9E" w:rsidDel="00402073">
        <w:rPr>
          <w:lang w:val="en-US"/>
        </w:rPr>
        <w:t xml:space="preserve"> </w:t>
      </w:r>
    </w:p>
    <w:p w14:paraId="2D760798" w14:textId="77777777" w:rsidR="00251207" w:rsidRPr="00EF2CBE" w:rsidRDefault="00251207" w:rsidP="00251207">
      <w:pPr>
        <w:jc w:val="both"/>
        <w:rPr>
          <w:lang w:val="en-US"/>
        </w:rPr>
      </w:pPr>
    </w:p>
    <w:p w14:paraId="240E1F3F" w14:textId="77777777" w:rsidR="00251207" w:rsidRPr="00774F9E" w:rsidRDefault="00251207" w:rsidP="00251207">
      <w:pPr>
        <w:jc w:val="both"/>
        <w:rPr>
          <w:rFonts w:eastAsia="Calibri" w:cstheme="minorHAnsi"/>
          <w:color w:val="00B050"/>
          <w:lang w:val="en-US"/>
        </w:rPr>
      </w:pPr>
    </w:p>
    <w:p w14:paraId="4CD1833C" w14:textId="77777777" w:rsidR="00251207" w:rsidRPr="00774F9E" w:rsidRDefault="00251207" w:rsidP="00251207">
      <w:pPr>
        <w:rPr>
          <w:rFonts w:eastAsia="Calibri"/>
          <w:b/>
          <w:i/>
          <w:u w:val="single"/>
          <w:lang w:eastAsia="en-US"/>
        </w:rPr>
      </w:pPr>
      <w:r w:rsidRPr="00774F9E">
        <w:rPr>
          <w:rFonts w:eastAsia="Calibri"/>
          <w:i/>
          <w:u w:val="single"/>
          <w:lang w:eastAsia="en-US"/>
        </w:rPr>
        <w:t>Estimating transfer of biocidal active substances into foods as a result of non-professional use</w:t>
      </w:r>
    </w:p>
    <w:p w14:paraId="1CA47C5A" w14:textId="77777777" w:rsidR="00251207" w:rsidRPr="00774F9E" w:rsidRDefault="00251207" w:rsidP="00251207">
      <w:pPr>
        <w:jc w:val="both"/>
        <w:rPr>
          <w:lang w:val="en-US"/>
        </w:rPr>
      </w:pPr>
      <w:r w:rsidRPr="00774F9E">
        <w:rPr>
          <w:lang w:val="en-US"/>
        </w:rPr>
        <w:t xml:space="preserve">Only professional uses are intended in this dossier. </w:t>
      </w:r>
    </w:p>
    <w:p w14:paraId="6D433D38" w14:textId="77777777" w:rsidR="00251207" w:rsidRPr="00EF2CBE" w:rsidRDefault="00251207" w:rsidP="00251207">
      <w:pPr>
        <w:spacing w:line="260" w:lineRule="atLeast"/>
        <w:rPr>
          <w:rFonts w:ascii="Times New Roman" w:eastAsia="Calibri" w:hAnsi="Times New Roman" w:cs="Times New Roman"/>
          <w:i/>
          <w:iCs/>
          <w:lang w:val="en-US" w:eastAsia="en-US"/>
        </w:rPr>
      </w:pPr>
    </w:p>
    <w:p w14:paraId="479073D8" w14:textId="77777777" w:rsidR="00251207" w:rsidRDefault="00251207" w:rsidP="00251207">
      <w:pPr>
        <w:spacing w:line="260" w:lineRule="atLeast"/>
        <w:rPr>
          <w:rFonts w:eastAsia="Calibri" w:cs="Times New Roman"/>
          <w:b/>
          <w:bCs/>
          <w:lang w:eastAsia="en-US"/>
        </w:rPr>
      </w:pPr>
    </w:p>
    <w:p w14:paraId="0BB911E5" w14:textId="77777777" w:rsidR="00251207" w:rsidRDefault="00251207" w:rsidP="00251207">
      <w:pPr>
        <w:spacing w:line="260" w:lineRule="atLeast"/>
        <w:rPr>
          <w:rFonts w:eastAsia="Calibri"/>
          <w:lang w:eastAsia="en-US"/>
        </w:rPr>
      </w:pPr>
    </w:p>
    <w:p w14:paraId="55F02B4C" w14:textId="77777777" w:rsidR="00251207" w:rsidRDefault="00251207" w:rsidP="00251207">
      <w:pPr>
        <w:pStyle w:val="Titre4"/>
        <w:pageBreakBefore/>
      </w:pPr>
      <w:bookmarkStart w:id="199" w:name="_Toc93420872"/>
      <w:r>
        <w:lastRenderedPageBreak/>
        <w:t>Risk characterisation for human health</w:t>
      </w:r>
      <w:bookmarkEnd w:id="199"/>
    </w:p>
    <w:p w14:paraId="79B9E9C8" w14:textId="77777777" w:rsidR="00251207" w:rsidRDefault="00251207" w:rsidP="00251207">
      <w:pPr>
        <w:spacing w:line="260" w:lineRule="atLeast"/>
      </w:pPr>
    </w:p>
    <w:p w14:paraId="6C4AA26D" w14:textId="77777777" w:rsidR="00251207" w:rsidRDefault="00251207" w:rsidP="00251207">
      <w:pPr>
        <w:spacing w:line="260" w:lineRule="atLeast"/>
        <w:rPr>
          <w:b/>
        </w:rPr>
      </w:pPr>
      <w:r>
        <w:t xml:space="preserve">Reference values to be used in Risk Characterisation (systemic risk) – </w:t>
      </w:r>
      <w:r w:rsidRPr="004A115F">
        <w:rPr>
          <w:b/>
        </w:rPr>
        <w:t>calcium</w:t>
      </w:r>
      <w:r>
        <w:rPr>
          <w:b/>
        </w:rPr>
        <w:t xml:space="preserve"> hydroxide</w:t>
      </w:r>
    </w:p>
    <w:p w14:paraId="06462AB5" w14:textId="77777777" w:rsidR="00251207" w:rsidRPr="004A115F" w:rsidRDefault="00251207" w:rsidP="00251207">
      <w:pPr>
        <w:spacing w:line="260" w:lineRule="atLeast"/>
        <w:rPr>
          <w:rFonts w:eastAsia="Calibri"/>
          <w:b/>
          <w:lang w:eastAsia="en-US"/>
        </w:rPr>
      </w:pPr>
    </w:p>
    <w:tbl>
      <w:tblPr>
        <w:tblW w:w="0" w:type="auto"/>
        <w:tblInd w:w="-5" w:type="dxa"/>
        <w:tblLayout w:type="fixed"/>
        <w:tblLook w:val="0000" w:firstRow="0" w:lastRow="0" w:firstColumn="0" w:lastColumn="0" w:noHBand="0" w:noVBand="0"/>
      </w:tblPr>
      <w:tblGrid>
        <w:gridCol w:w="1684"/>
        <w:gridCol w:w="1548"/>
        <w:gridCol w:w="1528"/>
        <w:gridCol w:w="735"/>
        <w:gridCol w:w="2341"/>
        <w:gridCol w:w="1548"/>
      </w:tblGrid>
      <w:tr w:rsidR="00251207" w14:paraId="50297DCF" w14:textId="77777777" w:rsidTr="00251207">
        <w:tc>
          <w:tcPr>
            <w:tcW w:w="1684" w:type="dxa"/>
            <w:tcBorders>
              <w:top w:val="single" w:sz="4" w:space="0" w:color="000000"/>
              <w:left w:val="single" w:sz="4" w:space="0" w:color="000000"/>
              <w:bottom w:val="single" w:sz="4" w:space="0" w:color="000000"/>
            </w:tcBorders>
            <w:shd w:val="clear" w:color="auto" w:fill="FFFFCC"/>
          </w:tcPr>
          <w:p w14:paraId="4CE12603" w14:textId="77777777" w:rsidR="00251207" w:rsidRDefault="00251207" w:rsidP="00251207">
            <w:pPr>
              <w:spacing w:line="260" w:lineRule="atLeast"/>
              <w:rPr>
                <w:rFonts w:eastAsia="Calibri"/>
                <w:b/>
                <w:lang w:eastAsia="en-US"/>
              </w:rPr>
            </w:pPr>
            <w:r>
              <w:rPr>
                <w:rFonts w:eastAsia="Calibri"/>
                <w:b/>
                <w:lang w:eastAsia="en-US"/>
              </w:rPr>
              <w:t xml:space="preserve">Reference </w:t>
            </w:r>
          </w:p>
        </w:tc>
        <w:tc>
          <w:tcPr>
            <w:tcW w:w="1548" w:type="dxa"/>
            <w:tcBorders>
              <w:top w:val="single" w:sz="4" w:space="0" w:color="000000"/>
              <w:left w:val="single" w:sz="4" w:space="0" w:color="000000"/>
              <w:bottom w:val="single" w:sz="4" w:space="0" w:color="000000"/>
            </w:tcBorders>
            <w:shd w:val="clear" w:color="auto" w:fill="FFFFCC"/>
          </w:tcPr>
          <w:p w14:paraId="747C2D22" w14:textId="77777777" w:rsidR="00251207" w:rsidRDefault="00251207" w:rsidP="00251207">
            <w:pPr>
              <w:spacing w:line="260" w:lineRule="atLeast"/>
              <w:rPr>
                <w:rFonts w:eastAsia="Calibri"/>
                <w:b/>
                <w:lang w:eastAsia="en-US"/>
              </w:rPr>
            </w:pPr>
            <w:r>
              <w:rPr>
                <w:rFonts w:eastAsia="Calibri"/>
                <w:b/>
                <w:lang w:eastAsia="en-US"/>
              </w:rPr>
              <w:t>Study</w:t>
            </w:r>
          </w:p>
        </w:tc>
        <w:tc>
          <w:tcPr>
            <w:tcW w:w="1528" w:type="dxa"/>
            <w:tcBorders>
              <w:top w:val="single" w:sz="4" w:space="0" w:color="000000"/>
              <w:left w:val="single" w:sz="4" w:space="0" w:color="000000"/>
              <w:bottom w:val="single" w:sz="4" w:space="0" w:color="000000"/>
            </w:tcBorders>
            <w:shd w:val="clear" w:color="auto" w:fill="FFFFCC"/>
          </w:tcPr>
          <w:p w14:paraId="5ADC6EB5" w14:textId="77777777" w:rsidR="00251207" w:rsidRDefault="00251207" w:rsidP="00251207">
            <w:pPr>
              <w:spacing w:line="260" w:lineRule="atLeast"/>
              <w:rPr>
                <w:rFonts w:eastAsia="Calibri"/>
                <w:b/>
                <w:lang w:eastAsia="en-US"/>
              </w:rPr>
            </w:pPr>
            <w:r>
              <w:rPr>
                <w:rFonts w:eastAsia="Calibri"/>
                <w:b/>
                <w:lang w:eastAsia="en-US"/>
              </w:rPr>
              <w:t>NOAEL (LOAEL)</w:t>
            </w:r>
          </w:p>
        </w:tc>
        <w:tc>
          <w:tcPr>
            <w:tcW w:w="735" w:type="dxa"/>
            <w:tcBorders>
              <w:top w:val="single" w:sz="4" w:space="0" w:color="000000"/>
              <w:left w:val="single" w:sz="4" w:space="0" w:color="000000"/>
              <w:bottom w:val="single" w:sz="4" w:space="0" w:color="000000"/>
            </w:tcBorders>
            <w:shd w:val="clear" w:color="auto" w:fill="FFFFCC"/>
          </w:tcPr>
          <w:p w14:paraId="558FEB3F" w14:textId="77777777" w:rsidR="00251207" w:rsidRDefault="00251207" w:rsidP="00251207">
            <w:pPr>
              <w:spacing w:line="260" w:lineRule="atLeast"/>
              <w:rPr>
                <w:rFonts w:eastAsia="Calibri"/>
                <w:b/>
                <w:lang w:eastAsia="en-US"/>
              </w:rPr>
            </w:pPr>
            <w:r>
              <w:rPr>
                <w:rFonts w:eastAsia="Calibri"/>
                <w:b/>
                <w:lang w:eastAsia="en-US"/>
              </w:rPr>
              <w:t>AF</w:t>
            </w:r>
            <w:r>
              <w:rPr>
                <w:rFonts w:eastAsia="Calibri"/>
                <w:b/>
                <w:vertAlign w:val="superscript"/>
                <w:lang w:eastAsia="en-US"/>
              </w:rPr>
              <w:t>1</w:t>
            </w:r>
          </w:p>
        </w:tc>
        <w:tc>
          <w:tcPr>
            <w:tcW w:w="2341" w:type="dxa"/>
            <w:tcBorders>
              <w:top w:val="single" w:sz="4" w:space="0" w:color="000000"/>
              <w:left w:val="single" w:sz="4" w:space="0" w:color="000000"/>
              <w:bottom w:val="single" w:sz="4" w:space="0" w:color="000000"/>
            </w:tcBorders>
            <w:shd w:val="clear" w:color="auto" w:fill="FFFFCC"/>
          </w:tcPr>
          <w:p w14:paraId="0D40B365" w14:textId="77777777" w:rsidR="00251207" w:rsidRDefault="00251207" w:rsidP="00251207">
            <w:pPr>
              <w:spacing w:line="260" w:lineRule="atLeast"/>
              <w:rPr>
                <w:rFonts w:eastAsia="Calibri"/>
                <w:b/>
                <w:lang w:eastAsia="en-US"/>
              </w:rPr>
            </w:pPr>
            <w:r>
              <w:rPr>
                <w:rFonts w:eastAsia="Calibri"/>
                <w:b/>
                <w:lang w:eastAsia="en-US"/>
              </w:rPr>
              <w:t>Correction for oral absorption</w:t>
            </w:r>
          </w:p>
        </w:tc>
        <w:tc>
          <w:tcPr>
            <w:tcW w:w="1548" w:type="dxa"/>
            <w:tcBorders>
              <w:top w:val="single" w:sz="4" w:space="0" w:color="000000"/>
              <w:left w:val="single" w:sz="4" w:space="0" w:color="000000"/>
              <w:bottom w:val="single" w:sz="4" w:space="0" w:color="000000"/>
              <w:right w:val="single" w:sz="4" w:space="0" w:color="000000"/>
            </w:tcBorders>
            <w:shd w:val="clear" w:color="auto" w:fill="FFFFCC"/>
          </w:tcPr>
          <w:p w14:paraId="062EE590" w14:textId="77777777" w:rsidR="00251207" w:rsidRDefault="00251207" w:rsidP="00251207">
            <w:pPr>
              <w:spacing w:line="260" w:lineRule="atLeast"/>
            </w:pPr>
            <w:r>
              <w:rPr>
                <w:rFonts w:eastAsia="Calibri"/>
                <w:b/>
                <w:lang w:eastAsia="en-US"/>
              </w:rPr>
              <w:t>Value</w:t>
            </w:r>
          </w:p>
        </w:tc>
      </w:tr>
      <w:tr w:rsidR="00251207" w14:paraId="1DBA8DB2" w14:textId="77777777" w:rsidTr="00251207">
        <w:tc>
          <w:tcPr>
            <w:tcW w:w="1684" w:type="dxa"/>
            <w:tcBorders>
              <w:top w:val="single" w:sz="4" w:space="0" w:color="000000"/>
              <w:left w:val="single" w:sz="4" w:space="0" w:color="000000"/>
              <w:bottom w:val="single" w:sz="4" w:space="0" w:color="000000"/>
            </w:tcBorders>
            <w:shd w:val="clear" w:color="auto" w:fill="auto"/>
          </w:tcPr>
          <w:p w14:paraId="62CC4663" w14:textId="77777777" w:rsidR="00251207" w:rsidRDefault="00251207" w:rsidP="00251207">
            <w:pPr>
              <w:spacing w:line="260" w:lineRule="atLeast"/>
              <w:rPr>
                <w:rFonts w:eastAsia="Calibri"/>
                <w:lang w:eastAsia="en-US"/>
              </w:rPr>
            </w:pPr>
            <w:r>
              <w:rPr>
                <w:rFonts w:eastAsia="Calibri"/>
                <w:lang w:eastAsia="en-US"/>
              </w:rPr>
              <w:t xml:space="preserve">AEC </w:t>
            </w:r>
            <w:r w:rsidRPr="00E22B26">
              <w:rPr>
                <w:rFonts w:eastAsia="Calibri"/>
                <w:vertAlign w:val="subscript"/>
                <w:lang w:eastAsia="en-US"/>
              </w:rPr>
              <w:t>short, medium &amp; long-term</w:t>
            </w:r>
          </w:p>
        </w:tc>
        <w:tc>
          <w:tcPr>
            <w:tcW w:w="1548" w:type="dxa"/>
            <w:tcBorders>
              <w:top w:val="single" w:sz="4" w:space="0" w:color="000000"/>
              <w:left w:val="single" w:sz="4" w:space="0" w:color="000000"/>
              <w:bottom w:val="single" w:sz="4" w:space="0" w:color="000000"/>
            </w:tcBorders>
            <w:shd w:val="clear" w:color="auto" w:fill="auto"/>
            <w:vAlign w:val="center"/>
          </w:tcPr>
          <w:p w14:paraId="51B53C26" w14:textId="77777777" w:rsidR="00251207" w:rsidRDefault="00251207" w:rsidP="00251207">
            <w:pPr>
              <w:snapToGrid w:val="0"/>
              <w:spacing w:line="260" w:lineRule="atLeast"/>
              <w:rPr>
                <w:rFonts w:eastAsia="Calibri"/>
                <w:lang w:eastAsia="en-US"/>
              </w:rPr>
            </w:pPr>
            <w:r w:rsidRPr="00C5164A">
              <w:rPr>
                <w:rFonts w:eastAsia="Calibri"/>
                <w:lang w:eastAsia="en-US"/>
              </w:rPr>
              <w:t>human volunteers</w:t>
            </w:r>
            <w:r>
              <w:rPr>
                <w:rFonts w:eastAsia="Calibri"/>
                <w:lang w:eastAsia="en-US"/>
              </w:rPr>
              <w:t xml:space="preserve"> (</w:t>
            </w:r>
            <w:r w:rsidRPr="00C5164A">
              <w:rPr>
                <w:rFonts w:eastAsia="Calibri"/>
                <w:lang w:eastAsia="en-US"/>
              </w:rPr>
              <w:t>respiratory tract</w:t>
            </w:r>
            <w:r>
              <w:rPr>
                <w:rFonts w:eastAsia="Calibri"/>
                <w:lang w:eastAsia="en-US"/>
              </w:rPr>
              <w:t>)</w:t>
            </w:r>
          </w:p>
        </w:tc>
        <w:tc>
          <w:tcPr>
            <w:tcW w:w="1528" w:type="dxa"/>
            <w:tcBorders>
              <w:top w:val="single" w:sz="4" w:space="0" w:color="000000"/>
              <w:left w:val="single" w:sz="4" w:space="0" w:color="000000"/>
              <w:bottom w:val="single" w:sz="4" w:space="0" w:color="000000"/>
            </w:tcBorders>
            <w:shd w:val="clear" w:color="auto" w:fill="auto"/>
            <w:vAlign w:val="center"/>
          </w:tcPr>
          <w:p w14:paraId="30D16522" w14:textId="77777777" w:rsidR="00251207" w:rsidRDefault="00251207" w:rsidP="00251207">
            <w:pPr>
              <w:snapToGrid w:val="0"/>
              <w:spacing w:line="260" w:lineRule="atLeast"/>
              <w:rPr>
                <w:rFonts w:eastAsia="Calibri"/>
                <w:lang w:eastAsia="en-US"/>
              </w:rPr>
            </w:pPr>
            <w:r>
              <w:rPr>
                <w:rFonts w:eastAsia="Calibri"/>
                <w:lang w:eastAsia="en-US"/>
              </w:rPr>
              <w:t>1 mg/</w:t>
            </w:r>
            <w:r w:rsidRPr="00C5164A">
              <w:rPr>
                <w:rFonts w:eastAsia="Calibri"/>
                <w:lang w:eastAsia="en-US"/>
              </w:rPr>
              <w:t>m</w:t>
            </w:r>
            <w:r w:rsidRPr="00C5164A">
              <w:rPr>
                <w:rFonts w:eastAsia="Calibri"/>
                <w:vertAlign w:val="superscript"/>
                <w:lang w:eastAsia="en-US"/>
              </w:rPr>
              <w:t>3</w:t>
            </w:r>
          </w:p>
        </w:tc>
        <w:tc>
          <w:tcPr>
            <w:tcW w:w="735" w:type="dxa"/>
            <w:tcBorders>
              <w:top w:val="single" w:sz="4" w:space="0" w:color="000000"/>
              <w:left w:val="single" w:sz="4" w:space="0" w:color="000000"/>
              <w:bottom w:val="single" w:sz="4" w:space="0" w:color="000000"/>
            </w:tcBorders>
            <w:shd w:val="clear" w:color="auto" w:fill="auto"/>
            <w:vAlign w:val="center"/>
          </w:tcPr>
          <w:p w14:paraId="6C218F55" w14:textId="77777777" w:rsidR="00251207" w:rsidRDefault="00251207" w:rsidP="00251207">
            <w:pPr>
              <w:snapToGrid w:val="0"/>
              <w:spacing w:line="260" w:lineRule="atLeast"/>
              <w:rPr>
                <w:rFonts w:eastAsia="Calibri"/>
                <w:lang w:eastAsia="en-US"/>
              </w:rPr>
            </w:pPr>
            <w:r>
              <w:rPr>
                <w:rFonts w:eastAsia="Calibri"/>
                <w:lang w:eastAsia="en-US"/>
              </w:rPr>
              <w:t>3.2</w:t>
            </w:r>
          </w:p>
        </w:tc>
        <w:tc>
          <w:tcPr>
            <w:tcW w:w="2341" w:type="dxa"/>
            <w:tcBorders>
              <w:top w:val="single" w:sz="4" w:space="0" w:color="000000"/>
              <w:left w:val="single" w:sz="4" w:space="0" w:color="000000"/>
              <w:bottom w:val="single" w:sz="4" w:space="0" w:color="000000"/>
            </w:tcBorders>
            <w:shd w:val="clear" w:color="auto" w:fill="auto"/>
            <w:vAlign w:val="center"/>
          </w:tcPr>
          <w:p w14:paraId="5E84A2BE" w14:textId="77777777" w:rsidR="00251207" w:rsidRDefault="00251207" w:rsidP="00251207">
            <w:pPr>
              <w:snapToGrid w:val="0"/>
              <w:spacing w:line="260" w:lineRule="atLeast"/>
              <w:rPr>
                <w:rFonts w:eastAsia="Calibri"/>
                <w:lang w:eastAsia="en-US"/>
              </w:rPr>
            </w:pPr>
            <w:r>
              <w:rPr>
                <w:rFonts w:eastAsia="Calibri"/>
                <w:lang w:eastAsia="en-US"/>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43E66" w14:textId="77777777" w:rsidR="00251207" w:rsidRPr="00E22B26" w:rsidRDefault="00251207" w:rsidP="00251207">
            <w:pPr>
              <w:spacing w:line="260" w:lineRule="atLeast"/>
              <w:rPr>
                <w:rFonts w:eastAsia="Calibri"/>
                <w:vertAlign w:val="superscript"/>
                <w:lang w:eastAsia="en-US"/>
              </w:rPr>
            </w:pPr>
            <w:r>
              <w:rPr>
                <w:rFonts w:eastAsia="Calibri"/>
                <w:lang w:eastAsia="en-US"/>
              </w:rPr>
              <w:t>0.3 mg/m</w:t>
            </w:r>
            <w:r>
              <w:rPr>
                <w:rFonts w:eastAsia="Calibri"/>
                <w:vertAlign w:val="superscript"/>
                <w:lang w:eastAsia="en-US"/>
              </w:rPr>
              <w:t>3</w:t>
            </w:r>
          </w:p>
        </w:tc>
      </w:tr>
      <w:tr w:rsidR="00251207" w14:paraId="1816F867" w14:textId="77777777" w:rsidTr="00251207">
        <w:tc>
          <w:tcPr>
            <w:tcW w:w="1684" w:type="dxa"/>
            <w:tcBorders>
              <w:top w:val="single" w:sz="4" w:space="0" w:color="000000"/>
              <w:left w:val="single" w:sz="4" w:space="0" w:color="000000"/>
              <w:bottom w:val="single" w:sz="4" w:space="0" w:color="000000"/>
            </w:tcBorders>
            <w:shd w:val="clear" w:color="auto" w:fill="auto"/>
          </w:tcPr>
          <w:p w14:paraId="18DAB9D0" w14:textId="77777777" w:rsidR="00251207" w:rsidRDefault="00251207" w:rsidP="00251207">
            <w:pPr>
              <w:spacing w:line="260" w:lineRule="atLeast"/>
              <w:rPr>
                <w:rFonts w:eastAsia="Calibri"/>
                <w:lang w:eastAsia="en-US"/>
              </w:rPr>
            </w:pPr>
            <w:r w:rsidRPr="00E22B26">
              <w:rPr>
                <w:rFonts w:eastAsia="Calibri"/>
                <w:lang w:eastAsia="en-US"/>
              </w:rPr>
              <w:t>UL calcium</w:t>
            </w:r>
          </w:p>
        </w:tc>
        <w:tc>
          <w:tcPr>
            <w:tcW w:w="1548" w:type="dxa"/>
            <w:tcBorders>
              <w:top w:val="single" w:sz="4" w:space="0" w:color="000000"/>
              <w:left w:val="single" w:sz="4" w:space="0" w:color="000000"/>
              <w:bottom w:val="single" w:sz="4" w:space="0" w:color="000000"/>
            </w:tcBorders>
            <w:shd w:val="clear" w:color="auto" w:fill="auto"/>
            <w:vAlign w:val="center"/>
          </w:tcPr>
          <w:p w14:paraId="1A17135E" w14:textId="77777777" w:rsidR="00251207" w:rsidRDefault="00251207" w:rsidP="00251207">
            <w:pPr>
              <w:snapToGrid w:val="0"/>
              <w:spacing w:line="260" w:lineRule="atLeast"/>
              <w:rPr>
                <w:rFonts w:eastAsia="Calibri"/>
                <w:lang w:eastAsia="en-US"/>
              </w:rPr>
            </w:pPr>
            <w:r>
              <w:rPr>
                <w:rFonts w:eastAsia="Calibri"/>
                <w:lang w:eastAsia="en-US"/>
              </w:rPr>
              <w:t>-</w:t>
            </w:r>
          </w:p>
        </w:tc>
        <w:tc>
          <w:tcPr>
            <w:tcW w:w="1528" w:type="dxa"/>
            <w:tcBorders>
              <w:top w:val="single" w:sz="4" w:space="0" w:color="000000"/>
              <w:left w:val="single" w:sz="4" w:space="0" w:color="000000"/>
              <w:bottom w:val="single" w:sz="4" w:space="0" w:color="000000"/>
            </w:tcBorders>
            <w:shd w:val="clear" w:color="auto" w:fill="auto"/>
            <w:vAlign w:val="center"/>
          </w:tcPr>
          <w:p w14:paraId="024EB679" w14:textId="77777777" w:rsidR="00251207" w:rsidRDefault="00251207" w:rsidP="00251207">
            <w:pPr>
              <w:snapToGrid w:val="0"/>
              <w:spacing w:line="260" w:lineRule="atLeast"/>
              <w:rPr>
                <w:rFonts w:eastAsia="Calibri"/>
                <w:lang w:eastAsia="en-US"/>
              </w:rPr>
            </w:pPr>
            <w:r>
              <w:rPr>
                <w:rFonts w:eastAsia="Calibri"/>
                <w:lang w:eastAsia="en-US"/>
              </w:rPr>
              <w:t>-</w:t>
            </w:r>
          </w:p>
        </w:tc>
        <w:tc>
          <w:tcPr>
            <w:tcW w:w="735" w:type="dxa"/>
            <w:tcBorders>
              <w:top w:val="single" w:sz="4" w:space="0" w:color="000000"/>
              <w:left w:val="single" w:sz="4" w:space="0" w:color="000000"/>
              <w:bottom w:val="single" w:sz="4" w:space="0" w:color="000000"/>
            </w:tcBorders>
            <w:shd w:val="clear" w:color="auto" w:fill="auto"/>
            <w:vAlign w:val="center"/>
          </w:tcPr>
          <w:p w14:paraId="20BAF1B6" w14:textId="77777777" w:rsidR="00251207" w:rsidRDefault="00251207" w:rsidP="00251207">
            <w:pPr>
              <w:snapToGrid w:val="0"/>
              <w:spacing w:line="260" w:lineRule="atLeast"/>
              <w:rPr>
                <w:rFonts w:eastAsia="Calibri"/>
                <w:lang w:eastAsia="en-US"/>
              </w:rPr>
            </w:pPr>
            <w:r>
              <w:rPr>
                <w:rFonts w:eastAsia="Calibri"/>
                <w:lang w:eastAsia="en-US"/>
              </w:rPr>
              <w:t>-</w:t>
            </w:r>
          </w:p>
        </w:tc>
        <w:tc>
          <w:tcPr>
            <w:tcW w:w="2341" w:type="dxa"/>
            <w:tcBorders>
              <w:top w:val="single" w:sz="4" w:space="0" w:color="000000"/>
              <w:left w:val="single" w:sz="4" w:space="0" w:color="000000"/>
              <w:bottom w:val="single" w:sz="4" w:space="0" w:color="000000"/>
            </w:tcBorders>
            <w:shd w:val="clear" w:color="auto" w:fill="auto"/>
            <w:vAlign w:val="center"/>
          </w:tcPr>
          <w:p w14:paraId="3ED79DF9" w14:textId="77777777" w:rsidR="00251207" w:rsidRDefault="00251207" w:rsidP="00251207">
            <w:pPr>
              <w:snapToGrid w:val="0"/>
              <w:spacing w:line="260" w:lineRule="atLeast"/>
              <w:rPr>
                <w:rFonts w:eastAsia="Calibri"/>
                <w:lang w:eastAsia="en-US"/>
              </w:rPr>
            </w:pPr>
            <w:r>
              <w:rPr>
                <w:rFonts w:eastAsia="Calibri"/>
                <w:lang w:eastAsia="en-US"/>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4358B" w14:textId="77777777" w:rsidR="00251207" w:rsidRDefault="00251207" w:rsidP="00251207">
            <w:pPr>
              <w:snapToGrid w:val="0"/>
              <w:spacing w:line="260" w:lineRule="atLeast"/>
              <w:rPr>
                <w:rFonts w:eastAsia="Calibri"/>
                <w:lang w:eastAsia="en-US"/>
              </w:rPr>
            </w:pPr>
            <w:r>
              <w:rPr>
                <w:rFonts w:eastAsia="Calibri"/>
                <w:lang w:eastAsia="en-US"/>
              </w:rPr>
              <w:t>42 mg/kg bw/day</w:t>
            </w:r>
          </w:p>
        </w:tc>
      </w:tr>
      <w:tr w:rsidR="00251207" w14:paraId="148F00D1" w14:textId="77777777" w:rsidTr="00251207">
        <w:tc>
          <w:tcPr>
            <w:tcW w:w="1684" w:type="dxa"/>
            <w:tcBorders>
              <w:top w:val="single" w:sz="4" w:space="0" w:color="000000"/>
              <w:left w:val="single" w:sz="4" w:space="0" w:color="000000"/>
              <w:bottom w:val="single" w:sz="4" w:space="0" w:color="000000"/>
            </w:tcBorders>
            <w:shd w:val="clear" w:color="auto" w:fill="auto"/>
          </w:tcPr>
          <w:p w14:paraId="44445844" w14:textId="77777777" w:rsidR="00251207" w:rsidRDefault="00251207" w:rsidP="00251207">
            <w:pPr>
              <w:spacing w:line="260" w:lineRule="atLeast"/>
              <w:rPr>
                <w:rFonts w:eastAsia="Calibri"/>
                <w:lang w:eastAsia="en-US"/>
              </w:rPr>
            </w:pPr>
            <w:r>
              <w:rPr>
                <w:rFonts w:eastAsia="Calibri"/>
                <w:lang w:eastAsia="en-US"/>
              </w:rPr>
              <w:t>ARfD</w:t>
            </w:r>
          </w:p>
        </w:tc>
        <w:tc>
          <w:tcPr>
            <w:tcW w:w="7700" w:type="dxa"/>
            <w:gridSpan w:val="5"/>
            <w:tcBorders>
              <w:top w:val="single" w:sz="4" w:space="0" w:color="000000"/>
              <w:left w:val="single" w:sz="4" w:space="0" w:color="000000"/>
              <w:bottom w:val="single" w:sz="4" w:space="0" w:color="000000"/>
              <w:right w:val="single" w:sz="4" w:space="0" w:color="000000"/>
            </w:tcBorders>
            <w:shd w:val="clear" w:color="auto" w:fill="auto"/>
          </w:tcPr>
          <w:p w14:paraId="0CFB022C" w14:textId="77777777" w:rsidR="00251207" w:rsidRDefault="00251207" w:rsidP="00251207">
            <w:pPr>
              <w:snapToGrid w:val="0"/>
              <w:spacing w:line="260" w:lineRule="atLeast"/>
              <w:rPr>
                <w:rFonts w:eastAsia="Calibri"/>
                <w:lang w:eastAsia="en-US"/>
              </w:rPr>
            </w:pPr>
            <w:r>
              <w:rPr>
                <w:rFonts w:eastAsia="Calibri"/>
                <w:lang w:eastAsia="en-US"/>
              </w:rPr>
              <w:t>Not applicable</w:t>
            </w:r>
          </w:p>
        </w:tc>
      </w:tr>
      <w:tr w:rsidR="00251207" w14:paraId="35031A56" w14:textId="77777777" w:rsidTr="00251207">
        <w:tc>
          <w:tcPr>
            <w:tcW w:w="1684" w:type="dxa"/>
            <w:tcBorders>
              <w:top w:val="single" w:sz="4" w:space="0" w:color="000000"/>
              <w:left w:val="single" w:sz="4" w:space="0" w:color="000000"/>
              <w:bottom w:val="single" w:sz="4" w:space="0" w:color="000000"/>
            </w:tcBorders>
            <w:shd w:val="clear" w:color="auto" w:fill="auto"/>
          </w:tcPr>
          <w:p w14:paraId="4D1F198F" w14:textId="77777777" w:rsidR="00251207" w:rsidRDefault="00251207" w:rsidP="00251207">
            <w:pPr>
              <w:spacing w:line="260" w:lineRule="atLeast"/>
              <w:rPr>
                <w:rFonts w:eastAsia="Calibri"/>
                <w:lang w:eastAsia="en-US"/>
              </w:rPr>
            </w:pPr>
            <w:r>
              <w:rPr>
                <w:rFonts w:eastAsia="Calibri"/>
                <w:lang w:eastAsia="en-US"/>
              </w:rPr>
              <w:t>ADI</w:t>
            </w:r>
          </w:p>
        </w:tc>
        <w:tc>
          <w:tcPr>
            <w:tcW w:w="7700" w:type="dxa"/>
            <w:gridSpan w:val="5"/>
            <w:tcBorders>
              <w:top w:val="single" w:sz="4" w:space="0" w:color="000000"/>
              <w:left w:val="single" w:sz="4" w:space="0" w:color="000000"/>
              <w:bottom w:val="single" w:sz="4" w:space="0" w:color="000000"/>
              <w:right w:val="single" w:sz="4" w:space="0" w:color="000000"/>
            </w:tcBorders>
            <w:shd w:val="clear" w:color="auto" w:fill="auto"/>
          </w:tcPr>
          <w:p w14:paraId="3D244F4D" w14:textId="77777777" w:rsidR="00251207" w:rsidRDefault="00251207" w:rsidP="00251207">
            <w:pPr>
              <w:snapToGrid w:val="0"/>
              <w:spacing w:line="260" w:lineRule="atLeast"/>
              <w:rPr>
                <w:rFonts w:eastAsia="Calibri"/>
                <w:lang w:eastAsia="en-US"/>
              </w:rPr>
            </w:pPr>
            <w:r>
              <w:rPr>
                <w:rFonts w:eastAsia="Calibri"/>
                <w:lang w:eastAsia="en-US"/>
              </w:rPr>
              <w:t>Not applicable</w:t>
            </w:r>
          </w:p>
        </w:tc>
      </w:tr>
    </w:tbl>
    <w:p w14:paraId="53161528" w14:textId="77777777" w:rsidR="00251207" w:rsidRDefault="00251207" w:rsidP="00251207">
      <w:pPr>
        <w:spacing w:line="260" w:lineRule="atLeast"/>
      </w:pPr>
    </w:p>
    <w:p w14:paraId="1136770D" w14:textId="77777777" w:rsidR="00251207" w:rsidRDefault="00251207" w:rsidP="00251207">
      <w:pPr>
        <w:spacing w:line="260" w:lineRule="atLeast"/>
        <w:rPr>
          <w:b/>
        </w:rPr>
      </w:pPr>
      <w:r>
        <w:t xml:space="preserve">Reference values to be used in Risk Characterisation (systemic risk) – </w:t>
      </w:r>
      <w:r>
        <w:rPr>
          <w:b/>
        </w:rPr>
        <w:t>magnesi</w:t>
      </w:r>
      <w:r w:rsidRPr="004A115F">
        <w:rPr>
          <w:b/>
        </w:rPr>
        <w:t>um</w:t>
      </w:r>
    </w:p>
    <w:p w14:paraId="7181E731" w14:textId="77777777" w:rsidR="00251207" w:rsidRPr="004A115F" w:rsidRDefault="00251207" w:rsidP="00251207">
      <w:pPr>
        <w:spacing w:line="260" w:lineRule="atLeast"/>
        <w:rPr>
          <w:rFonts w:eastAsia="Calibri"/>
          <w:b/>
          <w:lang w:eastAsia="en-US"/>
        </w:rPr>
      </w:pPr>
    </w:p>
    <w:tbl>
      <w:tblPr>
        <w:tblW w:w="0" w:type="auto"/>
        <w:tblInd w:w="-5" w:type="dxa"/>
        <w:tblLayout w:type="fixed"/>
        <w:tblLook w:val="0000" w:firstRow="0" w:lastRow="0" w:firstColumn="0" w:lastColumn="0" w:noHBand="0" w:noVBand="0"/>
      </w:tblPr>
      <w:tblGrid>
        <w:gridCol w:w="1684"/>
        <w:gridCol w:w="1538"/>
        <w:gridCol w:w="1538"/>
        <w:gridCol w:w="735"/>
        <w:gridCol w:w="2341"/>
        <w:gridCol w:w="1548"/>
      </w:tblGrid>
      <w:tr w:rsidR="00251207" w14:paraId="0848F354" w14:textId="77777777" w:rsidTr="00251207">
        <w:tc>
          <w:tcPr>
            <w:tcW w:w="1684" w:type="dxa"/>
            <w:tcBorders>
              <w:top w:val="single" w:sz="4" w:space="0" w:color="000000"/>
              <w:left w:val="single" w:sz="4" w:space="0" w:color="000000"/>
              <w:bottom w:val="single" w:sz="4" w:space="0" w:color="000000"/>
            </w:tcBorders>
            <w:shd w:val="clear" w:color="auto" w:fill="FFFFCC"/>
          </w:tcPr>
          <w:p w14:paraId="1F8F28DB" w14:textId="77777777" w:rsidR="00251207" w:rsidRDefault="00251207" w:rsidP="00251207">
            <w:pPr>
              <w:spacing w:line="260" w:lineRule="atLeast"/>
              <w:rPr>
                <w:rFonts w:eastAsia="Calibri"/>
                <w:b/>
                <w:lang w:eastAsia="en-US"/>
              </w:rPr>
            </w:pPr>
            <w:r>
              <w:rPr>
                <w:rFonts w:eastAsia="Calibri"/>
                <w:b/>
                <w:lang w:eastAsia="en-US"/>
              </w:rPr>
              <w:t xml:space="preserve">Reference </w:t>
            </w:r>
          </w:p>
        </w:tc>
        <w:tc>
          <w:tcPr>
            <w:tcW w:w="1538" w:type="dxa"/>
            <w:tcBorders>
              <w:top w:val="single" w:sz="4" w:space="0" w:color="000000"/>
              <w:left w:val="single" w:sz="4" w:space="0" w:color="000000"/>
              <w:bottom w:val="single" w:sz="4" w:space="0" w:color="000000"/>
            </w:tcBorders>
            <w:shd w:val="clear" w:color="auto" w:fill="FFFFCC"/>
          </w:tcPr>
          <w:p w14:paraId="521F1C52" w14:textId="77777777" w:rsidR="00251207" w:rsidRDefault="00251207" w:rsidP="00251207">
            <w:pPr>
              <w:spacing w:line="260" w:lineRule="atLeast"/>
              <w:rPr>
                <w:rFonts w:eastAsia="Calibri"/>
                <w:b/>
                <w:lang w:eastAsia="en-US"/>
              </w:rPr>
            </w:pPr>
            <w:r>
              <w:rPr>
                <w:rFonts w:eastAsia="Calibri"/>
                <w:b/>
                <w:lang w:eastAsia="en-US"/>
              </w:rPr>
              <w:t>Study</w:t>
            </w:r>
          </w:p>
        </w:tc>
        <w:tc>
          <w:tcPr>
            <w:tcW w:w="1538" w:type="dxa"/>
            <w:tcBorders>
              <w:top w:val="single" w:sz="4" w:space="0" w:color="000000"/>
              <w:left w:val="single" w:sz="4" w:space="0" w:color="000000"/>
              <w:bottom w:val="single" w:sz="4" w:space="0" w:color="000000"/>
            </w:tcBorders>
            <w:shd w:val="clear" w:color="auto" w:fill="FFFFCC"/>
          </w:tcPr>
          <w:p w14:paraId="0E8E4990" w14:textId="77777777" w:rsidR="00251207" w:rsidRDefault="00251207" w:rsidP="00251207">
            <w:pPr>
              <w:spacing w:line="260" w:lineRule="atLeast"/>
              <w:rPr>
                <w:rFonts w:eastAsia="Calibri"/>
                <w:b/>
                <w:lang w:eastAsia="en-US"/>
              </w:rPr>
            </w:pPr>
            <w:r>
              <w:rPr>
                <w:rFonts w:eastAsia="Calibri"/>
                <w:b/>
                <w:lang w:eastAsia="en-US"/>
              </w:rPr>
              <w:t>NOAEL (LOAEL)</w:t>
            </w:r>
          </w:p>
        </w:tc>
        <w:tc>
          <w:tcPr>
            <w:tcW w:w="735" w:type="dxa"/>
            <w:tcBorders>
              <w:top w:val="single" w:sz="4" w:space="0" w:color="000000"/>
              <w:left w:val="single" w:sz="4" w:space="0" w:color="000000"/>
              <w:bottom w:val="single" w:sz="4" w:space="0" w:color="000000"/>
            </w:tcBorders>
            <w:shd w:val="clear" w:color="auto" w:fill="FFFFCC"/>
          </w:tcPr>
          <w:p w14:paraId="03A8CFA4" w14:textId="77777777" w:rsidR="00251207" w:rsidRDefault="00251207" w:rsidP="00251207">
            <w:pPr>
              <w:spacing w:line="260" w:lineRule="atLeast"/>
              <w:rPr>
                <w:rFonts w:eastAsia="Calibri"/>
                <w:b/>
                <w:lang w:eastAsia="en-US"/>
              </w:rPr>
            </w:pPr>
            <w:r>
              <w:rPr>
                <w:rFonts w:eastAsia="Calibri"/>
                <w:b/>
                <w:lang w:eastAsia="en-US"/>
              </w:rPr>
              <w:t>AF</w:t>
            </w:r>
            <w:r>
              <w:rPr>
                <w:rFonts w:eastAsia="Calibri"/>
                <w:b/>
                <w:vertAlign w:val="superscript"/>
                <w:lang w:eastAsia="en-US"/>
              </w:rPr>
              <w:t>1</w:t>
            </w:r>
          </w:p>
        </w:tc>
        <w:tc>
          <w:tcPr>
            <w:tcW w:w="2341" w:type="dxa"/>
            <w:tcBorders>
              <w:top w:val="single" w:sz="4" w:space="0" w:color="000000"/>
              <w:left w:val="single" w:sz="4" w:space="0" w:color="000000"/>
              <w:bottom w:val="single" w:sz="4" w:space="0" w:color="000000"/>
            </w:tcBorders>
            <w:shd w:val="clear" w:color="auto" w:fill="FFFFCC"/>
          </w:tcPr>
          <w:p w14:paraId="7E326E23" w14:textId="77777777" w:rsidR="00251207" w:rsidRDefault="00251207" w:rsidP="00251207">
            <w:pPr>
              <w:spacing w:line="260" w:lineRule="atLeast"/>
              <w:rPr>
                <w:rFonts w:eastAsia="Calibri"/>
                <w:b/>
                <w:lang w:eastAsia="en-US"/>
              </w:rPr>
            </w:pPr>
            <w:r>
              <w:rPr>
                <w:rFonts w:eastAsia="Calibri"/>
                <w:b/>
                <w:lang w:eastAsia="en-US"/>
              </w:rPr>
              <w:t>Correction for oral absorption</w:t>
            </w:r>
          </w:p>
        </w:tc>
        <w:tc>
          <w:tcPr>
            <w:tcW w:w="1548" w:type="dxa"/>
            <w:tcBorders>
              <w:top w:val="single" w:sz="4" w:space="0" w:color="000000"/>
              <w:left w:val="single" w:sz="4" w:space="0" w:color="000000"/>
              <w:bottom w:val="single" w:sz="4" w:space="0" w:color="000000"/>
              <w:right w:val="single" w:sz="4" w:space="0" w:color="000000"/>
            </w:tcBorders>
            <w:shd w:val="clear" w:color="auto" w:fill="FFFFCC"/>
          </w:tcPr>
          <w:p w14:paraId="6FB83151" w14:textId="77777777" w:rsidR="00251207" w:rsidRDefault="00251207" w:rsidP="00251207">
            <w:pPr>
              <w:spacing w:line="260" w:lineRule="atLeast"/>
            </w:pPr>
            <w:r>
              <w:rPr>
                <w:rFonts w:eastAsia="Calibri"/>
                <w:b/>
                <w:lang w:eastAsia="en-US"/>
              </w:rPr>
              <w:t>Value</w:t>
            </w:r>
          </w:p>
        </w:tc>
      </w:tr>
      <w:tr w:rsidR="00251207" w14:paraId="3A3859BD" w14:textId="77777777" w:rsidTr="00251207">
        <w:tc>
          <w:tcPr>
            <w:tcW w:w="1684" w:type="dxa"/>
            <w:tcBorders>
              <w:top w:val="single" w:sz="4" w:space="0" w:color="000000"/>
              <w:left w:val="single" w:sz="4" w:space="0" w:color="000000"/>
              <w:bottom w:val="single" w:sz="4" w:space="0" w:color="000000"/>
            </w:tcBorders>
            <w:shd w:val="clear" w:color="auto" w:fill="auto"/>
          </w:tcPr>
          <w:p w14:paraId="71AB9D94" w14:textId="77777777" w:rsidR="00251207" w:rsidRDefault="00251207" w:rsidP="00251207">
            <w:pPr>
              <w:spacing w:line="260" w:lineRule="atLeast"/>
              <w:rPr>
                <w:rFonts w:eastAsia="Calibri"/>
                <w:lang w:eastAsia="en-US"/>
              </w:rPr>
            </w:pPr>
            <w:r w:rsidRPr="00E22B26">
              <w:rPr>
                <w:rFonts w:eastAsia="Calibri"/>
                <w:lang w:eastAsia="en-US"/>
              </w:rPr>
              <w:t xml:space="preserve">UL </w:t>
            </w:r>
            <w:r>
              <w:rPr>
                <w:rFonts w:eastAsia="Calibri"/>
                <w:lang w:eastAsia="en-US"/>
              </w:rPr>
              <w:t>magnesium</w:t>
            </w:r>
          </w:p>
        </w:tc>
        <w:tc>
          <w:tcPr>
            <w:tcW w:w="1538" w:type="dxa"/>
            <w:tcBorders>
              <w:top w:val="single" w:sz="4" w:space="0" w:color="000000"/>
              <w:left w:val="single" w:sz="4" w:space="0" w:color="000000"/>
              <w:bottom w:val="single" w:sz="4" w:space="0" w:color="000000"/>
            </w:tcBorders>
            <w:shd w:val="clear" w:color="auto" w:fill="auto"/>
            <w:vAlign w:val="center"/>
          </w:tcPr>
          <w:p w14:paraId="5FC91C38" w14:textId="77777777" w:rsidR="00251207" w:rsidRDefault="00251207" w:rsidP="00251207">
            <w:pPr>
              <w:snapToGrid w:val="0"/>
              <w:spacing w:line="260" w:lineRule="atLeast"/>
              <w:rPr>
                <w:rFonts w:eastAsia="Calibri"/>
                <w:lang w:eastAsia="en-US"/>
              </w:rPr>
            </w:pPr>
            <w:r>
              <w:rPr>
                <w:rFonts w:eastAsia="Calibri"/>
                <w:lang w:eastAsia="en-US"/>
              </w:rPr>
              <w:t>-</w:t>
            </w:r>
          </w:p>
        </w:tc>
        <w:tc>
          <w:tcPr>
            <w:tcW w:w="1538" w:type="dxa"/>
            <w:tcBorders>
              <w:top w:val="single" w:sz="4" w:space="0" w:color="000000"/>
              <w:left w:val="single" w:sz="4" w:space="0" w:color="000000"/>
              <w:bottom w:val="single" w:sz="4" w:space="0" w:color="000000"/>
            </w:tcBorders>
            <w:shd w:val="clear" w:color="auto" w:fill="auto"/>
            <w:vAlign w:val="center"/>
          </w:tcPr>
          <w:p w14:paraId="414C6816" w14:textId="77777777" w:rsidR="00251207" w:rsidRDefault="00251207" w:rsidP="00251207">
            <w:pPr>
              <w:snapToGrid w:val="0"/>
              <w:spacing w:line="260" w:lineRule="atLeast"/>
              <w:rPr>
                <w:rFonts w:eastAsia="Calibri"/>
                <w:lang w:eastAsia="en-US"/>
              </w:rPr>
            </w:pPr>
            <w:r>
              <w:rPr>
                <w:rFonts w:eastAsia="Calibri"/>
                <w:lang w:eastAsia="en-US"/>
              </w:rPr>
              <w:t>-</w:t>
            </w:r>
          </w:p>
        </w:tc>
        <w:tc>
          <w:tcPr>
            <w:tcW w:w="735" w:type="dxa"/>
            <w:tcBorders>
              <w:top w:val="single" w:sz="4" w:space="0" w:color="000000"/>
              <w:left w:val="single" w:sz="4" w:space="0" w:color="000000"/>
              <w:bottom w:val="single" w:sz="4" w:space="0" w:color="000000"/>
            </w:tcBorders>
            <w:shd w:val="clear" w:color="auto" w:fill="auto"/>
            <w:vAlign w:val="center"/>
          </w:tcPr>
          <w:p w14:paraId="2B41E25E" w14:textId="77777777" w:rsidR="00251207" w:rsidRDefault="00251207" w:rsidP="00251207">
            <w:pPr>
              <w:snapToGrid w:val="0"/>
              <w:spacing w:line="260" w:lineRule="atLeast"/>
              <w:rPr>
                <w:rFonts w:eastAsia="Calibri"/>
                <w:lang w:eastAsia="en-US"/>
              </w:rPr>
            </w:pPr>
            <w:r>
              <w:rPr>
                <w:rFonts w:eastAsia="Calibri"/>
                <w:lang w:eastAsia="en-US"/>
              </w:rPr>
              <w:t>-</w:t>
            </w:r>
          </w:p>
        </w:tc>
        <w:tc>
          <w:tcPr>
            <w:tcW w:w="2341" w:type="dxa"/>
            <w:tcBorders>
              <w:top w:val="single" w:sz="4" w:space="0" w:color="000000"/>
              <w:left w:val="single" w:sz="4" w:space="0" w:color="000000"/>
              <w:bottom w:val="single" w:sz="4" w:space="0" w:color="000000"/>
            </w:tcBorders>
            <w:shd w:val="clear" w:color="auto" w:fill="auto"/>
            <w:vAlign w:val="center"/>
          </w:tcPr>
          <w:p w14:paraId="199609D7" w14:textId="77777777" w:rsidR="00251207" w:rsidRDefault="00251207" w:rsidP="00251207">
            <w:pPr>
              <w:snapToGrid w:val="0"/>
              <w:spacing w:line="260" w:lineRule="atLeast"/>
              <w:rPr>
                <w:rFonts w:eastAsia="Calibri"/>
                <w:lang w:eastAsia="en-US"/>
              </w:rPr>
            </w:pPr>
            <w:r>
              <w:rPr>
                <w:rFonts w:eastAsia="Calibri"/>
                <w:lang w:eastAsia="en-US"/>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440D8" w14:textId="77777777" w:rsidR="00251207" w:rsidRDefault="00251207" w:rsidP="00251207">
            <w:pPr>
              <w:snapToGrid w:val="0"/>
              <w:spacing w:line="260" w:lineRule="atLeast"/>
              <w:rPr>
                <w:rFonts w:eastAsia="Calibri"/>
                <w:lang w:eastAsia="en-US"/>
              </w:rPr>
            </w:pPr>
            <w:r>
              <w:rPr>
                <w:rFonts w:eastAsia="Calibri"/>
                <w:lang w:eastAsia="en-US"/>
              </w:rPr>
              <w:t>4.2 mg/kg bw/day</w:t>
            </w:r>
          </w:p>
        </w:tc>
      </w:tr>
    </w:tbl>
    <w:p w14:paraId="1ED77523" w14:textId="77777777" w:rsidR="00251207" w:rsidRDefault="00251207" w:rsidP="00251207">
      <w:pPr>
        <w:spacing w:line="260" w:lineRule="atLeast"/>
        <w:rPr>
          <w:rFonts w:ascii="Times New Roman" w:eastAsia="Calibri" w:hAnsi="Times New Roman" w:cs="Times New Roman"/>
          <w:i/>
          <w:iCs/>
          <w:lang w:eastAsia="en-US"/>
        </w:rPr>
      </w:pPr>
    </w:p>
    <w:p w14:paraId="4AB59283" w14:textId="77777777" w:rsidR="00251207" w:rsidRDefault="00251207" w:rsidP="00251207">
      <w:pPr>
        <w:spacing w:line="260" w:lineRule="atLeast"/>
        <w:rPr>
          <w:rFonts w:eastAsia="Calibri"/>
          <w:b/>
          <w:bCs/>
          <w:lang w:eastAsia="en-US"/>
        </w:rPr>
      </w:pPr>
      <w:r>
        <w:rPr>
          <w:rFonts w:eastAsia="Calibri"/>
          <w:b/>
          <w:bCs/>
          <w:lang w:eastAsia="en-US"/>
        </w:rPr>
        <w:t>Maximum residue limits or equivalent</w:t>
      </w:r>
    </w:p>
    <w:p w14:paraId="32C27A6A" w14:textId="77777777" w:rsidR="00251207" w:rsidRPr="00455341" w:rsidRDefault="00251207" w:rsidP="00251207">
      <w:pPr>
        <w:jc w:val="both"/>
        <w:rPr>
          <w:rFonts w:eastAsia="Calibri" w:cs="Arial"/>
          <w:iCs/>
          <w:lang w:val="en-US"/>
        </w:rPr>
      </w:pPr>
      <w:r w:rsidRPr="00455341">
        <w:rPr>
          <w:rFonts w:eastAsia="Calibri"/>
          <w:bCs/>
          <w:lang w:val="en-US"/>
        </w:rPr>
        <w:t>S</w:t>
      </w:r>
      <w:r w:rsidRPr="00455341">
        <w:rPr>
          <w:rFonts w:eastAsia="Calibri" w:cs="Arial"/>
          <w:iCs/>
          <w:lang w:val="en-US"/>
        </w:rPr>
        <w:t>e</w:t>
      </w:r>
      <w:r w:rsidR="00334B3C">
        <w:rPr>
          <w:rFonts w:eastAsia="Calibri" w:cs="Arial"/>
          <w:iCs/>
          <w:lang w:val="en-US"/>
        </w:rPr>
        <w:t>e</w:t>
      </w:r>
      <w:r w:rsidRPr="00455341">
        <w:rPr>
          <w:rFonts w:eastAsia="Calibri" w:cs="Arial"/>
          <w:iCs/>
          <w:lang w:val="en-US"/>
        </w:rPr>
        <w:t xml:space="preserve"> Summary table of other (non-biocidal) uses.</w:t>
      </w:r>
    </w:p>
    <w:p w14:paraId="69DF11A4" w14:textId="77777777" w:rsidR="00251207" w:rsidRPr="00506689" w:rsidRDefault="00251207" w:rsidP="00251207">
      <w:pPr>
        <w:jc w:val="both"/>
        <w:rPr>
          <w:rFonts w:eastAsia="Calibri"/>
          <w:sz w:val="18"/>
          <w:lang w:val="en-US"/>
        </w:rPr>
      </w:pPr>
    </w:p>
    <w:p w14:paraId="2DB4B851" w14:textId="77777777" w:rsidR="00251207" w:rsidRDefault="00251207" w:rsidP="00251207">
      <w:pPr>
        <w:spacing w:line="260" w:lineRule="atLeast"/>
        <w:rPr>
          <w:rFonts w:ascii="Times New Roman" w:eastAsia="Calibri" w:hAnsi="Times New Roman" w:cs="Times New Roman"/>
          <w:i/>
          <w:iCs/>
          <w:lang w:eastAsia="en-US"/>
        </w:rPr>
      </w:pPr>
    </w:p>
    <w:p w14:paraId="090FB8F2" w14:textId="77777777" w:rsidR="00251207" w:rsidRDefault="00251207" w:rsidP="00251207">
      <w:pPr>
        <w:spacing w:line="260" w:lineRule="atLeast"/>
        <w:rPr>
          <w:rFonts w:eastAsia="Calibri"/>
          <w:i/>
          <w:lang w:eastAsia="en-US"/>
        </w:rPr>
      </w:pPr>
      <w:r>
        <w:rPr>
          <w:rFonts w:eastAsia="Calibri"/>
          <w:b/>
          <w:bCs/>
          <w:lang w:eastAsia="en-US"/>
        </w:rPr>
        <w:t>Specific reference value for groundwater</w:t>
      </w:r>
    </w:p>
    <w:p w14:paraId="3B36D443" w14:textId="77777777" w:rsidR="00251207" w:rsidRPr="00455341" w:rsidRDefault="00251207" w:rsidP="00251207">
      <w:pPr>
        <w:jc w:val="both"/>
        <w:rPr>
          <w:rFonts w:eastAsia="Calibri" w:cs="Arial"/>
          <w:iCs/>
          <w:lang w:val="en-US"/>
        </w:rPr>
      </w:pPr>
      <w:r w:rsidRPr="00455341">
        <w:rPr>
          <w:rFonts w:eastAsia="Calibri" w:cs="Arial"/>
          <w:iCs/>
          <w:lang w:val="en-US"/>
        </w:rPr>
        <w:t>No specific reference value for groundwater is required, due to the natural background levels of lime variants in soil and water.</w:t>
      </w:r>
    </w:p>
    <w:p w14:paraId="4179D898" w14:textId="77777777" w:rsidR="00251207" w:rsidRPr="009322E6" w:rsidRDefault="00251207" w:rsidP="00251207">
      <w:pPr>
        <w:spacing w:line="260" w:lineRule="atLeast"/>
        <w:jc w:val="both"/>
        <w:rPr>
          <w:rFonts w:eastAsia="Calibri"/>
          <w:i/>
          <w:lang w:val="en-US" w:eastAsia="en-US"/>
        </w:rPr>
      </w:pPr>
    </w:p>
    <w:p w14:paraId="7A771948" w14:textId="77777777" w:rsidR="00251207" w:rsidRDefault="00251207" w:rsidP="00251207">
      <w:pPr>
        <w:spacing w:line="260" w:lineRule="atLeast"/>
        <w:jc w:val="both"/>
        <w:rPr>
          <w:rFonts w:eastAsia="Calibri"/>
          <w:lang w:eastAsia="en-US"/>
        </w:rPr>
      </w:pPr>
    </w:p>
    <w:p w14:paraId="4611C5BC" w14:textId="77777777" w:rsidR="00251207" w:rsidRDefault="00251207" w:rsidP="00251207">
      <w:pPr>
        <w:rPr>
          <w:rFonts w:eastAsia="Calibri"/>
          <w:b/>
          <w:i/>
          <w:sz w:val="22"/>
          <w:szCs w:val="22"/>
        </w:rPr>
      </w:pPr>
      <w:r>
        <w:rPr>
          <w:rFonts w:eastAsia="Calibri"/>
          <w:b/>
          <w:i/>
          <w:sz w:val="22"/>
          <w:szCs w:val="22"/>
        </w:rPr>
        <w:t>Risk for industrial users</w:t>
      </w:r>
    </w:p>
    <w:p w14:paraId="32DB8A66" w14:textId="77777777" w:rsidR="00251207" w:rsidRPr="00455341" w:rsidRDefault="00251207" w:rsidP="00251207">
      <w:pPr>
        <w:rPr>
          <w:rFonts w:eastAsia="Calibri"/>
          <w:szCs w:val="22"/>
        </w:rPr>
      </w:pPr>
      <w:r w:rsidRPr="00455341">
        <w:rPr>
          <w:rFonts w:eastAsia="Calibri"/>
          <w:szCs w:val="22"/>
        </w:rPr>
        <w:t>No exposure is foreseen.</w:t>
      </w:r>
    </w:p>
    <w:p w14:paraId="2B594160" w14:textId="77777777" w:rsidR="00251207" w:rsidRDefault="00251207" w:rsidP="00251207">
      <w:pPr>
        <w:spacing w:line="260" w:lineRule="atLeast"/>
        <w:rPr>
          <w:rFonts w:eastAsia="Calibri"/>
          <w:lang w:eastAsia="en-US"/>
        </w:rPr>
      </w:pPr>
    </w:p>
    <w:p w14:paraId="1A2DBCF2" w14:textId="77777777" w:rsidR="00251207" w:rsidRDefault="00251207" w:rsidP="00251207">
      <w:pPr>
        <w:rPr>
          <w:rFonts w:eastAsia="Calibri"/>
          <w:b/>
          <w:i/>
          <w:sz w:val="22"/>
          <w:szCs w:val="22"/>
          <w:lang w:eastAsia="en-US"/>
        </w:rPr>
      </w:pPr>
    </w:p>
    <w:p w14:paraId="67B644D0" w14:textId="77777777" w:rsidR="00251207" w:rsidRDefault="00251207" w:rsidP="00251207">
      <w:pPr>
        <w:rPr>
          <w:rFonts w:eastAsia="Calibri"/>
          <w:b/>
          <w:i/>
          <w:sz w:val="22"/>
          <w:szCs w:val="22"/>
          <w:lang w:eastAsia="en-US"/>
        </w:rPr>
      </w:pPr>
      <w:r>
        <w:rPr>
          <w:rFonts w:eastAsia="Calibri"/>
          <w:b/>
          <w:i/>
          <w:sz w:val="22"/>
          <w:szCs w:val="22"/>
          <w:lang w:eastAsia="en-US"/>
        </w:rPr>
        <w:t>Risk for professional users</w:t>
      </w:r>
    </w:p>
    <w:p w14:paraId="567AC28B" w14:textId="77777777" w:rsidR="00251207" w:rsidRDefault="00251207" w:rsidP="00251207">
      <w:pPr>
        <w:spacing w:line="260" w:lineRule="atLeast"/>
        <w:rPr>
          <w:rFonts w:eastAsia="Calibri"/>
          <w:b/>
          <w:i/>
          <w:sz w:val="22"/>
          <w:szCs w:val="22"/>
          <w:lang w:eastAsia="en-US"/>
        </w:rPr>
      </w:pPr>
    </w:p>
    <w:p w14:paraId="3E862650" w14:textId="77777777" w:rsidR="00AE007E" w:rsidRPr="00E805B0" w:rsidRDefault="00AE007E" w:rsidP="00AE007E">
      <w:pPr>
        <w:spacing w:line="260" w:lineRule="atLeast"/>
        <w:rPr>
          <w:b/>
        </w:rPr>
      </w:pPr>
      <w:r>
        <w:t xml:space="preserve">Systemic effects </w:t>
      </w:r>
      <w:r w:rsidRPr="00E805B0">
        <w:rPr>
          <w:b/>
        </w:rPr>
        <w:t>(calcium)</w:t>
      </w:r>
    </w:p>
    <w:p w14:paraId="3B78A068" w14:textId="77777777" w:rsidR="00AE007E" w:rsidRDefault="00AE007E" w:rsidP="00AE007E">
      <w:pPr>
        <w:spacing w:line="260" w:lineRule="atLeast"/>
        <w:rPr>
          <w:rFonts w:eastAsia="Calibri"/>
          <w:b/>
          <w:lang w:eastAsia="en-US"/>
        </w:rPr>
      </w:pPr>
    </w:p>
    <w:tbl>
      <w:tblPr>
        <w:tblStyle w:val="Grilledutableau"/>
        <w:tblW w:w="9776" w:type="dxa"/>
        <w:tblLook w:val="04A0" w:firstRow="1" w:lastRow="0" w:firstColumn="1" w:lastColumn="0" w:noHBand="0" w:noVBand="1"/>
      </w:tblPr>
      <w:tblGrid>
        <w:gridCol w:w="2273"/>
        <w:gridCol w:w="2406"/>
        <w:gridCol w:w="1133"/>
        <w:gridCol w:w="2123"/>
        <w:gridCol w:w="1841"/>
      </w:tblGrid>
      <w:tr w:rsidR="00AE007E" w14:paraId="249914F2" w14:textId="77777777" w:rsidTr="000E1484">
        <w:tc>
          <w:tcPr>
            <w:tcW w:w="2273" w:type="dxa"/>
            <w:shd w:val="clear" w:color="auto" w:fill="FFFFCC"/>
          </w:tcPr>
          <w:p w14:paraId="1DAE8B5A" w14:textId="77777777" w:rsidR="00AE007E" w:rsidRDefault="00AE007E" w:rsidP="0086260A">
            <w:pPr>
              <w:keepNext/>
              <w:spacing w:line="260" w:lineRule="atLeast"/>
              <w:jc w:val="both"/>
              <w:rPr>
                <w:b/>
                <w:lang w:eastAsia="en-GB"/>
              </w:rPr>
            </w:pPr>
            <w:r>
              <w:rPr>
                <w:rFonts w:eastAsia="Calibri"/>
                <w:b/>
                <w:lang w:eastAsia="en-US"/>
              </w:rPr>
              <w:t>Exposure scenario</w:t>
            </w:r>
          </w:p>
        </w:tc>
        <w:tc>
          <w:tcPr>
            <w:tcW w:w="2406" w:type="dxa"/>
            <w:shd w:val="clear" w:color="auto" w:fill="FFFFCC"/>
          </w:tcPr>
          <w:p w14:paraId="4C24BFCE" w14:textId="77777777" w:rsidR="00AE007E" w:rsidRDefault="00AE007E" w:rsidP="0086260A">
            <w:pPr>
              <w:keepNext/>
              <w:spacing w:line="260" w:lineRule="atLeast"/>
              <w:jc w:val="both"/>
              <w:rPr>
                <w:b/>
                <w:lang w:eastAsia="en-GB"/>
              </w:rPr>
            </w:pPr>
            <w:r>
              <w:rPr>
                <w:rFonts w:eastAsia="Calibri"/>
                <w:b/>
                <w:lang w:eastAsia="en-US"/>
              </w:rPr>
              <w:t>Tier/PPE</w:t>
            </w:r>
          </w:p>
        </w:tc>
        <w:tc>
          <w:tcPr>
            <w:tcW w:w="1133" w:type="dxa"/>
            <w:shd w:val="clear" w:color="auto" w:fill="FFFFCC"/>
          </w:tcPr>
          <w:p w14:paraId="38DF1FF2" w14:textId="77777777" w:rsidR="00AE007E" w:rsidRDefault="00AE007E" w:rsidP="0086260A">
            <w:pPr>
              <w:spacing w:line="260" w:lineRule="atLeast"/>
              <w:rPr>
                <w:rFonts w:eastAsia="Calibri"/>
                <w:b/>
                <w:lang w:val="es-ES" w:eastAsia="en-US"/>
              </w:rPr>
            </w:pPr>
            <w:r>
              <w:rPr>
                <w:rFonts w:eastAsia="Calibri"/>
                <w:b/>
                <w:lang w:val="es-ES" w:eastAsia="en-US"/>
              </w:rPr>
              <w:t>AEL</w:t>
            </w:r>
          </w:p>
          <w:p w14:paraId="62D96625" w14:textId="77777777" w:rsidR="00AE007E" w:rsidRPr="003E76A5" w:rsidRDefault="00AE007E" w:rsidP="0086260A">
            <w:pPr>
              <w:keepNext/>
              <w:spacing w:line="260" w:lineRule="atLeast"/>
              <w:rPr>
                <w:rFonts w:eastAsia="Calibri"/>
                <w:b/>
                <w:lang w:val="nl-BE" w:eastAsia="en-US"/>
              </w:rPr>
            </w:pPr>
            <w:r>
              <w:rPr>
                <w:rFonts w:eastAsia="Calibri"/>
                <w:b/>
                <w:lang w:val="es-ES" w:eastAsia="en-US"/>
              </w:rPr>
              <w:t>mg/kg bw/d</w:t>
            </w:r>
          </w:p>
        </w:tc>
        <w:tc>
          <w:tcPr>
            <w:tcW w:w="2123" w:type="dxa"/>
            <w:shd w:val="clear" w:color="auto" w:fill="FFFFCC"/>
          </w:tcPr>
          <w:p w14:paraId="49309479" w14:textId="77777777" w:rsidR="00AE007E" w:rsidRDefault="00AE007E" w:rsidP="0086260A">
            <w:pPr>
              <w:spacing w:line="260" w:lineRule="atLeast"/>
              <w:rPr>
                <w:rFonts w:eastAsia="Calibri"/>
                <w:b/>
                <w:lang w:eastAsia="en-US"/>
              </w:rPr>
            </w:pPr>
            <w:r>
              <w:rPr>
                <w:rFonts w:eastAsia="Calibri"/>
                <w:b/>
                <w:lang w:eastAsia="en-US"/>
              </w:rPr>
              <w:t>Estimated uptake</w:t>
            </w:r>
          </w:p>
          <w:p w14:paraId="67BCC989" w14:textId="77777777" w:rsidR="00AE007E" w:rsidRDefault="00AE007E" w:rsidP="0086260A">
            <w:pPr>
              <w:keepNext/>
              <w:spacing w:line="260" w:lineRule="atLeast"/>
              <w:rPr>
                <w:b/>
                <w:lang w:eastAsia="en-GB"/>
              </w:rPr>
            </w:pPr>
            <w:r>
              <w:rPr>
                <w:rFonts w:eastAsia="Calibri"/>
                <w:b/>
                <w:lang w:eastAsia="en-US"/>
              </w:rPr>
              <w:t>mg/kg bw/d</w:t>
            </w:r>
          </w:p>
        </w:tc>
        <w:tc>
          <w:tcPr>
            <w:tcW w:w="1841" w:type="dxa"/>
            <w:shd w:val="clear" w:color="auto" w:fill="FFFFCC"/>
          </w:tcPr>
          <w:p w14:paraId="508C75F8" w14:textId="77777777" w:rsidR="00AE007E" w:rsidRDefault="00AE007E" w:rsidP="0086260A">
            <w:pPr>
              <w:spacing w:line="260" w:lineRule="atLeast"/>
              <w:rPr>
                <w:rFonts w:eastAsia="Calibri"/>
                <w:b/>
                <w:lang w:eastAsia="en-US"/>
              </w:rPr>
            </w:pPr>
            <w:r>
              <w:rPr>
                <w:rFonts w:eastAsia="Calibri"/>
                <w:b/>
                <w:lang w:eastAsia="en-US"/>
              </w:rPr>
              <w:t xml:space="preserve">Estimated uptake/ AEL </w:t>
            </w:r>
          </w:p>
          <w:p w14:paraId="379685D5" w14:textId="77777777" w:rsidR="00AE007E" w:rsidRDefault="00AE007E" w:rsidP="0086260A">
            <w:pPr>
              <w:keepNext/>
              <w:spacing w:line="260" w:lineRule="atLeast"/>
              <w:rPr>
                <w:b/>
                <w:lang w:eastAsia="en-GB"/>
              </w:rPr>
            </w:pPr>
            <w:r>
              <w:rPr>
                <w:rFonts w:eastAsia="Calibri"/>
                <w:b/>
                <w:lang w:eastAsia="en-US"/>
              </w:rPr>
              <w:t>(%)</w:t>
            </w:r>
            <w:r w:rsidRPr="00503091">
              <w:rPr>
                <w:rFonts w:eastAsia="Calibri"/>
                <w:lang w:eastAsia="en-US"/>
              </w:rPr>
              <w:t>*</w:t>
            </w:r>
          </w:p>
        </w:tc>
      </w:tr>
      <w:tr w:rsidR="00AE007E" w14:paraId="70894EB3" w14:textId="77777777" w:rsidTr="000E1484">
        <w:tc>
          <w:tcPr>
            <w:tcW w:w="9776" w:type="dxa"/>
            <w:gridSpan w:val="5"/>
            <w:shd w:val="clear" w:color="auto" w:fill="BFBFBF" w:themeFill="background1" w:themeFillShade="BF"/>
          </w:tcPr>
          <w:p w14:paraId="1FC55637" w14:textId="77777777" w:rsidR="00AE007E" w:rsidRPr="00545201" w:rsidRDefault="00AE007E" w:rsidP="0086260A">
            <w:pPr>
              <w:keepNext/>
              <w:spacing w:line="260" w:lineRule="atLeast"/>
              <w:jc w:val="both"/>
              <w:rPr>
                <w:b/>
                <w:lang w:eastAsia="en-GB"/>
              </w:rPr>
            </w:pPr>
            <w:r w:rsidRPr="00545201">
              <w:rPr>
                <w:rFonts w:eastAsia="Calibri"/>
                <w:b/>
                <w:lang w:eastAsia="en-US"/>
              </w:rPr>
              <w:t>META SPC 1</w:t>
            </w:r>
          </w:p>
        </w:tc>
      </w:tr>
      <w:tr w:rsidR="00AE007E" w14:paraId="06FE9274" w14:textId="77777777" w:rsidTr="000E1484">
        <w:tc>
          <w:tcPr>
            <w:tcW w:w="2273" w:type="dxa"/>
          </w:tcPr>
          <w:p w14:paraId="5E9D173F" w14:textId="77777777" w:rsidR="00AE007E" w:rsidRPr="00545201" w:rsidRDefault="00AE007E" w:rsidP="0086260A">
            <w:pPr>
              <w:keepNext/>
              <w:spacing w:line="260" w:lineRule="atLeast"/>
              <w:rPr>
                <w:lang w:eastAsia="en-GB"/>
              </w:rPr>
            </w:pPr>
            <w:r>
              <w:rPr>
                <w:lang w:eastAsia="en-GB"/>
              </w:rPr>
              <w:t>Scenario 1 – Automatic application to system</w:t>
            </w:r>
          </w:p>
        </w:tc>
        <w:tc>
          <w:tcPr>
            <w:tcW w:w="2406" w:type="dxa"/>
          </w:tcPr>
          <w:p w14:paraId="4B91AD38" w14:textId="77777777" w:rsidR="00AE007E" w:rsidRDefault="00AE007E" w:rsidP="0086260A">
            <w:pPr>
              <w:keepNext/>
              <w:spacing w:line="260" w:lineRule="atLeast"/>
              <w:rPr>
                <w:b/>
                <w:lang w:eastAsia="en-GB"/>
              </w:rPr>
            </w:pPr>
            <w:r w:rsidRPr="00A177E4">
              <w:rPr>
                <w:rFonts w:eastAsia="Calibri"/>
                <w:lang w:eastAsia="en-US"/>
              </w:rPr>
              <w:t>Tier 1/no PPE</w:t>
            </w:r>
          </w:p>
        </w:tc>
        <w:tc>
          <w:tcPr>
            <w:tcW w:w="1133" w:type="dxa"/>
          </w:tcPr>
          <w:p w14:paraId="2EAF1550" w14:textId="77777777" w:rsidR="00AE007E" w:rsidRPr="00141666" w:rsidRDefault="00AE007E" w:rsidP="0086260A">
            <w:pPr>
              <w:keepNext/>
              <w:spacing w:line="260" w:lineRule="atLeast"/>
            </w:pPr>
            <w:r>
              <w:t>42</w:t>
            </w:r>
          </w:p>
        </w:tc>
        <w:tc>
          <w:tcPr>
            <w:tcW w:w="2123" w:type="dxa"/>
          </w:tcPr>
          <w:p w14:paraId="0DD15AFC" w14:textId="77777777" w:rsidR="00AE007E" w:rsidRPr="00DB5A1A" w:rsidRDefault="00AE007E" w:rsidP="0086260A">
            <w:pPr>
              <w:keepNext/>
              <w:spacing w:line="260" w:lineRule="atLeast"/>
              <w:rPr>
                <w:b/>
                <w:lang w:eastAsia="en-GB"/>
              </w:rPr>
            </w:pPr>
            <w:r w:rsidRPr="00DB5A1A">
              <w:rPr>
                <w:rFonts w:eastAsia="Calibri"/>
                <w:lang w:eastAsia="en-US"/>
              </w:rPr>
              <w:t>3.73E-02</w:t>
            </w:r>
          </w:p>
        </w:tc>
        <w:tc>
          <w:tcPr>
            <w:tcW w:w="1841" w:type="dxa"/>
          </w:tcPr>
          <w:p w14:paraId="339C1C83" w14:textId="77777777" w:rsidR="00AE007E" w:rsidRDefault="00AE007E" w:rsidP="0086260A">
            <w:pPr>
              <w:keepNext/>
              <w:spacing w:line="260" w:lineRule="atLeast"/>
              <w:rPr>
                <w:b/>
                <w:lang w:eastAsia="en-GB"/>
              </w:rPr>
            </w:pPr>
            <w:r>
              <w:rPr>
                <w:rFonts w:eastAsia="Calibri"/>
                <w:lang w:eastAsia="en-US"/>
              </w:rPr>
              <w:t>0.09</w:t>
            </w:r>
          </w:p>
        </w:tc>
      </w:tr>
      <w:tr w:rsidR="00AE007E" w14:paraId="44FA9BCB" w14:textId="77777777" w:rsidTr="000E1484">
        <w:tc>
          <w:tcPr>
            <w:tcW w:w="2273" w:type="dxa"/>
            <w:vMerge w:val="restart"/>
          </w:tcPr>
          <w:p w14:paraId="6F451CD7" w14:textId="77777777" w:rsidR="00AE007E" w:rsidRDefault="00AE007E" w:rsidP="0086260A">
            <w:pPr>
              <w:snapToGrid w:val="0"/>
              <w:spacing w:line="260" w:lineRule="atLeast"/>
              <w:rPr>
                <w:rFonts w:eastAsia="Calibri"/>
                <w:lang w:eastAsia="en-US"/>
              </w:rPr>
            </w:pPr>
            <w:r w:rsidRPr="00D625B9">
              <w:rPr>
                <w:rFonts w:eastAsia="Calibri"/>
                <w:lang w:eastAsia="en-US"/>
              </w:rPr>
              <w:t xml:space="preserve">Scenario </w:t>
            </w:r>
            <w:r>
              <w:rPr>
                <w:rFonts w:eastAsia="Calibri"/>
                <w:lang w:eastAsia="en-US"/>
              </w:rPr>
              <w:t xml:space="preserve">2 </w:t>
            </w:r>
          </w:p>
          <w:p w14:paraId="497066DB" w14:textId="77777777" w:rsidR="00AE007E" w:rsidRPr="00E805B0" w:rsidRDefault="00AE007E" w:rsidP="0086260A">
            <w:pPr>
              <w:snapToGrid w:val="0"/>
              <w:spacing w:line="260" w:lineRule="atLeast"/>
              <w:rPr>
                <w:rFonts w:eastAsia="Calibri"/>
                <w:lang w:eastAsia="en-US"/>
              </w:rPr>
            </w:pPr>
            <w:r w:rsidRPr="00247268">
              <w:rPr>
                <w:rFonts w:eastAsia="Calibri"/>
                <w:lang w:eastAsia="en-US"/>
              </w:rPr>
              <w:t xml:space="preserve">Cleaning and maintenance- </w:t>
            </w:r>
            <w:r w:rsidRPr="00247268">
              <w:rPr>
                <w:rFonts w:eastAsia="Calibri"/>
                <w:lang w:eastAsia="en-US"/>
              </w:rPr>
              <w:lastRenderedPageBreak/>
              <w:t>Manual cleaning of equipment</w:t>
            </w:r>
          </w:p>
        </w:tc>
        <w:tc>
          <w:tcPr>
            <w:tcW w:w="2406" w:type="dxa"/>
          </w:tcPr>
          <w:p w14:paraId="7826B80C" w14:textId="77777777" w:rsidR="00AE007E" w:rsidRPr="00A177E4" w:rsidRDefault="00AE007E" w:rsidP="0086260A">
            <w:pPr>
              <w:keepNext/>
              <w:spacing w:line="260" w:lineRule="atLeast"/>
              <w:rPr>
                <w:rFonts w:eastAsia="Calibri"/>
                <w:lang w:eastAsia="en-US"/>
              </w:rPr>
            </w:pPr>
            <w:r w:rsidRPr="00A177E4">
              <w:rPr>
                <w:rFonts w:eastAsia="Calibri"/>
                <w:lang w:eastAsia="en-US"/>
              </w:rPr>
              <w:lastRenderedPageBreak/>
              <w:t>Tier 1/no PPE</w:t>
            </w:r>
          </w:p>
        </w:tc>
        <w:tc>
          <w:tcPr>
            <w:tcW w:w="1133" w:type="dxa"/>
          </w:tcPr>
          <w:p w14:paraId="006F920F" w14:textId="77777777" w:rsidR="00AE007E" w:rsidRPr="00141666" w:rsidRDefault="00AE007E" w:rsidP="0086260A">
            <w:pPr>
              <w:keepNext/>
              <w:spacing w:line="260" w:lineRule="atLeast"/>
            </w:pPr>
            <w:r>
              <w:t>42</w:t>
            </w:r>
          </w:p>
        </w:tc>
        <w:tc>
          <w:tcPr>
            <w:tcW w:w="2123" w:type="dxa"/>
          </w:tcPr>
          <w:p w14:paraId="5342F9ED" w14:textId="77777777" w:rsidR="00AE007E" w:rsidRPr="00DB5A1A" w:rsidRDefault="00AE007E" w:rsidP="0086260A">
            <w:pPr>
              <w:keepNext/>
              <w:spacing w:line="260" w:lineRule="atLeast"/>
            </w:pPr>
            <w:r w:rsidRPr="00DB5A1A">
              <w:rPr>
                <w:rFonts w:eastAsia="Calibri"/>
                <w:lang w:eastAsia="en-US"/>
              </w:rPr>
              <w:t>8.97</w:t>
            </w:r>
          </w:p>
        </w:tc>
        <w:tc>
          <w:tcPr>
            <w:tcW w:w="1841" w:type="dxa"/>
          </w:tcPr>
          <w:p w14:paraId="4B7AE6F1" w14:textId="77777777" w:rsidR="00AE007E" w:rsidRPr="000758D3" w:rsidRDefault="00AE007E" w:rsidP="0086260A">
            <w:pPr>
              <w:keepNext/>
              <w:spacing w:line="260" w:lineRule="atLeast"/>
              <w:rPr>
                <w:b/>
              </w:rPr>
            </w:pPr>
            <w:r w:rsidRPr="000758D3">
              <w:rPr>
                <w:rFonts w:eastAsia="Calibri"/>
                <w:b/>
                <w:lang w:eastAsia="en-US"/>
              </w:rPr>
              <w:t>21.4</w:t>
            </w:r>
          </w:p>
        </w:tc>
      </w:tr>
      <w:tr w:rsidR="00AE007E" w14:paraId="32DBBD32" w14:textId="77777777" w:rsidTr="000E1484">
        <w:tc>
          <w:tcPr>
            <w:tcW w:w="2273" w:type="dxa"/>
            <w:vMerge/>
          </w:tcPr>
          <w:p w14:paraId="5D379854" w14:textId="77777777" w:rsidR="00AE007E" w:rsidRPr="00D625B9" w:rsidRDefault="00AE007E" w:rsidP="0086260A">
            <w:pPr>
              <w:snapToGrid w:val="0"/>
              <w:spacing w:line="260" w:lineRule="atLeast"/>
              <w:rPr>
                <w:rFonts w:eastAsia="Calibri"/>
                <w:lang w:eastAsia="en-US"/>
              </w:rPr>
            </w:pPr>
          </w:p>
        </w:tc>
        <w:tc>
          <w:tcPr>
            <w:tcW w:w="2406" w:type="dxa"/>
          </w:tcPr>
          <w:p w14:paraId="38DBC9B3" w14:textId="77777777" w:rsidR="00AE007E" w:rsidRPr="00A177E4" w:rsidRDefault="00AE007E" w:rsidP="0086260A">
            <w:pPr>
              <w:keepNext/>
              <w:spacing w:line="260" w:lineRule="atLeast"/>
              <w:rPr>
                <w:rFonts w:eastAsia="Calibri"/>
                <w:lang w:eastAsia="en-US"/>
              </w:rPr>
            </w:pPr>
            <w:r w:rsidRPr="00A177E4">
              <w:rPr>
                <w:rFonts w:eastAsia="Calibri"/>
                <w:lang w:eastAsia="en-US"/>
              </w:rPr>
              <w:t>Tier 1/</w:t>
            </w:r>
            <w:r>
              <w:rPr>
                <w:rFonts w:eastAsia="Calibri"/>
                <w:lang w:eastAsia="en-US"/>
              </w:rPr>
              <w:t>gloves</w:t>
            </w:r>
          </w:p>
        </w:tc>
        <w:tc>
          <w:tcPr>
            <w:tcW w:w="1133" w:type="dxa"/>
          </w:tcPr>
          <w:p w14:paraId="62D5A32E" w14:textId="77777777" w:rsidR="00AE007E" w:rsidRDefault="00AE007E" w:rsidP="0086260A">
            <w:pPr>
              <w:keepNext/>
              <w:spacing w:line="260" w:lineRule="atLeast"/>
            </w:pPr>
            <w:r>
              <w:t>42</w:t>
            </w:r>
          </w:p>
        </w:tc>
        <w:tc>
          <w:tcPr>
            <w:tcW w:w="2123" w:type="dxa"/>
          </w:tcPr>
          <w:p w14:paraId="38E1FCAB" w14:textId="77777777" w:rsidR="00AE007E" w:rsidRPr="00DB5A1A" w:rsidRDefault="00AE007E" w:rsidP="0086260A">
            <w:pPr>
              <w:keepNext/>
              <w:spacing w:line="260" w:lineRule="atLeast"/>
              <w:rPr>
                <w:rFonts w:eastAsia="Calibri"/>
                <w:lang w:eastAsia="en-US"/>
              </w:rPr>
            </w:pPr>
            <w:r w:rsidRPr="00DB5A1A">
              <w:rPr>
                <w:rFonts w:eastAsia="Calibri"/>
                <w:lang w:eastAsia="en-US"/>
              </w:rPr>
              <w:t>3.75</w:t>
            </w:r>
          </w:p>
        </w:tc>
        <w:tc>
          <w:tcPr>
            <w:tcW w:w="1841" w:type="dxa"/>
          </w:tcPr>
          <w:p w14:paraId="50A7079C" w14:textId="77777777" w:rsidR="00AE007E" w:rsidRDefault="00AE007E" w:rsidP="0086260A">
            <w:pPr>
              <w:keepNext/>
              <w:spacing w:line="260" w:lineRule="atLeast"/>
              <w:rPr>
                <w:rFonts w:eastAsia="Calibri"/>
                <w:lang w:eastAsia="en-US"/>
              </w:rPr>
            </w:pPr>
            <w:r>
              <w:rPr>
                <w:rFonts w:eastAsia="Calibri"/>
                <w:lang w:eastAsia="en-US"/>
              </w:rPr>
              <w:t>8.94</w:t>
            </w:r>
          </w:p>
        </w:tc>
      </w:tr>
      <w:tr w:rsidR="003832FA" w14:paraId="08A1B3A3" w14:textId="77777777" w:rsidTr="000E1484">
        <w:trPr>
          <w:trHeight w:val="345"/>
        </w:trPr>
        <w:tc>
          <w:tcPr>
            <w:tcW w:w="2273" w:type="dxa"/>
            <w:vMerge w:val="restart"/>
          </w:tcPr>
          <w:p w14:paraId="32F5F29E" w14:textId="77777777" w:rsidR="003832FA" w:rsidRDefault="003832FA" w:rsidP="003832FA">
            <w:pPr>
              <w:snapToGrid w:val="0"/>
              <w:spacing w:line="260" w:lineRule="atLeast"/>
              <w:rPr>
                <w:rFonts w:eastAsia="Calibri"/>
                <w:lang w:eastAsia="en-US"/>
              </w:rPr>
            </w:pPr>
            <w:r w:rsidRPr="00386ECB">
              <w:rPr>
                <w:lang w:eastAsia="en-GB"/>
              </w:rPr>
              <w:t>Scenario 3 – Semi-automatic loading of the low-pressure sprayer</w:t>
            </w:r>
          </w:p>
          <w:p w14:paraId="20696DDE" w14:textId="77777777" w:rsidR="003832FA" w:rsidRDefault="003832FA" w:rsidP="003832FA">
            <w:pPr>
              <w:snapToGrid w:val="0"/>
              <w:spacing w:line="260" w:lineRule="atLeast"/>
              <w:rPr>
                <w:rFonts w:eastAsia="Calibri"/>
                <w:lang w:eastAsia="en-US"/>
              </w:rPr>
            </w:pPr>
          </w:p>
        </w:tc>
        <w:tc>
          <w:tcPr>
            <w:tcW w:w="2406" w:type="dxa"/>
          </w:tcPr>
          <w:p w14:paraId="07A8A8A8" w14:textId="77777777" w:rsidR="003832FA" w:rsidRPr="0068442D" w:rsidRDefault="003832FA" w:rsidP="003832FA">
            <w:pPr>
              <w:keepNext/>
              <w:spacing w:line="260" w:lineRule="atLeast"/>
              <w:rPr>
                <w:rFonts w:eastAsia="Calibri"/>
                <w:lang w:eastAsia="en-US"/>
              </w:rPr>
            </w:pPr>
            <w:r w:rsidRPr="00C0424B">
              <w:rPr>
                <w:rFonts w:eastAsia="Calibri"/>
              </w:rPr>
              <w:t>Tier 1/no PPE</w:t>
            </w:r>
          </w:p>
        </w:tc>
        <w:tc>
          <w:tcPr>
            <w:tcW w:w="1133" w:type="dxa"/>
            <w:vMerge w:val="restart"/>
          </w:tcPr>
          <w:p w14:paraId="6C5AE1B0" w14:textId="77777777" w:rsidR="003832FA" w:rsidRDefault="003832FA" w:rsidP="003832FA">
            <w:pPr>
              <w:keepNext/>
              <w:spacing w:line="260" w:lineRule="atLeast"/>
            </w:pPr>
            <w:r w:rsidRPr="00997131">
              <w:t>42</w:t>
            </w:r>
          </w:p>
        </w:tc>
        <w:tc>
          <w:tcPr>
            <w:tcW w:w="2123" w:type="dxa"/>
          </w:tcPr>
          <w:p w14:paraId="759100AA" w14:textId="77777777" w:rsidR="003832FA" w:rsidRPr="00DB5A1A" w:rsidRDefault="003832FA" w:rsidP="003832FA">
            <w:pPr>
              <w:keepNext/>
              <w:spacing w:line="260" w:lineRule="atLeast"/>
              <w:rPr>
                <w:rFonts w:eastAsia="Calibri"/>
                <w:lang w:eastAsia="en-US"/>
              </w:rPr>
            </w:pPr>
            <w:r w:rsidRPr="00DB5A1A">
              <w:t>4.66E-01</w:t>
            </w:r>
          </w:p>
        </w:tc>
        <w:tc>
          <w:tcPr>
            <w:tcW w:w="1841" w:type="dxa"/>
          </w:tcPr>
          <w:p w14:paraId="56D370F8" w14:textId="77777777" w:rsidR="003832FA" w:rsidRDefault="003832FA" w:rsidP="003832FA">
            <w:pPr>
              <w:keepNext/>
              <w:spacing w:line="260" w:lineRule="atLeast"/>
              <w:rPr>
                <w:rFonts w:eastAsia="Calibri"/>
                <w:lang w:eastAsia="en-US"/>
              </w:rPr>
            </w:pPr>
            <w:r>
              <w:rPr>
                <w:rFonts w:eastAsia="Calibri"/>
                <w:lang w:eastAsia="en-US"/>
              </w:rPr>
              <w:t>1.1</w:t>
            </w:r>
          </w:p>
        </w:tc>
      </w:tr>
      <w:tr w:rsidR="003832FA" w14:paraId="68A7CA1E" w14:textId="77777777" w:rsidTr="000E1484">
        <w:trPr>
          <w:trHeight w:val="345"/>
        </w:trPr>
        <w:tc>
          <w:tcPr>
            <w:tcW w:w="2273" w:type="dxa"/>
            <w:vMerge/>
          </w:tcPr>
          <w:p w14:paraId="3E752A04" w14:textId="77777777" w:rsidR="003832FA" w:rsidRPr="00386ECB" w:rsidRDefault="003832FA" w:rsidP="003832FA">
            <w:pPr>
              <w:snapToGrid w:val="0"/>
              <w:spacing w:line="260" w:lineRule="atLeast"/>
              <w:rPr>
                <w:lang w:eastAsia="en-GB"/>
              </w:rPr>
            </w:pPr>
          </w:p>
        </w:tc>
        <w:tc>
          <w:tcPr>
            <w:tcW w:w="2406" w:type="dxa"/>
          </w:tcPr>
          <w:p w14:paraId="2FD99EF7" w14:textId="77777777" w:rsidR="003832FA" w:rsidRPr="0068442D" w:rsidRDefault="003832FA" w:rsidP="003832FA">
            <w:pPr>
              <w:keepNext/>
              <w:spacing w:line="260" w:lineRule="atLeast"/>
              <w:rPr>
                <w:rFonts w:eastAsia="Calibri"/>
                <w:lang w:eastAsia="en-US"/>
              </w:rPr>
            </w:pPr>
            <w:r w:rsidRPr="00C0424B">
              <w:rPr>
                <w:rFonts w:eastAsia="Calibri"/>
              </w:rPr>
              <w:t>Tier 2a/gloves</w:t>
            </w:r>
          </w:p>
        </w:tc>
        <w:tc>
          <w:tcPr>
            <w:tcW w:w="1133" w:type="dxa"/>
            <w:vMerge/>
          </w:tcPr>
          <w:p w14:paraId="4AB43675" w14:textId="77777777" w:rsidR="003832FA" w:rsidRPr="00997131" w:rsidRDefault="003832FA" w:rsidP="003832FA">
            <w:pPr>
              <w:keepNext/>
              <w:spacing w:line="260" w:lineRule="atLeast"/>
            </w:pPr>
          </w:p>
        </w:tc>
        <w:tc>
          <w:tcPr>
            <w:tcW w:w="2123" w:type="dxa"/>
          </w:tcPr>
          <w:p w14:paraId="7E9A0057" w14:textId="77777777" w:rsidR="003832FA" w:rsidRPr="00DB5A1A" w:rsidRDefault="003832FA" w:rsidP="003832FA">
            <w:pPr>
              <w:keepNext/>
              <w:spacing w:line="260" w:lineRule="atLeast"/>
              <w:rPr>
                <w:rFonts w:eastAsia="Calibri"/>
                <w:lang w:eastAsia="en-US"/>
              </w:rPr>
            </w:pPr>
            <w:r w:rsidRPr="00DB5A1A">
              <w:t>3.64E-01</w:t>
            </w:r>
          </w:p>
        </w:tc>
        <w:tc>
          <w:tcPr>
            <w:tcW w:w="1841" w:type="dxa"/>
          </w:tcPr>
          <w:p w14:paraId="750C01A3" w14:textId="77777777" w:rsidR="003832FA" w:rsidRDefault="003832FA" w:rsidP="003832FA">
            <w:pPr>
              <w:keepNext/>
              <w:spacing w:line="260" w:lineRule="atLeast"/>
              <w:rPr>
                <w:rFonts w:eastAsia="Calibri"/>
                <w:lang w:eastAsia="en-US"/>
              </w:rPr>
            </w:pPr>
            <w:r>
              <w:rPr>
                <w:rFonts w:eastAsia="Calibri"/>
                <w:lang w:eastAsia="en-US"/>
              </w:rPr>
              <w:t>0.9</w:t>
            </w:r>
          </w:p>
        </w:tc>
      </w:tr>
      <w:tr w:rsidR="003832FA" w14:paraId="0256FEFD" w14:textId="77777777" w:rsidTr="000E1484">
        <w:trPr>
          <w:trHeight w:val="345"/>
        </w:trPr>
        <w:tc>
          <w:tcPr>
            <w:tcW w:w="2273" w:type="dxa"/>
            <w:vMerge/>
          </w:tcPr>
          <w:p w14:paraId="0801BD24" w14:textId="77777777" w:rsidR="003832FA" w:rsidRPr="00386ECB" w:rsidRDefault="003832FA" w:rsidP="003832FA">
            <w:pPr>
              <w:snapToGrid w:val="0"/>
              <w:spacing w:line="260" w:lineRule="atLeast"/>
              <w:rPr>
                <w:lang w:eastAsia="en-GB"/>
              </w:rPr>
            </w:pPr>
          </w:p>
        </w:tc>
        <w:tc>
          <w:tcPr>
            <w:tcW w:w="2406" w:type="dxa"/>
          </w:tcPr>
          <w:p w14:paraId="45C1B232" w14:textId="77777777" w:rsidR="003832FA" w:rsidRPr="0068442D" w:rsidRDefault="003832FA" w:rsidP="003832FA">
            <w:pPr>
              <w:keepNext/>
              <w:spacing w:line="260" w:lineRule="atLeast"/>
              <w:rPr>
                <w:rFonts w:eastAsia="Calibri"/>
                <w:lang w:eastAsia="en-US"/>
              </w:rPr>
            </w:pPr>
            <w:r w:rsidRPr="00C0424B">
              <w:rPr>
                <w:rFonts w:eastAsia="Calibri"/>
              </w:rPr>
              <w:t>Tier 2b/gloves + coated coverall</w:t>
            </w:r>
          </w:p>
        </w:tc>
        <w:tc>
          <w:tcPr>
            <w:tcW w:w="1133" w:type="dxa"/>
            <w:vMerge/>
          </w:tcPr>
          <w:p w14:paraId="32DDF0C5" w14:textId="77777777" w:rsidR="003832FA" w:rsidRPr="00997131" w:rsidRDefault="003832FA" w:rsidP="003832FA">
            <w:pPr>
              <w:keepNext/>
              <w:spacing w:line="260" w:lineRule="atLeast"/>
            </w:pPr>
          </w:p>
        </w:tc>
        <w:tc>
          <w:tcPr>
            <w:tcW w:w="2123" w:type="dxa"/>
          </w:tcPr>
          <w:p w14:paraId="076A8FC9" w14:textId="77777777" w:rsidR="003832FA" w:rsidRPr="00DB5A1A" w:rsidRDefault="003832FA" w:rsidP="003832FA">
            <w:pPr>
              <w:keepNext/>
              <w:spacing w:line="260" w:lineRule="atLeast"/>
              <w:rPr>
                <w:rFonts w:eastAsia="Calibri"/>
                <w:lang w:eastAsia="en-US"/>
              </w:rPr>
            </w:pPr>
            <w:r w:rsidRPr="00DB5A1A">
              <w:t>8.18E-02</w:t>
            </w:r>
          </w:p>
        </w:tc>
        <w:tc>
          <w:tcPr>
            <w:tcW w:w="1841" w:type="dxa"/>
          </w:tcPr>
          <w:p w14:paraId="1E1AB9CF" w14:textId="77777777" w:rsidR="003832FA" w:rsidRDefault="003832FA" w:rsidP="003832FA">
            <w:pPr>
              <w:keepNext/>
              <w:spacing w:line="260" w:lineRule="atLeast"/>
              <w:rPr>
                <w:rFonts w:eastAsia="Calibri"/>
                <w:lang w:eastAsia="en-US"/>
              </w:rPr>
            </w:pPr>
            <w:r>
              <w:rPr>
                <w:rFonts w:eastAsia="Calibri"/>
                <w:lang w:eastAsia="en-US"/>
              </w:rPr>
              <w:t>0.2</w:t>
            </w:r>
          </w:p>
        </w:tc>
      </w:tr>
      <w:tr w:rsidR="003832FA" w14:paraId="628B6011" w14:textId="77777777" w:rsidTr="000E1484">
        <w:trPr>
          <w:trHeight w:val="345"/>
        </w:trPr>
        <w:tc>
          <w:tcPr>
            <w:tcW w:w="2273" w:type="dxa"/>
            <w:vMerge/>
          </w:tcPr>
          <w:p w14:paraId="5E80D9A5" w14:textId="77777777" w:rsidR="003832FA" w:rsidRPr="00386ECB" w:rsidRDefault="003832FA" w:rsidP="003832FA">
            <w:pPr>
              <w:snapToGrid w:val="0"/>
              <w:spacing w:line="260" w:lineRule="atLeast"/>
              <w:rPr>
                <w:lang w:eastAsia="en-GB"/>
              </w:rPr>
            </w:pPr>
          </w:p>
        </w:tc>
        <w:tc>
          <w:tcPr>
            <w:tcW w:w="2406" w:type="dxa"/>
          </w:tcPr>
          <w:p w14:paraId="102A6F74" w14:textId="77777777" w:rsidR="003832FA" w:rsidRPr="00386ECB" w:rsidRDefault="003832FA" w:rsidP="003832FA">
            <w:pPr>
              <w:keepNext/>
              <w:spacing w:line="260" w:lineRule="atLeast"/>
              <w:rPr>
                <w:rFonts w:eastAsia="Calibri"/>
              </w:rPr>
            </w:pPr>
            <w:r w:rsidRPr="00C0424B">
              <w:rPr>
                <w:rFonts w:eastAsia="Calibri"/>
              </w:rPr>
              <w:t>Tier 2c/gloves + impermeable coverall</w:t>
            </w:r>
          </w:p>
        </w:tc>
        <w:tc>
          <w:tcPr>
            <w:tcW w:w="1133" w:type="dxa"/>
            <w:vMerge/>
          </w:tcPr>
          <w:p w14:paraId="47027DD2" w14:textId="77777777" w:rsidR="003832FA" w:rsidRPr="00997131" w:rsidRDefault="003832FA" w:rsidP="003832FA">
            <w:pPr>
              <w:keepNext/>
              <w:spacing w:line="260" w:lineRule="atLeast"/>
            </w:pPr>
          </w:p>
        </w:tc>
        <w:tc>
          <w:tcPr>
            <w:tcW w:w="2123" w:type="dxa"/>
          </w:tcPr>
          <w:p w14:paraId="45A1C279" w14:textId="77777777" w:rsidR="003832FA" w:rsidRPr="00DB5A1A" w:rsidRDefault="003832FA" w:rsidP="003832FA">
            <w:pPr>
              <w:keepNext/>
              <w:spacing w:line="260" w:lineRule="atLeast"/>
            </w:pPr>
            <w:r w:rsidRPr="00DB5A1A">
              <w:t>2.90E-02</w:t>
            </w:r>
          </w:p>
        </w:tc>
        <w:tc>
          <w:tcPr>
            <w:tcW w:w="1841" w:type="dxa"/>
          </w:tcPr>
          <w:p w14:paraId="69AE65FC" w14:textId="77777777" w:rsidR="003832FA" w:rsidRDefault="003832FA" w:rsidP="003832FA">
            <w:pPr>
              <w:keepNext/>
              <w:spacing w:line="260" w:lineRule="atLeast"/>
              <w:rPr>
                <w:rFonts w:eastAsia="Calibri"/>
                <w:lang w:eastAsia="en-US"/>
              </w:rPr>
            </w:pPr>
            <w:r>
              <w:rPr>
                <w:rFonts w:eastAsia="Calibri"/>
                <w:lang w:eastAsia="en-US"/>
              </w:rPr>
              <w:t>0.1</w:t>
            </w:r>
          </w:p>
        </w:tc>
      </w:tr>
      <w:tr w:rsidR="00014810" w14:paraId="0FAE445F" w14:textId="77777777" w:rsidTr="000E1484">
        <w:trPr>
          <w:trHeight w:val="261"/>
        </w:trPr>
        <w:tc>
          <w:tcPr>
            <w:tcW w:w="2273" w:type="dxa"/>
            <w:vMerge w:val="restart"/>
          </w:tcPr>
          <w:p w14:paraId="17F15F1E" w14:textId="77777777" w:rsidR="00014810" w:rsidRDefault="00014810" w:rsidP="00014810">
            <w:pPr>
              <w:snapToGrid w:val="0"/>
              <w:spacing w:line="260" w:lineRule="atLeast"/>
              <w:rPr>
                <w:rFonts w:eastAsia="Calibri"/>
                <w:lang w:eastAsia="en-US"/>
              </w:rPr>
            </w:pPr>
            <w:r w:rsidRPr="00386ECB">
              <w:rPr>
                <w:lang w:eastAsia="en-GB"/>
              </w:rPr>
              <w:t>Scenario 4 – Manual spraying with low-pressure sprayer</w:t>
            </w:r>
          </w:p>
        </w:tc>
        <w:tc>
          <w:tcPr>
            <w:tcW w:w="2406" w:type="dxa"/>
          </w:tcPr>
          <w:p w14:paraId="21DACDCE" w14:textId="77777777" w:rsidR="00014810" w:rsidRDefault="00014810" w:rsidP="00014810">
            <w:pPr>
              <w:keepNext/>
              <w:spacing w:line="260" w:lineRule="atLeast"/>
              <w:rPr>
                <w:rFonts w:eastAsia="Calibri"/>
                <w:lang w:eastAsia="en-US"/>
              </w:rPr>
            </w:pPr>
            <w:r w:rsidRPr="00386ECB">
              <w:rPr>
                <w:rFonts w:eastAsia="Calibri"/>
              </w:rPr>
              <w:t>Tier 1/no PPE</w:t>
            </w:r>
          </w:p>
        </w:tc>
        <w:tc>
          <w:tcPr>
            <w:tcW w:w="1133" w:type="dxa"/>
            <w:vMerge w:val="restart"/>
          </w:tcPr>
          <w:p w14:paraId="62160B63" w14:textId="77777777" w:rsidR="00014810" w:rsidRDefault="00014810" w:rsidP="00014810">
            <w:pPr>
              <w:keepNext/>
              <w:spacing w:line="260" w:lineRule="atLeast"/>
              <w:rPr>
                <w:rFonts w:eastAsia="Calibri"/>
                <w:lang w:eastAsia="en-US"/>
              </w:rPr>
            </w:pPr>
            <w:r w:rsidRPr="00997131">
              <w:t>42</w:t>
            </w:r>
          </w:p>
        </w:tc>
        <w:tc>
          <w:tcPr>
            <w:tcW w:w="2123" w:type="dxa"/>
          </w:tcPr>
          <w:p w14:paraId="02BFAD9C" w14:textId="77777777" w:rsidR="00014810" w:rsidRPr="00DB5A1A" w:rsidRDefault="00014810" w:rsidP="00014810">
            <w:pPr>
              <w:keepNext/>
              <w:spacing w:line="260" w:lineRule="atLeast"/>
              <w:rPr>
                <w:rFonts w:eastAsia="Calibri"/>
                <w:lang w:eastAsia="en-US"/>
              </w:rPr>
            </w:pPr>
            <w:r w:rsidRPr="00DB5A1A">
              <w:rPr>
                <w:rFonts w:eastAsia="Calibri"/>
              </w:rPr>
              <w:t>265</w:t>
            </w:r>
          </w:p>
        </w:tc>
        <w:tc>
          <w:tcPr>
            <w:tcW w:w="1841" w:type="dxa"/>
          </w:tcPr>
          <w:p w14:paraId="0E73E895" w14:textId="77777777" w:rsidR="00014810" w:rsidRPr="000758D3" w:rsidRDefault="00014810" w:rsidP="00014810">
            <w:pPr>
              <w:keepNext/>
              <w:spacing w:line="260" w:lineRule="atLeast"/>
              <w:rPr>
                <w:rFonts w:eastAsia="Calibri"/>
                <w:b/>
                <w:lang w:eastAsia="en-US"/>
              </w:rPr>
            </w:pPr>
            <w:r>
              <w:rPr>
                <w:rFonts w:eastAsia="Calibri"/>
                <w:b/>
                <w:lang w:eastAsia="en-US"/>
              </w:rPr>
              <w:t>631</w:t>
            </w:r>
          </w:p>
        </w:tc>
      </w:tr>
      <w:tr w:rsidR="00014810" w14:paraId="68877A7E" w14:textId="77777777" w:rsidTr="000E1484">
        <w:trPr>
          <w:trHeight w:val="258"/>
        </w:trPr>
        <w:tc>
          <w:tcPr>
            <w:tcW w:w="2273" w:type="dxa"/>
            <w:vMerge/>
          </w:tcPr>
          <w:p w14:paraId="2B81A962" w14:textId="77777777" w:rsidR="00014810" w:rsidRPr="00386ECB" w:rsidRDefault="00014810" w:rsidP="00014810">
            <w:pPr>
              <w:snapToGrid w:val="0"/>
              <w:spacing w:line="260" w:lineRule="atLeast"/>
              <w:rPr>
                <w:lang w:eastAsia="en-GB"/>
              </w:rPr>
            </w:pPr>
          </w:p>
        </w:tc>
        <w:tc>
          <w:tcPr>
            <w:tcW w:w="2406" w:type="dxa"/>
          </w:tcPr>
          <w:p w14:paraId="284BE946" w14:textId="77777777" w:rsidR="00014810" w:rsidRPr="00997131" w:rsidRDefault="00014810" w:rsidP="00014810">
            <w:pPr>
              <w:keepNext/>
              <w:spacing w:line="260" w:lineRule="atLeast"/>
            </w:pPr>
            <w:r w:rsidRPr="00386ECB">
              <w:rPr>
                <w:rFonts w:eastAsia="Calibri"/>
              </w:rPr>
              <w:t>Tier 2a/gloves</w:t>
            </w:r>
          </w:p>
        </w:tc>
        <w:tc>
          <w:tcPr>
            <w:tcW w:w="1133" w:type="dxa"/>
            <w:vMerge/>
          </w:tcPr>
          <w:p w14:paraId="0340DFA6" w14:textId="77777777" w:rsidR="00014810" w:rsidRPr="00997131" w:rsidRDefault="00014810" w:rsidP="00014810">
            <w:pPr>
              <w:keepNext/>
              <w:spacing w:line="260" w:lineRule="atLeast"/>
            </w:pPr>
          </w:p>
        </w:tc>
        <w:tc>
          <w:tcPr>
            <w:tcW w:w="2123" w:type="dxa"/>
          </w:tcPr>
          <w:p w14:paraId="6AD0A623" w14:textId="77777777" w:rsidR="00014810" w:rsidRPr="00DB5A1A" w:rsidRDefault="00014810" w:rsidP="00014810">
            <w:pPr>
              <w:keepNext/>
              <w:spacing w:line="260" w:lineRule="atLeast"/>
            </w:pPr>
            <w:r w:rsidRPr="00DB5A1A">
              <w:rPr>
                <w:rFonts w:eastAsia="Calibri"/>
              </w:rPr>
              <w:t>232</w:t>
            </w:r>
          </w:p>
        </w:tc>
        <w:tc>
          <w:tcPr>
            <w:tcW w:w="1841" w:type="dxa"/>
          </w:tcPr>
          <w:p w14:paraId="61828DD1" w14:textId="77777777" w:rsidR="00014810" w:rsidRPr="000758D3" w:rsidRDefault="00014810" w:rsidP="00014810">
            <w:pPr>
              <w:keepNext/>
              <w:spacing w:line="260" w:lineRule="atLeast"/>
              <w:rPr>
                <w:b/>
              </w:rPr>
            </w:pPr>
            <w:r>
              <w:rPr>
                <w:b/>
              </w:rPr>
              <w:t>553</w:t>
            </w:r>
          </w:p>
        </w:tc>
      </w:tr>
      <w:tr w:rsidR="00014810" w14:paraId="5A40CC2D" w14:textId="77777777" w:rsidTr="000E1484">
        <w:trPr>
          <w:trHeight w:val="258"/>
        </w:trPr>
        <w:tc>
          <w:tcPr>
            <w:tcW w:w="2273" w:type="dxa"/>
            <w:vMerge/>
          </w:tcPr>
          <w:p w14:paraId="30731F5F" w14:textId="77777777" w:rsidR="00014810" w:rsidRPr="00386ECB" w:rsidRDefault="00014810" w:rsidP="00014810">
            <w:pPr>
              <w:snapToGrid w:val="0"/>
              <w:spacing w:line="260" w:lineRule="atLeast"/>
              <w:rPr>
                <w:lang w:eastAsia="en-GB"/>
              </w:rPr>
            </w:pPr>
          </w:p>
        </w:tc>
        <w:tc>
          <w:tcPr>
            <w:tcW w:w="2406" w:type="dxa"/>
          </w:tcPr>
          <w:p w14:paraId="4B87530E" w14:textId="77777777" w:rsidR="00014810" w:rsidRPr="00997131" w:rsidRDefault="00014810" w:rsidP="00014810">
            <w:pPr>
              <w:keepNext/>
              <w:spacing w:line="260" w:lineRule="atLeast"/>
            </w:pPr>
            <w:r w:rsidRPr="00386ECB">
              <w:rPr>
                <w:rFonts w:eastAsia="Calibri"/>
              </w:rPr>
              <w:t xml:space="preserve">Tier 2b/gloves + coated coverall </w:t>
            </w:r>
          </w:p>
        </w:tc>
        <w:tc>
          <w:tcPr>
            <w:tcW w:w="1133" w:type="dxa"/>
            <w:vMerge/>
          </w:tcPr>
          <w:p w14:paraId="218A2E3C" w14:textId="77777777" w:rsidR="00014810" w:rsidRPr="00997131" w:rsidRDefault="00014810" w:rsidP="00014810">
            <w:pPr>
              <w:keepNext/>
              <w:spacing w:line="260" w:lineRule="atLeast"/>
            </w:pPr>
          </w:p>
        </w:tc>
        <w:tc>
          <w:tcPr>
            <w:tcW w:w="2123" w:type="dxa"/>
          </w:tcPr>
          <w:p w14:paraId="4D1C67B9" w14:textId="77777777" w:rsidR="00014810" w:rsidRPr="00DB5A1A" w:rsidRDefault="00014810" w:rsidP="00014810">
            <w:pPr>
              <w:keepNext/>
              <w:spacing w:line="260" w:lineRule="atLeast"/>
            </w:pPr>
            <w:r w:rsidRPr="00DB5A1A">
              <w:rPr>
                <w:rFonts w:eastAsia="Calibri"/>
              </w:rPr>
              <w:t>26.5</w:t>
            </w:r>
          </w:p>
        </w:tc>
        <w:tc>
          <w:tcPr>
            <w:tcW w:w="1841" w:type="dxa"/>
          </w:tcPr>
          <w:p w14:paraId="55C3F953" w14:textId="77777777" w:rsidR="00014810" w:rsidRPr="000758D3" w:rsidRDefault="00014810" w:rsidP="00014810">
            <w:pPr>
              <w:keepNext/>
              <w:spacing w:line="260" w:lineRule="atLeast"/>
              <w:rPr>
                <w:b/>
              </w:rPr>
            </w:pPr>
            <w:r>
              <w:rPr>
                <w:b/>
              </w:rPr>
              <w:t>63.1</w:t>
            </w:r>
          </w:p>
        </w:tc>
      </w:tr>
      <w:tr w:rsidR="00014810" w14:paraId="15FF26AC" w14:textId="77777777" w:rsidTr="000E1484">
        <w:trPr>
          <w:trHeight w:val="258"/>
        </w:trPr>
        <w:tc>
          <w:tcPr>
            <w:tcW w:w="2273" w:type="dxa"/>
            <w:vMerge/>
          </w:tcPr>
          <w:p w14:paraId="02E5D130" w14:textId="77777777" w:rsidR="00014810" w:rsidRPr="00386ECB" w:rsidRDefault="00014810" w:rsidP="00014810">
            <w:pPr>
              <w:snapToGrid w:val="0"/>
              <w:spacing w:line="260" w:lineRule="atLeast"/>
              <w:rPr>
                <w:lang w:eastAsia="en-GB"/>
              </w:rPr>
            </w:pPr>
          </w:p>
        </w:tc>
        <w:tc>
          <w:tcPr>
            <w:tcW w:w="2406" w:type="dxa"/>
          </w:tcPr>
          <w:p w14:paraId="4596D50F" w14:textId="77777777" w:rsidR="00014810" w:rsidRPr="00997131" w:rsidRDefault="00014810" w:rsidP="00014810">
            <w:pPr>
              <w:keepNext/>
              <w:spacing w:line="260" w:lineRule="atLeast"/>
            </w:pPr>
            <w:r w:rsidRPr="00386ECB">
              <w:rPr>
                <w:rFonts w:eastAsia="Calibri"/>
              </w:rPr>
              <w:t xml:space="preserve">Tier 2c/gloves + impermeable coverall </w:t>
            </w:r>
          </w:p>
        </w:tc>
        <w:tc>
          <w:tcPr>
            <w:tcW w:w="1133" w:type="dxa"/>
            <w:vMerge/>
          </w:tcPr>
          <w:p w14:paraId="46788A40" w14:textId="77777777" w:rsidR="00014810" w:rsidRPr="00997131" w:rsidRDefault="00014810" w:rsidP="00014810">
            <w:pPr>
              <w:keepNext/>
              <w:spacing w:line="260" w:lineRule="atLeast"/>
            </w:pPr>
          </w:p>
        </w:tc>
        <w:tc>
          <w:tcPr>
            <w:tcW w:w="2123" w:type="dxa"/>
          </w:tcPr>
          <w:p w14:paraId="195C9604" w14:textId="77777777" w:rsidR="00014810" w:rsidRPr="00DB5A1A" w:rsidRDefault="00014810" w:rsidP="00014810">
            <w:pPr>
              <w:keepNext/>
              <w:spacing w:line="260" w:lineRule="atLeast"/>
            </w:pPr>
            <w:r w:rsidRPr="00DB5A1A">
              <w:rPr>
                <w:rFonts w:eastAsia="Calibri"/>
              </w:rPr>
              <w:t>15.1</w:t>
            </w:r>
          </w:p>
        </w:tc>
        <w:tc>
          <w:tcPr>
            <w:tcW w:w="1841" w:type="dxa"/>
          </w:tcPr>
          <w:p w14:paraId="0FF3C5FD" w14:textId="77777777" w:rsidR="00014810" w:rsidRPr="000E1484" w:rsidRDefault="00C45BC9" w:rsidP="00014810">
            <w:pPr>
              <w:keepNext/>
              <w:spacing w:line="260" w:lineRule="atLeast"/>
              <w:rPr>
                <w:b/>
              </w:rPr>
            </w:pPr>
            <w:r w:rsidRPr="000E1484">
              <w:rPr>
                <w:b/>
              </w:rPr>
              <w:t>35.9</w:t>
            </w:r>
          </w:p>
        </w:tc>
      </w:tr>
      <w:tr w:rsidR="00AE007E" w14:paraId="4DA2A42F" w14:textId="77777777" w:rsidTr="000E1484">
        <w:tc>
          <w:tcPr>
            <w:tcW w:w="2273" w:type="dxa"/>
            <w:vMerge w:val="restart"/>
          </w:tcPr>
          <w:p w14:paraId="787B4AF4" w14:textId="77777777" w:rsidR="00AE007E" w:rsidRPr="008E6C3A" w:rsidRDefault="00AE007E" w:rsidP="0086260A">
            <w:pPr>
              <w:snapToGrid w:val="0"/>
              <w:spacing w:line="260" w:lineRule="atLeast"/>
              <w:rPr>
                <w:rFonts w:eastAsia="Calibri"/>
                <w:lang w:eastAsia="en-US"/>
              </w:rPr>
            </w:pPr>
            <w:r w:rsidRPr="008E6C3A">
              <w:rPr>
                <w:rFonts w:eastAsia="Calibri"/>
                <w:lang w:eastAsia="en-US"/>
              </w:rPr>
              <w:t xml:space="preserve">Scenario 5 – </w:t>
            </w:r>
            <w:r w:rsidRPr="008E6C3A">
              <w:rPr>
                <w:lang w:eastAsia="en-GB"/>
              </w:rPr>
              <w:t>Manual spraying with a high-pressure sprayer (loading included)</w:t>
            </w:r>
          </w:p>
          <w:p w14:paraId="2CF774DE" w14:textId="77777777" w:rsidR="00AE007E" w:rsidRDefault="00AE007E" w:rsidP="0086260A">
            <w:pPr>
              <w:snapToGrid w:val="0"/>
              <w:spacing w:line="260" w:lineRule="atLeast"/>
              <w:rPr>
                <w:rFonts w:eastAsia="Calibri"/>
                <w:lang w:eastAsia="en-US"/>
              </w:rPr>
            </w:pPr>
          </w:p>
        </w:tc>
        <w:tc>
          <w:tcPr>
            <w:tcW w:w="2406" w:type="dxa"/>
          </w:tcPr>
          <w:p w14:paraId="2C4B36CD" w14:textId="77777777" w:rsidR="00AE007E" w:rsidRDefault="00AE007E" w:rsidP="0086260A">
            <w:pPr>
              <w:keepNext/>
              <w:spacing w:line="260" w:lineRule="atLeast"/>
              <w:rPr>
                <w:rFonts w:eastAsia="Calibri"/>
                <w:lang w:eastAsia="en-US"/>
              </w:rPr>
            </w:pPr>
            <w:r w:rsidRPr="00386ECB">
              <w:rPr>
                <w:rFonts w:eastAsia="Calibri"/>
              </w:rPr>
              <w:t>Tier 1/no PPE</w:t>
            </w:r>
          </w:p>
        </w:tc>
        <w:tc>
          <w:tcPr>
            <w:tcW w:w="1133" w:type="dxa"/>
          </w:tcPr>
          <w:p w14:paraId="5C821B41" w14:textId="77777777" w:rsidR="00AE007E" w:rsidRDefault="00AE007E" w:rsidP="0086260A">
            <w:pPr>
              <w:keepNext/>
              <w:spacing w:line="260" w:lineRule="atLeast"/>
            </w:pPr>
            <w:r>
              <w:t>42</w:t>
            </w:r>
          </w:p>
        </w:tc>
        <w:tc>
          <w:tcPr>
            <w:tcW w:w="2123" w:type="dxa"/>
          </w:tcPr>
          <w:p w14:paraId="065C8314" w14:textId="77777777" w:rsidR="00AE007E" w:rsidRPr="00DB5A1A" w:rsidRDefault="00AE007E" w:rsidP="0086260A">
            <w:pPr>
              <w:keepNext/>
              <w:spacing w:line="260" w:lineRule="atLeast"/>
              <w:rPr>
                <w:rFonts w:eastAsia="Calibri"/>
                <w:lang w:eastAsia="en-US"/>
              </w:rPr>
            </w:pPr>
            <w:r w:rsidRPr="00DB5A1A">
              <w:rPr>
                <w:rFonts w:eastAsia="Calibri"/>
              </w:rPr>
              <w:t>241</w:t>
            </w:r>
          </w:p>
        </w:tc>
        <w:tc>
          <w:tcPr>
            <w:tcW w:w="1841" w:type="dxa"/>
          </w:tcPr>
          <w:p w14:paraId="261D5069" w14:textId="77777777" w:rsidR="00AE007E" w:rsidRPr="000758D3" w:rsidRDefault="00AE007E" w:rsidP="0086260A">
            <w:pPr>
              <w:keepNext/>
              <w:spacing w:line="260" w:lineRule="atLeast"/>
              <w:rPr>
                <w:rFonts w:eastAsia="Calibri"/>
                <w:b/>
                <w:lang w:eastAsia="en-US"/>
              </w:rPr>
            </w:pPr>
            <w:r w:rsidRPr="000758D3">
              <w:rPr>
                <w:rFonts w:eastAsia="Calibri"/>
                <w:b/>
                <w:lang w:eastAsia="en-US"/>
              </w:rPr>
              <w:t>575</w:t>
            </w:r>
          </w:p>
        </w:tc>
      </w:tr>
      <w:tr w:rsidR="00AE007E" w14:paraId="6CD84A59" w14:textId="77777777" w:rsidTr="000E1484">
        <w:tc>
          <w:tcPr>
            <w:tcW w:w="2273" w:type="dxa"/>
            <w:vMerge/>
          </w:tcPr>
          <w:p w14:paraId="73818952" w14:textId="77777777" w:rsidR="00AE007E" w:rsidRDefault="00AE007E" w:rsidP="0086260A">
            <w:pPr>
              <w:snapToGrid w:val="0"/>
              <w:spacing w:line="260" w:lineRule="atLeast"/>
              <w:rPr>
                <w:rFonts w:eastAsia="Calibri"/>
                <w:lang w:eastAsia="en-US"/>
              </w:rPr>
            </w:pPr>
          </w:p>
        </w:tc>
        <w:tc>
          <w:tcPr>
            <w:tcW w:w="2406" w:type="dxa"/>
          </w:tcPr>
          <w:p w14:paraId="4B7DFE5B" w14:textId="77777777" w:rsidR="00AE007E" w:rsidRPr="0068442D" w:rsidRDefault="00AE007E" w:rsidP="0086260A">
            <w:pPr>
              <w:keepNext/>
              <w:spacing w:line="260" w:lineRule="atLeast"/>
              <w:rPr>
                <w:rFonts w:eastAsia="Calibri"/>
                <w:lang w:eastAsia="en-US"/>
              </w:rPr>
            </w:pPr>
            <w:r w:rsidRPr="00386ECB">
              <w:rPr>
                <w:rFonts w:eastAsia="Calibri"/>
              </w:rPr>
              <w:t>Tier 2a/gloves</w:t>
            </w:r>
          </w:p>
        </w:tc>
        <w:tc>
          <w:tcPr>
            <w:tcW w:w="1133" w:type="dxa"/>
          </w:tcPr>
          <w:p w14:paraId="3B93D4BB" w14:textId="77777777" w:rsidR="00AE007E" w:rsidRDefault="00AE007E" w:rsidP="0086260A">
            <w:pPr>
              <w:keepNext/>
              <w:spacing w:line="260" w:lineRule="atLeast"/>
            </w:pPr>
            <w:r>
              <w:t>42</w:t>
            </w:r>
          </w:p>
        </w:tc>
        <w:tc>
          <w:tcPr>
            <w:tcW w:w="2123" w:type="dxa"/>
          </w:tcPr>
          <w:p w14:paraId="3154E473" w14:textId="77777777" w:rsidR="00AE007E" w:rsidRPr="00DB5A1A" w:rsidRDefault="00AE007E" w:rsidP="0086260A">
            <w:pPr>
              <w:keepNext/>
              <w:spacing w:line="260" w:lineRule="atLeast"/>
              <w:rPr>
                <w:rFonts w:eastAsia="Calibri"/>
                <w:lang w:eastAsia="en-US"/>
              </w:rPr>
            </w:pPr>
            <w:r w:rsidRPr="00DB5A1A">
              <w:rPr>
                <w:rFonts w:eastAsia="Calibri"/>
              </w:rPr>
              <w:t>112</w:t>
            </w:r>
          </w:p>
        </w:tc>
        <w:tc>
          <w:tcPr>
            <w:tcW w:w="1841" w:type="dxa"/>
          </w:tcPr>
          <w:p w14:paraId="20CCD371" w14:textId="77777777" w:rsidR="00AE007E" w:rsidRPr="000758D3" w:rsidRDefault="00AE007E" w:rsidP="0086260A">
            <w:pPr>
              <w:keepNext/>
              <w:spacing w:line="260" w:lineRule="atLeast"/>
              <w:rPr>
                <w:rFonts w:eastAsia="Calibri"/>
                <w:b/>
                <w:lang w:eastAsia="en-US"/>
              </w:rPr>
            </w:pPr>
            <w:r w:rsidRPr="000758D3">
              <w:rPr>
                <w:rFonts w:eastAsia="Calibri"/>
                <w:b/>
                <w:lang w:eastAsia="en-US"/>
              </w:rPr>
              <w:t>268</w:t>
            </w:r>
          </w:p>
        </w:tc>
      </w:tr>
      <w:tr w:rsidR="00AE007E" w14:paraId="20581681" w14:textId="77777777" w:rsidTr="000E1484">
        <w:tc>
          <w:tcPr>
            <w:tcW w:w="2273" w:type="dxa"/>
            <w:vMerge/>
          </w:tcPr>
          <w:p w14:paraId="40A9304B" w14:textId="77777777" w:rsidR="00AE007E" w:rsidRDefault="00AE007E" w:rsidP="0086260A">
            <w:pPr>
              <w:snapToGrid w:val="0"/>
              <w:spacing w:line="260" w:lineRule="atLeast"/>
              <w:rPr>
                <w:rFonts w:eastAsia="Calibri"/>
                <w:lang w:eastAsia="en-US"/>
              </w:rPr>
            </w:pPr>
          </w:p>
        </w:tc>
        <w:tc>
          <w:tcPr>
            <w:tcW w:w="2406" w:type="dxa"/>
          </w:tcPr>
          <w:p w14:paraId="35AE7FBE" w14:textId="77777777" w:rsidR="00AE007E" w:rsidRDefault="00AE007E" w:rsidP="0086260A">
            <w:pPr>
              <w:keepNext/>
              <w:spacing w:line="260" w:lineRule="atLeast"/>
              <w:rPr>
                <w:rFonts w:eastAsia="Calibri"/>
                <w:lang w:eastAsia="en-US"/>
              </w:rPr>
            </w:pPr>
            <w:r w:rsidRPr="00386ECB">
              <w:rPr>
                <w:rFonts w:eastAsia="Calibri"/>
              </w:rPr>
              <w:t xml:space="preserve">Tier 2b/gloves + coated coverall </w:t>
            </w:r>
          </w:p>
        </w:tc>
        <w:tc>
          <w:tcPr>
            <w:tcW w:w="1133" w:type="dxa"/>
          </w:tcPr>
          <w:p w14:paraId="02677558" w14:textId="77777777" w:rsidR="00AE007E" w:rsidRDefault="00AE007E" w:rsidP="0086260A">
            <w:pPr>
              <w:keepNext/>
              <w:spacing w:line="260" w:lineRule="atLeast"/>
            </w:pPr>
            <w:r>
              <w:t>42</w:t>
            </w:r>
          </w:p>
        </w:tc>
        <w:tc>
          <w:tcPr>
            <w:tcW w:w="2123" w:type="dxa"/>
          </w:tcPr>
          <w:p w14:paraId="560D51DC" w14:textId="77777777" w:rsidR="00AE007E" w:rsidRPr="00DB5A1A" w:rsidRDefault="00AE007E" w:rsidP="0086260A">
            <w:pPr>
              <w:keepNext/>
              <w:spacing w:line="260" w:lineRule="atLeast"/>
              <w:rPr>
                <w:rFonts w:eastAsia="Calibri"/>
                <w:lang w:eastAsia="en-US"/>
              </w:rPr>
            </w:pPr>
            <w:r w:rsidRPr="00DB5A1A">
              <w:rPr>
                <w:rFonts w:eastAsia="Calibri"/>
              </w:rPr>
              <w:t>15.3</w:t>
            </w:r>
          </w:p>
        </w:tc>
        <w:tc>
          <w:tcPr>
            <w:tcW w:w="1841" w:type="dxa"/>
          </w:tcPr>
          <w:p w14:paraId="580A5B29" w14:textId="77777777" w:rsidR="00AE007E" w:rsidRPr="000758D3" w:rsidRDefault="00AE007E" w:rsidP="0086260A">
            <w:pPr>
              <w:keepNext/>
              <w:spacing w:line="260" w:lineRule="atLeast"/>
              <w:rPr>
                <w:rFonts w:eastAsia="Calibri"/>
                <w:b/>
                <w:bCs/>
                <w:color w:val="FF0000"/>
                <w:lang w:eastAsia="en-US"/>
              </w:rPr>
            </w:pPr>
            <w:r>
              <w:rPr>
                <w:rFonts w:eastAsia="Calibri"/>
                <w:b/>
                <w:bCs/>
                <w:lang w:eastAsia="en-US"/>
              </w:rPr>
              <w:t>37</w:t>
            </w:r>
          </w:p>
        </w:tc>
      </w:tr>
      <w:tr w:rsidR="00AE007E" w14:paraId="19559216" w14:textId="77777777" w:rsidTr="000E1484">
        <w:tc>
          <w:tcPr>
            <w:tcW w:w="2273" w:type="dxa"/>
            <w:vMerge/>
          </w:tcPr>
          <w:p w14:paraId="6E6407D6" w14:textId="77777777" w:rsidR="00AE007E" w:rsidRDefault="00AE007E" w:rsidP="0086260A">
            <w:pPr>
              <w:snapToGrid w:val="0"/>
              <w:spacing w:line="260" w:lineRule="atLeast"/>
              <w:rPr>
                <w:rFonts w:eastAsia="Calibri"/>
                <w:lang w:eastAsia="en-US"/>
              </w:rPr>
            </w:pPr>
          </w:p>
        </w:tc>
        <w:tc>
          <w:tcPr>
            <w:tcW w:w="2406" w:type="dxa"/>
          </w:tcPr>
          <w:p w14:paraId="0E8D86B2" w14:textId="77777777" w:rsidR="00AE007E" w:rsidRDefault="00AE007E" w:rsidP="0086260A">
            <w:pPr>
              <w:keepNext/>
              <w:spacing w:line="260" w:lineRule="atLeast"/>
              <w:rPr>
                <w:rFonts w:eastAsia="Calibri"/>
                <w:lang w:eastAsia="en-US"/>
              </w:rPr>
            </w:pPr>
            <w:r w:rsidRPr="00386ECB">
              <w:rPr>
                <w:rFonts w:eastAsia="Calibri"/>
              </w:rPr>
              <w:t>Tier 2c/gloves + impermeable coverall + RPE APF</w:t>
            </w:r>
            <w:r>
              <w:rPr>
                <w:rFonts w:eastAsia="Calibri"/>
              </w:rPr>
              <w:t xml:space="preserve"> </w:t>
            </w:r>
            <w:r w:rsidRPr="00386ECB">
              <w:rPr>
                <w:rFonts w:eastAsia="Calibri"/>
              </w:rPr>
              <w:t>40</w:t>
            </w:r>
          </w:p>
        </w:tc>
        <w:tc>
          <w:tcPr>
            <w:tcW w:w="1133" w:type="dxa"/>
          </w:tcPr>
          <w:p w14:paraId="66750825" w14:textId="77777777" w:rsidR="00AE007E" w:rsidRDefault="00AE007E" w:rsidP="0086260A">
            <w:pPr>
              <w:keepNext/>
              <w:spacing w:line="260" w:lineRule="atLeast"/>
            </w:pPr>
            <w:r>
              <w:t>42</w:t>
            </w:r>
          </w:p>
        </w:tc>
        <w:tc>
          <w:tcPr>
            <w:tcW w:w="2123" w:type="dxa"/>
          </w:tcPr>
          <w:p w14:paraId="32C65719" w14:textId="77777777" w:rsidR="00AE007E" w:rsidRPr="00DB5A1A" w:rsidRDefault="00AE007E" w:rsidP="0086260A">
            <w:pPr>
              <w:keepNext/>
              <w:spacing w:line="260" w:lineRule="atLeast"/>
              <w:rPr>
                <w:rFonts w:eastAsia="Calibri"/>
                <w:lang w:eastAsia="en-US"/>
              </w:rPr>
            </w:pPr>
            <w:r w:rsidRPr="00DB5A1A">
              <w:rPr>
                <w:rFonts w:eastAsia="Calibri"/>
              </w:rPr>
              <w:t>9.20</w:t>
            </w:r>
          </w:p>
        </w:tc>
        <w:tc>
          <w:tcPr>
            <w:tcW w:w="1841" w:type="dxa"/>
          </w:tcPr>
          <w:p w14:paraId="7E0823E2" w14:textId="77777777" w:rsidR="00AE007E" w:rsidRPr="000758D3" w:rsidRDefault="00AE007E" w:rsidP="0086260A">
            <w:pPr>
              <w:keepNext/>
              <w:spacing w:line="260" w:lineRule="atLeast"/>
              <w:rPr>
                <w:rFonts w:eastAsia="Calibri"/>
                <w:b/>
                <w:bCs/>
                <w:lang w:eastAsia="en-US"/>
              </w:rPr>
            </w:pPr>
            <w:r>
              <w:rPr>
                <w:rFonts w:eastAsia="Calibri"/>
                <w:b/>
                <w:bCs/>
                <w:lang w:eastAsia="en-US"/>
              </w:rPr>
              <w:t>22</w:t>
            </w:r>
          </w:p>
        </w:tc>
      </w:tr>
      <w:tr w:rsidR="00F62B1B" w14:paraId="54EAA15C" w14:textId="77777777" w:rsidTr="000E1484">
        <w:tc>
          <w:tcPr>
            <w:tcW w:w="2273" w:type="dxa"/>
            <w:vMerge w:val="restart"/>
          </w:tcPr>
          <w:p w14:paraId="02D20893" w14:textId="77777777" w:rsidR="00F62B1B" w:rsidRPr="008E6C3A" w:rsidRDefault="00F62B1B" w:rsidP="00F62B1B">
            <w:pPr>
              <w:snapToGrid w:val="0"/>
              <w:spacing w:line="260" w:lineRule="atLeast"/>
              <w:rPr>
                <w:rFonts w:eastAsia="Calibri"/>
                <w:lang w:eastAsia="en-US"/>
              </w:rPr>
            </w:pPr>
            <w:r w:rsidRPr="008E6C3A">
              <w:rPr>
                <w:rFonts w:eastAsia="Calibri"/>
                <w:lang w:eastAsia="en-US"/>
              </w:rPr>
              <w:t>Scenario 6</w:t>
            </w:r>
          </w:p>
          <w:p w14:paraId="4E9F93D1" w14:textId="77777777" w:rsidR="00F62B1B" w:rsidRDefault="00F62B1B" w:rsidP="00F62B1B">
            <w:pPr>
              <w:snapToGrid w:val="0"/>
              <w:spacing w:line="260" w:lineRule="atLeast"/>
              <w:rPr>
                <w:rFonts w:eastAsia="Calibri"/>
                <w:lang w:eastAsia="en-US"/>
              </w:rPr>
            </w:pPr>
            <w:r w:rsidRPr="00386ECB">
              <w:rPr>
                <w:lang w:eastAsia="en-GB"/>
              </w:rPr>
              <w:t>Cleaning of spray equipment</w:t>
            </w:r>
          </w:p>
        </w:tc>
        <w:tc>
          <w:tcPr>
            <w:tcW w:w="2406" w:type="dxa"/>
          </w:tcPr>
          <w:p w14:paraId="5AF69D68" w14:textId="77777777" w:rsidR="00F62B1B" w:rsidRDefault="00F62B1B" w:rsidP="00F62B1B">
            <w:pPr>
              <w:keepNext/>
              <w:spacing w:line="260" w:lineRule="atLeast"/>
              <w:rPr>
                <w:rFonts w:eastAsia="Calibri"/>
                <w:lang w:eastAsia="en-US"/>
              </w:rPr>
            </w:pPr>
            <w:r w:rsidRPr="00386ECB">
              <w:rPr>
                <w:rFonts w:eastAsia="Calibri"/>
              </w:rPr>
              <w:t>Tier 1/no PPE</w:t>
            </w:r>
          </w:p>
        </w:tc>
        <w:tc>
          <w:tcPr>
            <w:tcW w:w="1133" w:type="dxa"/>
          </w:tcPr>
          <w:p w14:paraId="42017F84" w14:textId="77777777" w:rsidR="00F62B1B" w:rsidRDefault="00F62B1B" w:rsidP="00F62B1B">
            <w:pPr>
              <w:keepNext/>
              <w:spacing w:line="260" w:lineRule="atLeast"/>
            </w:pPr>
            <w:r>
              <w:t>42</w:t>
            </w:r>
          </w:p>
        </w:tc>
        <w:tc>
          <w:tcPr>
            <w:tcW w:w="2123" w:type="dxa"/>
          </w:tcPr>
          <w:p w14:paraId="4E85B189" w14:textId="77777777" w:rsidR="00F62B1B" w:rsidRPr="00DB5A1A" w:rsidRDefault="00F62B1B" w:rsidP="00F62B1B">
            <w:pPr>
              <w:keepNext/>
              <w:spacing w:line="260" w:lineRule="atLeast"/>
              <w:rPr>
                <w:rFonts w:eastAsia="Calibri"/>
                <w:lang w:eastAsia="en-US"/>
              </w:rPr>
            </w:pPr>
            <w:r w:rsidRPr="00DB5A1A">
              <w:rPr>
                <w:rFonts w:eastAsia="Calibri"/>
                <w:lang w:eastAsia="en-US"/>
              </w:rPr>
              <w:t>2.97</w:t>
            </w:r>
          </w:p>
        </w:tc>
        <w:tc>
          <w:tcPr>
            <w:tcW w:w="1841" w:type="dxa"/>
          </w:tcPr>
          <w:p w14:paraId="79F8B2A7" w14:textId="77777777" w:rsidR="00F62B1B" w:rsidRPr="000E1484" w:rsidRDefault="002253E8" w:rsidP="00F62B1B">
            <w:pPr>
              <w:keepNext/>
              <w:spacing w:line="260" w:lineRule="atLeast"/>
              <w:rPr>
                <w:rFonts w:eastAsia="Calibri"/>
                <w:bCs/>
                <w:lang w:eastAsia="en-US"/>
              </w:rPr>
            </w:pPr>
            <w:r w:rsidRPr="000E1484">
              <w:rPr>
                <w:rFonts w:eastAsia="Calibri"/>
                <w:lang w:eastAsia="en-US"/>
              </w:rPr>
              <w:t>7.1</w:t>
            </w:r>
          </w:p>
        </w:tc>
      </w:tr>
      <w:tr w:rsidR="00F62B1B" w14:paraId="26CD87F1" w14:textId="77777777" w:rsidTr="000E1484">
        <w:tc>
          <w:tcPr>
            <w:tcW w:w="2273" w:type="dxa"/>
            <w:vMerge/>
          </w:tcPr>
          <w:p w14:paraId="483D2774" w14:textId="77777777" w:rsidR="00F62B1B" w:rsidRDefault="00F62B1B" w:rsidP="00F62B1B">
            <w:pPr>
              <w:snapToGrid w:val="0"/>
              <w:spacing w:line="260" w:lineRule="atLeast"/>
              <w:rPr>
                <w:rFonts w:eastAsia="Calibri"/>
                <w:lang w:eastAsia="en-US"/>
              </w:rPr>
            </w:pPr>
          </w:p>
        </w:tc>
        <w:tc>
          <w:tcPr>
            <w:tcW w:w="2406" w:type="dxa"/>
          </w:tcPr>
          <w:p w14:paraId="6D1F6F98" w14:textId="77777777" w:rsidR="00F62B1B" w:rsidRDefault="00F62B1B" w:rsidP="00F62B1B">
            <w:pPr>
              <w:keepNext/>
              <w:spacing w:line="260" w:lineRule="atLeast"/>
              <w:rPr>
                <w:rFonts w:eastAsia="Calibri"/>
                <w:lang w:eastAsia="en-US"/>
              </w:rPr>
            </w:pPr>
            <w:r w:rsidRPr="00386ECB">
              <w:rPr>
                <w:rFonts w:eastAsia="Calibri"/>
              </w:rPr>
              <w:t>Tier 2a/gloves</w:t>
            </w:r>
          </w:p>
        </w:tc>
        <w:tc>
          <w:tcPr>
            <w:tcW w:w="1133" w:type="dxa"/>
          </w:tcPr>
          <w:p w14:paraId="6A090DFB" w14:textId="77777777" w:rsidR="00F62B1B" w:rsidRDefault="00F62B1B" w:rsidP="00F62B1B">
            <w:pPr>
              <w:keepNext/>
              <w:spacing w:line="260" w:lineRule="atLeast"/>
            </w:pPr>
            <w:r>
              <w:t>42</w:t>
            </w:r>
          </w:p>
        </w:tc>
        <w:tc>
          <w:tcPr>
            <w:tcW w:w="2123" w:type="dxa"/>
          </w:tcPr>
          <w:p w14:paraId="786A4872" w14:textId="77777777" w:rsidR="00F62B1B" w:rsidRPr="00DB5A1A" w:rsidRDefault="00F62B1B" w:rsidP="00F62B1B">
            <w:pPr>
              <w:keepNext/>
              <w:spacing w:line="260" w:lineRule="atLeast"/>
              <w:rPr>
                <w:rFonts w:eastAsia="Calibri"/>
                <w:lang w:eastAsia="en-US"/>
              </w:rPr>
            </w:pPr>
            <w:r w:rsidRPr="00DB5A1A">
              <w:rPr>
                <w:rFonts w:eastAsia="Calibri"/>
                <w:lang w:eastAsia="en-US"/>
              </w:rPr>
              <w:t>1.23</w:t>
            </w:r>
          </w:p>
        </w:tc>
        <w:tc>
          <w:tcPr>
            <w:tcW w:w="1841" w:type="dxa"/>
          </w:tcPr>
          <w:p w14:paraId="206A3DB2" w14:textId="77777777" w:rsidR="00F62B1B" w:rsidRPr="00D60E06" w:rsidRDefault="002253E8" w:rsidP="00F62B1B">
            <w:pPr>
              <w:keepNext/>
              <w:spacing w:line="260" w:lineRule="atLeast"/>
              <w:rPr>
                <w:rFonts w:eastAsia="Calibri"/>
                <w:bCs/>
                <w:lang w:eastAsia="en-US"/>
              </w:rPr>
            </w:pPr>
            <w:r>
              <w:rPr>
                <w:rFonts w:eastAsia="Calibri"/>
                <w:lang w:eastAsia="en-US"/>
              </w:rPr>
              <w:t>2.9</w:t>
            </w:r>
          </w:p>
        </w:tc>
      </w:tr>
      <w:tr w:rsidR="00F62B1B" w14:paraId="1B23BA98" w14:textId="77777777" w:rsidTr="000E1484">
        <w:tc>
          <w:tcPr>
            <w:tcW w:w="2273" w:type="dxa"/>
            <w:vMerge/>
          </w:tcPr>
          <w:p w14:paraId="35E4FDD2" w14:textId="77777777" w:rsidR="00F62B1B" w:rsidRDefault="00F62B1B" w:rsidP="00F62B1B">
            <w:pPr>
              <w:snapToGrid w:val="0"/>
              <w:spacing w:line="260" w:lineRule="atLeast"/>
              <w:rPr>
                <w:rFonts w:eastAsia="Calibri"/>
                <w:lang w:eastAsia="en-US"/>
              </w:rPr>
            </w:pPr>
          </w:p>
        </w:tc>
        <w:tc>
          <w:tcPr>
            <w:tcW w:w="2406" w:type="dxa"/>
          </w:tcPr>
          <w:p w14:paraId="2CEA2FE4" w14:textId="77777777" w:rsidR="00F62B1B" w:rsidRDefault="00F62B1B" w:rsidP="00F62B1B">
            <w:pPr>
              <w:keepNext/>
              <w:spacing w:line="260" w:lineRule="atLeast"/>
              <w:rPr>
                <w:rFonts w:eastAsia="Calibri"/>
                <w:lang w:eastAsia="en-US"/>
              </w:rPr>
            </w:pPr>
            <w:r w:rsidRPr="00386ECB">
              <w:rPr>
                <w:rFonts w:eastAsia="Calibri"/>
              </w:rPr>
              <w:t>Tier 2b/gloves + coated coverall</w:t>
            </w:r>
          </w:p>
        </w:tc>
        <w:tc>
          <w:tcPr>
            <w:tcW w:w="1133" w:type="dxa"/>
          </w:tcPr>
          <w:p w14:paraId="2F3C060F" w14:textId="77777777" w:rsidR="00F62B1B" w:rsidRDefault="00F62B1B" w:rsidP="00F62B1B">
            <w:pPr>
              <w:keepNext/>
              <w:spacing w:line="260" w:lineRule="atLeast"/>
            </w:pPr>
            <w:r>
              <w:t>42</w:t>
            </w:r>
          </w:p>
        </w:tc>
        <w:tc>
          <w:tcPr>
            <w:tcW w:w="2123" w:type="dxa"/>
          </w:tcPr>
          <w:p w14:paraId="2CC14B30" w14:textId="77777777" w:rsidR="00F62B1B" w:rsidRPr="00DB5A1A" w:rsidRDefault="00F62B1B" w:rsidP="00F62B1B">
            <w:pPr>
              <w:suppressAutoHyphens w:val="0"/>
              <w:jc w:val="both"/>
              <w:rPr>
                <w:rFonts w:eastAsia="Calibri"/>
                <w:lang w:eastAsia="en-US"/>
              </w:rPr>
            </w:pPr>
            <w:r w:rsidRPr="00DB5A1A">
              <w:rPr>
                <w:rFonts w:eastAsia="Calibri"/>
                <w:lang w:eastAsia="en-US"/>
              </w:rPr>
              <w:t>4</w:t>
            </w:r>
            <w:r w:rsidR="00B10FB7">
              <w:rPr>
                <w:rFonts w:eastAsia="Calibri"/>
                <w:lang w:eastAsia="en-US"/>
              </w:rPr>
              <w:t>.</w:t>
            </w:r>
            <w:r w:rsidRPr="00DB5A1A">
              <w:rPr>
                <w:rFonts w:eastAsia="Calibri"/>
                <w:lang w:eastAsia="en-US"/>
              </w:rPr>
              <w:t>01E-01</w:t>
            </w:r>
          </w:p>
          <w:p w14:paraId="0E6E2CD5" w14:textId="77777777" w:rsidR="00F62B1B" w:rsidRPr="00DB5A1A" w:rsidRDefault="00F62B1B" w:rsidP="00F62B1B">
            <w:pPr>
              <w:keepNext/>
              <w:spacing w:line="260" w:lineRule="atLeast"/>
              <w:rPr>
                <w:rFonts w:eastAsia="Calibri"/>
                <w:lang w:eastAsia="en-US"/>
              </w:rPr>
            </w:pPr>
          </w:p>
        </w:tc>
        <w:tc>
          <w:tcPr>
            <w:tcW w:w="1841" w:type="dxa"/>
          </w:tcPr>
          <w:p w14:paraId="33BAAA4A" w14:textId="77777777" w:rsidR="00F62B1B" w:rsidRPr="00D60E06" w:rsidRDefault="002253E8" w:rsidP="00F62B1B">
            <w:pPr>
              <w:keepNext/>
              <w:spacing w:line="260" w:lineRule="atLeast"/>
              <w:rPr>
                <w:rFonts w:eastAsia="Calibri"/>
                <w:bCs/>
                <w:lang w:eastAsia="en-US"/>
              </w:rPr>
            </w:pPr>
            <w:r>
              <w:rPr>
                <w:rFonts w:eastAsia="Calibri"/>
                <w:lang w:eastAsia="en-US"/>
              </w:rPr>
              <w:t>0.95</w:t>
            </w:r>
          </w:p>
        </w:tc>
      </w:tr>
      <w:tr w:rsidR="00F62B1B" w14:paraId="15259C88" w14:textId="77777777" w:rsidTr="000E1484">
        <w:tc>
          <w:tcPr>
            <w:tcW w:w="2273" w:type="dxa"/>
            <w:vMerge/>
          </w:tcPr>
          <w:p w14:paraId="44BA074D" w14:textId="77777777" w:rsidR="00F62B1B" w:rsidRDefault="00F62B1B" w:rsidP="00F62B1B">
            <w:pPr>
              <w:snapToGrid w:val="0"/>
              <w:spacing w:line="260" w:lineRule="atLeast"/>
              <w:rPr>
                <w:rFonts w:eastAsia="Calibri"/>
                <w:lang w:eastAsia="en-US"/>
              </w:rPr>
            </w:pPr>
          </w:p>
        </w:tc>
        <w:tc>
          <w:tcPr>
            <w:tcW w:w="2406" w:type="dxa"/>
          </w:tcPr>
          <w:p w14:paraId="2FB6E3A6" w14:textId="77777777" w:rsidR="00F62B1B" w:rsidRPr="00F2043E" w:rsidRDefault="00F62B1B" w:rsidP="00F62B1B">
            <w:pPr>
              <w:keepNext/>
              <w:spacing w:line="260" w:lineRule="atLeast"/>
            </w:pPr>
            <w:r w:rsidRPr="00386ECB">
              <w:rPr>
                <w:rFonts w:eastAsia="Calibri"/>
              </w:rPr>
              <w:t>Tier 2c/gloves + impermeable coverall</w:t>
            </w:r>
          </w:p>
        </w:tc>
        <w:tc>
          <w:tcPr>
            <w:tcW w:w="1133" w:type="dxa"/>
          </w:tcPr>
          <w:p w14:paraId="16482682" w14:textId="77777777" w:rsidR="00F62B1B" w:rsidRDefault="00F62B1B" w:rsidP="00F62B1B">
            <w:pPr>
              <w:keepNext/>
              <w:spacing w:line="260" w:lineRule="atLeast"/>
            </w:pPr>
            <w:r>
              <w:t>42</w:t>
            </w:r>
          </w:p>
        </w:tc>
        <w:tc>
          <w:tcPr>
            <w:tcW w:w="2123" w:type="dxa"/>
          </w:tcPr>
          <w:p w14:paraId="68F9FC7A" w14:textId="77777777" w:rsidR="00F62B1B" w:rsidRPr="00DB5A1A" w:rsidRDefault="00F62B1B" w:rsidP="00F62B1B">
            <w:pPr>
              <w:keepNext/>
              <w:spacing w:line="260" w:lineRule="atLeast"/>
              <w:rPr>
                <w:rFonts w:eastAsia="Calibri"/>
                <w:lang w:eastAsia="en-US"/>
              </w:rPr>
            </w:pPr>
            <w:r w:rsidRPr="00DB5A1A">
              <w:rPr>
                <w:rFonts w:eastAsia="Calibri"/>
                <w:lang w:eastAsia="en-US"/>
              </w:rPr>
              <w:t>2.45E-01</w:t>
            </w:r>
          </w:p>
        </w:tc>
        <w:tc>
          <w:tcPr>
            <w:tcW w:w="1841" w:type="dxa"/>
          </w:tcPr>
          <w:p w14:paraId="5957B773" w14:textId="77777777" w:rsidR="00F62B1B" w:rsidRDefault="002253E8" w:rsidP="00F62B1B">
            <w:pPr>
              <w:keepNext/>
              <w:spacing w:line="260" w:lineRule="atLeast"/>
              <w:rPr>
                <w:rFonts w:eastAsia="Calibri"/>
                <w:lang w:eastAsia="en-US"/>
              </w:rPr>
            </w:pPr>
            <w:r>
              <w:rPr>
                <w:rFonts w:eastAsia="Calibri"/>
                <w:lang w:eastAsia="en-US"/>
              </w:rPr>
              <w:t>0.58</w:t>
            </w:r>
          </w:p>
        </w:tc>
      </w:tr>
      <w:tr w:rsidR="00014810" w14:paraId="69623323" w14:textId="77777777" w:rsidTr="000E1484">
        <w:tc>
          <w:tcPr>
            <w:tcW w:w="2273" w:type="dxa"/>
            <w:vMerge w:val="restart"/>
          </w:tcPr>
          <w:p w14:paraId="5EF2DA82" w14:textId="77777777" w:rsidR="00014810" w:rsidRDefault="00014810" w:rsidP="00014810">
            <w:pPr>
              <w:snapToGrid w:val="0"/>
              <w:spacing w:line="260" w:lineRule="atLeast"/>
              <w:rPr>
                <w:rFonts w:eastAsia="Calibri"/>
                <w:lang w:eastAsia="en-US"/>
              </w:rPr>
            </w:pPr>
            <w:r w:rsidRPr="008E6C3A">
              <w:rPr>
                <w:lang w:eastAsia="en-GB"/>
              </w:rPr>
              <w:t>Scenario 7 – Semi-automatic loading of the sprayer tank (tractor)</w:t>
            </w:r>
          </w:p>
          <w:p w14:paraId="25B5838C" w14:textId="77777777" w:rsidR="00014810" w:rsidRDefault="00014810" w:rsidP="00014810">
            <w:pPr>
              <w:snapToGrid w:val="0"/>
              <w:spacing w:line="260" w:lineRule="atLeast"/>
              <w:rPr>
                <w:rFonts w:eastAsia="Calibri"/>
                <w:lang w:eastAsia="en-US"/>
              </w:rPr>
            </w:pPr>
          </w:p>
        </w:tc>
        <w:tc>
          <w:tcPr>
            <w:tcW w:w="2406" w:type="dxa"/>
          </w:tcPr>
          <w:p w14:paraId="3F844EED" w14:textId="77777777" w:rsidR="00014810" w:rsidRPr="004207F6" w:rsidRDefault="00014810" w:rsidP="00014810">
            <w:pPr>
              <w:keepNext/>
              <w:spacing w:line="260" w:lineRule="atLeast"/>
            </w:pPr>
            <w:r w:rsidRPr="00C0424B">
              <w:rPr>
                <w:rFonts w:eastAsia="Calibri"/>
              </w:rPr>
              <w:t>Tier 1/no PPE</w:t>
            </w:r>
          </w:p>
        </w:tc>
        <w:tc>
          <w:tcPr>
            <w:tcW w:w="1133" w:type="dxa"/>
          </w:tcPr>
          <w:p w14:paraId="51D4B55C" w14:textId="77777777" w:rsidR="00014810" w:rsidRDefault="00014810" w:rsidP="00014810">
            <w:pPr>
              <w:keepNext/>
              <w:spacing w:line="260" w:lineRule="atLeast"/>
            </w:pPr>
            <w:r w:rsidRPr="005A7413">
              <w:t>42</w:t>
            </w:r>
          </w:p>
        </w:tc>
        <w:tc>
          <w:tcPr>
            <w:tcW w:w="2123" w:type="dxa"/>
          </w:tcPr>
          <w:p w14:paraId="683E6D66" w14:textId="77777777" w:rsidR="00014810" w:rsidRPr="00DB5A1A" w:rsidRDefault="00014810" w:rsidP="00014810">
            <w:pPr>
              <w:keepNext/>
              <w:spacing w:line="260" w:lineRule="atLeast"/>
            </w:pPr>
            <w:r w:rsidRPr="00DB5A1A">
              <w:t>4.66E-01</w:t>
            </w:r>
          </w:p>
        </w:tc>
        <w:tc>
          <w:tcPr>
            <w:tcW w:w="1841" w:type="dxa"/>
          </w:tcPr>
          <w:p w14:paraId="3DF7E03C" w14:textId="77777777" w:rsidR="00014810" w:rsidRDefault="00014810" w:rsidP="00014810">
            <w:pPr>
              <w:keepNext/>
              <w:spacing w:line="260" w:lineRule="atLeast"/>
              <w:rPr>
                <w:rFonts w:eastAsia="Calibri"/>
                <w:lang w:eastAsia="en-US"/>
              </w:rPr>
            </w:pPr>
            <w:r>
              <w:rPr>
                <w:rFonts w:eastAsia="Calibri"/>
                <w:lang w:eastAsia="en-US"/>
              </w:rPr>
              <w:t>1.1</w:t>
            </w:r>
          </w:p>
        </w:tc>
      </w:tr>
      <w:tr w:rsidR="00014810" w14:paraId="280397FE" w14:textId="77777777" w:rsidTr="000E1484">
        <w:tc>
          <w:tcPr>
            <w:tcW w:w="2273" w:type="dxa"/>
            <w:vMerge/>
          </w:tcPr>
          <w:p w14:paraId="7750C1A5" w14:textId="77777777" w:rsidR="00014810" w:rsidRDefault="00014810" w:rsidP="00014810">
            <w:pPr>
              <w:snapToGrid w:val="0"/>
              <w:spacing w:line="260" w:lineRule="atLeast"/>
              <w:rPr>
                <w:rFonts w:eastAsia="Calibri"/>
                <w:lang w:eastAsia="en-US"/>
              </w:rPr>
            </w:pPr>
          </w:p>
        </w:tc>
        <w:tc>
          <w:tcPr>
            <w:tcW w:w="2406" w:type="dxa"/>
          </w:tcPr>
          <w:p w14:paraId="7021C169" w14:textId="77777777" w:rsidR="00014810" w:rsidRPr="004207F6" w:rsidRDefault="00014810" w:rsidP="00014810">
            <w:pPr>
              <w:keepNext/>
              <w:spacing w:line="260" w:lineRule="atLeast"/>
            </w:pPr>
            <w:r w:rsidRPr="00C0424B">
              <w:rPr>
                <w:rFonts w:eastAsia="Calibri"/>
              </w:rPr>
              <w:t>Tier 2a/gloves</w:t>
            </w:r>
          </w:p>
        </w:tc>
        <w:tc>
          <w:tcPr>
            <w:tcW w:w="1133" w:type="dxa"/>
          </w:tcPr>
          <w:p w14:paraId="5A05DDB1" w14:textId="77777777" w:rsidR="00014810" w:rsidRDefault="00014810" w:rsidP="00014810">
            <w:pPr>
              <w:keepNext/>
              <w:spacing w:line="260" w:lineRule="atLeast"/>
            </w:pPr>
            <w:r w:rsidRPr="005A7413">
              <w:t>42</w:t>
            </w:r>
          </w:p>
        </w:tc>
        <w:tc>
          <w:tcPr>
            <w:tcW w:w="2123" w:type="dxa"/>
          </w:tcPr>
          <w:p w14:paraId="2E16B594" w14:textId="77777777" w:rsidR="00014810" w:rsidRPr="00DB5A1A" w:rsidRDefault="00014810" w:rsidP="00014810">
            <w:pPr>
              <w:keepNext/>
              <w:spacing w:line="260" w:lineRule="atLeast"/>
            </w:pPr>
            <w:r w:rsidRPr="00DB5A1A">
              <w:t>3.64E-01</w:t>
            </w:r>
          </w:p>
        </w:tc>
        <w:tc>
          <w:tcPr>
            <w:tcW w:w="1841" w:type="dxa"/>
          </w:tcPr>
          <w:p w14:paraId="3840C648" w14:textId="77777777" w:rsidR="00014810" w:rsidRDefault="00014810" w:rsidP="00014810">
            <w:pPr>
              <w:keepNext/>
              <w:spacing w:line="260" w:lineRule="atLeast"/>
              <w:rPr>
                <w:rFonts w:eastAsia="Calibri"/>
                <w:lang w:eastAsia="en-US"/>
              </w:rPr>
            </w:pPr>
            <w:r>
              <w:rPr>
                <w:rFonts w:eastAsia="Calibri"/>
                <w:lang w:eastAsia="en-US"/>
              </w:rPr>
              <w:t>0.9</w:t>
            </w:r>
          </w:p>
        </w:tc>
      </w:tr>
      <w:tr w:rsidR="00014810" w14:paraId="7EC286A7" w14:textId="77777777" w:rsidTr="000E1484">
        <w:tc>
          <w:tcPr>
            <w:tcW w:w="2273" w:type="dxa"/>
            <w:vMerge/>
          </w:tcPr>
          <w:p w14:paraId="2CEAAAF7" w14:textId="77777777" w:rsidR="00014810" w:rsidRDefault="00014810" w:rsidP="00014810">
            <w:pPr>
              <w:snapToGrid w:val="0"/>
              <w:spacing w:line="260" w:lineRule="atLeast"/>
              <w:rPr>
                <w:rFonts w:eastAsia="Calibri"/>
                <w:lang w:eastAsia="en-US"/>
              </w:rPr>
            </w:pPr>
          </w:p>
        </w:tc>
        <w:tc>
          <w:tcPr>
            <w:tcW w:w="2406" w:type="dxa"/>
          </w:tcPr>
          <w:p w14:paraId="41AD8858" w14:textId="77777777" w:rsidR="00014810" w:rsidRPr="004207F6" w:rsidRDefault="00014810" w:rsidP="00014810">
            <w:pPr>
              <w:keepNext/>
              <w:spacing w:line="260" w:lineRule="atLeast"/>
            </w:pPr>
            <w:r w:rsidRPr="00C0424B">
              <w:rPr>
                <w:rFonts w:eastAsia="Calibri"/>
              </w:rPr>
              <w:t>Tier 2b/gloves + coated coverall</w:t>
            </w:r>
          </w:p>
        </w:tc>
        <w:tc>
          <w:tcPr>
            <w:tcW w:w="1133" w:type="dxa"/>
          </w:tcPr>
          <w:p w14:paraId="39545DCD" w14:textId="77777777" w:rsidR="00014810" w:rsidRDefault="00014810" w:rsidP="00014810">
            <w:pPr>
              <w:keepNext/>
              <w:spacing w:line="260" w:lineRule="atLeast"/>
            </w:pPr>
            <w:r w:rsidRPr="005A7413">
              <w:t>42</w:t>
            </w:r>
          </w:p>
        </w:tc>
        <w:tc>
          <w:tcPr>
            <w:tcW w:w="2123" w:type="dxa"/>
          </w:tcPr>
          <w:p w14:paraId="749F6666" w14:textId="77777777" w:rsidR="00014810" w:rsidRPr="00DB5A1A" w:rsidRDefault="00014810" w:rsidP="00014810">
            <w:pPr>
              <w:keepNext/>
              <w:spacing w:line="260" w:lineRule="atLeast"/>
            </w:pPr>
            <w:r w:rsidRPr="00DB5A1A">
              <w:t>8.18E-02</w:t>
            </w:r>
          </w:p>
        </w:tc>
        <w:tc>
          <w:tcPr>
            <w:tcW w:w="1841" w:type="dxa"/>
          </w:tcPr>
          <w:p w14:paraId="22284A99" w14:textId="77777777" w:rsidR="00014810" w:rsidRDefault="00014810" w:rsidP="00014810">
            <w:pPr>
              <w:keepNext/>
              <w:spacing w:line="260" w:lineRule="atLeast"/>
              <w:rPr>
                <w:rFonts w:eastAsia="Calibri"/>
                <w:lang w:eastAsia="en-US"/>
              </w:rPr>
            </w:pPr>
            <w:r>
              <w:rPr>
                <w:rFonts w:eastAsia="Calibri"/>
                <w:lang w:eastAsia="en-US"/>
              </w:rPr>
              <w:t>0.1</w:t>
            </w:r>
            <w:r w:rsidR="003A40C7">
              <w:rPr>
                <w:rFonts w:eastAsia="Calibri"/>
                <w:lang w:eastAsia="en-US"/>
              </w:rPr>
              <w:t>4</w:t>
            </w:r>
          </w:p>
        </w:tc>
      </w:tr>
      <w:tr w:rsidR="00014810" w14:paraId="433EBADD" w14:textId="77777777" w:rsidTr="000E1484">
        <w:tc>
          <w:tcPr>
            <w:tcW w:w="2273" w:type="dxa"/>
            <w:vMerge/>
          </w:tcPr>
          <w:p w14:paraId="07B4A1EB" w14:textId="77777777" w:rsidR="00014810" w:rsidRDefault="00014810" w:rsidP="00014810">
            <w:pPr>
              <w:snapToGrid w:val="0"/>
              <w:spacing w:line="260" w:lineRule="atLeast"/>
              <w:rPr>
                <w:rFonts w:eastAsia="Calibri"/>
                <w:lang w:eastAsia="en-US"/>
              </w:rPr>
            </w:pPr>
          </w:p>
        </w:tc>
        <w:tc>
          <w:tcPr>
            <w:tcW w:w="2406" w:type="dxa"/>
          </w:tcPr>
          <w:p w14:paraId="37B4618E" w14:textId="77777777" w:rsidR="00014810" w:rsidRPr="00386ECB" w:rsidRDefault="00014810" w:rsidP="00014810">
            <w:pPr>
              <w:keepNext/>
              <w:spacing w:line="260" w:lineRule="atLeast"/>
              <w:rPr>
                <w:rFonts w:eastAsia="Calibri"/>
              </w:rPr>
            </w:pPr>
            <w:r w:rsidRPr="00C0424B">
              <w:rPr>
                <w:rFonts w:eastAsia="Calibri"/>
              </w:rPr>
              <w:t>Tier 2c/gloves + impermeable coverall</w:t>
            </w:r>
          </w:p>
        </w:tc>
        <w:tc>
          <w:tcPr>
            <w:tcW w:w="1133" w:type="dxa"/>
          </w:tcPr>
          <w:p w14:paraId="1E0F4C5F" w14:textId="77777777" w:rsidR="00014810" w:rsidRPr="005A7413" w:rsidRDefault="00014810" w:rsidP="00014810">
            <w:pPr>
              <w:keepNext/>
              <w:spacing w:line="260" w:lineRule="atLeast"/>
            </w:pPr>
            <w:r w:rsidRPr="005A7413">
              <w:t>42</w:t>
            </w:r>
          </w:p>
        </w:tc>
        <w:tc>
          <w:tcPr>
            <w:tcW w:w="2123" w:type="dxa"/>
          </w:tcPr>
          <w:p w14:paraId="4BF18C70" w14:textId="77777777" w:rsidR="00014810" w:rsidRPr="00DB5A1A" w:rsidRDefault="00014810" w:rsidP="00014810">
            <w:pPr>
              <w:keepNext/>
              <w:spacing w:line="260" w:lineRule="atLeast"/>
            </w:pPr>
            <w:r w:rsidRPr="00DB5A1A">
              <w:t>2.90E-02</w:t>
            </w:r>
          </w:p>
        </w:tc>
        <w:tc>
          <w:tcPr>
            <w:tcW w:w="1841" w:type="dxa"/>
          </w:tcPr>
          <w:p w14:paraId="0CA579CF" w14:textId="77777777" w:rsidR="00014810" w:rsidRDefault="00014810" w:rsidP="00014810">
            <w:pPr>
              <w:keepNext/>
              <w:spacing w:line="260" w:lineRule="atLeast"/>
              <w:rPr>
                <w:rFonts w:eastAsia="Calibri"/>
                <w:lang w:eastAsia="en-US"/>
              </w:rPr>
            </w:pPr>
            <w:r>
              <w:rPr>
                <w:rFonts w:eastAsia="Calibri"/>
                <w:lang w:eastAsia="en-US"/>
              </w:rPr>
              <w:t>0.07</w:t>
            </w:r>
          </w:p>
        </w:tc>
      </w:tr>
      <w:tr w:rsidR="00AE007E" w14:paraId="5BF3B210" w14:textId="77777777" w:rsidTr="000E1484">
        <w:tc>
          <w:tcPr>
            <w:tcW w:w="2273" w:type="dxa"/>
            <w:vMerge w:val="restart"/>
          </w:tcPr>
          <w:p w14:paraId="589380C2" w14:textId="77777777" w:rsidR="00AE007E" w:rsidRDefault="00AE007E" w:rsidP="0086260A">
            <w:pPr>
              <w:snapToGrid w:val="0"/>
              <w:spacing w:line="260" w:lineRule="atLeast"/>
              <w:rPr>
                <w:rFonts w:eastAsia="Calibri"/>
                <w:lang w:eastAsia="en-US"/>
              </w:rPr>
            </w:pPr>
            <w:r>
              <w:rPr>
                <w:rFonts w:eastAsia="Calibri"/>
                <w:lang w:eastAsia="en-US"/>
              </w:rPr>
              <w:t>Scenario 8 – Semi-automatic application</w:t>
            </w:r>
          </w:p>
          <w:p w14:paraId="2DBF6F77" w14:textId="77777777" w:rsidR="00AE007E" w:rsidRDefault="00AE007E" w:rsidP="0086260A">
            <w:pPr>
              <w:snapToGrid w:val="0"/>
              <w:spacing w:line="260" w:lineRule="atLeast"/>
              <w:rPr>
                <w:rFonts w:eastAsia="Calibri"/>
                <w:lang w:eastAsia="en-US"/>
              </w:rPr>
            </w:pPr>
          </w:p>
        </w:tc>
        <w:tc>
          <w:tcPr>
            <w:tcW w:w="2406" w:type="dxa"/>
          </w:tcPr>
          <w:p w14:paraId="2423EBAB" w14:textId="77777777" w:rsidR="00AE007E" w:rsidRDefault="00AE007E" w:rsidP="0086260A">
            <w:pPr>
              <w:keepNext/>
              <w:spacing w:line="260" w:lineRule="atLeast"/>
              <w:rPr>
                <w:rFonts w:eastAsia="Calibri"/>
                <w:lang w:eastAsia="en-US"/>
              </w:rPr>
            </w:pPr>
            <w:r w:rsidRPr="00386ECB">
              <w:rPr>
                <w:rFonts w:eastAsia="Calibri"/>
              </w:rPr>
              <w:t>Tier 1/no PPE</w:t>
            </w:r>
          </w:p>
        </w:tc>
        <w:tc>
          <w:tcPr>
            <w:tcW w:w="1133" w:type="dxa"/>
          </w:tcPr>
          <w:p w14:paraId="1114C4E2" w14:textId="77777777" w:rsidR="00AE007E" w:rsidRDefault="00AE007E" w:rsidP="0086260A">
            <w:pPr>
              <w:keepNext/>
              <w:spacing w:line="260" w:lineRule="atLeast"/>
            </w:pPr>
            <w:r>
              <w:t>42</w:t>
            </w:r>
          </w:p>
        </w:tc>
        <w:tc>
          <w:tcPr>
            <w:tcW w:w="2123" w:type="dxa"/>
          </w:tcPr>
          <w:p w14:paraId="64D1C9B2" w14:textId="77777777" w:rsidR="00AE007E" w:rsidRPr="00DB5A1A" w:rsidRDefault="00AE007E" w:rsidP="0086260A">
            <w:pPr>
              <w:keepNext/>
              <w:spacing w:line="260" w:lineRule="atLeast"/>
              <w:rPr>
                <w:rFonts w:eastAsia="Calibri"/>
                <w:lang w:eastAsia="en-US"/>
              </w:rPr>
            </w:pPr>
            <w:r w:rsidRPr="00DB5A1A">
              <w:rPr>
                <w:rFonts w:eastAsia="Calibri"/>
              </w:rPr>
              <w:t>62.2</w:t>
            </w:r>
          </w:p>
        </w:tc>
        <w:tc>
          <w:tcPr>
            <w:tcW w:w="1841" w:type="dxa"/>
          </w:tcPr>
          <w:p w14:paraId="5F33A953" w14:textId="77777777" w:rsidR="00AE007E" w:rsidRPr="000758D3" w:rsidRDefault="00AE007E" w:rsidP="0086260A">
            <w:pPr>
              <w:keepNext/>
              <w:spacing w:line="260" w:lineRule="atLeast"/>
              <w:rPr>
                <w:rFonts w:eastAsia="Calibri"/>
                <w:b/>
                <w:lang w:eastAsia="en-US"/>
              </w:rPr>
            </w:pPr>
            <w:r w:rsidRPr="000758D3">
              <w:rPr>
                <w:rFonts w:eastAsia="Calibri"/>
                <w:b/>
                <w:lang w:eastAsia="en-US"/>
              </w:rPr>
              <w:t>148</w:t>
            </w:r>
          </w:p>
        </w:tc>
      </w:tr>
      <w:tr w:rsidR="00AE007E" w14:paraId="2D164576" w14:textId="77777777" w:rsidTr="000E1484">
        <w:tc>
          <w:tcPr>
            <w:tcW w:w="2273" w:type="dxa"/>
            <w:vMerge/>
          </w:tcPr>
          <w:p w14:paraId="2F02F2A5" w14:textId="77777777" w:rsidR="00AE007E" w:rsidRDefault="00AE007E" w:rsidP="0086260A">
            <w:pPr>
              <w:snapToGrid w:val="0"/>
              <w:spacing w:line="260" w:lineRule="atLeast"/>
              <w:rPr>
                <w:rFonts w:eastAsia="Calibri"/>
                <w:lang w:eastAsia="en-US"/>
              </w:rPr>
            </w:pPr>
          </w:p>
        </w:tc>
        <w:tc>
          <w:tcPr>
            <w:tcW w:w="2406" w:type="dxa"/>
          </w:tcPr>
          <w:p w14:paraId="1F236DD3" w14:textId="77777777" w:rsidR="00AE007E" w:rsidRDefault="00AE007E" w:rsidP="0086260A">
            <w:pPr>
              <w:keepNext/>
              <w:spacing w:line="260" w:lineRule="atLeast"/>
              <w:rPr>
                <w:rFonts w:eastAsia="Calibri"/>
                <w:lang w:eastAsia="en-US"/>
              </w:rPr>
            </w:pPr>
            <w:r w:rsidRPr="00386ECB">
              <w:rPr>
                <w:rFonts w:eastAsia="Calibri"/>
              </w:rPr>
              <w:t>Tier 2a/gloves</w:t>
            </w:r>
          </w:p>
        </w:tc>
        <w:tc>
          <w:tcPr>
            <w:tcW w:w="1133" w:type="dxa"/>
          </w:tcPr>
          <w:p w14:paraId="2D38EEE0" w14:textId="77777777" w:rsidR="00AE007E" w:rsidRDefault="00AE007E" w:rsidP="0086260A">
            <w:pPr>
              <w:keepNext/>
              <w:spacing w:line="260" w:lineRule="atLeast"/>
            </w:pPr>
            <w:r>
              <w:t>42</w:t>
            </w:r>
          </w:p>
        </w:tc>
        <w:tc>
          <w:tcPr>
            <w:tcW w:w="2123" w:type="dxa"/>
          </w:tcPr>
          <w:p w14:paraId="7C30DC31" w14:textId="77777777" w:rsidR="00AE007E" w:rsidRPr="00DB5A1A" w:rsidRDefault="00AE007E" w:rsidP="0086260A">
            <w:pPr>
              <w:keepNext/>
              <w:spacing w:line="260" w:lineRule="atLeast"/>
              <w:rPr>
                <w:rFonts w:eastAsia="Calibri"/>
                <w:lang w:eastAsia="en-US"/>
              </w:rPr>
            </w:pPr>
            <w:r w:rsidRPr="00DB5A1A">
              <w:rPr>
                <w:rFonts w:eastAsia="Calibri"/>
              </w:rPr>
              <w:t>51.8</w:t>
            </w:r>
          </w:p>
        </w:tc>
        <w:tc>
          <w:tcPr>
            <w:tcW w:w="1841" w:type="dxa"/>
          </w:tcPr>
          <w:p w14:paraId="797C3550" w14:textId="77777777" w:rsidR="00AE007E" w:rsidRPr="000758D3" w:rsidRDefault="00AE007E" w:rsidP="0086260A">
            <w:pPr>
              <w:keepNext/>
              <w:spacing w:line="260" w:lineRule="atLeast"/>
              <w:rPr>
                <w:rFonts w:eastAsia="Calibri"/>
                <w:b/>
                <w:lang w:eastAsia="en-US"/>
              </w:rPr>
            </w:pPr>
            <w:r w:rsidRPr="000758D3">
              <w:rPr>
                <w:rFonts w:eastAsia="Calibri"/>
                <w:b/>
                <w:lang w:eastAsia="en-US"/>
              </w:rPr>
              <w:t>123</w:t>
            </w:r>
          </w:p>
        </w:tc>
      </w:tr>
      <w:tr w:rsidR="00AE007E" w14:paraId="1F18AE9F" w14:textId="77777777" w:rsidTr="000E1484">
        <w:tc>
          <w:tcPr>
            <w:tcW w:w="2273" w:type="dxa"/>
            <w:vMerge/>
          </w:tcPr>
          <w:p w14:paraId="4A737C09" w14:textId="77777777" w:rsidR="00AE007E" w:rsidRDefault="00AE007E" w:rsidP="0086260A">
            <w:pPr>
              <w:snapToGrid w:val="0"/>
              <w:spacing w:line="260" w:lineRule="atLeast"/>
              <w:rPr>
                <w:rFonts w:eastAsia="Calibri"/>
                <w:lang w:eastAsia="en-US"/>
              </w:rPr>
            </w:pPr>
          </w:p>
        </w:tc>
        <w:tc>
          <w:tcPr>
            <w:tcW w:w="2406" w:type="dxa"/>
          </w:tcPr>
          <w:p w14:paraId="4B6A39A3" w14:textId="77777777" w:rsidR="00AE007E" w:rsidRDefault="00AE007E" w:rsidP="0086260A">
            <w:pPr>
              <w:keepNext/>
              <w:spacing w:line="260" w:lineRule="atLeast"/>
              <w:rPr>
                <w:rFonts w:eastAsia="Calibri"/>
                <w:lang w:eastAsia="en-US"/>
              </w:rPr>
            </w:pPr>
            <w:r w:rsidRPr="00386ECB">
              <w:rPr>
                <w:rFonts w:eastAsia="Calibri"/>
              </w:rPr>
              <w:t xml:space="preserve">Tier 2b/gloves + impermeable coverall </w:t>
            </w:r>
          </w:p>
        </w:tc>
        <w:tc>
          <w:tcPr>
            <w:tcW w:w="1133" w:type="dxa"/>
          </w:tcPr>
          <w:p w14:paraId="45321049" w14:textId="77777777" w:rsidR="00AE007E" w:rsidRDefault="00AE007E" w:rsidP="0086260A">
            <w:pPr>
              <w:keepNext/>
              <w:spacing w:line="260" w:lineRule="atLeast"/>
            </w:pPr>
            <w:r>
              <w:t>42</w:t>
            </w:r>
          </w:p>
        </w:tc>
        <w:tc>
          <w:tcPr>
            <w:tcW w:w="2123" w:type="dxa"/>
          </w:tcPr>
          <w:p w14:paraId="2CA793D7" w14:textId="77777777" w:rsidR="00AE007E" w:rsidRPr="00DB5A1A" w:rsidRDefault="00AE007E" w:rsidP="0086260A">
            <w:pPr>
              <w:keepNext/>
              <w:spacing w:line="260" w:lineRule="atLeast"/>
              <w:rPr>
                <w:rFonts w:eastAsia="Calibri"/>
                <w:lang w:eastAsia="en-US"/>
              </w:rPr>
            </w:pPr>
            <w:r w:rsidRPr="00DB5A1A">
              <w:rPr>
                <w:rFonts w:eastAsia="Calibri"/>
              </w:rPr>
              <w:t>5.46</w:t>
            </w:r>
          </w:p>
        </w:tc>
        <w:tc>
          <w:tcPr>
            <w:tcW w:w="1841" w:type="dxa"/>
          </w:tcPr>
          <w:p w14:paraId="33DF7859" w14:textId="77777777" w:rsidR="00AE007E" w:rsidRDefault="00AE007E" w:rsidP="0086260A">
            <w:pPr>
              <w:keepNext/>
              <w:spacing w:line="260" w:lineRule="atLeast"/>
              <w:rPr>
                <w:rFonts w:eastAsia="Calibri"/>
                <w:lang w:eastAsia="en-US"/>
              </w:rPr>
            </w:pPr>
            <w:r>
              <w:rPr>
                <w:rFonts w:eastAsia="Calibri"/>
                <w:lang w:eastAsia="en-US"/>
              </w:rPr>
              <w:t>12.99</w:t>
            </w:r>
          </w:p>
        </w:tc>
      </w:tr>
      <w:tr w:rsidR="00AE007E" w14:paraId="74201F9C" w14:textId="77777777" w:rsidTr="000E1484">
        <w:tc>
          <w:tcPr>
            <w:tcW w:w="2273" w:type="dxa"/>
            <w:vMerge/>
          </w:tcPr>
          <w:p w14:paraId="10EFDDC2" w14:textId="77777777" w:rsidR="00AE007E" w:rsidRDefault="00AE007E" w:rsidP="0086260A">
            <w:pPr>
              <w:snapToGrid w:val="0"/>
              <w:spacing w:line="260" w:lineRule="atLeast"/>
              <w:rPr>
                <w:rFonts w:eastAsia="Calibri"/>
                <w:lang w:eastAsia="en-US"/>
              </w:rPr>
            </w:pPr>
          </w:p>
        </w:tc>
        <w:tc>
          <w:tcPr>
            <w:tcW w:w="2406" w:type="dxa"/>
          </w:tcPr>
          <w:p w14:paraId="5D1B26B4" w14:textId="77777777" w:rsidR="00AE007E" w:rsidRPr="00207D93" w:rsidRDefault="00AE007E" w:rsidP="0086260A">
            <w:pPr>
              <w:keepNext/>
              <w:spacing w:line="260" w:lineRule="atLeast"/>
              <w:rPr>
                <w:rFonts w:eastAsia="Calibri"/>
                <w:lang w:eastAsia="en-US"/>
              </w:rPr>
            </w:pPr>
            <w:r w:rsidRPr="00386ECB">
              <w:rPr>
                <w:rFonts w:eastAsia="Calibri"/>
              </w:rPr>
              <w:t>Tier 2c/gloves + impermeable coverall + APF 40</w:t>
            </w:r>
          </w:p>
        </w:tc>
        <w:tc>
          <w:tcPr>
            <w:tcW w:w="1133" w:type="dxa"/>
          </w:tcPr>
          <w:p w14:paraId="75A8AF50" w14:textId="77777777" w:rsidR="00AE007E" w:rsidRDefault="00AE007E" w:rsidP="0086260A">
            <w:pPr>
              <w:keepNext/>
              <w:spacing w:line="260" w:lineRule="atLeast"/>
            </w:pPr>
            <w:r>
              <w:t>42</w:t>
            </w:r>
          </w:p>
        </w:tc>
        <w:tc>
          <w:tcPr>
            <w:tcW w:w="2123" w:type="dxa"/>
          </w:tcPr>
          <w:p w14:paraId="635A8DCA" w14:textId="77777777" w:rsidR="00AE007E" w:rsidRPr="00DB5A1A" w:rsidRDefault="00AE007E" w:rsidP="0086260A">
            <w:pPr>
              <w:keepNext/>
              <w:spacing w:line="260" w:lineRule="atLeast"/>
              <w:rPr>
                <w:rFonts w:eastAsia="Calibri"/>
                <w:lang w:eastAsia="en-US"/>
              </w:rPr>
            </w:pPr>
            <w:r w:rsidRPr="00DB5A1A">
              <w:rPr>
                <w:rFonts w:eastAsia="Calibri"/>
              </w:rPr>
              <w:t>5.43</w:t>
            </w:r>
          </w:p>
        </w:tc>
        <w:tc>
          <w:tcPr>
            <w:tcW w:w="1841" w:type="dxa"/>
          </w:tcPr>
          <w:p w14:paraId="23FE76CB" w14:textId="77777777" w:rsidR="00AE007E" w:rsidRDefault="00AE007E" w:rsidP="0086260A">
            <w:pPr>
              <w:keepNext/>
              <w:spacing w:line="260" w:lineRule="atLeast"/>
              <w:rPr>
                <w:rFonts w:eastAsia="Calibri"/>
                <w:lang w:eastAsia="en-US"/>
              </w:rPr>
            </w:pPr>
            <w:r>
              <w:rPr>
                <w:rFonts w:eastAsia="Calibri"/>
                <w:lang w:eastAsia="en-US"/>
              </w:rPr>
              <w:t>12.93</w:t>
            </w:r>
          </w:p>
        </w:tc>
      </w:tr>
      <w:tr w:rsidR="00AE007E" w14:paraId="30237114" w14:textId="77777777" w:rsidTr="000E1484">
        <w:tc>
          <w:tcPr>
            <w:tcW w:w="2273" w:type="dxa"/>
            <w:vMerge w:val="restart"/>
          </w:tcPr>
          <w:p w14:paraId="0F69AA06" w14:textId="77777777" w:rsidR="00AE007E" w:rsidRPr="00D625B9" w:rsidRDefault="00AE007E" w:rsidP="0086260A">
            <w:pPr>
              <w:snapToGrid w:val="0"/>
              <w:spacing w:line="260" w:lineRule="atLeast"/>
              <w:rPr>
                <w:rFonts w:eastAsia="Calibri"/>
                <w:lang w:eastAsia="en-US"/>
              </w:rPr>
            </w:pPr>
            <w:r w:rsidRPr="00207D93">
              <w:rPr>
                <w:lang w:eastAsia="en-GB"/>
              </w:rPr>
              <w:t xml:space="preserve">Scenario </w:t>
            </w:r>
            <w:r>
              <w:rPr>
                <w:lang w:eastAsia="en-GB"/>
              </w:rPr>
              <w:t>9</w:t>
            </w:r>
            <w:r w:rsidRPr="00207D93">
              <w:rPr>
                <w:lang w:eastAsia="en-GB"/>
              </w:rPr>
              <w:t xml:space="preserve"> – Semi-automatic loading of buckets</w:t>
            </w:r>
          </w:p>
        </w:tc>
        <w:tc>
          <w:tcPr>
            <w:tcW w:w="2406" w:type="dxa"/>
          </w:tcPr>
          <w:p w14:paraId="63AC4F84" w14:textId="77777777" w:rsidR="00AE007E" w:rsidRPr="00A177E4" w:rsidRDefault="00AE007E" w:rsidP="0086260A">
            <w:pPr>
              <w:keepNext/>
              <w:spacing w:line="260" w:lineRule="atLeast"/>
              <w:rPr>
                <w:rFonts w:eastAsia="Calibri"/>
                <w:lang w:eastAsia="en-US"/>
              </w:rPr>
            </w:pPr>
            <w:r w:rsidRPr="00386ECB">
              <w:rPr>
                <w:rFonts w:eastAsia="Calibri"/>
              </w:rPr>
              <w:t>Tier 1/no PPE</w:t>
            </w:r>
          </w:p>
        </w:tc>
        <w:tc>
          <w:tcPr>
            <w:tcW w:w="1133" w:type="dxa"/>
          </w:tcPr>
          <w:p w14:paraId="647362A7" w14:textId="77777777" w:rsidR="00AE007E" w:rsidRDefault="00AE007E" w:rsidP="0086260A">
            <w:pPr>
              <w:keepNext/>
              <w:spacing w:line="260" w:lineRule="atLeast"/>
            </w:pPr>
            <w:r>
              <w:t>42</w:t>
            </w:r>
          </w:p>
        </w:tc>
        <w:tc>
          <w:tcPr>
            <w:tcW w:w="2123" w:type="dxa"/>
          </w:tcPr>
          <w:p w14:paraId="399C897E" w14:textId="77777777" w:rsidR="00AE007E" w:rsidRPr="00DB5A1A" w:rsidRDefault="00AE007E" w:rsidP="0086260A">
            <w:pPr>
              <w:keepNext/>
              <w:spacing w:line="260" w:lineRule="atLeast"/>
              <w:rPr>
                <w:rFonts w:eastAsia="Calibri"/>
                <w:lang w:eastAsia="en-US"/>
              </w:rPr>
            </w:pPr>
            <w:r w:rsidRPr="00DB5A1A">
              <w:t>2.14</w:t>
            </w:r>
          </w:p>
        </w:tc>
        <w:tc>
          <w:tcPr>
            <w:tcW w:w="1841" w:type="dxa"/>
          </w:tcPr>
          <w:p w14:paraId="45538509" w14:textId="77777777" w:rsidR="00AE007E" w:rsidRDefault="00AE007E" w:rsidP="0086260A">
            <w:pPr>
              <w:keepNext/>
              <w:spacing w:line="260" w:lineRule="atLeast"/>
              <w:rPr>
                <w:rFonts w:eastAsia="Calibri"/>
                <w:lang w:eastAsia="en-US"/>
              </w:rPr>
            </w:pPr>
            <w:r>
              <w:rPr>
                <w:rFonts w:eastAsia="Calibri"/>
                <w:lang w:eastAsia="en-US"/>
              </w:rPr>
              <w:t>5.1</w:t>
            </w:r>
          </w:p>
        </w:tc>
      </w:tr>
      <w:tr w:rsidR="00AE007E" w14:paraId="0E99E79F" w14:textId="77777777" w:rsidTr="000E1484">
        <w:tc>
          <w:tcPr>
            <w:tcW w:w="2273" w:type="dxa"/>
            <w:vMerge/>
          </w:tcPr>
          <w:p w14:paraId="5AB5D8B1" w14:textId="77777777" w:rsidR="00AE007E" w:rsidRPr="00D625B9" w:rsidRDefault="00AE007E" w:rsidP="0086260A">
            <w:pPr>
              <w:snapToGrid w:val="0"/>
              <w:spacing w:line="260" w:lineRule="atLeast"/>
              <w:rPr>
                <w:rFonts w:eastAsia="Calibri"/>
                <w:lang w:eastAsia="en-US"/>
              </w:rPr>
            </w:pPr>
          </w:p>
        </w:tc>
        <w:tc>
          <w:tcPr>
            <w:tcW w:w="2406" w:type="dxa"/>
          </w:tcPr>
          <w:p w14:paraId="0D46E2A2" w14:textId="77777777" w:rsidR="00AE007E" w:rsidRPr="00A177E4" w:rsidRDefault="00AE007E" w:rsidP="0086260A">
            <w:pPr>
              <w:keepNext/>
              <w:spacing w:line="260" w:lineRule="atLeast"/>
              <w:rPr>
                <w:rFonts w:eastAsia="Calibri"/>
                <w:lang w:eastAsia="en-US"/>
              </w:rPr>
            </w:pPr>
            <w:r w:rsidRPr="00386ECB">
              <w:rPr>
                <w:rFonts w:eastAsia="Calibri"/>
              </w:rPr>
              <w:t>Tier 2a/gloves</w:t>
            </w:r>
          </w:p>
        </w:tc>
        <w:tc>
          <w:tcPr>
            <w:tcW w:w="1133" w:type="dxa"/>
          </w:tcPr>
          <w:p w14:paraId="73711CA4" w14:textId="77777777" w:rsidR="00AE007E" w:rsidRDefault="00AE007E" w:rsidP="0086260A">
            <w:pPr>
              <w:keepNext/>
              <w:spacing w:line="260" w:lineRule="atLeast"/>
            </w:pPr>
            <w:r>
              <w:t>42</w:t>
            </w:r>
          </w:p>
        </w:tc>
        <w:tc>
          <w:tcPr>
            <w:tcW w:w="2123" w:type="dxa"/>
          </w:tcPr>
          <w:p w14:paraId="5564BDD5" w14:textId="77777777" w:rsidR="00AE007E" w:rsidRPr="00DB5A1A" w:rsidRDefault="00AE007E" w:rsidP="0086260A">
            <w:pPr>
              <w:keepNext/>
              <w:spacing w:line="260" w:lineRule="atLeast"/>
              <w:rPr>
                <w:rFonts w:eastAsia="Calibri"/>
                <w:lang w:eastAsia="en-US"/>
              </w:rPr>
            </w:pPr>
            <w:r w:rsidRPr="00DB5A1A">
              <w:t>1.67</w:t>
            </w:r>
          </w:p>
        </w:tc>
        <w:tc>
          <w:tcPr>
            <w:tcW w:w="1841" w:type="dxa"/>
          </w:tcPr>
          <w:p w14:paraId="14D370C5" w14:textId="77777777" w:rsidR="00AE007E" w:rsidRDefault="00AE007E" w:rsidP="0086260A">
            <w:pPr>
              <w:keepNext/>
              <w:spacing w:line="260" w:lineRule="atLeast"/>
              <w:rPr>
                <w:rFonts w:eastAsia="Calibri"/>
                <w:lang w:eastAsia="en-US"/>
              </w:rPr>
            </w:pPr>
            <w:r>
              <w:rPr>
                <w:rFonts w:eastAsia="Calibri"/>
                <w:lang w:eastAsia="en-US"/>
              </w:rPr>
              <w:t>4.0</w:t>
            </w:r>
          </w:p>
        </w:tc>
      </w:tr>
      <w:tr w:rsidR="00AE007E" w14:paraId="5A607762" w14:textId="77777777" w:rsidTr="000E1484">
        <w:tc>
          <w:tcPr>
            <w:tcW w:w="2273" w:type="dxa"/>
            <w:vMerge/>
          </w:tcPr>
          <w:p w14:paraId="41577F20" w14:textId="77777777" w:rsidR="00AE007E" w:rsidRPr="00D625B9" w:rsidRDefault="00AE007E" w:rsidP="0086260A">
            <w:pPr>
              <w:snapToGrid w:val="0"/>
              <w:spacing w:line="260" w:lineRule="atLeast"/>
              <w:rPr>
                <w:rFonts w:eastAsia="Calibri"/>
                <w:lang w:eastAsia="en-US"/>
              </w:rPr>
            </w:pPr>
          </w:p>
        </w:tc>
        <w:tc>
          <w:tcPr>
            <w:tcW w:w="2406" w:type="dxa"/>
          </w:tcPr>
          <w:p w14:paraId="54B4C996" w14:textId="77777777" w:rsidR="00AE007E" w:rsidRDefault="00AE007E" w:rsidP="0086260A">
            <w:pPr>
              <w:keepNext/>
              <w:spacing w:line="260" w:lineRule="atLeast"/>
              <w:rPr>
                <w:rFonts w:eastAsia="Calibri"/>
                <w:lang w:eastAsia="en-US"/>
              </w:rPr>
            </w:pPr>
            <w:r>
              <w:rPr>
                <w:rFonts w:eastAsia="Calibri"/>
              </w:rPr>
              <w:t xml:space="preserve">Tier 2b/gloves + coated </w:t>
            </w:r>
            <w:r w:rsidRPr="00386ECB">
              <w:rPr>
                <w:rFonts w:eastAsia="Calibri"/>
              </w:rPr>
              <w:t>coverall</w:t>
            </w:r>
          </w:p>
        </w:tc>
        <w:tc>
          <w:tcPr>
            <w:tcW w:w="1133" w:type="dxa"/>
          </w:tcPr>
          <w:p w14:paraId="36A66CF7" w14:textId="77777777" w:rsidR="00AE007E" w:rsidRDefault="00AE007E" w:rsidP="0086260A">
            <w:pPr>
              <w:keepNext/>
              <w:spacing w:line="260" w:lineRule="atLeast"/>
            </w:pPr>
            <w:r>
              <w:t>42</w:t>
            </w:r>
          </w:p>
        </w:tc>
        <w:tc>
          <w:tcPr>
            <w:tcW w:w="2123" w:type="dxa"/>
          </w:tcPr>
          <w:p w14:paraId="29AF01AB" w14:textId="77777777" w:rsidR="00AE007E" w:rsidRPr="00DB5A1A" w:rsidRDefault="00014810" w:rsidP="0086260A">
            <w:pPr>
              <w:keepNext/>
              <w:spacing w:line="260" w:lineRule="atLeast"/>
              <w:rPr>
                <w:rFonts w:eastAsia="Calibri"/>
                <w:lang w:eastAsia="en-US"/>
              </w:rPr>
            </w:pPr>
            <w:r w:rsidRPr="00DB5A1A">
              <w:t>0.38</w:t>
            </w:r>
          </w:p>
        </w:tc>
        <w:tc>
          <w:tcPr>
            <w:tcW w:w="1841" w:type="dxa"/>
          </w:tcPr>
          <w:p w14:paraId="39DFD0F7" w14:textId="77777777" w:rsidR="00AE007E" w:rsidRDefault="00AE007E" w:rsidP="0086260A">
            <w:pPr>
              <w:keepNext/>
              <w:spacing w:line="260" w:lineRule="atLeast"/>
              <w:rPr>
                <w:rFonts w:eastAsia="Calibri"/>
                <w:lang w:eastAsia="en-US"/>
              </w:rPr>
            </w:pPr>
            <w:r>
              <w:rPr>
                <w:rFonts w:eastAsia="Calibri"/>
                <w:lang w:eastAsia="en-US"/>
              </w:rPr>
              <w:t>0.</w:t>
            </w:r>
            <w:r w:rsidR="002253E8">
              <w:rPr>
                <w:rFonts w:eastAsia="Calibri"/>
                <w:lang w:eastAsia="en-US"/>
              </w:rPr>
              <w:t>9</w:t>
            </w:r>
          </w:p>
        </w:tc>
      </w:tr>
      <w:tr w:rsidR="00AE007E" w14:paraId="19AEB550" w14:textId="77777777" w:rsidTr="000E1484">
        <w:tc>
          <w:tcPr>
            <w:tcW w:w="2273" w:type="dxa"/>
            <w:vMerge w:val="restart"/>
          </w:tcPr>
          <w:p w14:paraId="41D0DAC5" w14:textId="77777777" w:rsidR="00AE007E" w:rsidRDefault="00AE007E" w:rsidP="0086260A">
            <w:pPr>
              <w:snapToGrid w:val="0"/>
              <w:spacing w:line="260" w:lineRule="atLeast"/>
              <w:rPr>
                <w:rFonts w:eastAsia="Calibri"/>
                <w:lang w:eastAsia="en-US"/>
              </w:rPr>
            </w:pPr>
            <w:r>
              <w:rPr>
                <w:rFonts w:eastAsia="Calibri"/>
                <w:lang w:eastAsia="en-US"/>
              </w:rPr>
              <w:t>Scenario 10</w:t>
            </w:r>
          </w:p>
          <w:p w14:paraId="04658E30" w14:textId="77777777" w:rsidR="00AE007E" w:rsidRPr="00D625B9" w:rsidRDefault="00AE007E" w:rsidP="0086260A">
            <w:pPr>
              <w:snapToGrid w:val="0"/>
              <w:spacing w:line="260" w:lineRule="atLeast"/>
              <w:rPr>
                <w:rFonts w:eastAsia="Calibri"/>
                <w:lang w:eastAsia="en-US"/>
              </w:rPr>
            </w:pPr>
            <w:r>
              <w:rPr>
                <w:rFonts w:eastAsia="Calibri"/>
                <w:lang w:eastAsia="en-US"/>
              </w:rPr>
              <w:t>M</w:t>
            </w:r>
            <w:r w:rsidRPr="004B20A7">
              <w:rPr>
                <w:rFonts w:eastAsia="Calibri"/>
                <w:lang w:eastAsia="en-US"/>
              </w:rPr>
              <w:t>anual application using a brush</w:t>
            </w:r>
          </w:p>
        </w:tc>
        <w:tc>
          <w:tcPr>
            <w:tcW w:w="2406" w:type="dxa"/>
          </w:tcPr>
          <w:p w14:paraId="470C7A04" w14:textId="77777777" w:rsidR="00AE007E" w:rsidRDefault="00AE007E" w:rsidP="0086260A">
            <w:pPr>
              <w:keepNext/>
              <w:spacing w:line="260" w:lineRule="atLeast"/>
              <w:rPr>
                <w:rFonts w:eastAsia="Calibri"/>
                <w:lang w:eastAsia="en-US"/>
              </w:rPr>
            </w:pPr>
            <w:r w:rsidRPr="004B20A7">
              <w:rPr>
                <w:rFonts w:eastAsia="Calibri"/>
                <w:lang w:eastAsia="en-US"/>
              </w:rPr>
              <w:t>Tier 1/no PPE</w:t>
            </w:r>
          </w:p>
        </w:tc>
        <w:tc>
          <w:tcPr>
            <w:tcW w:w="1133" w:type="dxa"/>
          </w:tcPr>
          <w:p w14:paraId="44B1B63B" w14:textId="77777777" w:rsidR="00AE007E" w:rsidRDefault="00AE007E" w:rsidP="0086260A">
            <w:pPr>
              <w:keepNext/>
              <w:spacing w:line="260" w:lineRule="atLeast"/>
            </w:pPr>
            <w:r>
              <w:t>42</w:t>
            </w:r>
          </w:p>
        </w:tc>
        <w:tc>
          <w:tcPr>
            <w:tcW w:w="2123" w:type="dxa"/>
          </w:tcPr>
          <w:p w14:paraId="70A8D9E9" w14:textId="77777777" w:rsidR="00AE007E" w:rsidRPr="00DB5A1A" w:rsidRDefault="00AE007E" w:rsidP="0086260A">
            <w:pPr>
              <w:keepNext/>
              <w:spacing w:line="260" w:lineRule="atLeast"/>
              <w:rPr>
                <w:rFonts w:eastAsia="Calibri"/>
                <w:lang w:eastAsia="en-US"/>
              </w:rPr>
            </w:pPr>
            <w:r w:rsidRPr="00DB5A1A">
              <w:rPr>
                <w:rFonts w:eastAsia="Calibri"/>
                <w:lang w:eastAsia="en-US"/>
              </w:rPr>
              <w:t>11.3</w:t>
            </w:r>
          </w:p>
        </w:tc>
        <w:tc>
          <w:tcPr>
            <w:tcW w:w="1841" w:type="dxa"/>
          </w:tcPr>
          <w:p w14:paraId="18BCAFBD" w14:textId="77777777" w:rsidR="00AE007E" w:rsidRPr="000758D3" w:rsidRDefault="00AE007E" w:rsidP="0086260A">
            <w:pPr>
              <w:keepNext/>
              <w:spacing w:line="260" w:lineRule="atLeast"/>
              <w:rPr>
                <w:rFonts w:eastAsia="Calibri"/>
                <w:b/>
                <w:lang w:eastAsia="en-US"/>
              </w:rPr>
            </w:pPr>
            <w:r w:rsidRPr="000758D3">
              <w:rPr>
                <w:rFonts w:eastAsia="Calibri"/>
                <w:b/>
                <w:lang w:eastAsia="en-US"/>
              </w:rPr>
              <w:t>26.9</w:t>
            </w:r>
          </w:p>
        </w:tc>
      </w:tr>
      <w:tr w:rsidR="00AE007E" w14:paraId="43F8869C" w14:textId="77777777" w:rsidTr="000E1484">
        <w:tc>
          <w:tcPr>
            <w:tcW w:w="2273" w:type="dxa"/>
            <w:vMerge/>
          </w:tcPr>
          <w:p w14:paraId="5E6E74C2" w14:textId="77777777" w:rsidR="00AE007E" w:rsidRPr="00D625B9" w:rsidRDefault="00AE007E" w:rsidP="0086260A">
            <w:pPr>
              <w:snapToGrid w:val="0"/>
              <w:spacing w:line="260" w:lineRule="atLeast"/>
              <w:rPr>
                <w:rFonts w:eastAsia="Calibri"/>
                <w:lang w:eastAsia="en-US"/>
              </w:rPr>
            </w:pPr>
          </w:p>
        </w:tc>
        <w:tc>
          <w:tcPr>
            <w:tcW w:w="2406" w:type="dxa"/>
          </w:tcPr>
          <w:p w14:paraId="4E82273E" w14:textId="77777777" w:rsidR="00AE007E" w:rsidRDefault="00AE007E" w:rsidP="0086260A">
            <w:pPr>
              <w:keepNext/>
              <w:spacing w:line="260" w:lineRule="atLeast"/>
              <w:rPr>
                <w:rFonts w:eastAsia="Calibri"/>
                <w:lang w:eastAsia="en-US"/>
              </w:rPr>
            </w:pPr>
            <w:r>
              <w:rPr>
                <w:rFonts w:eastAsia="Calibri"/>
                <w:lang w:eastAsia="en-US"/>
              </w:rPr>
              <w:t>Tier 2/gloves</w:t>
            </w:r>
          </w:p>
        </w:tc>
        <w:tc>
          <w:tcPr>
            <w:tcW w:w="1133" w:type="dxa"/>
          </w:tcPr>
          <w:p w14:paraId="72285D85" w14:textId="77777777" w:rsidR="00AE007E" w:rsidRDefault="00AE007E" w:rsidP="0086260A">
            <w:pPr>
              <w:keepNext/>
              <w:spacing w:line="260" w:lineRule="atLeast"/>
            </w:pPr>
            <w:r>
              <w:t>42</w:t>
            </w:r>
          </w:p>
        </w:tc>
        <w:tc>
          <w:tcPr>
            <w:tcW w:w="2123" w:type="dxa"/>
          </w:tcPr>
          <w:p w14:paraId="1198BC04" w14:textId="77777777" w:rsidR="00AE007E" w:rsidRPr="00DB5A1A" w:rsidRDefault="00AE007E" w:rsidP="0086260A">
            <w:pPr>
              <w:keepNext/>
              <w:spacing w:line="260" w:lineRule="atLeast"/>
              <w:rPr>
                <w:rFonts w:eastAsia="Calibri"/>
                <w:lang w:eastAsia="en-US"/>
              </w:rPr>
            </w:pPr>
            <w:r w:rsidRPr="00DB5A1A">
              <w:rPr>
                <w:rFonts w:eastAsia="Calibri"/>
                <w:lang w:eastAsia="en-US"/>
              </w:rPr>
              <w:t>4.18</w:t>
            </w:r>
          </w:p>
        </w:tc>
        <w:tc>
          <w:tcPr>
            <w:tcW w:w="1841" w:type="dxa"/>
          </w:tcPr>
          <w:p w14:paraId="2B71B34E" w14:textId="77777777" w:rsidR="00AE007E" w:rsidRDefault="00AE007E" w:rsidP="0086260A">
            <w:pPr>
              <w:keepNext/>
              <w:spacing w:line="260" w:lineRule="atLeast"/>
              <w:rPr>
                <w:rFonts w:eastAsia="Calibri"/>
                <w:lang w:eastAsia="en-US"/>
              </w:rPr>
            </w:pPr>
            <w:r>
              <w:rPr>
                <w:rFonts w:eastAsia="Calibri"/>
                <w:lang w:eastAsia="en-US"/>
              </w:rPr>
              <w:t>9.95</w:t>
            </w:r>
          </w:p>
        </w:tc>
      </w:tr>
      <w:tr w:rsidR="00AE007E" w14:paraId="4300EFF0" w14:textId="77777777" w:rsidTr="000E1484">
        <w:trPr>
          <w:trHeight w:val="1013"/>
        </w:trPr>
        <w:tc>
          <w:tcPr>
            <w:tcW w:w="2273" w:type="dxa"/>
            <w:vMerge w:val="restart"/>
          </w:tcPr>
          <w:p w14:paraId="3050EF41" w14:textId="77777777" w:rsidR="00AE007E" w:rsidRPr="00D625B9" w:rsidRDefault="00AE007E" w:rsidP="004E3B17">
            <w:pPr>
              <w:snapToGrid w:val="0"/>
              <w:spacing w:line="260" w:lineRule="atLeast"/>
              <w:rPr>
                <w:rFonts w:eastAsia="Calibri"/>
                <w:lang w:eastAsia="en-US"/>
              </w:rPr>
            </w:pPr>
            <w:r>
              <w:rPr>
                <w:rFonts w:eastAsia="Calibri"/>
                <w:lang w:eastAsia="en-US"/>
              </w:rPr>
              <w:lastRenderedPageBreak/>
              <w:t>Scenario 1</w:t>
            </w:r>
            <w:r w:rsidR="004E3B17">
              <w:rPr>
                <w:rFonts w:eastAsia="Calibri"/>
                <w:lang w:eastAsia="en-US"/>
              </w:rPr>
              <w:t>2</w:t>
            </w:r>
            <w:r>
              <w:rPr>
                <w:rFonts w:eastAsia="Calibri"/>
                <w:lang w:eastAsia="en-US"/>
              </w:rPr>
              <w:t xml:space="preserve"> Professional </w:t>
            </w:r>
            <w:r w:rsidRPr="004C6D71">
              <w:rPr>
                <w:rFonts w:eastAsia="Calibri"/>
                <w:lang w:eastAsia="en-US"/>
              </w:rPr>
              <w:t xml:space="preserve">touching freshly-painted or dried surfaces of walls </w:t>
            </w:r>
          </w:p>
        </w:tc>
        <w:tc>
          <w:tcPr>
            <w:tcW w:w="2406" w:type="dxa"/>
          </w:tcPr>
          <w:p w14:paraId="2BF76FA0" w14:textId="77777777" w:rsidR="00AE007E" w:rsidRDefault="00AE007E" w:rsidP="0086260A">
            <w:pPr>
              <w:keepNext/>
              <w:spacing w:line="260" w:lineRule="atLeast"/>
              <w:rPr>
                <w:rFonts w:eastAsia="Calibri"/>
                <w:lang w:eastAsia="en-US"/>
              </w:rPr>
            </w:pPr>
            <w:r w:rsidRPr="004B20A7">
              <w:rPr>
                <w:rFonts w:eastAsia="Calibri"/>
                <w:lang w:eastAsia="en-US"/>
              </w:rPr>
              <w:t>Tier 1/</w:t>
            </w:r>
            <w:r>
              <w:rPr>
                <w:rFonts w:eastAsia="Calibri"/>
                <w:lang w:eastAsia="en-US"/>
              </w:rPr>
              <w:t>wet paint</w:t>
            </w:r>
          </w:p>
        </w:tc>
        <w:tc>
          <w:tcPr>
            <w:tcW w:w="1133" w:type="dxa"/>
          </w:tcPr>
          <w:p w14:paraId="4E820CE3" w14:textId="77777777" w:rsidR="00AE007E" w:rsidRDefault="00AE007E" w:rsidP="0086260A">
            <w:pPr>
              <w:keepNext/>
              <w:spacing w:line="260" w:lineRule="atLeast"/>
            </w:pPr>
            <w:r>
              <w:t>42</w:t>
            </w:r>
          </w:p>
        </w:tc>
        <w:tc>
          <w:tcPr>
            <w:tcW w:w="2123" w:type="dxa"/>
          </w:tcPr>
          <w:p w14:paraId="6E355068" w14:textId="77777777" w:rsidR="00AE007E" w:rsidRPr="00DB5A1A" w:rsidRDefault="00AE007E" w:rsidP="0086260A">
            <w:pPr>
              <w:keepNext/>
              <w:spacing w:line="260" w:lineRule="atLeast"/>
              <w:rPr>
                <w:rFonts w:eastAsia="Calibri"/>
                <w:lang w:eastAsia="en-US"/>
              </w:rPr>
            </w:pPr>
            <w:r w:rsidRPr="00DB5A1A">
              <w:rPr>
                <w:rFonts w:eastAsia="Calibri"/>
                <w:lang w:eastAsia="en-US"/>
              </w:rPr>
              <w:t>149</w:t>
            </w:r>
          </w:p>
        </w:tc>
        <w:tc>
          <w:tcPr>
            <w:tcW w:w="1841" w:type="dxa"/>
          </w:tcPr>
          <w:p w14:paraId="0E5A8DDC" w14:textId="77777777" w:rsidR="00AE007E" w:rsidRPr="000758D3" w:rsidRDefault="00AE007E" w:rsidP="0086260A">
            <w:pPr>
              <w:keepNext/>
              <w:spacing w:line="260" w:lineRule="atLeast"/>
              <w:rPr>
                <w:rFonts w:eastAsia="Calibri"/>
                <w:b/>
                <w:lang w:eastAsia="en-US"/>
              </w:rPr>
            </w:pPr>
            <w:r w:rsidRPr="000758D3">
              <w:rPr>
                <w:rFonts w:eastAsia="Calibri"/>
                <w:b/>
                <w:lang w:eastAsia="en-US"/>
              </w:rPr>
              <w:t>356</w:t>
            </w:r>
          </w:p>
        </w:tc>
      </w:tr>
      <w:tr w:rsidR="00AE007E" w14:paraId="6BF5CDFE" w14:textId="77777777" w:rsidTr="000E1484">
        <w:trPr>
          <w:trHeight w:val="1013"/>
        </w:trPr>
        <w:tc>
          <w:tcPr>
            <w:tcW w:w="2273" w:type="dxa"/>
            <w:vMerge/>
          </w:tcPr>
          <w:p w14:paraId="16019AD0" w14:textId="77777777" w:rsidR="00AE007E" w:rsidRDefault="00AE007E" w:rsidP="0086260A">
            <w:pPr>
              <w:snapToGrid w:val="0"/>
              <w:spacing w:line="260" w:lineRule="atLeast"/>
              <w:rPr>
                <w:rFonts w:eastAsia="Calibri"/>
                <w:lang w:eastAsia="en-US"/>
              </w:rPr>
            </w:pPr>
          </w:p>
        </w:tc>
        <w:tc>
          <w:tcPr>
            <w:tcW w:w="2406" w:type="dxa"/>
          </w:tcPr>
          <w:p w14:paraId="569CE21F" w14:textId="77777777" w:rsidR="00AE007E" w:rsidRDefault="00AE007E" w:rsidP="0086260A">
            <w:pPr>
              <w:keepNext/>
              <w:spacing w:line="260" w:lineRule="atLeast"/>
              <w:rPr>
                <w:rFonts w:eastAsia="Calibri"/>
                <w:lang w:eastAsia="en-US"/>
              </w:rPr>
            </w:pPr>
            <w:r>
              <w:rPr>
                <w:rFonts w:eastAsia="Calibri"/>
                <w:lang w:eastAsia="en-US"/>
              </w:rPr>
              <w:t>Tier 2/dried paint</w:t>
            </w:r>
          </w:p>
        </w:tc>
        <w:tc>
          <w:tcPr>
            <w:tcW w:w="1133" w:type="dxa"/>
          </w:tcPr>
          <w:p w14:paraId="5B9BA0D1" w14:textId="77777777" w:rsidR="00AE007E" w:rsidRDefault="00AE007E" w:rsidP="0086260A">
            <w:pPr>
              <w:keepNext/>
              <w:spacing w:line="260" w:lineRule="atLeast"/>
              <w:rPr>
                <w:rFonts w:eastAsia="Calibri"/>
                <w:lang w:eastAsia="en-US"/>
              </w:rPr>
            </w:pPr>
            <w:r>
              <w:rPr>
                <w:rFonts w:eastAsia="Calibri"/>
                <w:lang w:eastAsia="en-US"/>
              </w:rPr>
              <w:t>42</w:t>
            </w:r>
          </w:p>
        </w:tc>
        <w:tc>
          <w:tcPr>
            <w:tcW w:w="2123" w:type="dxa"/>
          </w:tcPr>
          <w:p w14:paraId="7C755ECB" w14:textId="77777777" w:rsidR="00AE007E" w:rsidRPr="00DB5A1A" w:rsidRDefault="00AE007E" w:rsidP="0086260A">
            <w:pPr>
              <w:keepNext/>
              <w:spacing w:line="260" w:lineRule="atLeast"/>
              <w:rPr>
                <w:rFonts w:eastAsia="Calibri"/>
                <w:lang w:eastAsia="en-US"/>
              </w:rPr>
            </w:pPr>
            <w:r w:rsidRPr="00DB5A1A">
              <w:rPr>
                <w:rFonts w:eastAsia="Calibri"/>
                <w:lang w:eastAsia="en-US"/>
              </w:rPr>
              <w:t>3.59</w:t>
            </w:r>
          </w:p>
        </w:tc>
        <w:tc>
          <w:tcPr>
            <w:tcW w:w="1841" w:type="dxa"/>
          </w:tcPr>
          <w:p w14:paraId="3DC28F07" w14:textId="77777777" w:rsidR="00AE007E" w:rsidRDefault="00AE007E" w:rsidP="0086260A">
            <w:pPr>
              <w:keepNext/>
              <w:spacing w:line="260" w:lineRule="atLeast"/>
              <w:rPr>
                <w:rFonts w:eastAsia="Calibri"/>
                <w:lang w:eastAsia="en-US"/>
              </w:rPr>
            </w:pPr>
            <w:r>
              <w:rPr>
                <w:rFonts w:eastAsia="Calibri"/>
                <w:lang w:eastAsia="en-US"/>
              </w:rPr>
              <w:t>8.5</w:t>
            </w:r>
          </w:p>
        </w:tc>
      </w:tr>
      <w:tr w:rsidR="00AE007E" w14:paraId="3BA8B597" w14:textId="77777777" w:rsidTr="000E1484">
        <w:tc>
          <w:tcPr>
            <w:tcW w:w="9776" w:type="dxa"/>
            <w:gridSpan w:val="5"/>
            <w:shd w:val="clear" w:color="auto" w:fill="BFBFBF" w:themeFill="background1" w:themeFillShade="BF"/>
          </w:tcPr>
          <w:p w14:paraId="4FEC69EE" w14:textId="77777777" w:rsidR="00AE007E" w:rsidRPr="002400E7" w:rsidRDefault="00AE007E" w:rsidP="0086260A">
            <w:pPr>
              <w:keepNext/>
              <w:spacing w:line="260" w:lineRule="atLeast"/>
              <w:jc w:val="both"/>
              <w:rPr>
                <w:b/>
                <w:lang w:eastAsia="en-GB"/>
              </w:rPr>
            </w:pPr>
            <w:r w:rsidRPr="002400E7">
              <w:rPr>
                <w:b/>
                <w:lang w:eastAsia="en-GB"/>
              </w:rPr>
              <w:t>Meta SPC 2</w:t>
            </w:r>
          </w:p>
        </w:tc>
      </w:tr>
      <w:tr w:rsidR="00C45BC9" w14:paraId="46BBBF89" w14:textId="77777777" w:rsidTr="000E1484">
        <w:tc>
          <w:tcPr>
            <w:tcW w:w="2273" w:type="dxa"/>
            <w:vMerge w:val="restart"/>
            <w:shd w:val="clear" w:color="auto" w:fill="auto"/>
          </w:tcPr>
          <w:p w14:paraId="524B2B6F" w14:textId="77777777" w:rsidR="00C45BC9" w:rsidRPr="000E1484" w:rsidRDefault="00C45BC9" w:rsidP="000E1484">
            <w:pPr>
              <w:snapToGrid w:val="0"/>
              <w:spacing w:line="260" w:lineRule="atLeast"/>
              <w:rPr>
                <w:rFonts w:eastAsia="Calibri"/>
              </w:rPr>
            </w:pPr>
            <w:r w:rsidRPr="00C0424B">
              <w:rPr>
                <w:lang w:eastAsia="en-GB"/>
              </w:rPr>
              <w:t>Scenario 3 – Semi-automatic loading of the low-pressure sprayer</w:t>
            </w:r>
          </w:p>
          <w:p w14:paraId="28CE2967" w14:textId="77777777" w:rsidR="00C45BC9" w:rsidRDefault="00C45BC9" w:rsidP="00014810">
            <w:pPr>
              <w:keepNext/>
              <w:spacing w:line="260" w:lineRule="atLeast"/>
              <w:rPr>
                <w:lang w:eastAsia="en-GB"/>
              </w:rPr>
            </w:pPr>
          </w:p>
          <w:p w14:paraId="0817135D" w14:textId="77777777" w:rsidR="00C45BC9" w:rsidRDefault="00C45BC9" w:rsidP="00014810">
            <w:pPr>
              <w:keepNext/>
              <w:spacing w:line="260" w:lineRule="atLeast"/>
              <w:rPr>
                <w:lang w:eastAsia="en-GB"/>
              </w:rPr>
            </w:pPr>
          </w:p>
        </w:tc>
        <w:tc>
          <w:tcPr>
            <w:tcW w:w="2406" w:type="dxa"/>
            <w:shd w:val="clear" w:color="auto" w:fill="auto"/>
          </w:tcPr>
          <w:p w14:paraId="784E7A13" w14:textId="77777777" w:rsidR="00C45BC9" w:rsidRPr="00386ECB" w:rsidRDefault="00C45BC9" w:rsidP="00014810">
            <w:pPr>
              <w:keepNext/>
              <w:spacing w:line="260" w:lineRule="atLeast"/>
              <w:rPr>
                <w:lang w:eastAsia="en-GB"/>
              </w:rPr>
            </w:pPr>
            <w:r w:rsidRPr="00C0424B">
              <w:rPr>
                <w:rFonts w:eastAsia="Calibri"/>
              </w:rPr>
              <w:t>Tier 1/no PPE</w:t>
            </w:r>
          </w:p>
        </w:tc>
        <w:tc>
          <w:tcPr>
            <w:tcW w:w="1133" w:type="dxa"/>
            <w:vMerge w:val="restart"/>
            <w:shd w:val="clear" w:color="auto" w:fill="auto"/>
          </w:tcPr>
          <w:p w14:paraId="75AE19F1" w14:textId="77777777" w:rsidR="00C45BC9" w:rsidRPr="002400E7" w:rsidRDefault="00C45BC9" w:rsidP="00014810">
            <w:pPr>
              <w:keepNext/>
              <w:spacing w:line="260" w:lineRule="atLeast"/>
              <w:jc w:val="both"/>
            </w:pPr>
            <w:r w:rsidRPr="002400E7">
              <w:t>42</w:t>
            </w:r>
          </w:p>
          <w:p w14:paraId="33263A3F" w14:textId="77777777" w:rsidR="00C45BC9" w:rsidRPr="002400E7" w:rsidRDefault="00C45BC9" w:rsidP="00014810">
            <w:pPr>
              <w:keepNext/>
              <w:spacing w:line="260" w:lineRule="atLeast"/>
              <w:jc w:val="both"/>
            </w:pPr>
          </w:p>
        </w:tc>
        <w:tc>
          <w:tcPr>
            <w:tcW w:w="2123" w:type="dxa"/>
            <w:shd w:val="clear" w:color="auto" w:fill="auto"/>
          </w:tcPr>
          <w:p w14:paraId="5C955AED" w14:textId="77777777" w:rsidR="00C45BC9" w:rsidRPr="00DB5A1A" w:rsidRDefault="00C45BC9" w:rsidP="00014810">
            <w:pPr>
              <w:keepNext/>
              <w:spacing w:line="260" w:lineRule="atLeast"/>
              <w:jc w:val="both"/>
              <w:rPr>
                <w:lang w:eastAsia="en-GB"/>
              </w:rPr>
            </w:pPr>
            <w:r w:rsidRPr="00DB5A1A">
              <w:t>2.07E-01</w:t>
            </w:r>
          </w:p>
        </w:tc>
        <w:tc>
          <w:tcPr>
            <w:tcW w:w="1841" w:type="dxa"/>
            <w:shd w:val="clear" w:color="auto" w:fill="auto"/>
          </w:tcPr>
          <w:p w14:paraId="68CE2058" w14:textId="77777777" w:rsidR="00C45BC9" w:rsidRPr="000E1484" w:rsidRDefault="00C45BC9" w:rsidP="00014810">
            <w:pPr>
              <w:keepNext/>
              <w:spacing w:line="260" w:lineRule="atLeast"/>
              <w:jc w:val="both"/>
              <w:rPr>
                <w:rFonts w:eastAsia="Calibri"/>
                <w:lang w:eastAsia="en-US"/>
              </w:rPr>
            </w:pPr>
            <w:r w:rsidRPr="000E1484">
              <w:rPr>
                <w:rFonts w:eastAsia="Calibri"/>
                <w:lang w:eastAsia="en-US"/>
              </w:rPr>
              <w:t>0.5</w:t>
            </w:r>
          </w:p>
        </w:tc>
      </w:tr>
      <w:tr w:rsidR="00C45BC9" w14:paraId="282B7A41" w14:textId="77777777" w:rsidTr="000E1484">
        <w:tc>
          <w:tcPr>
            <w:tcW w:w="2273" w:type="dxa"/>
            <w:vMerge/>
            <w:shd w:val="clear" w:color="auto" w:fill="auto"/>
          </w:tcPr>
          <w:p w14:paraId="2BAFD65E" w14:textId="77777777" w:rsidR="00C45BC9" w:rsidRDefault="00C45BC9" w:rsidP="00014810">
            <w:pPr>
              <w:keepNext/>
              <w:spacing w:line="260" w:lineRule="atLeast"/>
              <w:rPr>
                <w:lang w:eastAsia="en-GB"/>
              </w:rPr>
            </w:pPr>
          </w:p>
        </w:tc>
        <w:tc>
          <w:tcPr>
            <w:tcW w:w="2406" w:type="dxa"/>
            <w:shd w:val="clear" w:color="auto" w:fill="auto"/>
          </w:tcPr>
          <w:p w14:paraId="13BFA7B2" w14:textId="77777777" w:rsidR="00C45BC9" w:rsidRPr="00386ECB" w:rsidRDefault="00C45BC9" w:rsidP="00014810">
            <w:pPr>
              <w:keepNext/>
              <w:spacing w:line="260" w:lineRule="atLeast"/>
              <w:rPr>
                <w:lang w:eastAsia="en-GB"/>
              </w:rPr>
            </w:pPr>
            <w:r w:rsidRPr="00C0424B">
              <w:rPr>
                <w:rFonts w:eastAsia="Calibri"/>
              </w:rPr>
              <w:t>Tier 2a/gloves</w:t>
            </w:r>
          </w:p>
        </w:tc>
        <w:tc>
          <w:tcPr>
            <w:tcW w:w="1133" w:type="dxa"/>
            <w:vMerge/>
            <w:shd w:val="clear" w:color="auto" w:fill="auto"/>
          </w:tcPr>
          <w:p w14:paraId="3A911F72" w14:textId="77777777" w:rsidR="00C45BC9" w:rsidRPr="002400E7" w:rsidRDefault="00C45BC9" w:rsidP="00014810">
            <w:pPr>
              <w:keepNext/>
              <w:spacing w:line="260" w:lineRule="atLeast"/>
              <w:jc w:val="both"/>
            </w:pPr>
          </w:p>
        </w:tc>
        <w:tc>
          <w:tcPr>
            <w:tcW w:w="2123" w:type="dxa"/>
            <w:shd w:val="clear" w:color="auto" w:fill="auto"/>
          </w:tcPr>
          <w:p w14:paraId="6C7032B3" w14:textId="77777777" w:rsidR="00C45BC9" w:rsidRPr="00DB5A1A" w:rsidRDefault="00C45BC9" w:rsidP="00014810">
            <w:pPr>
              <w:keepNext/>
              <w:spacing w:line="260" w:lineRule="atLeast"/>
              <w:jc w:val="both"/>
              <w:rPr>
                <w:lang w:eastAsia="en-GB"/>
              </w:rPr>
            </w:pPr>
            <w:r w:rsidRPr="00DB5A1A">
              <w:t>1.62E-01</w:t>
            </w:r>
          </w:p>
        </w:tc>
        <w:tc>
          <w:tcPr>
            <w:tcW w:w="1841" w:type="dxa"/>
            <w:shd w:val="clear" w:color="auto" w:fill="auto"/>
          </w:tcPr>
          <w:p w14:paraId="2755F883" w14:textId="77777777" w:rsidR="00C45BC9" w:rsidRPr="000E1484" w:rsidRDefault="00C45BC9" w:rsidP="00014810">
            <w:pPr>
              <w:keepNext/>
              <w:spacing w:line="260" w:lineRule="atLeast"/>
              <w:jc w:val="both"/>
              <w:rPr>
                <w:rFonts w:eastAsia="Calibri"/>
                <w:lang w:eastAsia="en-US"/>
              </w:rPr>
            </w:pPr>
            <w:r w:rsidRPr="000E1484">
              <w:rPr>
                <w:rFonts w:eastAsia="Calibri"/>
                <w:lang w:eastAsia="en-US"/>
              </w:rPr>
              <w:t>0.4</w:t>
            </w:r>
          </w:p>
        </w:tc>
      </w:tr>
      <w:tr w:rsidR="00C45BC9" w14:paraId="34C7B118" w14:textId="77777777" w:rsidTr="000E1484">
        <w:tc>
          <w:tcPr>
            <w:tcW w:w="2273" w:type="dxa"/>
            <w:vMerge/>
            <w:shd w:val="clear" w:color="auto" w:fill="auto"/>
          </w:tcPr>
          <w:p w14:paraId="26FDE017" w14:textId="77777777" w:rsidR="00C45BC9" w:rsidRDefault="00C45BC9" w:rsidP="00014810">
            <w:pPr>
              <w:keepNext/>
              <w:spacing w:line="260" w:lineRule="atLeast"/>
              <w:rPr>
                <w:lang w:eastAsia="en-GB"/>
              </w:rPr>
            </w:pPr>
          </w:p>
        </w:tc>
        <w:tc>
          <w:tcPr>
            <w:tcW w:w="2406" w:type="dxa"/>
            <w:shd w:val="clear" w:color="auto" w:fill="auto"/>
          </w:tcPr>
          <w:p w14:paraId="748A88FA" w14:textId="77777777" w:rsidR="00C45BC9" w:rsidRPr="00386ECB" w:rsidRDefault="00C45BC9" w:rsidP="00014810">
            <w:pPr>
              <w:keepNext/>
              <w:spacing w:line="260" w:lineRule="atLeast"/>
              <w:rPr>
                <w:lang w:eastAsia="en-GB"/>
              </w:rPr>
            </w:pPr>
            <w:r w:rsidRPr="00C0424B">
              <w:rPr>
                <w:rFonts w:eastAsia="Calibri"/>
              </w:rPr>
              <w:t>Tier 2b/gloves + coated coverall</w:t>
            </w:r>
          </w:p>
        </w:tc>
        <w:tc>
          <w:tcPr>
            <w:tcW w:w="1133" w:type="dxa"/>
            <w:vMerge/>
            <w:shd w:val="clear" w:color="auto" w:fill="auto"/>
          </w:tcPr>
          <w:p w14:paraId="01B5C8A0" w14:textId="77777777" w:rsidR="00C45BC9" w:rsidRPr="002400E7" w:rsidRDefault="00C45BC9" w:rsidP="00014810">
            <w:pPr>
              <w:keepNext/>
              <w:spacing w:line="260" w:lineRule="atLeast"/>
              <w:jc w:val="both"/>
            </w:pPr>
          </w:p>
        </w:tc>
        <w:tc>
          <w:tcPr>
            <w:tcW w:w="2123" w:type="dxa"/>
            <w:shd w:val="clear" w:color="auto" w:fill="auto"/>
          </w:tcPr>
          <w:p w14:paraId="35DE4185" w14:textId="77777777" w:rsidR="00C45BC9" w:rsidRPr="00DB5A1A" w:rsidRDefault="00C45BC9" w:rsidP="00014810">
            <w:pPr>
              <w:keepNext/>
              <w:spacing w:line="260" w:lineRule="atLeast"/>
              <w:jc w:val="both"/>
              <w:rPr>
                <w:lang w:eastAsia="en-GB"/>
              </w:rPr>
            </w:pPr>
            <w:r w:rsidRPr="00DB5A1A">
              <w:t>3.64E-02</w:t>
            </w:r>
          </w:p>
        </w:tc>
        <w:tc>
          <w:tcPr>
            <w:tcW w:w="1841" w:type="dxa"/>
            <w:shd w:val="clear" w:color="auto" w:fill="auto"/>
          </w:tcPr>
          <w:p w14:paraId="2A846948" w14:textId="77777777" w:rsidR="00C45BC9" w:rsidRPr="000E1484" w:rsidRDefault="00C45BC9" w:rsidP="00014810">
            <w:pPr>
              <w:keepNext/>
              <w:spacing w:line="260" w:lineRule="atLeast"/>
              <w:jc w:val="both"/>
              <w:rPr>
                <w:rFonts w:eastAsia="Calibri"/>
                <w:lang w:eastAsia="en-US"/>
              </w:rPr>
            </w:pPr>
            <w:r w:rsidRPr="000E1484">
              <w:rPr>
                <w:rFonts w:eastAsia="Calibri"/>
                <w:lang w:eastAsia="en-US"/>
              </w:rPr>
              <w:t>0.1</w:t>
            </w:r>
          </w:p>
        </w:tc>
      </w:tr>
      <w:tr w:rsidR="00C45BC9" w14:paraId="6EE2C805" w14:textId="77777777" w:rsidTr="000E1484">
        <w:tc>
          <w:tcPr>
            <w:tcW w:w="2273" w:type="dxa"/>
            <w:vMerge/>
            <w:shd w:val="clear" w:color="auto" w:fill="auto"/>
          </w:tcPr>
          <w:p w14:paraId="6BE1B990" w14:textId="77777777" w:rsidR="00C45BC9" w:rsidRPr="00386ECB" w:rsidRDefault="00C45BC9" w:rsidP="00014810">
            <w:pPr>
              <w:keepNext/>
              <w:spacing w:line="260" w:lineRule="atLeast"/>
              <w:rPr>
                <w:lang w:eastAsia="en-GB"/>
              </w:rPr>
            </w:pPr>
          </w:p>
        </w:tc>
        <w:tc>
          <w:tcPr>
            <w:tcW w:w="2406" w:type="dxa"/>
            <w:shd w:val="clear" w:color="auto" w:fill="auto"/>
          </w:tcPr>
          <w:p w14:paraId="4D98ACF7" w14:textId="77777777" w:rsidR="00C45BC9" w:rsidRPr="00386ECB" w:rsidRDefault="00C45BC9" w:rsidP="00014810">
            <w:pPr>
              <w:keepNext/>
              <w:spacing w:line="260" w:lineRule="atLeast"/>
              <w:rPr>
                <w:lang w:eastAsia="en-GB"/>
              </w:rPr>
            </w:pPr>
            <w:r w:rsidRPr="00C0424B">
              <w:rPr>
                <w:rFonts w:eastAsia="Calibri"/>
              </w:rPr>
              <w:t>Tier 2c/gloves + impermeable coverall</w:t>
            </w:r>
          </w:p>
        </w:tc>
        <w:tc>
          <w:tcPr>
            <w:tcW w:w="1133" w:type="dxa"/>
            <w:vMerge/>
            <w:shd w:val="clear" w:color="auto" w:fill="auto"/>
          </w:tcPr>
          <w:p w14:paraId="7530700C" w14:textId="77777777" w:rsidR="00C45BC9" w:rsidRPr="002400E7" w:rsidRDefault="00C45BC9" w:rsidP="00014810">
            <w:pPr>
              <w:keepNext/>
              <w:spacing w:line="260" w:lineRule="atLeast"/>
              <w:jc w:val="both"/>
            </w:pPr>
          </w:p>
        </w:tc>
        <w:tc>
          <w:tcPr>
            <w:tcW w:w="2123" w:type="dxa"/>
            <w:shd w:val="clear" w:color="auto" w:fill="auto"/>
          </w:tcPr>
          <w:p w14:paraId="5E4760E9" w14:textId="77777777" w:rsidR="00C45BC9" w:rsidRPr="00DB5A1A" w:rsidRDefault="00C45BC9" w:rsidP="00014810">
            <w:pPr>
              <w:keepNext/>
              <w:spacing w:line="260" w:lineRule="atLeast"/>
              <w:jc w:val="both"/>
              <w:rPr>
                <w:lang w:eastAsia="en-GB"/>
              </w:rPr>
            </w:pPr>
            <w:r w:rsidRPr="00DB5A1A">
              <w:t>1.29E-02</w:t>
            </w:r>
          </w:p>
        </w:tc>
        <w:tc>
          <w:tcPr>
            <w:tcW w:w="1841" w:type="dxa"/>
            <w:shd w:val="clear" w:color="auto" w:fill="auto"/>
          </w:tcPr>
          <w:p w14:paraId="735DC1DA" w14:textId="77777777" w:rsidR="00C45BC9" w:rsidRPr="000E1484" w:rsidRDefault="00C45BC9" w:rsidP="00014810">
            <w:pPr>
              <w:keepNext/>
              <w:spacing w:line="260" w:lineRule="atLeast"/>
              <w:jc w:val="both"/>
              <w:rPr>
                <w:rFonts w:eastAsia="Calibri"/>
                <w:lang w:eastAsia="en-US"/>
              </w:rPr>
            </w:pPr>
            <w:r w:rsidRPr="000E1484">
              <w:rPr>
                <w:rFonts w:eastAsia="Calibri"/>
                <w:lang w:eastAsia="en-US"/>
              </w:rPr>
              <w:t>0.03</w:t>
            </w:r>
          </w:p>
        </w:tc>
      </w:tr>
      <w:tr w:rsidR="00C45BC9" w14:paraId="67D80FFD" w14:textId="77777777" w:rsidTr="000E1484">
        <w:tc>
          <w:tcPr>
            <w:tcW w:w="2273" w:type="dxa"/>
            <w:vMerge w:val="restart"/>
            <w:shd w:val="clear" w:color="auto" w:fill="auto"/>
          </w:tcPr>
          <w:p w14:paraId="0D206387" w14:textId="77777777" w:rsidR="00C45BC9" w:rsidRPr="00386ECB" w:rsidRDefault="00C45BC9" w:rsidP="00C45BC9">
            <w:pPr>
              <w:keepNext/>
              <w:spacing w:line="260" w:lineRule="atLeast"/>
              <w:rPr>
                <w:lang w:eastAsia="en-GB"/>
              </w:rPr>
            </w:pPr>
            <w:r w:rsidRPr="00C0424B">
              <w:rPr>
                <w:lang w:eastAsia="en-GB"/>
              </w:rPr>
              <w:t>Scenario 4 – Manual spraying with low-pressure sprayer</w:t>
            </w:r>
          </w:p>
          <w:p w14:paraId="2E96E153" w14:textId="77777777" w:rsidR="00C45BC9" w:rsidRDefault="00C45BC9" w:rsidP="00C45BC9">
            <w:pPr>
              <w:keepNext/>
              <w:spacing w:line="260" w:lineRule="atLeast"/>
              <w:rPr>
                <w:lang w:eastAsia="en-GB"/>
              </w:rPr>
            </w:pPr>
          </w:p>
          <w:p w14:paraId="6D4EF83A" w14:textId="77777777" w:rsidR="00C45BC9" w:rsidRDefault="00C45BC9" w:rsidP="00C45BC9">
            <w:pPr>
              <w:keepNext/>
              <w:spacing w:line="260" w:lineRule="atLeast"/>
              <w:rPr>
                <w:lang w:eastAsia="en-GB"/>
              </w:rPr>
            </w:pPr>
          </w:p>
          <w:p w14:paraId="0995C96D" w14:textId="77777777" w:rsidR="00C45BC9" w:rsidRPr="00386ECB" w:rsidRDefault="00C45BC9" w:rsidP="00C45BC9">
            <w:pPr>
              <w:keepNext/>
              <w:spacing w:line="260" w:lineRule="atLeast"/>
              <w:rPr>
                <w:lang w:eastAsia="en-GB"/>
              </w:rPr>
            </w:pPr>
          </w:p>
        </w:tc>
        <w:tc>
          <w:tcPr>
            <w:tcW w:w="2406" w:type="dxa"/>
            <w:shd w:val="clear" w:color="auto" w:fill="auto"/>
          </w:tcPr>
          <w:p w14:paraId="525D13EB" w14:textId="77777777" w:rsidR="00C45BC9" w:rsidRDefault="00C45BC9" w:rsidP="00C45BC9">
            <w:pPr>
              <w:keepNext/>
              <w:spacing w:line="260" w:lineRule="atLeast"/>
              <w:rPr>
                <w:rFonts w:eastAsia="Calibri"/>
              </w:rPr>
            </w:pPr>
            <w:r w:rsidRPr="00C0424B">
              <w:rPr>
                <w:rFonts w:eastAsia="Calibri"/>
              </w:rPr>
              <w:t>Tier 1/no PPE</w:t>
            </w:r>
          </w:p>
        </w:tc>
        <w:tc>
          <w:tcPr>
            <w:tcW w:w="1133" w:type="dxa"/>
            <w:vMerge w:val="restart"/>
            <w:shd w:val="clear" w:color="auto" w:fill="auto"/>
          </w:tcPr>
          <w:p w14:paraId="57D1F67C" w14:textId="77777777" w:rsidR="00C45BC9" w:rsidRDefault="00C45BC9" w:rsidP="00C45BC9">
            <w:pPr>
              <w:keepNext/>
              <w:spacing w:line="260" w:lineRule="atLeast"/>
              <w:jc w:val="both"/>
            </w:pPr>
            <w:r>
              <w:t>42</w:t>
            </w:r>
          </w:p>
        </w:tc>
        <w:tc>
          <w:tcPr>
            <w:tcW w:w="2123" w:type="dxa"/>
            <w:shd w:val="clear" w:color="auto" w:fill="auto"/>
          </w:tcPr>
          <w:p w14:paraId="2CE9E444" w14:textId="77777777" w:rsidR="00C45BC9" w:rsidRPr="00DB5A1A" w:rsidRDefault="00C45BC9" w:rsidP="00C45BC9">
            <w:pPr>
              <w:keepNext/>
              <w:spacing w:line="260" w:lineRule="atLeast"/>
              <w:jc w:val="both"/>
            </w:pPr>
            <w:r w:rsidRPr="00DB5A1A">
              <w:rPr>
                <w:rFonts w:eastAsia="Calibri"/>
              </w:rPr>
              <w:t>100</w:t>
            </w:r>
          </w:p>
        </w:tc>
        <w:tc>
          <w:tcPr>
            <w:tcW w:w="1841" w:type="dxa"/>
            <w:shd w:val="clear" w:color="auto" w:fill="auto"/>
          </w:tcPr>
          <w:p w14:paraId="23E6C9CA" w14:textId="77777777" w:rsidR="00C45BC9" w:rsidRPr="000E1484" w:rsidRDefault="00C45BC9" w:rsidP="00C45BC9">
            <w:pPr>
              <w:keepNext/>
              <w:spacing w:line="260" w:lineRule="atLeast"/>
              <w:jc w:val="both"/>
              <w:rPr>
                <w:rFonts w:eastAsia="Calibri"/>
                <w:b/>
                <w:lang w:eastAsia="en-US"/>
              </w:rPr>
            </w:pPr>
            <w:r w:rsidRPr="000E1484">
              <w:rPr>
                <w:rFonts w:eastAsia="Calibri"/>
                <w:b/>
                <w:lang w:eastAsia="en-US"/>
              </w:rPr>
              <w:t>238</w:t>
            </w:r>
          </w:p>
        </w:tc>
      </w:tr>
      <w:tr w:rsidR="00C45BC9" w14:paraId="5B17381B" w14:textId="77777777" w:rsidTr="000E1484">
        <w:tc>
          <w:tcPr>
            <w:tcW w:w="2273" w:type="dxa"/>
            <w:vMerge/>
            <w:shd w:val="clear" w:color="auto" w:fill="auto"/>
          </w:tcPr>
          <w:p w14:paraId="66EA534B" w14:textId="77777777" w:rsidR="00C45BC9" w:rsidRDefault="00C45BC9" w:rsidP="00C45BC9">
            <w:pPr>
              <w:keepNext/>
              <w:spacing w:line="260" w:lineRule="atLeast"/>
              <w:rPr>
                <w:lang w:eastAsia="en-GB"/>
              </w:rPr>
            </w:pPr>
          </w:p>
        </w:tc>
        <w:tc>
          <w:tcPr>
            <w:tcW w:w="2406" w:type="dxa"/>
            <w:shd w:val="clear" w:color="auto" w:fill="auto"/>
          </w:tcPr>
          <w:p w14:paraId="468A6426" w14:textId="77777777" w:rsidR="00C45BC9" w:rsidRDefault="00C45BC9" w:rsidP="00C45BC9">
            <w:pPr>
              <w:keepNext/>
              <w:spacing w:line="260" w:lineRule="atLeast"/>
              <w:rPr>
                <w:rFonts w:eastAsia="Calibri"/>
              </w:rPr>
            </w:pPr>
            <w:r w:rsidRPr="00C0424B">
              <w:rPr>
                <w:rFonts w:eastAsia="Calibri"/>
              </w:rPr>
              <w:t>Tier 2a/gloves</w:t>
            </w:r>
          </w:p>
        </w:tc>
        <w:tc>
          <w:tcPr>
            <w:tcW w:w="1133" w:type="dxa"/>
            <w:vMerge/>
            <w:shd w:val="clear" w:color="auto" w:fill="auto"/>
          </w:tcPr>
          <w:p w14:paraId="4630E1F7" w14:textId="77777777" w:rsidR="00C45BC9" w:rsidRDefault="00C45BC9" w:rsidP="00C45BC9">
            <w:pPr>
              <w:keepNext/>
              <w:spacing w:line="260" w:lineRule="atLeast"/>
              <w:jc w:val="both"/>
            </w:pPr>
          </w:p>
        </w:tc>
        <w:tc>
          <w:tcPr>
            <w:tcW w:w="2123" w:type="dxa"/>
            <w:shd w:val="clear" w:color="auto" w:fill="auto"/>
          </w:tcPr>
          <w:p w14:paraId="5C59AA9A" w14:textId="77777777" w:rsidR="00C45BC9" w:rsidRPr="00DB5A1A" w:rsidRDefault="00C45BC9" w:rsidP="00C45BC9">
            <w:pPr>
              <w:keepNext/>
              <w:spacing w:line="260" w:lineRule="atLeast"/>
              <w:jc w:val="both"/>
            </w:pPr>
            <w:r w:rsidRPr="00DB5A1A">
              <w:rPr>
                <w:rFonts w:eastAsia="Calibri"/>
              </w:rPr>
              <w:t>87.8</w:t>
            </w:r>
          </w:p>
        </w:tc>
        <w:tc>
          <w:tcPr>
            <w:tcW w:w="1841" w:type="dxa"/>
            <w:shd w:val="clear" w:color="auto" w:fill="auto"/>
          </w:tcPr>
          <w:p w14:paraId="76F2C908" w14:textId="77777777" w:rsidR="00C45BC9" w:rsidRPr="000E1484" w:rsidRDefault="00C45BC9" w:rsidP="00C45BC9">
            <w:pPr>
              <w:keepNext/>
              <w:spacing w:line="260" w:lineRule="atLeast"/>
              <w:jc w:val="both"/>
              <w:rPr>
                <w:rFonts w:eastAsia="Calibri"/>
                <w:b/>
                <w:lang w:eastAsia="en-US"/>
              </w:rPr>
            </w:pPr>
            <w:r w:rsidRPr="000E1484">
              <w:rPr>
                <w:rFonts w:eastAsia="Calibri"/>
                <w:b/>
                <w:lang w:eastAsia="en-US"/>
              </w:rPr>
              <w:t>209</w:t>
            </w:r>
          </w:p>
        </w:tc>
      </w:tr>
      <w:tr w:rsidR="00C45BC9" w14:paraId="2DA085E3" w14:textId="77777777" w:rsidTr="000E1484">
        <w:tc>
          <w:tcPr>
            <w:tcW w:w="2273" w:type="dxa"/>
            <w:vMerge/>
            <w:shd w:val="clear" w:color="auto" w:fill="auto"/>
          </w:tcPr>
          <w:p w14:paraId="24D05BEC" w14:textId="77777777" w:rsidR="00C45BC9" w:rsidRDefault="00C45BC9" w:rsidP="00C45BC9">
            <w:pPr>
              <w:keepNext/>
              <w:spacing w:line="260" w:lineRule="atLeast"/>
              <w:rPr>
                <w:lang w:eastAsia="en-GB"/>
              </w:rPr>
            </w:pPr>
          </w:p>
        </w:tc>
        <w:tc>
          <w:tcPr>
            <w:tcW w:w="2406" w:type="dxa"/>
            <w:shd w:val="clear" w:color="auto" w:fill="auto"/>
          </w:tcPr>
          <w:p w14:paraId="686326BA" w14:textId="77777777" w:rsidR="00C45BC9" w:rsidRDefault="00C45BC9" w:rsidP="00C45BC9">
            <w:pPr>
              <w:keepNext/>
              <w:spacing w:line="260" w:lineRule="atLeast"/>
              <w:rPr>
                <w:rFonts w:eastAsia="Calibri"/>
              </w:rPr>
            </w:pPr>
            <w:r w:rsidRPr="00C0424B">
              <w:rPr>
                <w:rFonts w:eastAsia="Calibri"/>
              </w:rPr>
              <w:t xml:space="preserve">Tier 2b/gloves + coated coverall </w:t>
            </w:r>
          </w:p>
        </w:tc>
        <w:tc>
          <w:tcPr>
            <w:tcW w:w="1133" w:type="dxa"/>
            <w:vMerge/>
            <w:shd w:val="clear" w:color="auto" w:fill="auto"/>
          </w:tcPr>
          <w:p w14:paraId="3ED19E0A" w14:textId="77777777" w:rsidR="00C45BC9" w:rsidRDefault="00C45BC9" w:rsidP="00C45BC9">
            <w:pPr>
              <w:keepNext/>
              <w:spacing w:line="260" w:lineRule="atLeast"/>
              <w:jc w:val="both"/>
            </w:pPr>
          </w:p>
        </w:tc>
        <w:tc>
          <w:tcPr>
            <w:tcW w:w="2123" w:type="dxa"/>
            <w:shd w:val="clear" w:color="auto" w:fill="auto"/>
          </w:tcPr>
          <w:p w14:paraId="0AA8B1C3" w14:textId="77777777" w:rsidR="00C45BC9" w:rsidRPr="00DB5A1A" w:rsidRDefault="00C45BC9" w:rsidP="00C45BC9">
            <w:pPr>
              <w:keepNext/>
              <w:spacing w:line="260" w:lineRule="atLeast"/>
              <w:jc w:val="both"/>
            </w:pPr>
            <w:r w:rsidRPr="00DB5A1A">
              <w:rPr>
                <w:rFonts w:eastAsia="Calibri"/>
              </w:rPr>
              <w:t>10.0</w:t>
            </w:r>
          </w:p>
        </w:tc>
        <w:tc>
          <w:tcPr>
            <w:tcW w:w="1841" w:type="dxa"/>
            <w:shd w:val="clear" w:color="auto" w:fill="auto"/>
          </w:tcPr>
          <w:p w14:paraId="04B84E4D" w14:textId="77777777" w:rsidR="00C45BC9" w:rsidRPr="000E1484" w:rsidRDefault="00C45BC9" w:rsidP="00C45BC9">
            <w:pPr>
              <w:keepNext/>
              <w:spacing w:line="260" w:lineRule="atLeast"/>
              <w:jc w:val="both"/>
              <w:rPr>
                <w:rFonts w:eastAsia="Calibri"/>
                <w:b/>
                <w:lang w:eastAsia="en-US"/>
              </w:rPr>
            </w:pPr>
            <w:r w:rsidRPr="000E1484">
              <w:rPr>
                <w:rFonts w:eastAsia="Calibri"/>
                <w:b/>
                <w:lang w:eastAsia="en-US"/>
              </w:rPr>
              <w:t>23.8</w:t>
            </w:r>
          </w:p>
        </w:tc>
      </w:tr>
      <w:tr w:rsidR="00C45BC9" w14:paraId="0FD2FEF5" w14:textId="77777777" w:rsidTr="000E1484">
        <w:tc>
          <w:tcPr>
            <w:tcW w:w="2273" w:type="dxa"/>
            <w:vMerge/>
            <w:shd w:val="clear" w:color="auto" w:fill="auto"/>
          </w:tcPr>
          <w:p w14:paraId="023D2BDC" w14:textId="77777777" w:rsidR="00C45BC9" w:rsidRDefault="00C45BC9" w:rsidP="00C45BC9">
            <w:pPr>
              <w:keepNext/>
              <w:spacing w:line="260" w:lineRule="atLeast"/>
              <w:rPr>
                <w:lang w:eastAsia="en-GB"/>
              </w:rPr>
            </w:pPr>
          </w:p>
        </w:tc>
        <w:tc>
          <w:tcPr>
            <w:tcW w:w="2406" w:type="dxa"/>
            <w:shd w:val="clear" w:color="auto" w:fill="auto"/>
          </w:tcPr>
          <w:p w14:paraId="7FC85AF4" w14:textId="77777777" w:rsidR="00C45BC9" w:rsidRDefault="00C45BC9" w:rsidP="00C45BC9">
            <w:pPr>
              <w:keepNext/>
              <w:spacing w:line="260" w:lineRule="atLeast"/>
              <w:rPr>
                <w:rFonts w:eastAsia="Calibri"/>
              </w:rPr>
            </w:pPr>
            <w:r w:rsidRPr="00C0424B">
              <w:rPr>
                <w:rFonts w:eastAsia="Calibri"/>
              </w:rPr>
              <w:t xml:space="preserve">Tier 2c/gloves + impermeable coverall </w:t>
            </w:r>
          </w:p>
        </w:tc>
        <w:tc>
          <w:tcPr>
            <w:tcW w:w="1133" w:type="dxa"/>
            <w:vMerge/>
            <w:shd w:val="clear" w:color="auto" w:fill="auto"/>
          </w:tcPr>
          <w:p w14:paraId="44564026" w14:textId="77777777" w:rsidR="00C45BC9" w:rsidRDefault="00C45BC9" w:rsidP="00C45BC9">
            <w:pPr>
              <w:keepNext/>
              <w:spacing w:line="260" w:lineRule="atLeast"/>
              <w:jc w:val="both"/>
            </w:pPr>
          </w:p>
        </w:tc>
        <w:tc>
          <w:tcPr>
            <w:tcW w:w="2123" w:type="dxa"/>
            <w:shd w:val="clear" w:color="auto" w:fill="auto"/>
          </w:tcPr>
          <w:p w14:paraId="3BE7C5CD" w14:textId="77777777" w:rsidR="00C45BC9" w:rsidRPr="00DB5A1A" w:rsidRDefault="00C45BC9" w:rsidP="00C45BC9">
            <w:pPr>
              <w:keepNext/>
              <w:spacing w:line="260" w:lineRule="atLeast"/>
              <w:jc w:val="both"/>
            </w:pPr>
            <w:r w:rsidRPr="00DB5A1A">
              <w:rPr>
                <w:rFonts w:eastAsia="Calibri"/>
              </w:rPr>
              <w:t>5.69</w:t>
            </w:r>
          </w:p>
        </w:tc>
        <w:tc>
          <w:tcPr>
            <w:tcW w:w="1841" w:type="dxa"/>
            <w:shd w:val="clear" w:color="auto" w:fill="auto"/>
          </w:tcPr>
          <w:p w14:paraId="459C14B3" w14:textId="77777777" w:rsidR="00C45BC9" w:rsidRDefault="00C45BC9" w:rsidP="00C45BC9">
            <w:pPr>
              <w:keepNext/>
              <w:spacing w:line="260" w:lineRule="atLeast"/>
              <w:jc w:val="both"/>
              <w:rPr>
                <w:rFonts w:eastAsia="Calibri"/>
                <w:lang w:eastAsia="en-US"/>
              </w:rPr>
            </w:pPr>
            <w:r>
              <w:rPr>
                <w:rFonts w:eastAsia="Calibri"/>
                <w:lang w:eastAsia="en-US"/>
              </w:rPr>
              <w:t>13.6</w:t>
            </w:r>
          </w:p>
        </w:tc>
      </w:tr>
      <w:tr w:rsidR="00C45BC9" w14:paraId="5B156F29" w14:textId="77777777" w:rsidTr="000E1484">
        <w:tc>
          <w:tcPr>
            <w:tcW w:w="2273" w:type="dxa"/>
            <w:vMerge w:val="restart"/>
            <w:shd w:val="clear" w:color="auto" w:fill="auto"/>
          </w:tcPr>
          <w:p w14:paraId="2C8BAE02" w14:textId="77777777" w:rsidR="00C45BC9" w:rsidRPr="001A1666" w:rsidRDefault="00C45BC9" w:rsidP="0086260A">
            <w:pPr>
              <w:keepNext/>
              <w:spacing w:line="260" w:lineRule="atLeast"/>
              <w:rPr>
                <w:lang w:eastAsia="en-GB"/>
              </w:rPr>
            </w:pPr>
            <w:r w:rsidRPr="00386ECB">
              <w:rPr>
                <w:lang w:eastAsia="en-GB"/>
              </w:rPr>
              <w:t>Scenario 5 – Manual spraying with a high-pressure sprayer (loading included)</w:t>
            </w:r>
          </w:p>
        </w:tc>
        <w:tc>
          <w:tcPr>
            <w:tcW w:w="2406" w:type="dxa"/>
            <w:shd w:val="clear" w:color="auto" w:fill="auto"/>
          </w:tcPr>
          <w:p w14:paraId="059F54A1" w14:textId="77777777" w:rsidR="00C45BC9" w:rsidRPr="002400E7" w:rsidRDefault="00C45BC9" w:rsidP="0086260A">
            <w:pPr>
              <w:keepNext/>
              <w:spacing w:line="260" w:lineRule="atLeast"/>
              <w:rPr>
                <w:lang w:eastAsia="en-GB"/>
              </w:rPr>
            </w:pPr>
            <w:r w:rsidRPr="00386ECB">
              <w:rPr>
                <w:lang w:eastAsia="en-GB"/>
              </w:rPr>
              <w:t>Tier 1/no PPE</w:t>
            </w:r>
          </w:p>
        </w:tc>
        <w:tc>
          <w:tcPr>
            <w:tcW w:w="1133" w:type="dxa"/>
            <w:vMerge w:val="restart"/>
            <w:shd w:val="clear" w:color="auto" w:fill="auto"/>
          </w:tcPr>
          <w:p w14:paraId="4C7E460E" w14:textId="77777777" w:rsidR="00C45BC9" w:rsidRPr="002400E7" w:rsidRDefault="00C45BC9" w:rsidP="0086260A">
            <w:pPr>
              <w:keepNext/>
              <w:spacing w:line="260" w:lineRule="atLeast"/>
              <w:jc w:val="both"/>
            </w:pPr>
            <w:r w:rsidRPr="002400E7">
              <w:t>42</w:t>
            </w:r>
          </w:p>
          <w:p w14:paraId="23526F50" w14:textId="77777777" w:rsidR="00C45BC9" w:rsidRPr="002400E7" w:rsidRDefault="00C45BC9" w:rsidP="0086260A">
            <w:pPr>
              <w:keepNext/>
              <w:spacing w:line="260" w:lineRule="atLeast"/>
              <w:jc w:val="both"/>
            </w:pPr>
          </w:p>
        </w:tc>
        <w:tc>
          <w:tcPr>
            <w:tcW w:w="2123" w:type="dxa"/>
            <w:shd w:val="clear" w:color="auto" w:fill="auto"/>
          </w:tcPr>
          <w:p w14:paraId="2C851CF1" w14:textId="77777777" w:rsidR="00C45BC9" w:rsidRPr="00DB5A1A" w:rsidRDefault="00C45BC9" w:rsidP="0086260A">
            <w:pPr>
              <w:keepNext/>
              <w:spacing w:line="260" w:lineRule="atLeast"/>
              <w:jc w:val="both"/>
            </w:pPr>
            <w:r w:rsidRPr="00DB5A1A">
              <w:rPr>
                <w:lang w:eastAsia="en-GB"/>
              </w:rPr>
              <w:t>107</w:t>
            </w:r>
          </w:p>
        </w:tc>
        <w:tc>
          <w:tcPr>
            <w:tcW w:w="1841" w:type="dxa"/>
            <w:shd w:val="clear" w:color="auto" w:fill="auto"/>
          </w:tcPr>
          <w:p w14:paraId="09B40AF8" w14:textId="77777777" w:rsidR="00C45BC9" w:rsidRPr="000758D3" w:rsidRDefault="00C45BC9" w:rsidP="0086260A">
            <w:pPr>
              <w:keepNext/>
              <w:spacing w:line="260" w:lineRule="atLeast"/>
              <w:jc w:val="both"/>
              <w:rPr>
                <w:b/>
              </w:rPr>
            </w:pPr>
            <w:r w:rsidRPr="000758D3">
              <w:rPr>
                <w:rFonts w:eastAsia="Calibri"/>
                <w:b/>
                <w:lang w:eastAsia="en-US"/>
              </w:rPr>
              <w:t>25</w:t>
            </w:r>
            <w:r>
              <w:rPr>
                <w:rFonts w:eastAsia="Calibri"/>
                <w:b/>
                <w:lang w:eastAsia="en-US"/>
              </w:rPr>
              <w:t>5</w:t>
            </w:r>
          </w:p>
        </w:tc>
      </w:tr>
      <w:tr w:rsidR="00C45BC9" w14:paraId="5CACBBAD" w14:textId="77777777" w:rsidTr="000E1484">
        <w:tc>
          <w:tcPr>
            <w:tcW w:w="2273" w:type="dxa"/>
            <w:vMerge/>
            <w:shd w:val="clear" w:color="auto" w:fill="auto"/>
          </w:tcPr>
          <w:p w14:paraId="60565208" w14:textId="77777777" w:rsidR="00C45BC9" w:rsidRPr="001A1666" w:rsidRDefault="00C45BC9" w:rsidP="0086260A">
            <w:pPr>
              <w:keepNext/>
              <w:spacing w:line="260" w:lineRule="atLeast"/>
              <w:rPr>
                <w:lang w:eastAsia="en-GB"/>
              </w:rPr>
            </w:pPr>
          </w:p>
        </w:tc>
        <w:tc>
          <w:tcPr>
            <w:tcW w:w="2406" w:type="dxa"/>
            <w:shd w:val="clear" w:color="auto" w:fill="auto"/>
          </w:tcPr>
          <w:p w14:paraId="6A95EA73" w14:textId="77777777" w:rsidR="00C45BC9" w:rsidRPr="002400E7" w:rsidRDefault="00C45BC9" w:rsidP="0086260A">
            <w:pPr>
              <w:keepNext/>
              <w:spacing w:line="260" w:lineRule="atLeast"/>
              <w:rPr>
                <w:lang w:eastAsia="en-GB"/>
              </w:rPr>
            </w:pPr>
            <w:r w:rsidRPr="00386ECB">
              <w:rPr>
                <w:rFonts w:eastAsia="Calibri"/>
              </w:rPr>
              <w:t>Tier 2a/gloves</w:t>
            </w:r>
          </w:p>
        </w:tc>
        <w:tc>
          <w:tcPr>
            <w:tcW w:w="1133" w:type="dxa"/>
            <w:vMerge/>
            <w:shd w:val="clear" w:color="auto" w:fill="auto"/>
          </w:tcPr>
          <w:p w14:paraId="14502D0D" w14:textId="77777777" w:rsidR="00C45BC9" w:rsidRPr="002400E7" w:rsidRDefault="00C45BC9" w:rsidP="0086260A">
            <w:pPr>
              <w:keepNext/>
              <w:spacing w:line="260" w:lineRule="atLeast"/>
              <w:jc w:val="both"/>
            </w:pPr>
          </w:p>
        </w:tc>
        <w:tc>
          <w:tcPr>
            <w:tcW w:w="2123" w:type="dxa"/>
            <w:shd w:val="clear" w:color="auto" w:fill="auto"/>
          </w:tcPr>
          <w:p w14:paraId="62DCF515" w14:textId="77777777" w:rsidR="00C45BC9" w:rsidRPr="00DB5A1A" w:rsidRDefault="00C45BC9" w:rsidP="0086260A">
            <w:pPr>
              <w:keepNext/>
              <w:spacing w:line="260" w:lineRule="atLeast"/>
              <w:jc w:val="both"/>
            </w:pPr>
            <w:r w:rsidRPr="00DB5A1A">
              <w:rPr>
                <w:rFonts w:eastAsia="Calibri"/>
              </w:rPr>
              <w:t>50.0</w:t>
            </w:r>
          </w:p>
        </w:tc>
        <w:tc>
          <w:tcPr>
            <w:tcW w:w="1841" w:type="dxa"/>
            <w:shd w:val="clear" w:color="auto" w:fill="auto"/>
          </w:tcPr>
          <w:p w14:paraId="51B30AA8" w14:textId="77777777" w:rsidR="00C45BC9" w:rsidRPr="000758D3" w:rsidRDefault="00C45BC9" w:rsidP="0086260A">
            <w:pPr>
              <w:keepNext/>
              <w:spacing w:line="260" w:lineRule="atLeast"/>
              <w:jc w:val="both"/>
              <w:rPr>
                <w:b/>
              </w:rPr>
            </w:pPr>
            <w:r w:rsidRPr="000758D3">
              <w:rPr>
                <w:rFonts w:eastAsia="Calibri"/>
                <w:b/>
                <w:lang w:eastAsia="en-US"/>
              </w:rPr>
              <w:t>119</w:t>
            </w:r>
          </w:p>
        </w:tc>
      </w:tr>
      <w:tr w:rsidR="00C45BC9" w14:paraId="1F181CCB" w14:textId="77777777" w:rsidTr="000E1484">
        <w:tc>
          <w:tcPr>
            <w:tcW w:w="2273" w:type="dxa"/>
            <w:vMerge/>
            <w:shd w:val="clear" w:color="auto" w:fill="auto"/>
          </w:tcPr>
          <w:p w14:paraId="69A8C438" w14:textId="77777777" w:rsidR="00C45BC9" w:rsidRPr="001A1666" w:rsidRDefault="00C45BC9" w:rsidP="0086260A">
            <w:pPr>
              <w:keepNext/>
              <w:spacing w:line="260" w:lineRule="atLeast"/>
              <w:rPr>
                <w:lang w:eastAsia="en-GB"/>
              </w:rPr>
            </w:pPr>
          </w:p>
        </w:tc>
        <w:tc>
          <w:tcPr>
            <w:tcW w:w="2406" w:type="dxa"/>
            <w:shd w:val="clear" w:color="auto" w:fill="auto"/>
          </w:tcPr>
          <w:p w14:paraId="0A7C9986" w14:textId="77777777" w:rsidR="00C45BC9" w:rsidRPr="001A1666" w:rsidRDefault="00C45BC9" w:rsidP="0086260A">
            <w:pPr>
              <w:keepNext/>
              <w:spacing w:line="260" w:lineRule="atLeast"/>
            </w:pPr>
            <w:r w:rsidRPr="00386ECB">
              <w:rPr>
                <w:rFonts w:eastAsia="Calibri"/>
              </w:rPr>
              <w:t>Tier 2b/gloves + coated coverall</w:t>
            </w:r>
          </w:p>
        </w:tc>
        <w:tc>
          <w:tcPr>
            <w:tcW w:w="1133" w:type="dxa"/>
            <w:vMerge/>
            <w:shd w:val="clear" w:color="auto" w:fill="auto"/>
          </w:tcPr>
          <w:p w14:paraId="691A62D9" w14:textId="77777777" w:rsidR="00C45BC9" w:rsidRPr="001A1666" w:rsidRDefault="00C45BC9" w:rsidP="0086260A">
            <w:pPr>
              <w:keepNext/>
              <w:spacing w:line="260" w:lineRule="atLeast"/>
              <w:jc w:val="both"/>
            </w:pPr>
          </w:p>
        </w:tc>
        <w:tc>
          <w:tcPr>
            <w:tcW w:w="2123" w:type="dxa"/>
            <w:shd w:val="clear" w:color="auto" w:fill="auto"/>
          </w:tcPr>
          <w:p w14:paraId="344F0F60" w14:textId="77777777" w:rsidR="00C45BC9" w:rsidRPr="00DB5A1A" w:rsidRDefault="00C45BC9" w:rsidP="0086260A">
            <w:pPr>
              <w:keepNext/>
              <w:spacing w:line="260" w:lineRule="atLeast"/>
              <w:jc w:val="both"/>
            </w:pPr>
            <w:r w:rsidRPr="00DB5A1A">
              <w:rPr>
                <w:rFonts w:eastAsia="Calibri"/>
              </w:rPr>
              <w:t>6.82</w:t>
            </w:r>
          </w:p>
        </w:tc>
        <w:tc>
          <w:tcPr>
            <w:tcW w:w="1841" w:type="dxa"/>
            <w:shd w:val="clear" w:color="auto" w:fill="auto"/>
          </w:tcPr>
          <w:p w14:paraId="580DA8F8" w14:textId="77777777" w:rsidR="00C45BC9" w:rsidRPr="000758D3" w:rsidRDefault="00C45BC9" w:rsidP="0086260A">
            <w:pPr>
              <w:keepNext/>
              <w:spacing w:line="260" w:lineRule="atLeast"/>
              <w:jc w:val="both"/>
              <w:rPr>
                <w:rFonts w:eastAsia="Calibri"/>
                <w:b/>
                <w:lang w:eastAsia="en-US"/>
              </w:rPr>
            </w:pPr>
            <w:r w:rsidRPr="000758D3">
              <w:rPr>
                <w:rFonts w:eastAsia="Calibri"/>
                <w:b/>
                <w:lang w:eastAsia="en-US"/>
              </w:rPr>
              <w:t>16.2</w:t>
            </w:r>
          </w:p>
        </w:tc>
      </w:tr>
      <w:tr w:rsidR="00C45BC9" w14:paraId="08254FA3" w14:textId="77777777" w:rsidTr="000E1484">
        <w:tc>
          <w:tcPr>
            <w:tcW w:w="2273" w:type="dxa"/>
            <w:vMerge/>
            <w:shd w:val="clear" w:color="auto" w:fill="auto"/>
          </w:tcPr>
          <w:p w14:paraId="7B156465" w14:textId="77777777" w:rsidR="00C45BC9" w:rsidRPr="001A1666" w:rsidRDefault="00C45BC9" w:rsidP="0086260A">
            <w:pPr>
              <w:keepNext/>
              <w:spacing w:line="260" w:lineRule="atLeast"/>
              <w:rPr>
                <w:lang w:eastAsia="en-GB"/>
              </w:rPr>
            </w:pPr>
          </w:p>
        </w:tc>
        <w:tc>
          <w:tcPr>
            <w:tcW w:w="2406" w:type="dxa"/>
            <w:shd w:val="clear" w:color="auto" w:fill="auto"/>
          </w:tcPr>
          <w:p w14:paraId="7EB96FEC" w14:textId="77777777" w:rsidR="00C45BC9" w:rsidRPr="00207D93" w:rsidRDefault="00C45BC9" w:rsidP="0086260A">
            <w:pPr>
              <w:keepNext/>
              <w:spacing w:line="260" w:lineRule="atLeast"/>
              <w:rPr>
                <w:rFonts w:eastAsia="Calibri"/>
                <w:lang w:eastAsia="en-US"/>
              </w:rPr>
            </w:pPr>
            <w:r w:rsidRPr="00386ECB">
              <w:rPr>
                <w:lang w:eastAsia="en-GB"/>
              </w:rPr>
              <w:t xml:space="preserve">Tier 2c/gloves + impermeable coverall </w:t>
            </w:r>
          </w:p>
        </w:tc>
        <w:tc>
          <w:tcPr>
            <w:tcW w:w="1133" w:type="dxa"/>
            <w:vMerge/>
            <w:shd w:val="clear" w:color="auto" w:fill="auto"/>
          </w:tcPr>
          <w:p w14:paraId="2B07AD0B" w14:textId="77777777" w:rsidR="00C45BC9" w:rsidRDefault="00C45BC9" w:rsidP="0086260A">
            <w:pPr>
              <w:keepNext/>
              <w:spacing w:line="260" w:lineRule="atLeast"/>
              <w:jc w:val="both"/>
            </w:pPr>
          </w:p>
        </w:tc>
        <w:tc>
          <w:tcPr>
            <w:tcW w:w="2123" w:type="dxa"/>
            <w:shd w:val="clear" w:color="auto" w:fill="auto"/>
          </w:tcPr>
          <w:p w14:paraId="60863FA8" w14:textId="77777777" w:rsidR="00C45BC9" w:rsidRPr="00DB5A1A" w:rsidRDefault="00C45BC9" w:rsidP="0086260A">
            <w:pPr>
              <w:keepNext/>
              <w:spacing w:line="260" w:lineRule="atLeast"/>
              <w:jc w:val="both"/>
            </w:pPr>
            <w:r w:rsidRPr="00DB5A1A">
              <w:rPr>
                <w:rFonts w:eastAsia="Calibri"/>
              </w:rPr>
              <w:t>4.42</w:t>
            </w:r>
          </w:p>
        </w:tc>
        <w:tc>
          <w:tcPr>
            <w:tcW w:w="1841" w:type="dxa"/>
            <w:shd w:val="clear" w:color="auto" w:fill="auto"/>
          </w:tcPr>
          <w:p w14:paraId="194506DF" w14:textId="77777777" w:rsidR="00C45BC9" w:rsidRDefault="00C45BC9" w:rsidP="0086260A">
            <w:pPr>
              <w:keepNext/>
              <w:spacing w:line="260" w:lineRule="atLeast"/>
              <w:jc w:val="both"/>
              <w:rPr>
                <w:rFonts w:eastAsia="Calibri"/>
                <w:lang w:eastAsia="en-US"/>
              </w:rPr>
            </w:pPr>
            <w:r>
              <w:rPr>
                <w:rFonts w:eastAsia="Calibri"/>
                <w:lang w:eastAsia="en-US"/>
              </w:rPr>
              <w:t>10.5</w:t>
            </w:r>
          </w:p>
        </w:tc>
      </w:tr>
      <w:tr w:rsidR="00C45BC9" w14:paraId="1BAC656F" w14:textId="77777777" w:rsidTr="000E1484">
        <w:tc>
          <w:tcPr>
            <w:tcW w:w="2273" w:type="dxa"/>
            <w:vMerge w:val="restart"/>
            <w:shd w:val="clear" w:color="auto" w:fill="auto"/>
          </w:tcPr>
          <w:p w14:paraId="1A6CE3A7" w14:textId="77777777" w:rsidR="00C45BC9" w:rsidRPr="001A1666" w:rsidRDefault="00C45BC9" w:rsidP="00C45BC9">
            <w:pPr>
              <w:keepNext/>
              <w:spacing w:line="260" w:lineRule="atLeast"/>
              <w:rPr>
                <w:rFonts w:eastAsia="Calibri"/>
                <w:lang w:eastAsia="en-US"/>
              </w:rPr>
            </w:pPr>
            <w:r w:rsidRPr="00386ECB">
              <w:rPr>
                <w:rFonts w:eastAsia="Calibri"/>
                <w:lang w:eastAsia="en-US"/>
              </w:rPr>
              <w:t>Scenario 6 – Cleaning of spray equipement</w:t>
            </w:r>
          </w:p>
          <w:p w14:paraId="5E66436D" w14:textId="77777777" w:rsidR="00C45BC9" w:rsidRPr="001A1666" w:rsidRDefault="00C45BC9" w:rsidP="00C45BC9">
            <w:pPr>
              <w:keepNext/>
              <w:spacing w:line="260" w:lineRule="atLeast"/>
              <w:rPr>
                <w:rFonts w:eastAsia="Calibri"/>
                <w:lang w:eastAsia="en-US"/>
              </w:rPr>
            </w:pPr>
          </w:p>
        </w:tc>
        <w:tc>
          <w:tcPr>
            <w:tcW w:w="2406" w:type="dxa"/>
            <w:shd w:val="clear" w:color="auto" w:fill="auto"/>
          </w:tcPr>
          <w:p w14:paraId="14358A90" w14:textId="77777777" w:rsidR="00C45BC9" w:rsidRPr="001A1666" w:rsidRDefault="00C45BC9" w:rsidP="00C45BC9">
            <w:pPr>
              <w:keepNext/>
              <w:spacing w:line="260" w:lineRule="atLeast"/>
            </w:pPr>
            <w:r w:rsidRPr="00C0424B">
              <w:rPr>
                <w:lang w:eastAsia="en-GB"/>
              </w:rPr>
              <w:t>Tier 1/no PPE</w:t>
            </w:r>
          </w:p>
        </w:tc>
        <w:tc>
          <w:tcPr>
            <w:tcW w:w="1133" w:type="dxa"/>
            <w:vMerge w:val="restart"/>
            <w:shd w:val="clear" w:color="auto" w:fill="auto"/>
          </w:tcPr>
          <w:p w14:paraId="6511613F" w14:textId="77777777" w:rsidR="00C45BC9" w:rsidRPr="001A1666" w:rsidRDefault="00C45BC9">
            <w:pPr>
              <w:keepNext/>
              <w:spacing w:line="260" w:lineRule="atLeast"/>
              <w:jc w:val="both"/>
            </w:pPr>
            <w:r>
              <w:t>42</w:t>
            </w:r>
          </w:p>
        </w:tc>
        <w:tc>
          <w:tcPr>
            <w:tcW w:w="2123" w:type="dxa"/>
            <w:shd w:val="clear" w:color="auto" w:fill="auto"/>
          </w:tcPr>
          <w:p w14:paraId="66CC8ACC" w14:textId="77777777" w:rsidR="00C45BC9" w:rsidRPr="00DB5A1A" w:rsidRDefault="004E3B17" w:rsidP="00C45BC9">
            <w:pPr>
              <w:keepNext/>
              <w:spacing w:line="260" w:lineRule="atLeast"/>
              <w:jc w:val="both"/>
            </w:pPr>
            <w:r w:rsidRPr="00DB5A1A">
              <w:rPr>
                <w:rFonts w:eastAsia="Calibri"/>
              </w:rPr>
              <w:t>1.12</w:t>
            </w:r>
          </w:p>
        </w:tc>
        <w:tc>
          <w:tcPr>
            <w:tcW w:w="1841" w:type="dxa"/>
            <w:shd w:val="clear" w:color="auto" w:fill="auto"/>
          </w:tcPr>
          <w:p w14:paraId="4FF596F0" w14:textId="77777777" w:rsidR="00C45BC9" w:rsidRPr="001A1666" w:rsidRDefault="00154CCD" w:rsidP="00C45BC9">
            <w:pPr>
              <w:keepNext/>
              <w:spacing w:line="260" w:lineRule="atLeast"/>
              <w:jc w:val="both"/>
              <w:rPr>
                <w:rFonts w:eastAsia="Calibri"/>
                <w:lang w:eastAsia="en-US"/>
              </w:rPr>
            </w:pPr>
            <w:r>
              <w:rPr>
                <w:rFonts w:eastAsia="Calibri"/>
                <w:lang w:eastAsia="en-US"/>
              </w:rPr>
              <w:t>2.7</w:t>
            </w:r>
          </w:p>
        </w:tc>
      </w:tr>
      <w:tr w:rsidR="00C45BC9" w14:paraId="43BBDE1D" w14:textId="77777777" w:rsidTr="000E1484">
        <w:tc>
          <w:tcPr>
            <w:tcW w:w="2273" w:type="dxa"/>
            <w:vMerge/>
            <w:shd w:val="clear" w:color="auto" w:fill="auto"/>
          </w:tcPr>
          <w:p w14:paraId="3FBC0A8C" w14:textId="77777777" w:rsidR="00C45BC9" w:rsidRPr="001A1666" w:rsidRDefault="00C45BC9" w:rsidP="00C45BC9">
            <w:pPr>
              <w:keepNext/>
              <w:spacing w:line="260" w:lineRule="atLeast"/>
              <w:rPr>
                <w:rFonts w:eastAsia="Calibri"/>
                <w:lang w:eastAsia="en-US"/>
              </w:rPr>
            </w:pPr>
          </w:p>
        </w:tc>
        <w:tc>
          <w:tcPr>
            <w:tcW w:w="2406" w:type="dxa"/>
            <w:shd w:val="clear" w:color="auto" w:fill="auto"/>
          </w:tcPr>
          <w:p w14:paraId="2BED71AE" w14:textId="77777777" w:rsidR="00C45BC9" w:rsidRPr="001A1666" w:rsidRDefault="00C45BC9" w:rsidP="00C45BC9">
            <w:pPr>
              <w:keepNext/>
              <w:spacing w:line="260" w:lineRule="atLeast"/>
            </w:pPr>
            <w:r w:rsidRPr="00C0424B">
              <w:rPr>
                <w:rFonts w:eastAsia="Calibri"/>
              </w:rPr>
              <w:t>Tier 2a/gloves</w:t>
            </w:r>
          </w:p>
        </w:tc>
        <w:tc>
          <w:tcPr>
            <w:tcW w:w="1133" w:type="dxa"/>
            <w:vMerge/>
            <w:shd w:val="clear" w:color="auto" w:fill="auto"/>
          </w:tcPr>
          <w:p w14:paraId="4F2EEB5D" w14:textId="77777777" w:rsidR="00C45BC9" w:rsidRPr="001A1666" w:rsidRDefault="00C45BC9" w:rsidP="00C45BC9">
            <w:pPr>
              <w:keepNext/>
              <w:spacing w:line="260" w:lineRule="atLeast"/>
              <w:jc w:val="both"/>
            </w:pPr>
          </w:p>
        </w:tc>
        <w:tc>
          <w:tcPr>
            <w:tcW w:w="2123" w:type="dxa"/>
            <w:shd w:val="clear" w:color="auto" w:fill="auto"/>
          </w:tcPr>
          <w:p w14:paraId="56082FBE" w14:textId="77777777" w:rsidR="00C45BC9" w:rsidRPr="00DB5A1A" w:rsidRDefault="004E3B17" w:rsidP="00C45BC9">
            <w:pPr>
              <w:keepNext/>
              <w:spacing w:line="260" w:lineRule="atLeast"/>
              <w:jc w:val="both"/>
            </w:pPr>
            <w:r w:rsidRPr="00DB5A1A">
              <w:rPr>
                <w:rFonts w:eastAsia="Calibri"/>
              </w:rPr>
              <w:t>4.65E-01</w:t>
            </w:r>
          </w:p>
        </w:tc>
        <w:tc>
          <w:tcPr>
            <w:tcW w:w="1841" w:type="dxa"/>
            <w:shd w:val="clear" w:color="auto" w:fill="auto"/>
          </w:tcPr>
          <w:p w14:paraId="131C6784" w14:textId="77777777" w:rsidR="00C45BC9" w:rsidRPr="001A1666" w:rsidRDefault="00154CCD" w:rsidP="00C45BC9">
            <w:pPr>
              <w:keepNext/>
              <w:spacing w:line="260" w:lineRule="atLeast"/>
              <w:jc w:val="both"/>
              <w:rPr>
                <w:rFonts w:eastAsia="Calibri"/>
                <w:lang w:eastAsia="en-US"/>
              </w:rPr>
            </w:pPr>
            <w:r>
              <w:rPr>
                <w:rFonts w:eastAsia="Calibri"/>
                <w:lang w:eastAsia="en-US"/>
              </w:rPr>
              <w:t>1.1</w:t>
            </w:r>
          </w:p>
        </w:tc>
      </w:tr>
      <w:tr w:rsidR="00C45BC9" w14:paraId="63D301BB" w14:textId="77777777" w:rsidTr="000E1484">
        <w:tc>
          <w:tcPr>
            <w:tcW w:w="2273" w:type="dxa"/>
            <w:vMerge/>
            <w:shd w:val="clear" w:color="auto" w:fill="auto"/>
          </w:tcPr>
          <w:p w14:paraId="1944C9FE" w14:textId="77777777" w:rsidR="00C45BC9" w:rsidRPr="001A1666" w:rsidRDefault="00C45BC9" w:rsidP="00C45BC9">
            <w:pPr>
              <w:keepNext/>
              <w:spacing w:line="260" w:lineRule="atLeast"/>
              <w:rPr>
                <w:rFonts w:eastAsia="Calibri"/>
                <w:lang w:eastAsia="en-US"/>
              </w:rPr>
            </w:pPr>
          </w:p>
        </w:tc>
        <w:tc>
          <w:tcPr>
            <w:tcW w:w="2406" w:type="dxa"/>
            <w:shd w:val="clear" w:color="auto" w:fill="auto"/>
          </w:tcPr>
          <w:p w14:paraId="7F05C560" w14:textId="77777777" w:rsidR="00C45BC9" w:rsidRPr="001A1666" w:rsidRDefault="00C45BC9" w:rsidP="00C45BC9">
            <w:pPr>
              <w:keepNext/>
              <w:spacing w:line="260" w:lineRule="atLeast"/>
            </w:pPr>
            <w:r w:rsidRPr="00C0424B">
              <w:rPr>
                <w:rFonts w:eastAsia="Calibri"/>
              </w:rPr>
              <w:t>Tier 2b/gloves + coated coverall</w:t>
            </w:r>
          </w:p>
        </w:tc>
        <w:tc>
          <w:tcPr>
            <w:tcW w:w="1133" w:type="dxa"/>
            <w:vMerge/>
            <w:shd w:val="clear" w:color="auto" w:fill="auto"/>
          </w:tcPr>
          <w:p w14:paraId="1B71E53E" w14:textId="77777777" w:rsidR="00C45BC9" w:rsidRPr="001A1666" w:rsidRDefault="00C45BC9" w:rsidP="00C45BC9">
            <w:pPr>
              <w:keepNext/>
              <w:spacing w:line="260" w:lineRule="atLeast"/>
              <w:jc w:val="both"/>
            </w:pPr>
          </w:p>
        </w:tc>
        <w:tc>
          <w:tcPr>
            <w:tcW w:w="2123" w:type="dxa"/>
            <w:shd w:val="clear" w:color="auto" w:fill="auto"/>
          </w:tcPr>
          <w:p w14:paraId="7B744E9E" w14:textId="77777777" w:rsidR="00C45BC9" w:rsidRPr="00DB5A1A" w:rsidRDefault="004E3B17" w:rsidP="00C45BC9">
            <w:pPr>
              <w:keepNext/>
              <w:spacing w:line="260" w:lineRule="atLeast"/>
              <w:jc w:val="both"/>
            </w:pPr>
            <w:r w:rsidRPr="00DB5A1A">
              <w:rPr>
                <w:rFonts w:eastAsia="Calibri"/>
              </w:rPr>
              <w:t>1.51</w:t>
            </w:r>
            <w:r w:rsidR="00C45BC9" w:rsidRPr="00DB5A1A">
              <w:rPr>
                <w:rFonts w:eastAsia="Calibri"/>
              </w:rPr>
              <w:t>E-01</w:t>
            </w:r>
          </w:p>
        </w:tc>
        <w:tc>
          <w:tcPr>
            <w:tcW w:w="1841" w:type="dxa"/>
            <w:shd w:val="clear" w:color="auto" w:fill="auto"/>
          </w:tcPr>
          <w:p w14:paraId="37F8EE19" w14:textId="77777777" w:rsidR="00C45BC9" w:rsidRPr="001A1666" w:rsidRDefault="00154CCD" w:rsidP="00C45BC9">
            <w:pPr>
              <w:keepNext/>
              <w:spacing w:line="260" w:lineRule="atLeast"/>
              <w:jc w:val="both"/>
              <w:rPr>
                <w:rFonts w:eastAsia="Calibri"/>
                <w:lang w:eastAsia="en-US"/>
              </w:rPr>
            </w:pPr>
            <w:r>
              <w:rPr>
                <w:rFonts w:eastAsia="Calibri"/>
                <w:lang w:eastAsia="en-US"/>
              </w:rPr>
              <w:t>0.36</w:t>
            </w:r>
          </w:p>
        </w:tc>
      </w:tr>
    </w:tbl>
    <w:p w14:paraId="30F65C2B" w14:textId="77777777" w:rsidR="00AE007E" w:rsidRDefault="00AE007E" w:rsidP="00AE007E">
      <w:pPr>
        <w:spacing w:line="260" w:lineRule="atLeast"/>
        <w:jc w:val="both"/>
        <w:rPr>
          <w:rFonts w:ascii="Times New Roman" w:eastAsia="Calibri" w:hAnsi="Times New Roman" w:cs="Times New Roman"/>
          <w:i/>
          <w:iCs/>
          <w:lang w:eastAsia="en-US"/>
        </w:rPr>
      </w:pPr>
      <w:r w:rsidRPr="00A1780A">
        <w:rPr>
          <w:rFonts w:ascii="Times New Roman" w:eastAsia="Calibri" w:hAnsi="Times New Roman" w:cs="Times New Roman"/>
          <w:i/>
          <w:iCs/>
          <w:lang w:eastAsia="en-US"/>
        </w:rPr>
        <w:t xml:space="preserve">*According to the CAR, exposure to calcium is acceptable when expressed as a percentage of the UL it </w:t>
      </w:r>
      <w:r>
        <w:rPr>
          <w:rFonts w:ascii="Times New Roman" w:eastAsia="Calibri" w:hAnsi="Times New Roman" w:cs="Times New Roman"/>
          <w:i/>
          <w:iCs/>
          <w:lang w:eastAsia="en-US"/>
        </w:rPr>
        <w:t>should</w:t>
      </w:r>
      <w:r w:rsidRPr="00A1780A">
        <w:rPr>
          <w:rFonts w:ascii="Times New Roman" w:eastAsia="Calibri" w:hAnsi="Times New Roman" w:cs="Times New Roman"/>
          <w:i/>
          <w:iCs/>
          <w:lang w:eastAsia="en-US"/>
        </w:rPr>
        <w:t xml:space="preserve"> be less than 13%.</w:t>
      </w:r>
    </w:p>
    <w:p w14:paraId="763AB369" w14:textId="77777777" w:rsidR="00AE007E" w:rsidRDefault="00AE007E" w:rsidP="00AE007E">
      <w:pPr>
        <w:spacing w:line="260" w:lineRule="atLeast"/>
        <w:rPr>
          <w:b/>
        </w:rPr>
      </w:pPr>
    </w:p>
    <w:p w14:paraId="4501C286" w14:textId="77777777" w:rsidR="00AE007E" w:rsidRPr="00E805B0" w:rsidRDefault="00AE007E" w:rsidP="00AE007E">
      <w:pPr>
        <w:spacing w:line="260" w:lineRule="atLeast"/>
        <w:rPr>
          <w:b/>
        </w:rPr>
      </w:pPr>
      <w:r w:rsidRPr="00E805B0">
        <w:rPr>
          <w:b/>
        </w:rPr>
        <w:t>Combined scenarios (calcium)</w:t>
      </w:r>
    </w:p>
    <w:p w14:paraId="6F90606D" w14:textId="77777777" w:rsidR="00AE007E" w:rsidRDefault="00AE007E" w:rsidP="00AE007E">
      <w:pPr>
        <w:spacing w:line="260" w:lineRule="atLeast"/>
        <w:rPr>
          <w:rFonts w:eastAsia="Calibri"/>
          <w:b/>
          <w:lang w:eastAsia="en-US"/>
        </w:rPr>
      </w:pPr>
    </w:p>
    <w:tbl>
      <w:tblPr>
        <w:tblW w:w="9815"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2155"/>
        <w:gridCol w:w="1559"/>
        <w:gridCol w:w="2126"/>
        <w:gridCol w:w="1843"/>
      </w:tblGrid>
      <w:tr w:rsidR="00AE007E" w14:paraId="47D2D602" w14:textId="77777777" w:rsidTr="000E1484">
        <w:tc>
          <w:tcPr>
            <w:tcW w:w="2132" w:type="dxa"/>
            <w:shd w:val="clear" w:color="auto" w:fill="FFFFCC"/>
          </w:tcPr>
          <w:p w14:paraId="10D015F5" w14:textId="77777777" w:rsidR="00AE007E" w:rsidRDefault="00AE007E" w:rsidP="0086260A">
            <w:pPr>
              <w:spacing w:line="260" w:lineRule="atLeast"/>
              <w:rPr>
                <w:rFonts w:eastAsia="Calibri"/>
                <w:b/>
                <w:lang w:eastAsia="en-US"/>
              </w:rPr>
            </w:pPr>
            <w:r>
              <w:rPr>
                <w:rFonts w:eastAsia="Calibri"/>
                <w:b/>
                <w:lang w:eastAsia="en-US"/>
              </w:rPr>
              <w:t>Scenarios combined</w:t>
            </w:r>
          </w:p>
        </w:tc>
        <w:tc>
          <w:tcPr>
            <w:tcW w:w="2155" w:type="dxa"/>
            <w:shd w:val="clear" w:color="auto" w:fill="FFFFCC"/>
          </w:tcPr>
          <w:p w14:paraId="19E72243" w14:textId="77777777" w:rsidR="00AE007E" w:rsidRDefault="00AE007E" w:rsidP="0086260A">
            <w:pPr>
              <w:spacing w:line="260" w:lineRule="atLeast"/>
              <w:rPr>
                <w:rFonts w:eastAsia="Calibri"/>
                <w:b/>
                <w:lang w:eastAsia="en-US"/>
              </w:rPr>
            </w:pPr>
            <w:r>
              <w:rPr>
                <w:rFonts w:eastAsia="Calibri"/>
                <w:b/>
                <w:lang w:eastAsia="en-US"/>
              </w:rPr>
              <w:t>Tier</w:t>
            </w:r>
          </w:p>
        </w:tc>
        <w:tc>
          <w:tcPr>
            <w:tcW w:w="1559" w:type="dxa"/>
            <w:shd w:val="clear" w:color="auto" w:fill="FFFFCC"/>
          </w:tcPr>
          <w:p w14:paraId="531A180A" w14:textId="77777777" w:rsidR="00AE007E" w:rsidRDefault="00AE007E" w:rsidP="0086260A">
            <w:pPr>
              <w:spacing w:line="260" w:lineRule="atLeast"/>
              <w:rPr>
                <w:rFonts w:eastAsia="Calibri"/>
                <w:b/>
                <w:lang w:val="es-ES" w:eastAsia="en-US"/>
              </w:rPr>
            </w:pPr>
            <w:r>
              <w:rPr>
                <w:rFonts w:eastAsia="Calibri"/>
                <w:b/>
                <w:lang w:val="es-ES" w:eastAsia="en-US"/>
              </w:rPr>
              <w:t>AEL</w:t>
            </w:r>
          </w:p>
          <w:p w14:paraId="2B191E36" w14:textId="77777777" w:rsidR="00AE007E" w:rsidRPr="003E76A5" w:rsidRDefault="00AE007E" w:rsidP="0086260A">
            <w:pPr>
              <w:spacing w:line="260" w:lineRule="atLeast"/>
              <w:rPr>
                <w:rFonts w:eastAsia="Calibri"/>
                <w:b/>
                <w:lang w:val="nl-BE" w:eastAsia="en-US"/>
              </w:rPr>
            </w:pPr>
            <w:r>
              <w:rPr>
                <w:rFonts w:eastAsia="Calibri"/>
                <w:b/>
                <w:lang w:val="es-ES" w:eastAsia="en-US"/>
              </w:rPr>
              <w:t>mg/kg bw/d</w:t>
            </w:r>
          </w:p>
        </w:tc>
        <w:tc>
          <w:tcPr>
            <w:tcW w:w="2126" w:type="dxa"/>
            <w:shd w:val="clear" w:color="auto" w:fill="FFFFCC"/>
          </w:tcPr>
          <w:p w14:paraId="7DA8CAA4" w14:textId="77777777" w:rsidR="00AE007E" w:rsidRDefault="00AE007E" w:rsidP="0086260A">
            <w:pPr>
              <w:spacing w:line="260" w:lineRule="atLeast"/>
              <w:rPr>
                <w:rFonts w:eastAsia="Calibri"/>
                <w:b/>
                <w:lang w:eastAsia="en-US"/>
              </w:rPr>
            </w:pPr>
            <w:r>
              <w:rPr>
                <w:rFonts w:eastAsia="Calibri"/>
                <w:b/>
                <w:lang w:eastAsia="en-US"/>
              </w:rPr>
              <w:t>Estimated uptake</w:t>
            </w:r>
          </w:p>
          <w:p w14:paraId="4F72EB4A" w14:textId="77777777" w:rsidR="00AE007E" w:rsidRDefault="00AE007E" w:rsidP="0086260A">
            <w:pPr>
              <w:spacing w:line="260" w:lineRule="atLeast"/>
              <w:rPr>
                <w:rFonts w:eastAsia="Calibri"/>
                <w:b/>
                <w:lang w:eastAsia="en-US"/>
              </w:rPr>
            </w:pPr>
            <w:r>
              <w:rPr>
                <w:rFonts w:eastAsia="Calibri"/>
                <w:b/>
                <w:lang w:eastAsia="en-US"/>
              </w:rPr>
              <w:t>mg/kg bw/d</w:t>
            </w:r>
          </w:p>
        </w:tc>
        <w:tc>
          <w:tcPr>
            <w:tcW w:w="1843" w:type="dxa"/>
            <w:shd w:val="clear" w:color="auto" w:fill="FFFFCC"/>
          </w:tcPr>
          <w:p w14:paraId="06B95D83" w14:textId="77777777" w:rsidR="00AE007E" w:rsidRDefault="00AE007E" w:rsidP="0086260A">
            <w:pPr>
              <w:spacing w:line="260" w:lineRule="atLeast"/>
              <w:rPr>
                <w:rFonts w:eastAsia="Calibri"/>
                <w:b/>
                <w:lang w:eastAsia="en-US"/>
              </w:rPr>
            </w:pPr>
            <w:r>
              <w:rPr>
                <w:rFonts w:eastAsia="Calibri"/>
                <w:b/>
                <w:lang w:eastAsia="en-US"/>
              </w:rPr>
              <w:t xml:space="preserve">Estimated uptake/ AEL </w:t>
            </w:r>
          </w:p>
          <w:p w14:paraId="10452616" w14:textId="77777777" w:rsidR="00AE007E" w:rsidRDefault="00AE007E" w:rsidP="0086260A">
            <w:pPr>
              <w:spacing w:line="260" w:lineRule="atLeast"/>
              <w:rPr>
                <w:rFonts w:eastAsia="Calibri"/>
                <w:b/>
                <w:lang w:eastAsia="en-US"/>
              </w:rPr>
            </w:pPr>
            <w:r>
              <w:rPr>
                <w:rFonts w:eastAsia="Calibri"/>
                <w:b/>
                <w:lang w:eastAsia="en-US"/>
              </w:rPr>
              <w:t>(%)</w:t>
            </w:r>
            <w:r w:rsidRPr="00503091">
              <w:rPr>
                <w:rFonts w:eastAsia="Calibri"/>
                <w:lang w:eastAsia="en-US"/>
              </w:rPr>
              <w:t>*</w:t>
            </w:r>
          </w:p>
        </w:tc>
      </w:tr>
      <w:tr w:rsidR="00AE007E" w14:paraId="1BEC9FA1" w14:textId="77777777" w:rsidTr="000E1484">
        <w:tc>
          <w:tcPr>
            <w:tcW w:w="9815" w:type="dxa"/>
            <w:gridSpan w:val="5"/>
            <w:shd w:val="clear" w:color="auto" w:fill="BFBFBF" w:themeFill="background1" w:themeFillShade="BF"/>
          </w:tcPr>
          <w:p w14:paraId="7E68F785" w14:textId="77777777" w:rsidR="00AE007E" w:rsidRPr="006706C7" w:rsidRDefault="00AE007E" w:rsidP="0086260A">
            <w:pPr>
              <w:snapToGrid w:val="0"/>
              <w:spacing w:line="260" w:lineRule="atLeast"/>
              <w:rPr>
                <w:rFonts w:eastAsia="Calibri"/>
                <w:b/>
                <w:lang w:eastAsia="en-US"/>
              </w:rPr>
            </w:pPr>
            <w:r>
              <w:rPr>
                <w:rFonts w:eastAsia="Calibri"/>
                <w:b/>
                <w:lang w:eastAsia="en-US"/>
              </w:rPr>
              <w:t>META SPC 1</w:t>
            </w:r>
          </w:p>
        </w:tc>
      </w:tr>
      <w:tr w:rsidR="00AE007E" w14:paraId="0329B6A0" w14:textId="77777777" w:rsidTr="000E1484">
        <w:tc>
          <w:tcPr>
            <w:tcW w:w="2132" w:type="dxa"/>
            <w:vMerge w:val="restart"/>
            <w:shd w:val="clear" w:color="auto" w:fill="auto"/>
          </w:tcPr>
          <w:p w14:paraId="5FB4B622" w14:textId="77777777" w:rsidR="00AE007E" w:rsidRPr="00743DC2" w:rsidRDefault="00AE007E" w:rsidP="0086260A">
            <w:pPr>
              <w:snapToGrid w:val="0"/>
              <w:spacing w:line="260" w:lineRule="atLeast"/>
              <w:rPr>
                <w:rFonts w:eastAsia="Calibri"/>
                <w:lang w:eastAsia="en-US"/>
              </w:rPr>
            </w:pPr>
            <w:r>
              <w:rPr>
                <w:rFonts w:eastAsia="Calibri"/>
                <w:lang w:eastAsia="en-US"/>
              </w:rPr>
              <w:t>Scenario 1+</w:t>
            </w:r>
            <w:r w:rsidRPr="00E805B0">
              <w:rPr>
                <w:rFonts w:eastAsia="Calibri"/>
                <w:lang w:eastAsia="en-US"/>
              </w:rPr>
              <w:t>2</w:t>
            </w:r>
            <w:r>
              <w:rPr>
                <w:rFonts w:eastAsia="Calibri"/>
                <w:lang w:eastAsia="en-US"/>
              </w:rPr>
              <w:t xml:space="preserve"> (automatic loading + cleaning of equipment)</w:t>
            </w:r>
          </w:p>
          <w:p w14:paraId="32BC1D9B" w14:textId="77777777" w:rsidR="00AE007E" w:rsidRPr="00E805B0" w:rsidRDefault="00AE007E" w:rsidP="0086260A">
            <w:pPr>
              <w:snapToGrid w:val="0"/>
              <w:spacing w:line="260" w:lineRule="atLeast"/>
              <w:rPr>
                <w:rFonts w:eastAsia="Calibri"/>
                <w:lang w:eastAsia="en-US"/>
              </w:rPr>
            </w:pPr>
          </w:p>
        </w:tc>
        <w:tc>
          <w:tcPr>
            <w:tcW w:w="2155" w:type="dxa"/>
            <w:shd w:val="clear" w:color="auto" w:fill="auto"/>
          </w:tcPr>
          <w:p w14:paraId="75C88252" w14:textId="77777777" w:rsidR="00AE007E" w:rsidRDefault="00AE007E" w:rsidP="0086260A">
            <w:pPr>
              <w:snapToGrid w:val="0"/>
              <w:spacing w:line="260" w:lineRule="atLeast"/>
              <w:rPr>
                <w:rFonts w:eastAsia="Calibri"/>
                <w:lang w:eastAsia="en-US"/>
              </w:rPr>
            </w:pPr>
            <w:r>
              <w:rPr>
                <w:rFonts w:eastAsia="Calibri"/>
                <w:lang w:eastAsia="en-US"/>
              </w:rPr>
              <w:t>1/no PPE</w:t>
            </w:r>
          </w:p>
        </w:tc>
        <w:tc>
          <w:tcPr>
            <w:tcW w:w="1559" w:type="dxa"/>
            <w:shd w:val="clear" w:color="auto" w:fill="auto"/>
          </w:tcPr>
          <w:p w14:paraId="283C7AC7" w14:textId="77777777" w:rsidR="00AE007E" w:rsidRDefault="00AE007E" w:rsidP="0086260A">
            <w:pPr>
              <w:snapToGrid w:val="0"/>
              <w:spacing w:line="260" w:lineRule="atLeast"/>
              <w:rPr>
                <w:rFonts w:eastAsia="Calibri"/>
                <w:lang w:eastAsia="en-US"/>
              </w:rPr>
            </w:pPr>
            <w:r>
              <w:rPr>
                <w:rFonts w:eastAsia="Calibri"/>
                <w:lang w:eastAsia="en-US"/>
              </w:rPr>
              <w:t>42</w:t>
            </w:r>
          </w:p>
        </w:tc>
        <w:tc>
          <w:tcPr>
            <w:tcW w:w="2126" w:type="dxa"/>
            <w:shd w:val="clear" w:color="auto" w:fill="auto"/>
          </w:tcPr>
          <w:p w14:paraId="333EE8DA" w14:textId="77777777" w:rsidR="00AE007E" w:rsidRPr="00DB5A1A" w:rsidRDefault="00AE007E" w:rsidP="0086260A">
            <w:pPr>
              <w:snapToGrid w:val="0"/>
              <w:spacing w:line="260" w:lineRule="atLeast"/>
              <w:rPr>
                <w:rFonts w:eastAsia="Calibri"/>
                <w:lang w:eastAsia="en-US"/>
              </w:rPr>
            </w:pPr>
            <w:r w:rsidRPr="00DB5A1A">
              <w:rPr>
                <w:rFonts w:eastAsia="Calibri"/>
                <w:lang w:eastAsia="en-US"/>
              </w:rPr>
              <w:t>9.01</w:t>
            </w:r>
          </w:p>
        </w:tc>
        <w:tc>
          <w:tcPr>
            <w:tcW w:w="1843" w:type="dxa"/>
            <w:shd w:val="clear" w:color="auto" w:fill="auto"/>
          </w:tcPr>
          <w:p w14:paraId="0F77D4C1" w14:textId="77777777" w:rsidR="00AE007E" w:rsidRPr="000758D3" w:rsidRDefault="00AE007E" w:rsidP="0086260A">
            <w:pPr>
              <w:snapToGrid w:val="0"/>
              <w:spacing w:line="260" w:lineRule="atLeast"/>
              <w:rPr>
                <w:rFonts w:eastAsia="Calibri"/>
                <w:b/>
                <w:lang w:eastAsia="en-US"/>
              </w:rPr>
            </w:pPr>
            <w:r w:rsidRPr="000758D3">
              <w:rPr>
                <w:rFonts w:eastAsia="Calibri"/>
                <w:b/>
                <w:lang w:eastAsia="en-US"/>
              </w:rPr>
              <w:t>21.5</w:t>
            </w:r>
          </w:p>
        </w:tc>
      </w:tr>
      <w:tr w:rsidR="00AE007E" w14:paraId="22A2F15E" w14:textId="77777777" w:rsidTr="000E1484">
        <w:tc>
          <w:tcPr>
            <w:tcW w:w="2132" w:type="dxa"/>
            <w:vMerge/>
            <w:shd w:val="clear" w:color="auto" w:fill="auto"/>
          </w:tcPr>
          <w:p w14:paraId="724FC8AD" w14:textId="77777777" w:rsidR="00AE007E" w:rsidRDefault="00AE007E" w:rsidP="0086260A">
            <w:pPr>
              <w:snapToGrid w:val="0"/>
              <w:spacing w:line="260" w:lineRule="atLeast"/>
              <w:rPr>
                <w:rFonts w:eastAsia="Calibri"/>
                <w:lang w:eastAsia="en-US"/>
              </w:rPr>
            </w:pPr>
          </w:p>
        </w:tc>
        <w:tc>
          <w:tcPr>
            <w:tcW w:w="2155" w:type="dxa"/>
            <w:shd w:val="clear" w:color="auto" w:fill="auto"/>
          </w:tcPr>
          <w:p w14:paraId="79D289A9" w14:textId="77777777" w:rsidR="00AE007E" w:rsidRDefault="00AE007E" w:rsidP="0086260A">
            <w:pPr>
              <w:snapToGrid w:val="0"/>
              <w:spacing w:line="260" w:lineRule="atLeast"/>
              <w:rPr>
                <w:rFonts w:eastAsia="Calibri"/>
                <w:lang w:eastAsia="en-US"/>
              </w:rPr>
            </w:pPr>
            <w:r>
              <w:rPr>
                <w:rFonts w:eastAsia="Calibri"/>
                <w:lang w:eastAsia="en-US"/>
              </w:rPr>
              <w:t>2/gloves during cleaning</w:t>
            </w:r>
          </w:p>
        </w:tc>
        <w:tc>
          <w:tcPr>
            <w:tcW w:w="1559" w:type="dxa"/>
            <w:shd w:val="clear" w:color="auto" w:fill="auto"/>
          </w:tcPr>
          <w:p w14:paraId="1CF8100F" w14:textId="77777777" w:rsidR="00AE007E" w:rsidRDefault="00AE007E" w:rsidP="0086260A">
            <w:pPr>
              <w:snapToGrid w:val="0"/>
              <w:spacing w:line="260" w:lineRule="atLeast"/>
              <w:rPr>
                <w:rFonts w:eastAsia="Calibri"/>
                <w:lang w:eastAsia="en-US"/>
              </w:rPr>
            </w:pPr>
            <w:r>
              <w:rPr>
                <w:rFonts w:eastAsia="Calibri"/>
                <w:lang w:eastAsia="en-US"/>
              </w:rPr>
              <w:t>42</w:t>
            </w:r>
          </w:p>
        </w:tc>
        <w:tc>
          <w:tcPr>
            <w:tcW w:w="2126" w:type="dxa"/>
            <w:shd w:val="clear" w:color="auto" w:fill="auto"/>
          </w:tcPr>
          <w:p w14:paraId="738CC612" w14:textId="77777777" w:rsidR="00AE007E" w:rsidRPr="00DB5A1A" w:rsidRDefault="00AE007E" w:rsidP="0086260A">
            <w:pPr>
              <w:snapToGrid w:val="0"/>
              <w:spacing w:line="260" w:lineRule="atLeast"/>
              <w:rPr>
                <w:rFonts w:eastAsia="Calibri"/>
                <w:lang w:eastAsia="en-US"/>
              </w:rPr>
            </w:pPr>
            <w:r w:rsidRPr="00DB5A1A">
              <w:rPr>
                <w:rFonts w:eastAsia="Calibri"/>
                <w:lang w:eastAsia="en-US"/>
              </w:rPr>
              <w:t>3.79</w:t>
            </w:r>
          </w:p>
        </w:tc>
        <w:tc>
          <w:tcPr>
            <w:tcW w:w="1843" w:type="dxa"/>
            <w:shd w:val="clear" w:color="auto" w:fill="auto"/>
          </w:tcPr>
          <w:p w14:paraId="7A978A56" w14:textId="77777777" w:rsidR="00AE007E" w:rsidRDefault="00AE007E" w:rsidP="0086260A">
            <w:pPr>
              <w:snapToGrid w:val="0"/>
              <w:spacing w:line="260" w:lineRule="atLeast"/>
              <w:rPr>
                <w:rFonts w:eastAsia="Calibri"/>
                <w:lang w:eastAsia="en-US"/>
              </w:rPr>
            </w:pPr>
            <w:r>
              <w:rPr>
                <w:rFonts w:eastAsia="Calibri"/>
                <w:lang w:eastAsia="en-US"/>
              </w:rPr>
              <w:t>9.0</w:t>
            </w:r>
          </w:p>
        </w:tc>
      </w:tr>
      <w:tr w:rsidR="00F62B1B" w14:paraId="1D1249E5" w14:textId="77777777" w:rsidTr="000E1484">
        <w:trPr>
          <w:trHeight w:val="456"/>
        </w:trPr>
        <w:tc>
          <w:tcPr>
            <w:tcW w:w="2132" w:type="dxa"/>
            <w:vMerge w:val="restart"/>
            <w:shd w:val="clear" w:color="auto" w:fill="auto"/>
          </w:tcPr>
          <w:p w14:paraId="60125AD2" w14:textId="77777777" w:rsidR="00F62B1B" w:rsidRDefault="00F62B1B" w:rsidP="00F62B1B">
            <w:pPr>
              <w:snapToGrid w:val="0"/>
              <w:spacing w:line="260" w:lineRule="atLeast"/>
              <w:rPr>
                <w:rFonts w:eastAsia="Calibri"/>
                <w:lang w:eastAsia="en-US"/>
              </w:rPr>
            </w:pPr>
            <w:r w:rsidRPr="00885AE2">
              <w:rPr>
                <w:lang w:eastAsia="en-GB"/>
              </w:rPr>
              <w:t xml:space="preserve">Scenario 3+4+6 (semi-automatic loading + application with a </w:t>
            </w:r>
            <w:r w:rsidRPr="00885AE2">
              <w:rPr>
                <w:b/>
                <w:lang w:eastAsia="en-GB"/>
              </w:rPr>
              <w:lastRenderedPageBreak/>
              <w:t>low-pressure</w:t>
            </w:r>
            <w:r w:rsidRPr="00885AE2">
              <w:rPr>
                <w:lang w:eastAsia="en-GB"/>
              </w:rPr>
              <w:t xml:space="preserve"> sprayer + cleaning of equipment)</w:t>
            </w:r>
          </w:p>
        </w:tc>
        <w:tc>
          <w:tcPr>
            <w:tcW w:w="2155" w:type="dxa"/>
            <w:shd w:val="clear" w:color="auto" w:fill="auto"/>
          </w:tcPr>
          <w:p w14:paraId="3B33028E" w14:textId="77777777" w:rsidR="00F62B1B" w:rsidRPr="00EB67EE" w:rsidRDefault="00F62B1B" w:rsidP="00F62B1B">
            <w:pPr>
              <w:snapToGrid w:val="0"/>
              <w:spacing w:line="260" w:lineRule="atLeast"/>
            </w:pPr>
            <w:r w:rsidRPr="00902528">
              <w:rPr>
                <w:rFonts w:eastAsia="Calibri"/>
              </w:rPr>
              <w:lastRenderedPageBreak/>
              <w:t>Tier 1/no PPE</w:t>
            </w:r>
          </w:p>
        </w:tc>
        <w:tc>
          <w:tcPr>
            <w:tcW w:w="1559" w:type="dxa"/>
            <w:shd w:val="clear" w:color="auto" w:fill="auto"/>
          </w:tcPr>
          <w:p w14:paraId="2EF5DA61" w14:textId="77777777" w:rsidR="00F62B1B" w:rsidRDefault="00F62B1B" w:rsidP="00F62B1B">
            <w:pPr>
              <w:snapToGrid w:val="0"/>
              <w:spacing w:line="260" w:lineRule="atLeast"/>
              <w:rPr>
                <w:rFonts w:eastAsia="Calibri"/>
                <w:lang w:eastAsia="en-US"/>
              </w:rPr>
            </w:pPr>
            <w:r>
              <w:rPr>
                <w:rFonts w:eastAsia="Calibri"/>
                <w:lang w:eastAsia="en-US"/>
              </w:rPr>
              <w:t>42</w:t>
            </w:r>
          </w:p>
        </w:tc>
        <w:tc>
          <w:tcPr>
            <w:tcW w:w="2126" w:type="dxa"/>
            <w:shd w:val="clear" w:color="auto" w:fill="auto"/>
          </w:tcPr>
          <w:p w14:paraId="28C77815" w14:textId="77777777" w:rsidR="00F62B1B" w:rsidRPr="00DB5A1A" w:rsidRDefault="00F62B1B" w:rsidP="00F62B1B">
            <w:pPr>
              <w:snapToGrid w:val="0"/>
              <w:spacing w:line="260" w:lineRule="atLeast"/>
              <w:rPr>
                <w:rFonts w:eastAsia="Calibri"/>
                <w:lang w:eastAsia="en-US"/>
              </w:rPr>
            </w:pPr>
            <w:r w:rsidRPr="00DB5A1A">
              <w:rPr>
                <w:bCs/>
                <w:lang w:eastAsia="en-GB"/>
              </w:rPr>
              <w:t>269</w:t>
            </w:r>
          </w:p>
        </w:tc>
        <w:tc>
          <w:tcPr>
            <w:tcW w:w="1843" w:type="dxa"/>
            <w:shd w:val="clear" w:color="auto" w:fill="auto"/>
          </w:tcPr>
          <w:p w14:paraId="075683FE" w14:textId="77777777" w:rsidR="00F62B1B" w:rsidRPr="000758D3" w:rsidRDefault="00F62B1B" w:rsidP="00154CCD">
            <w:pPr>
              <w:snapToGrid w:val="0"/>
              <w:spacing w:line="260" w:lineRule="atLeast"/>
              <w:rPr>
                <w:rFonts w:eastAsia="Calibri"/>
                <w:b/>
                <w:lang w:eastAsia="en-US"/>
              </w:rPr>
            </w:pPr>
            <w:r>
              <w:rPr>
                <w:rFonts w:eastAsia="Calibri"/>
                <w:b/>
                <w:lang w:eastAsia="en-US"/>
              </w:rPr>
              <w:t>6</w:t>
            </w:r>
            <w:r w:rsidR="00154CCD">
              <w:rPr>
                <w:rFonts w:eastAsia="Calibri"/>
                <w:b/>
                <w:lang w:eastAsia="en-US"/>
              </w:rPr>
              <w:t>40</w:t>
            </w:r>
          </w:p>
        </w:tc>
      </w:tr>
      <w:tr w:rsidR="00F62B1B" w14:paraId="64DD023E" w14:textId="77777777" w:rsidTr="000E1484">
        <w:trPr>
          <w:trHeight w:val="453"/>
        </w:trPr>
        <w:tc>
          <w:tcPr>
            <w:tcW w:w="2132" w:type="dxa"/>
            <w:vMerge/>
            <w:shd w:val="clear" w:color="auto" w:fill="auto"/>
          </w:tcPr>
          <w:p w14:paraId="61A98685" w14:textId="77777777" w:rsidR="00F62B1B" w:rsidRPr="00885AE2" w:rsidRDefault="00F62B1B" w:rsidP="00F62B1B">
            <w:pPr>
              <w:snapToGrid w:val="0"/>
              <w:spacing w:line="260" w:lineRule="atLeast"/>
              <w:rPr>
                <w:lang w:eastAsia="en-GB"/>
              </w:rPr>
            </w:pPr>
          </w:p>
        </w:tc>
        <w:tc>
          <w:tcPr>
            <w:tcW w:w="2155" w:type="dxa"/>
            <w:shd w:val="clear" w:color="auto" w:fill="auto"/>
          </w:tcPr>
          <w:p w14:paraId="3F9A7C3A" w14:textId="77777777" w:rsidR="00F62B1B" w:rsidRPr="00EB67EE" w:rsidRDefault="00F62B1B" w:rsidP="00F62B1B">
            <w:pPr>
              <w:snapToGrid w:val="0"/>
              <w:spacing w:line="260" w:lineRule="atLeast"/>
            </w:pPr>
            <w:r w:rsidRPr="00902528">
              <w:rPr>
                <w:rFonts w:eastAsia="Calibri"/>
              </w:rPr>
              <w:t xml:space="preserve">Tier 2a/gloves during semi-automatic loading, </w:t>
            </w:r>
            <w:r w:rsidRPr="00902528">
              <w:rPr>
                <w:rFonts w:eastAsia="Calibri"/>
              </w:rPr>
              <w:lastRenderedPageBreak/>
              <w:t xml:space="preserve">application and cleaning </w:t>
            </w:r>
          </w:p>
        </w:tc>
        <w:tc>
          <w:tcPr>
            <w:tcW w:w="1559" w:type="dxa"/>
            <w:shd w:val="clear" w:color="auto" w:fill="auto"/>
          </w:tcPr>
          <w:p w14:paraId="249C83BB" w14:textId="77777777" w:rsidR="00F62B1B" w:rsidRDefault="00F62B1B" w:rsidP="00F62B1B">
            <w:pPr>
              <w:snapToGrid w:val="0"/>
              <w:spacing w:line="260" w:lineRule="atLeast"/>
              <w:rPr>
                <w:rFonts w:eastAsia="Calibri"/>
                <w:lang w:eastAsia="en-US"/>
              </w:rPr>
            </w:pPr>
            <w:r w:rsidRPr="007D5EAB">
              <w:rPr>
                <w:rFonts w:eastAsia="Calibri"/>
                <w:lang w:eastAsia="en-US"/>
              </w:rPr>
              <w:lastRenderedPageBreak/>
              <w:t>42</w:t>
            </w:r>
          </w:p>
        </w:tc>
        <w:tc>
          <w:tcPr>
            <w:tcW w:w="2126" w:type="dxa"/>
            <w:shd w:val="clear" w:color="auto" w:fill="auto"/>
          </w:tcPr>
          <w:p w14:paraId="23765B6D" w14:textId="77777777" w:rsidR="00F62B1B" w:rsidRPr="00DB5A1A" w:rsidRDefault="00F62B1B" w:rsidP="00F62B1B">
            <w:pPr>
              <w:snapToGrid w:val="0"/>
              <w:spacing w:line="260" w:lineRule="atLeast"/>
              <w:rPr>
                <w:rFonts w:eastAsia="Calibri"/>
                <w:lang w:eastAsia="en-US"/>
              </w:rPr>
            </w:pPr>
            <w:r w:rsidRPr="00DB5A1A">
              <w:rPr>
                <w:bCs/>
                <w:lang w:eastAsia="en-GB"/>
              </w:rPr>
              <w:t>234</w:t>
            </w:r>
          </w:p>
        </w:tc>
        <w:tc>
          <w:tcPr>
            <w:tcW w:w="1843" w:type="dxa"/>
            <w:shd w:val="clear" w:color="auto" w:fill="auto"/>
          </w:tcPr>
          <w:p w14:paraId="0E9E2ACF" w14:textId="77777777" w:rsidR="00F62B1B" w:rsidRPr="000758D3" w:rsidRDefault="00F62B1B" w:rsidP="00154CCD">
            <w:pPr>
              <w:snapToGrid w:val="0"/>
              <w:spacing w:line="260" w:lineRule="atLeast"/>
              <w:rPr>
                <w:rFonts w:eastAsia="Calibri"/>
                <w:b/>
                <w:lang w:eastAsia="en-US"/>
              </w:rPr>
            </w:pPr>
            <w:r>
              <w:rPr>
                <w:rFonts w:eastAsia="Calibri"/>
                <w:b/>
                <w:lang w:eastAsia="en-US"/>
              </w:rPr>
              <w:t>5</w:t>
            </w:r>
            <w:r w:rsidR="00154CCD">
              <w:rPr>
                <w:rFonts w:eastAsia="Calibri"/>
                <w:b/>
                <w:lang w:eastAsia="en-US"/>
              </w:rPr>
              <w:t>57</w:t>
            </w:r>
          </w:p>
        </w:tc>
      </w:tr>
      <w:tr w:rsidR="00F62B1B" w14:paraId="3824E2BE" w14:textId="77777777" w:rsidTr="000E1484">
        <w:trPr>
          <w:trHeight w:val="453"/>
        </w:trPr>
        <w:tc>
          <w:tcPr>
            <w:tcW w:w="2132" w:type="dxa"/>
            <w:vMerge/>
            <w:shd w:val="clear" w:color="auto" w:fill="auto"/>
          </w:tcPr>
          <w:p w14:paraId="0DABE376" w14:textId="77777777" w:rsidR="00F62B1B" w:rsidRPr="00885AE2" w:rsidRDefault="00F62B1B" w:rsidP="00F62B1B">
            <w:pPr>
              <w:snapToGrid w:val="0"/>
              <w:spacing w:line="260" w:lineRule="atLeast"/>
              <w:rPr>
                <w:lang w:eastAsia="en-GB"/>
              </w:rPr>
            </w:pPr>
          </w:p>
        </w:tc>
        <w:tc>
          <w:tcPr>
            <w:tcW w:w="2155" w:type="dxa"/>
            <w:shd w:val="clear" w:color="auto" w:fill="auto"/>
          </w:tcPr>
          <w:p w14:paraId="1641DEAA" w14:textId="77777777" w:rsidR="00F62B1B" w:rsidRPr="00EB67EE" w:rsidRDefault="00F62B1B" w:rsidP="00F62B1B">
            <w:pPr>
              <w:snapToGrid w:val="0"/>
              <w:spacing w:line="260" w:lineRule="atLeast"/>
            </w:pPr>
            <w:r w:rsidRPr="00902528">
              <w:rPr>
                <w:rFonts w:eastAsia="Calibri"/>
              </w:rPr>
              <w:t>Tier 2b/gloves + coated coverall during  semi-automatic loading, application and cleaning</w:t>
            </w:r>
          </w:p>
        </w:tc>
        <w:tc>
          <w:tcPr>
            <w:tcW w:w="1559" w:type="dxa"/>
            <w:shd w:val="clear" w:color="auto" w:fill="auto"/>
          </w:tcPr>
          <w:p w14:paraId="7807ED75" w14:textId="77777777" w:rsidR="00F62B1B" w:rsidRDefault="00F62B1B" w:rsidP="00F62B1B">
            <w:pPr>
              <w:snapToGrid w:val="0"/>
              <w:spacing w:line="260" w:lineRule="atLeast"/>
              <w:rPr>
                <w:rFonts w:eastAsia="Calibri"/>
                <w:lang w:eastAsia="en-US"/>
              </w:rPr>
            </w:pPr>
            <w:r w:rsidRPr="007D5EAB">
              <w:rPr>
                <w:rFonts w:eastAsia="Calibri"/>
                <w:lang w:eastAsia="en-US"/>
              </w:rPr>
              <w:t>42</w:t>
            </w:r>
          </w:p>
        </w:tc>
        <w:tc>
          <w:tcPr>
            <w:tcW w:w="2126" w:type="dxa"/>
            <w:shd w:val="clear" w:color="auto" w:fill="auto"/>
          </w:tcPr>
          <w:p w14:paraId="632D8934" w14:textId="77777777" w:rsidR="00F62B1B" w:rsidRPr="00DB5A1A" w:rsidRDefault="00F62B1B" w:rsidP="00F62B1B">
            <w:pPr>
              <w:snapToGrid w:val="0"/>
              <w:spacing w:line="260" w:lineRule="atLeast"/>
              <w:rPr>
                <w:rFonts w:eastAsia="Calibri"/>
                <w:lang w:eastAsia="en-US"/>
              </w:rPr>
            </w:pPr>
            <w:r w:rsidRPr="00DB5A1A">
              <w:rPr>
                <w:bCs/>
                <w:lang w:eastAsia="en-GB"/>
              </w:rPr>
              <w:t>27</w:t>
            </w:r>
          </w:p>
        </w:tc>
        <w:tc>
          <w:tcPr>
            <w:tcW w:w="1843" w:type="dxa"/>
            <w:shd w:val="clear" w:color="auto" w:fill="auto"/>
          </w:tcPr>
          <w:p w14:paraId="64F578B7" w14:textId="77777777" w:rsidR="00F62B1B" w:rsidRPr="000758D3" w:rsidRDefault="00154CCD" w:rsidP="00F62B1B">
            <w:pPr>
              <w:snapToGrid w:val="0"/>
              <w:spacing w:line="260" w:lineRule="atLeast"/>
              <w:rPr>
                <w:rFonts w:eastAsia="Calibri"/>
                <w:b/>
                <w:lang w:eastAsia="en-US"/>
              </w:rPr>
            </w:pPr>
            <w:r>
              <w:rPr>
                <w:rFonts w:eastAsia="Calibri"/>
                <w:b/>
                <w:lang w:eastAsia="en-US"/>
              </w:rPr>
              <w:t>64.3</w:t>
            </w:r>
          </w:p>
        </w:tc>
      </w:tr>
      <w:tr w:rsidR="00F62B1B" w14:paraId="5271A771" w14:textId="77777777" w:rsidTr="000E1484">
        <w:trPr>
          <w:trHeight w:val="453"/>
        </w:trPr>
        <w:tc>
          <w:tcPr>
            <w:tcW w:w="2132" w:type="dxa"/>
            <w:vMerge/>
            <w:shd w:val="clear" w:color="auto" w:fill="auto"/>
          </w:tcPr>
          <w:p w14:paraId="7A1B59D4" w14:textId="77777777" w:rsidR="00F62B1B" w:rsidRPr="00885AE2" w:rsidRDefault="00F62B1B" w:rsidP="00F62B1B">
            <w:pPr>
              <w:snapToGrid w:val="0"/>
              <w:spacing w:line="260" w:lineRule="atLeast"/>
              <w:rPr>
                <w:lang w:eastAsia="en-GB"/>
              </w:rPr>
            </w:pPr>
          </w:p>
        </w:tc>
        <w:tc>
          <w:tcPr>
            <w:tcW w:w="2155" w:type="dxa"/>
            <w:shd w:val="clear" w:color="auto" w:fill="auto"/>
          </w:tcPr>
          <w:p w14:paraId="06520CCF" w14:textId="77777777" w:rsidR="00F62B1B" w:rsidRPr="00EB67EE" w:rsidRDefault="00F62B1B" w:rsidP="00F62B1B">
            <w:pPr>
              <w:snapToGrid w:val="0"/>
              <w:spacing w:line="260" w:lineRule="atLeast"/>
            </w:pPr>
            <w:r w:rsidRPr="00902528">
              <w:rPr>
                <w:rFonts w:eastAsia="Calibri"/>
              </w:rPr>
              <w:t xml:space="preserve">Tier 2c/gloves + impermeable coverall during  semi-automatic loading, application and cleaning </w:t>
            </w:r>
          </w:p>
        </w:tc>
        <w:tc>
          <w:tcPr>
            <w:tcW w:w="1559" w:type="dxa"/>
            <w:shd w:val="clear" w:color="auto" w:fill="auto"/>
          </w:tcPr>
          <w:p w14:paraId="14C21F2B" w14:textId="77777777" w:rsidR="00F62B1B" w:rsidRDefault="00F62B1B" w:rsidP="00F62B1B">
            <w:pPr>
              <w:snapToGrid w:val="0"/>
              <w:spacing w:line="260" w:lineRule="atLeast"/>
              <w:rPr>
                <w:rFonts w:eastAsia="Calibri"/>
                <w:lang w:eastAsia="en-US"/>
              </w:rPr>
            </w:pPr>
            <w:r w:rsidRPr="007D5EAB">
              <w:rPr>
                <w:rFonts w:eastAsia="Calibri"/>
                <w:lang w:eastAsia="en-US"/>
              </w:rPr>
              <w:t>42</w:t>
            </w:r>
          </w:p>
        </w:tc>
        <w:tc>
          <w:tcPr>
            <w:tcW w:w="2126" w:type="dxa"/>
            <w:shd w:val="clear" w:color="auto" w:fill="auto"/>
          </w:tcPr>
          <w:p w14:paraId="76327069" w14:textId="77777777" w:rsidR="00F62B1B" w:rsidRPr="00DB5A1A" w:rsidRDefault="00F62B1B" w:rsidP="00F62B1B">
            <w:pPr>
              <w:snapToGrid w:val="0"/>
              <w:spacing w:line="260" w:lineRule="atLeast"/>
              <w:rPr>
                <w:rFonts w:eastAsia="Calibri"/>
                <w:lang w:eastAsia="en-US"/>
              </w:rPr>
            </w:pPr>
            <w:r w:rsidRPr="00DB5A1A">
              <w:rPr>
                <w:bCs/>
                <w:lang w:eastAsia="en-GB"/>
              </w:rPr>
              <w:t>15.4</w:t>
            </w:r>
          </w:p>
        </w:tc>
        <w:tc>
          <w:tcPr>
            <w:tcW w:w="1843" w:type="dxa"/>
            <w:shd w:val="clear" w:color="auto" w:fill="auto"/>
          </w:tcPr>
          <w:p w14:paraId="080F6A67" w14:textId="77777777" w:rsidR="00F62B1B" w:rsidRPr="000E1484" w:rsidRDefault="00154CCD" w:rsidP="00F62B1B">
            <w:pPr>
              <w:snapToGrid w:val="0"/>
              <w:spacing w:line="260" w:lineRule="atLeast"/>
              <w:rPr>
                <w:rFonts w:eastAsia="Calibri"/>
                <w:b/>
                <w:lang w:eastAsia="en-US"/>
              </w:rPr>
            </w:pPr>
            <w:r>
              <w:rPr>
                <w:rFonts w:eastAsia="Calibri"/>
                <w:b/>
                <w:lang w:eastAsia="en-US"/>
              </w:rPr>
              <w:t>36.6</w:t>
            </w:r>
          </w:p>
        </w:tc>
      </w:tr>
      <w:tr w:rsidR="00F62B1B" w14:paraId="11ED0811" w14:textId="77777777" w:rsidTr="000E1484">
        <w:tc>
          <w:tcPr>
            <w:tcW w:w="2132" w:type="dxa"/>
            <w:vMerge w:val="restart"/>
            <w:shd w:val="clear" w:color="auto" w:fill="auto"/>
          </w:tcPr>
          <w:p w14:paraId="6D317277" w14:textId="77777777" w:rsidR="00F62B1B" w:rsidRDefault="00F62B1B" w:rsidP="00F62B1B">
            <w:pPr>
              <w:snapToGrid w:val="0"/>
              <w:spacing w:line="260" w:lineRule="atLeast"/>
              <w:rPr>
                <w:rFonts w:eastAsia="Calibri"/>
                <w:lang w:eastAsia="en-US"/>
              </w:rPr>
            </w:pPr>
            <w:r w:rsidRPr="000758D3">
              <w:rPr>
                <w:rFonts w:eastAsia="Calibri"/>
                <w:szCs w:val="22"/>
                <w:lang w:eastAsia="en-GB"/>
              </w:rPr>
              <w:t xml:space="preserve">Scenario 5+6 (loading + application with a </w:t>
            </w:r>
            <w:r w:rsidRPr="000758D3">
              <w:rPr>
                <w:rFonts w:eastAsia="Calibri"/>
                <w:b/>
                <w:szCs w:val="22"/>
                <w:lang w:eastAsia="en-GB"/>
              </w:rPr>
              <w:t>high-pressure</w:t>
            </w:r>
            <w:r w:rsidRPr="000758D3">
              <w:rPr>
                <w:rFonts w:eastAsia="Calibri"/>
                <w:szCs w:val="22"/>
                <w:lang w:eastAsia="en-GB"/>
              </w:rPr>
              <w:t xml:space="preserve"> sprayer + cleaning of equipment)</w:t>
            </w:r>
          </w:p>
        </w:tc>
        <w:tc>
          <w:tcPr>
            <w:tcW w:w="2155" w:type="dxa"/>
            <w:shd w:val="clear" w:color="auto" w:fill="auto"/>
          </w:tcPr>
          <w:p w14:paraId="1D0125F6" w14:textId="77777777" w:rsidR="00F62B1B" w:rsidRDefault="00F62B1B" w:rsidP="00F62B1B">
            <w:pPr>
              <w:snapToGrid w:val="0"/>
              <w:spacing w:line="260" w:lineRule="atLeast"/>
              <w:rPr>
                <w:rFonts w:eastAsia="Calibri"/>
                <w:lang w:eastAsia="en-US"/>
              </w:rPr>
            </w:pPr>
            <w:r w:rsidRPr="00902528">
              <w:rPr>
                <w:rFonts w:eastAsia="Calibri"/>
              </w:rPr>
              <w:t>Tier 1/no PPE</w:t>
            </w:r>
          </w:p>
        </w:tc>
        <w:tc>
          <w:tcPr>
            <w:tcW w:w="1559" w:type="dxa"/>
            <w:shd w:val="clear" w:color="auto" w:fill="auto"/>
          </w:tcPr>
          <w:p w14:paraId="501A030B" w14:textId="77777777" w:rsidR="00F62B1B" w:rsidRDefault="00F62B1B" w:rsidP="00F62B1B">
            <w:pPr>
              <w:snapToGrid w:val="0"/>
              <w:spacing w:line="260" w:lineRule="atLeast"/>
              <w:rPr>
                <w:rFonts w:eastAsia="Calibri"/>
                <w:lang w:eastAsia="en-US"/>
              </w:rPr>
            </w:pPr>
            <w:r>
              <w:rPr>
                <w:rFonts w:eastAsia="Calibri"/>
                <w:lang w:eastAsia="en-US"/>
              </w:rPr>
              <w:t>42</w:t>
            </w:r>
          </w:p>
        </w:tc>
        <w:tc>
          <w:tcPr>
            <w:tcW w:w="2126" w:type="dxa"/>
            <w:shd w:val="clear" w:color="auto" w:fill="auto"/>
          </w:tcPr>
          <w:p w14:paraId="10F38B13" w14:textId="77777777" w:rsidR="00F62B1B" w:rsidRPr="00DB5A1A" w:rsidRDefault="00F62B1B" w:rsidP="00F62B1B">
            <w:pPr>
              <w:snapToGrid w:val="0"/>
              <w:spacing w:line="260" w:lineRule="atLeast"/>
              <w:rPr>
                <w:rFonts w:eastAsia="Calibri"/>
                <w:lang w:eastAsia="en-US"/>
              </w:rPr>
            </w:pPr>
            <w:r w:rsidRPr="00DB5A1A">
              <w:rPr>
                <w:bCs/>
                <w:lang w:eastAsia="en-GB"/>
              </w:rPr>
              <w:t>244</w:t>
            </w:r>
          </w:p>
        </w:tc>
        <w:tc>
          <w:tcPr>
            <w:tcW w:w="1843" w:type="dxa"/>
            <w:shd w:val="clear" w:color="auto" w:fill="auto"/>
          </w:tcPr>
          <w:p w14:paraId="6A2B15B7" w14:textId="77777777" w:rsidR="00F62B1B" w:rsidRPr="000758D3" w:rsidRDefault="00F62B1B" w:rsidP="00F62B1B">
            <w:pPr>
              <w:snapToGrid w:val="0"/>
              <w:spacing w:line="260" w:lineRule="atLeast"/>
              <w:rPr>
                <w:rFonts w:eastAsia="Calibri"/>
                <w:b/>
                <w:lang w:eastAsia="en-US"/>
              </w:rPr>
            </w:pPr>
            <w:r w:rsidRPr="000758D3">
              <w:rPr>
                <w:rFonts w:eastAsia="Calibri"/>
                <w:b/>
                <w:lang w:eastAsia="en-US"/>
              </w:rPr>
              <w:t>5</w:t>
            </w:r>
            <w:r w:rsidR="00DD4405">
              <w:rPr>
                <w:rFonts w:eastAsia="Calibri"/>
                <w:b/>
                <w:lang w:eastAsia="en-US"/>
              </w:rPr>
              <w:t>82</w:t>
            </w:r>
          </w:p>
        </w:tc>
      </w:tr>
      <w:tr w:rsidR="00F62B1B" w14:paraId="07EE42C1" w14:textId="77777777" w:rsidTr="000E1484">
        <w:tc>
          <w:tcPr>
            <w:tcW w:w="2132" w:type="dxa"/>
            <w:vMerge/>
            <w:shd w:val="clear" w:color="auto" w:fill="auto"/>
          </w:tcPr>
          <w:p w14:paraId="4D5B2DF2" w14:textId="77777777" w:rsidR="00F62B1B" w:rsidRDefault="00F62B1B" w:rsidP="00F62B1B">
            <w:pPr>
              <w:snapToGrid w:val="0"/>
              <w:spacing w:line="260" w:lineRule="atLeast"/>
              <w:rPr>
                <w:rFonts w:eastAsia="Calibri"/>
                <w:lang w:eastAsia="en-US"/>
              </w:rPr>
            </w:pPr>
          </w:p>
        </w:tc>
        <w:tc>
          <w:tcPr>
            <w:tcW w:w="2155" w:type="dxa"/>
            <w:shd w:val="clear" w:color="auto" w:fill="auto"/>
          </w:tcPr>
          <w:p w14:paraId="3DFE787A" w14:textId="77777777" w:rsidR="00F62B1B" w:rsidRDefault="00F62B1B" w:rsidP="00F62B1B">
            <w:pPr>
              <w:snapToGrid w:val="0"/>
              <w:spacing w:line="260" w:lineRule="atLeast"/>
              <w:rPr>
                <w:rFonts w:eastAsia="Calibri"/>
                <w:lang w:eastAsia="en-US"/>
              </w:rPr>
            </w:pPr>
            <w:r w:rsidRPr="00902528">
              <w:rPr>
                <w:rFonts w:eastAsia="Calibri"/>
              </w:rPr>
              <w:t>Tier 2a/gloves during semi-automatic loading, application and cleaning</w:t>
            </w:r>
          </w:p>
        </w:tc>
        <w:tc>
          <w:tcPr>
            <w:tcW w:w="1559" w:type="dxa"/>
            <w:shd w:val="clear" w:color="auto" w:fill="auto"/>
          </w:tcPr>
          <w:p w14:paraId="6660B8CF" w14:textId="77777777" w:rsidR="00F62B1B" w:rsidRDefault="00F62B1B" w:rsidP="00F62B1B">
            <w:pPr>
              <w:snapToGrid w:val="0"/>
              <w:spacing w:line="260" w:lineRule="atLeast"/>
              <w:rPr>
                <w:rFonts w:eastAsia="Calibri"/>
                <w:lang w:eastAsia="en-US"/>
              </w:rPr>
            </w:pPr>
            <w:r>
              <w:rPr>
                <w:rFonts w:eastAsia="Calibri"/>
                <w:lang w:eastAsia="en-US"/>
              </w:rPr>
              <w:t>42</w:t>
            </w:r>
          </w:p>
        </w:tc>
        <w:tc>
          <w:tcPr>
            <w:tcW w:w="2126" w:type="dxa"/>
            <w:shd w:val="clear" w:color="auto" w:fill="auto"/>
          </w:tcPr>
          <w:p w14:paraId="279ECAE5" w14:textId="77777777" w:rsidR="00F62B1B" w:rsidRPr="00DB5A1A" w:rsidRDefault="00F62B1B" w:rsidP="00F62B1B">
            <w:pPr>
              <w:snapToGrid w:val="0"/>
              <w:spacing w:line="260" w:lineRule="atLeast"/>
              <w:rPr>
                <w:rFonts w:eastAsia="Calibri"/>
                <w:lang w:eastAsia="en-US"/>
              </w:rPr>
            </w:pPr>
            <w:r w:rsidRPr="00DB5A1A">
              <w:t>114</w:t>
            </w:r>
          </w:p>
        </w:tc>
        <w:tc>
          <w:tcPr>
            <w:tcW w:w="1843" w:type="dxa"/>
            <w:shd w:val="clear" w:color="auto" w:fill="auto"/>
          </w:tcPr>
          <w:p w14:paraId="11DA8A09" w14:textId="77777777" w:rsidR="00F62B1B" w:rsidRPr="000758D3" w:rsidRDefault="00F62B1B" w:rsidP="00F62B1B">
            <w:pPr>
              <w:snapToGrid w:val="0"/>
              <w:spacing w:line="260" w:lineRule="atLeast"/>
              <w:rPr>
                <w:rFonts w:eastAsia="Calibri"/>
                <w:b/>
                <w:lang w:eastAsia="en-US"/>
              </w:rPr>
            </w:pPr>
            <w:r w:rsidRPr="000758D3">
              <w:rPr>
                <w:rFonts w:eastAsia="Calibri"/>
                <w:b/>
                <w:lang w:eastAsia="en-US"/>
              </w:rPr>
              <w:t>27</w:t>
            </w:r>
            <w:r w:rsidR="00DD4405">
              <w:rPr>
                <w:rFonts w:eastAsia="Calibri"/>
                <w:b/>
                <w:lang w:eastAsia="en-US"/>
              </w:rPr>
              <w:t>1</w:t>
            </w:r>
          </w:p>
        </w:tc>
      </w:tr>
      <w:tr w:rsidR="00F62B1B" w14:paraId="53F5F1F4" w14:textId="77777777" w:rsidTr="000E1484">
        <w:tc>
          <w:tcPr>
            <w:tcW w:w="2132" w:type="dxa"/>
            <w:vMerge/>
            <w:shd w:val="clear" w:color="auto" w:fill="auto"/>
          </w:tcPr>
          <w:p w14:paraId="5A83A487" w14:textId="77777777" w:rsidR="00F62B1B" w:rsidRDefault="00F62B1B" w:rsidP="00F62B1B">
            <w:pPr>
              <w:snapToGrid w:val="0"/>
              <w:spacing w:line="260" w:lineRule="atLeast"/>
              <w:rPr>
                <w:rFonts w:eastAsia="Calibri"/>
                <w:lang w:eastAsia="en-US"/>
              </w:rPr>
            </w:pPr>
          </w:p>
        </w:tc>
        <w:tc>
          <w:tcPr>
            <w:tcW w:w="2155" w:type="dxa"/>
            <w:shd w:val="clear" w:color="auto" w:fill="auto"/>
          </w:tcPr>
          <w:p w14:paraId="074BB4A6" w14:textId="77777777" w:rsidR="00F62B1B" w:rsidRDefault="00F62B1B" w:rsidP="00F62B1B">
            <w:pPr>
              <w:snapToGrid w:val="0"/>
              <w:spacing w:line="260" w:lineRule="atLeast"/>
              <w:rPr>
                <w:rFonts w:eastAsia="Calibri"/>
                <w:lang w:eastAsia="en-US"/>
              </w:rPr>
            </w:pPr>
            <w:r w:rsidRPr="00902528">
              <w:rPr>
                <w:rFonts w:eastAsia="Calibri"/>
              </w:rPr>
              <w:t>Tier 2b/gloves + coated coverall during semi-automatic loading, application and cleaning</w:t>
            </w:r>
          </w:p>
        </w:tc>
        <w:tc>
          <w:tcPr>
            <w:tcW w:w="1559" w:type="dxa"/>
            <w:shd w:val="clear" w:color="auto" w:fill="auto"/>
          </w:tcPr>
          <w:p w14:paraId="7E5E0377" w14:textId="77777777" w:rsidR="00F62B1B" w:rsidRDefault="00F62B1B" w:rsidP="00F62B1B">
            <w:pPr>
              <w:snapToGrid w:val="0"/>
              <w:spacing w:line="260" w:lineRule="atLeast"/>
              <w:rPr>
                <w:rFonts w:eastAsia="Calibri"/>
                <w:lang w:eastAsia="en-US"/>
              </w:rPr>
            </w:pPr>
            <w:r>
              <w:rPr>
                <w:rFonts w:eastAsia="Calibri"/>
                <w:lang w:eastAsia="en-US"/>
              </w:rPr>
              <w:t>42</w:t>
            </w:r>
          </w:p>
        </w:tc>
        <w:tc>
          <w:tcPr>
            <w:tcW w:w="2126" w:type="dxa"/>
            <w:shd w:val="clear" w:color="auto" w:fill="auto"/>
          </w:tcPr>
          <w:p w14:paraId="77B7F126" w14:textId="77777777" w:rsidR="00F62B1B" w:rsidRPr="00DB5A1A" w:rsidRDefault="00F62B1B" w:rsidP="00F62B1B">
            <w:pPr>
              <w:snapToGrid w:val="0"/>
              <w:spacing w:line="260" w:lineRule="atLeast"/>
              <w:rPr>
                <w:rFonts w:eastAsia="Calibri"/>
                <w:lang w:eastAsia="en-US"/>
              </w:rPr>
            </w:pPr>
            <w:r w:rsidRPr="00DB5A1A">
              <w:t>15.8</w:t>
            </w:r>
          </w:p>
        </w:tc>
        <w:tc>
          <w:tcPr>
            <w:tcW w:w="1843" w:type="dxa"/>
            <w:shd w:val="clear" w:color="auto" w:fill="auto"/>
          </w:tcPr>
          <w:p w14:paraId="66AB47FF" w14:textId="77777777" w:rsidR="00F62B1B" w:rsidRPr="000758D3" w:rsidRDefault="00DD4405" w:rsidP="00F62B1B">
            <w:pPr>
              <w:snapToGrid w:val="0"/>
              <w:spacing w:line="260" w:lineRule="atLeast"/>
              <w:rPr>
                <w:rFonts w:eastAsia="Calibri"/>
                <w:b/>
                <w:lang w:eastAsia="en-US"/>
              </w:rPr>
            </w:pPr>
            <w:r>
              <w:rPr>
                <w:rFonts w:eastAsia="Calibri"/>
                <w:b/>
                <w:lang w:eastAsia="en-US"/>
              </w:rPr>
              <w:t>37.5</w:t>
            </w:r>
          </w:p>
        </w:tc>
      </w:tr>
      <w:tr w:rsidR="00F62B1B" w14:paraId="1BDBC5A6" w14:textId="77777777" w:rsidTr="000E1484">
        <w:tc>
          <w:tcPr>
            <w:tcW w:w="2132" w:type="dxa"/>
            <w:vMerge/>
            <w:shd w:val="clear" w:color="auto" w:fill="auto"/>
          </w:tcPr>
          <w:p w14:paraId="1D500232" w14:textId="77777777" w:rsidR="00F62B1B" w:rsidRDefault="00F62B1B" w:rsidP="00F62B1B">
            <w:pPr>
              <w:snapToGrid w:val="0"/>
              <w:spacing w:line="260" w:lineRule="atLeast"/>
              <w:rPr>
                <w:rFonts w:eastAsia="Calibri"/>
                <w:lang w:eastAsia="en-US"/>
              </w:rPr>
            </w:pPr>
          </w:p>
        </w:tc>
        <w:tc>
          <w:tcPr>
            <w:tcW w:w="2155" w:type="dxa"/>
            <w:shd w:val="clear" w:color="auto" w:fill="auto"/>
          </w:tcPr>
          <w:p w14:paraId="217108DD" w14:textId="77777777" w:rsidR="00F62B1B" w:rsidRPr="00EB67EE" w:rsidRDefault="00F62B1B" w:rsidP="00F62B1B">
            <w:pPr>
              <w:snapToGrid w:val="0"/>
              <w:spacing w:line="260" w:lineRule="atLeast"/>
            </w:pPr>
            <w:r w:rsidRPr="00902528">
              <w:rPr>
                <w:rFonts w:eastAsia="Calibri"/>
              </w:rPr>
              <w:t>Tier 2c/gloves + impermeable coverall + RPE APF 40 during semi-automatic loading and application gloves + impermeable coverall during cleaning</w:t>
            </w:r>
          </w:p>
        </w:tc>
        <w:tc>
          <w:tcPr>
            <w:tcW w:w="1559" w:type="dxa"/>
            <w:shd w:val="clear" w:color="auto" w:fill="auto"/>
          </w:tcPr>
          <w:p w14:paraId="086DD1D1" w14:textId="77777777" w:rsidR="00F62B1B" w:rsidRDefault="00F62B1B" w:rsidP="00F62B1B">
            <w:pPr>
              <w:snapToGrid w:val="0"/>
              <w:spacing w:line="260" w:lineRule="atLeast"/>
              <w:rPr>
                <w:rFonts w:eastAsia="Calibri"/>
                <w:lang w:eastAsia="en-US"/>
              </w:rPr>
            </w:pPr>
            <w:r>
              <w:rPr>
                <w:rFonts w:eastAsia="Calibri"/>
                <w:lang w:eastAsia="en-US"/>
              </w:rPr>
              <w:t>42</w:t>
            </w:r>
          </w:p>
        </w:tc>
        <w:tc>
          <w:tcPr>
            <w:tcW w:w="2126" w:type="dxa"/>
            <w:shd w:val="clear" w:color="auto" w:fill="auto"/>
          </w:tcPr>
          <w:p w14:paraId="7816F5FF" w14:textId="77777777" w:rsidR="00F62B1B" w:rsidRPr="00DB5A1A" w:rsidRDefault="00F62B1B" w:rsidP="00F62B1B">
            <w:pPr>
              <w:snapToGrid w:val="0"/>
              <w:spacing w:line="260" w:lineRule="atLeast"/>
            </w:pPr>
            <w:r w:rsidRPr="00DB5A1A">
              <w:t>9.45</w:t>
            </w:r>
          </w:p>
        </w:tc>
        <w:tc>
          <w:tcPr>
            <w:tcW w:w="1843" w:type="dxa"/>
            <w:shd w:val="clear" w:color="auto" w:fill="auto"/>
          </w:tcPr>
          <w:p w14:paraId="23E824E2" w14:textId="77777777" w:rsidR="00F62B1B" w:rsidRPr="000758D3" w:rsidRDefault="00DD4405" w:rsidP="00F62B1B">
            <w:pPr>
              <w:snapToGrid w:val="0"/>
              <w:spacing w:line="260" w:lineRule="atLeast"/>
              <w:rPr>
                <w:rFonts w:eastAsia="Calibri"/>
                <w:b/>
                <w:lang w:eastAsia="en-US"/>
              </w:rPr>
            </w:pPr>
            <w:r>
              <w:rPr>
                <w:rFonts w:eastAsia="Calibri"/>
                <w:b/>
                <w:lang w:eastAsia="en-US"/>
              </w:rPr>
              <w:t>22.5</w:t>
            </w:r>
          </w:p>
        </w:tc>
      </w:tr>
      <w:tr w:rsidR="00C45BC9" w14:paraId="674289A2" w14:textId="77777777" w:rsidTr="000E1484">
        <w:tc>
          <w:tcPr>
            <w:tcW w:w="2132" w:type="dxa"/>
            <w:vMerge w:val="restart"/>
            <w:shd w:val="clear" w:color="auto" w:fill="auto"/>
          </w:tcPr>
          <w:p w14:paraId="593A3916" w14:textId="77777777" w:rsidR="00C45BC9" w:rsidRDefault="00C45BC9" w:rsidP="00C45BC9">
            <w:pPr>
              <w:snapToGrid w:val="0"/>
              <w:spacing w:line="260" w:lineRule="atLeast"/>
              <w:rPr>
                <w:rFonts w:eastAsia="Calibri"/>
                <w:lang w:eastAsia="en-US"/>
              </w:rPr>
            </w:pPr>
            <w:r w:rsidRPr="000758D3">
              <w:rPr>
                <w:rFonts w:eastAsia="Calibri"/>
                <w:szCs w:val="22"/>
                <w:lang w:eastAsia="en-GB"/>
              </w:rPr>
              <w:t>Scenario 7+8 (semi-automatic loading + semi-automatic application)</w:t>
            </w:r>
          </w:p>
          <w:p w14:paraId="29ACDB48" w14:textId="77777777" w:rsidR="00C45BC9" w:rsidRDefault="00C45BC9" w:rsidP="00C45BC9">
            <w:pPr>
              <w:snapToGrid w:val="0"/>
              <w:spacing w:line="260" w:lineRule="atLeast"/>
              <w:rPr>
                <w:rFonts w:eastAsia="Calibri"/>
                <w:lang w:eastAsia="en-US"/>
              </w:rPr>
            </w:pPr>
          </w:p>
        </w:tc>
        <w:tc>
          <w:tcPr>
            <w:tcW w:w="2155" w:type="dxa"/>
            <w:shd w:val="clear" w:color="auto" w:fill="auto"/>
          </w:tcPr>
          <w:p w14:paraId="67652E46" w14:textId="77777777" w:rsidR="00C45BC9" w:rsidRPr="00EB67EE" w:rsidRDefault="00C45BC9" w:rsidP="00C45BC9">
            <w:pPr>
              <w:snapToGrid w:val="0"/>
              <w:spacing w:line="260" w:lineRule="atLeast"/>
            </w:pPr>
            <w:r w:rsidRPr="00902528">
              <w:rPr>
                <w:rFonts w:eastAsia="Calibri"/>
              </w:rPr>
              <w:t>Tier 1/no PPE</w:t>
            </w:r>
          </w:p>
        </w:tc>
        <w:tc>
          <w:tcPr>
            <w:tcW w:w="1559" w:type="dxa"/>
            <w:shd w:val="clear" w:color="auto" w:fill="auto"/>
          </w:tcPr>
          <w:p w14:paraId="2FAD1A75" w14:textId="77777777" w:rsidR="00C45BC9" w:rsidRDefault="00C45BC9" w:rsidP="00C45BC9">
            <w:pPr>
              <w:snapToGrid w:val="0"/>
              <w:spacing w:line="260" w:lineRule="atLeast"/>
              <w:rPr>
                <w:rFonts w:eastAsia="Calibri"/>
                <w:lang w:eastAsia="en-US"/>
              </w:rPr>
            </w:pPr>
            <w:r>
              <w:rPr>
                <w:rFonts w:eastAsia="Calibri"/>
                <w:lang w:eastAsia="en-US"/>
              </w:rPr>
              <w:t>42</w:t>
            </w:r>
          </w:p>
        </w:tc>
        <w:tc>
          <w:tcPr>
            <w:tcW w:w="2126" w:type="dxa"/>
            <w:shd w:val="clear" w:color="auto" w:fill="auto"/>
          </w:tcPr>
          <w:p w14:paraId="1EDCCAFB" w14:textId="77777777" w:rsidR="00C45BC9" w:rsidRPr="00DB5A1A" w:rsidDel="0000797E" w:rsidRDefault="00C45BC9" w:rsidP="00C45BC9">
            <w:pPr>
              <w:snapToGrid w:val="0"/>
              <w:spacing w:line="260" w:lineRule="atLeast"/>
            </w:pPr>
            <w:r w:rsidRPr="00DB5A1A">
              <w:rPr>
                <w:bCs/>
                <w:lang w:eastAsia="en-GB"/>
              </w:rPr>
              <w:t>62.7</w:t>
            </w:r>
          </w:p>
        </w:tc>
        <w:tc>
          <w:tcPr>
            <w:tcW w:w="1843" w:type="dxa"/>
            <w:shd w:val="clear" w:color="auto" w:fill="auto"/>
          </w:tcPr>
          <w:p w14:paraId="1763B5CF" w14:textId="77777777" w:rsidR="00C45BC9" w:rsidRPr="000758D3" w:rsidDel="0000797E" w:rsidRDefault="00C45BC9" w:rsidP="00C45BC9">
            <w:pPr>
              <w:snapToGrid w:val="0"/>
              <w:spacing w:line="260" w:lineRule="atLeast"/>
              <w:rPr>
                <w:rFonts w:eastAsia="Calibri"/>
                <w:b/>
                <w:lang w:eastAsia="en-US"/>
              </w:rPr>
            </w:pPr>
            <w:r w:rsidRPr="000758D3">
              <w:rPr>
                <w:b/>
              </w:rPr>
              <w:t>149</w:t>
            </w:r>
          </w:p>
        </w:tc>
      </w:tr>
      <w:tr w:rsidR="00C45BC9" w14:paraId="45F0BB43" w14:textId="77777777" w:rsidTr="000E1484">
        <w:tc>
          <w:tcPr>
            <w:tcW w:w="2132" w:type="dxa"/>
            <w:vMerge/>
            <w:shd w:val="clear" w:color="auto" w:fill="auto"/>
          </w:tcPr>
          <w:p w14:paraId="7EA6F7F8" w14:textId="77777777" w:rsidR="00C45BC9" w:rsidRDefault="00C45BC9" w:rsidP="00C45BC9">
            <w:pPr>
              <w:snapToGrid w:val="0"/>
              <w:spacing w:line="260" w:lineRule="atLeast"/>
              <w:rPr>
                <w:rFonts w:eastAsia="Calibri"/>
                <w:lang w:eastAsia="en-US"/>
              </w:rPr>
            </w:pPr>
          </w:p>
        </w:tc>
        <w:tc>
          <w:tcPr>
            <w:tcW w:w="2155" w:type="dxa"/>
            <w:shd w:val="clear" w:color="auto" w:fill="auto"/>
          </w:tcPr>
          <w:p w14:paraId="6683E96A" w14:textId="77777777" w:rsidR="00C45BC9" w:rsidRPr="00EB67EE" w:rsidRDefault="00C45BC9" w:rsidP="00C45BC9">
            <w:pPr>
              <w:snapToGrid w:val="0"/>
              <w:spacing w:line="260" w:lineRule="atLeast"/>
            </w:pPr>
            <w:r w:rsidRPr="00902528">
              <w:rPr>
                <w:rFonts w:eastAsia="Calibri"/>
              </w:rPr>
              <w:t xml:space="preserve">Tier 2a/gloves during semi-automatic loading and application </w:t>
            </w:r>
          </w:p>
        </w:tc>
        <w:tc>
          <w:tcPr>
            <w:tcW w:w="1559" w:type="dxa"/>
            <w:shd w:val="clear" w:color="auto" w:fill="auto"/>
          </w:tcPr>
          <w:p w14:paraId="6D9E7F51" w14:textId="77777777" w:rsidR="00C45BC9" w:rsidRDefault="00C45BC9" w:rsidP="00C45BC9">
            <w:pPr>
              <w:snapToGrid w:val="0"/>
              <w:spacing w:line="260" w:lineRule="atLeast"/>
              <w:rPr>
                <w:rFonts w:eastAsia="Calibri"/>
                <w:lang w:eastAsia="en-US"/>
              </w:rPr>
            </w:pPr>
            <w:r w:rsidRPr="00D71F9F">
              <w:rPr>
                <w:rFonts w:eastAsia="Calibri"/>
                <w:lang w:eastAsia="en-US"/>
              </w:rPr>
              <w:t>42</w:t>
            </w:r>
          </w:p>
        </w:tc>
        <w:tc>
          <w:tcPr>
            <w:tcW w:w="2126" w:type="dxa"/>
            <w:shd w:val="clear" w:color="auto" w:fill="auto"/>
          </w:tcPr>
          <w:p w14:paraId="74873145" w14:textId="77777777" w:rsidR="00C45BC9" w:rsidRPr="00DB5A1A" w:rsidDel="0000797E" w:rsidRDefault="00C45BC9" w:rsidP="00C45BC9">
            <w:pPr>
              <w:snapToGrid w:val="0"/>
              <w:spacing w:line="260" w:lineRule="atLeast"/>
            </w:pPr>
            <w:r w:rsidRPr="00DB5A1A">
              <w:rPr>
                <w:bCs/>
                <w:lang w:eastAsia="en-GB"/>
              </w:rPr>
              <w:t>52.2</w:t>
            </w:r>
          </w:p>
        </w:tc>
        <w:tc>
          <w:tcPr>
            <w:tcW w:w="1843" w:type="dxa"/>
            <w:shd w:val="clear" w:color="auto" w:fill="auto"/>
          </w:tcPr>
          <w:p w14:paraId="017A252C" w14:textId="77777777" w:rsidR="00C45BC9" w:rsidRPr="000758D3" w:rsidDel="0000797E" w:rsidRDefault="00C45BC9" w:rsidP="00C45BC9">
            <w:pPr>
              <w:snapToGrid w:val="0"/>
              <w:spacing w:line="260" w:lineRule="atLeast"/>
              <w:rPr>
                <w:rFonts w:eastAsia="Calibri"/>
                <w:b/>
                <w:lang w:eastAsia="en-US"/>
              </w:rPr>
            </w:pPr>
            <w:r w:rsidRPr="000758D3">
              <w:rPr>
                <w:b/>
              </w:rPr>
              <w:t>124</w:t>
            </w:r>
          </w:p>
        </w:tc>
      </w:tr>
      <w:tr w:rsidR="00C45BC9" w14:paraId="6C59CE08" w14:textId="77777777" w:rsidTr="000E1484">
        <w:tc>
          <w:tcPr>
            <w:tcW w:w="2132" w:type="dxa"/>
            <w:vMerge/>
            <w:shd w:val="clear" w:color="auto" w:fill="auto"/>
          </w:tcPr>
          <w:p w14:paraId="3F4CCE9C" w14:textId="77777777" w:rsidR="00C45BC9" w:rsidRDefault="00C45BC9" w:rsidP="00C45BC9">
            <w:pPr>
              <w:snapToGrid w:val="0"/>
              <w:spacing w:line="260" w:lineRule="atLeast"/>
              <w:rPr>
                <w:rFonts w:eastAsia="Calibri"/>
                <w:lang w:eastAsia="en-US"/>
              </w:rPr>
            </w:pPr>
          </w:p>
        </w:tc>
        <w:tc>
          <w:tcPr>
            <w:tcW w:w="2155" w:type="dxa"/>
            <w:shd w:val="clear" w:color="auto" w:fill="auto"/>
          </w:tcPr>
          <w:p w14:paraId="009F10BD" w14:textId="77777777" w:rsidR="00C45BC9" w:rsidRPr="00902528" w:rsidRDefault="00C45BC9" w:rsidP="00C45BC9">
            <w:pPr>
              <w:keepNext/>
              <w:spacing w:line="260" w:lineRule="atLeast"/>
              <w:rPr>
                <w:rFonts w:eastAsia="Calibri"/>
              </w:rPr>
            </w:pPr>
            <w:r w:rsidRPr="00902528">
              <w:rPr>
                <w:rFonts w:eastAsia="Calibri"/>
              </w:rPr>
              <w:t xml:space="preserve">Tier 2b/gloves + coated coverall during semi-automatic loading </w:t>
            </w:r>
          </w:p>
          <w:p w14:paraId="7151E2DF" w14:textId="77777777" w:rsidR="00C45BC9" w:rsidRPr="00EB67EE" w:rsidRDefault="00C45BC9" w:rsidP="00C45BC9">
            <w:pPr>
              <w:snapToGrid w:val="0"/>
              <w:spacing w:line="260" w:lineRule="atLeast"/>
            </w:pPr>
            <w:r w:rsidRPr="00902528">
              <w:rPr>
                <w:rFonts w:eastAsia="Calibri"/>
              </w:rPr>
              <w:t xml:space="preserve">gloves + impermeable coverall  during application </w:t>
            </w:r>
          </w:p>
        </w:tc>
        <w:tc>
          <w:tcPr>
            <w:tcW w:w="1559" w:type="dxa"/>
            <w:shd w:val="clear" w:color="auto" w:fill="auto"/>
          </w:tcPr>
          <w:p w14:paraId="6D797866" w14:textId="77777777" w:rsidR="00C45BC9" w:rsidRDefault="00C45BC9" w:rsidP="00C45BC9">
            <w:pPr>
              <w:snapToGrid w:val="0"/>
              <w:spacing w:line="260" w:lineRule="atLeast"/>
              <w:rPr>
                <w:rFonts w:eastAsia="Calibri"/>
                <w:lang w:eastAsia="en-US"/>
              </w:rPr>
            </w:pPr>
            <w:r w:rsidRPr="00D71F9F">
              <w:rPr>
                <w:rFonts w:eastAsia="Calibri"/>
                <w:lang w:eastAsia="en-US"/>
              </w:rPr>
              <w:t>42</w:t>
            </w:r>
          </w:p>
        </w:tc>
        <w:tc>
          <w:tcPr>
            <w:tcW w:w="2126" w:type="dxa"/>
            <w:shd w:val="clear" w:color="auto" w:fill="auto"/>
          </w:tcPr>
          <w:p w14:paraId="680CE24E" w14:textId="77777777" w:rsidR="00C45BC9" w:rsidRPr="00DB5A1A" w:rsidDel="0000797E" w:rsidRDefault="00C45BC9" w:rsidP="00C45BC9">
            <w:pPr>
              <w:snapToGrid w:val="0"/>
              <w:spacing w:line="260" w:lineRule="atLeast"/>
            </w:pPr>
            <w:r w:rsidRPr="00DB5A1A">
              <w:rPr>
                <w:bCs/>
                <w:lang w:eastAsia="en-GB"/>
              </w:rPr>
              <w:t>5.54</w:t>
            </w:r>
          </w:p>
        </w:tc>
        <w:tc>
          <w:tcPr>
            <w:tcW w:w="1843" w:type="dxa"/>
            <w:shd w:val="clear" w:color="auto" w:fill="auto"/>
          </w:tcPr>
          <w:p w14:paraId="5152B0E9" w14:textId="77777777" w:rsidR="00C45BC9" w:rsidRPr="000E1484" w:rsidDel="0000797E" w:rsidRDefault="00C45BC9" w:rsidP="00C45BC9">
            <w:pPr>
              <w:snapToGrid w:val="0"/>
              <w:spacing w:line="260" w:lineRule="atLeast"/>
              <w:rPr>
                <w:rFonts w:eastAsia="Calibri"/>
                <w:b/>
                <w:lang w:eastAsia="en-US"/>
              </w:rPr>
            </w:pPr>
            <w:r w:rsidRPr="000E1484">
              <w:rPr>
                <w:b/>
              </w:rPr>
              <w:t>13.2</w:t>
            </w:r>
          </w:p>
        </w:tc>
      </w:tr>
      <w:tr w:rsidR="00C45BC9" w14:paraId="388C4327" w14:textId="77777777" w:rsidTr="000E1484">
        <w:tc>
          <w:tcPr>
            <w:tcW w:w="2132" w:type="dxa"/>
            <w:vMerge/>
            <w:shd w:val="clear" w:color="auto" w:fill="auto"/>
          </w:tcPr>
          <w:p w14:paraId="4C41FE9E" w14:textId="77777777" w:rsidR="00C45BC9" w:rsidRDefault="00C45BC9" w:rsidP="00C45BC9">
            <w:pPr>
              <w:snapToGrid w:val="0"/>
              <w:spacing w:line="260" w:lineRule="atLeast"/>
              <w:rPr>
                <w:rFonts w:eastAsia="Calibri"/>
                <w:lang w:eastAsia="en-US"/>
              </w:rPr>
            </w:pPr>
          </w:p>
        </w:tc>
        <w:tc>
          <w:tcPr>
            <w:tcW w:w="2155" w:type="dxa"/>
            <w:shd w:val="clear" w:color="auto" w:fill="auto"/>
          </w:tcPr>
          <w:p w14:paraId="1AD1DB07" w14:textId="77777777" w:rsidR="00C45BC9" w:rsidRPr="00902528" w:rsidRDefault="00C45BC9" w:rsidP="00C45BC9">
            <w:pPr>
              <w:keepNext/>
              <w:spacing w:line="260" w:lineRule="atLeast"/>
              <w:rPr>
                <w:rFonts w:eastAsia="Calibri"/>
              </w:rPr>
            </w:pPr>
            <w:r w:rsidRPr="00902528">
              <w:rPr>
                <w:rFonts w:eastAsia="Calibri"/>
              </w:rPr>
              <w:t xml:space="preserve">Tier 2c/gloves + impermeable coverall during semi-automatic loading </w:t>
            </w:r>
          </w:p>
          <w:p w14:paraId="7FCC5708" w14:textId="77777777" w:rsidR="00C45BC9" w:rsidRPr="00885AE2" w:rsidRDefault="00C45BC9" w:rsidP="00C45BC9">
            <w:pPr>
              <w:keepNext/>
              <w:spacing w:line="260" w:lineRule="atLeast"/>
              <w:rPr>
                <w:rFonts w:eastAsia="Calibri"/>
              </w:rPr>
            </w:pPr>
            <w:r w:rsidRPr="00902528">
              <w:rPr>
                <w:rFonts w:eastAsia="Calibri"/>
              </w:rPr>
              <w:t xml:space="preserve">gloves + impermeable coverall + RPE APF 40 during application </w:t>
            </w:r>
          </w:p>
        </w:tc>
        <w:tc>
          <w:tcPr>
            <w:tcW w:w="1559" w:type="dxa"/>
            <w:shd w:val="clear" w:color="auto" w:fill="auto"/>
          </w:tcPr>
          <w:p w14:paraId="5D33D6A6" w14:textId="77777777" w:rsidR="00C45BC9" w:rsidRPr="00D71F9F" w:rsidRDefault="00C45BC9" w:rsidP="00C45BC9">
            <w:pPr>
              <w:snapToGrid w:val="0"/>
              <w:spacing w:line="260" w:lineRule="atLeast"/>
              <w:rPr>
                <w:rFonts w:eastAsia="Calibri"/>
                <w:lang w:eastAsia="en-US"/>
              </w:rPr>
            </w:pPr>
            <w:r>
              <w:rPr>
                <w:rFonts w:eastAsia="Calibri"/>
                <w:lang w:eastAsia="en-US"/>
              </w:rPr>
              <w:t>42</w:t>
            </w:r>
          </w:p>
        </w:tc>
        <w:tc>
          <w:tcPr>
            <w:tcW w:w="2126" w:type="dxa"/>
            <w:shd w:val="clear" w:color="auto" w:fill="auto"/>
          </w:tcPr>
          <w:p w14:paraId="28BE8B2D" w14:textId="77777777" w:rsidR="00C45BC9" w:rsidRPr="00DB5A1A" w:rsidRDefault="00C45BC9" w:rsidP="00C45BC9">
            <w:pPr>
              <w:snapToGrid w:val="0"/>
              <w:spacing w:line="260" w:lineRule="atLeast"/>
              <w:rPr>
                <w:bCs/>
                <w:lang w:eastAsia="en-GB"/>
              </w:rPr>
            </w:pPr>
            <w:r w:rsidRPr="00DB5A1A">
              <w:rPr>
                <w:bCs/>
                <w:lang w:eastAsia="en-GB"/>
              </w:rPr>
              <w:t>5.46</w:t>
            </w:r>
          </w:p>
        </w:tc>
        <w:tc>
          <w:tcPr>
            <w:tcW w:w="1843" w:type="dxa"/>
            <w:shd w:val="clear" w:color="auto" w:fill="auto"/>
          </w:tcPr>
          <w:p w14:paraId="30EE1444" w14:textId="77777777" w:rsidR="00C45BC9" w:rsidRDefault="00C45BC9" w:rsidP="00C45BC9">
            <w:pPr>
              <w:snapToGrid w:val="0"/>
              <w:spacing w:line="260" w:lineRule="atLeast"/>
            </w:pPr>
            <w:r>
              <w:t>12.99</w:t>
            </w:r>
          </w:p>
        </w:tc>
      </w:tr>
      <w:tr w:rsidR="00AE007E" w14:paraId="3288DC9F" w14:textId="77777777" w:rsidTr="000E1484">
        <w:tc>
          <w:tcPr>
            <w:tcW w:w="2132" w:type="dxa"/>
            <w:vMerge w:val="restart"/>
            <w:shd w:val="clear" w:color="auto" w:fill="auto"/>
          </w:tcPr>
          <w:p w14:paraId="77F90FD3" w14:textId="77777777" w:rsidR="00AE007E" w:rsidRDefault="00AE007E" w:rsidP="0086260A">
            <w:pPr>
              <w:snapToGrid w:val="0"/>
              <w:spacing w:line="260" w:lineRule="atLeast"/>
              <w:rPr>
                <w:rFonts w:eastAsia="Calibri"/>
                <w:lang w:eastAsia="en-US"/>
              </w:rPr>
            </w:pPr>
            <w:r w:rsidRPr="000758D3">
              <w:rPr>
                <w:rFonts w:eastAsia="Calibri"/>
                <w:szCs w:val="22"/>
                <w:lang w:eastAsia="en-GB"/>
              </w:rPr>
              <w:t>Scenario 9-10 (semi-automatic loading + manual brush)</w:t>
            </w:r>
          </w:p>
        </w:tc>
        <w:tc>
          <w:tcPr>
            <w:tcW w:w="2155" w:type="dxa"/>
            <w:shd w:val="clear" w:color="auto" w:fill="auto"/>
          </w:tcPr>
          <w:p w14:paraId="28E0F7A2" w14:textId="77777777" w:rsidR="00AE007E" w:rsidRDefault="00AE007E" w:rsidP="0086260A">
            <w:pPr>
              <w:snapToGrid w:val="0"/>
              <w:spacing w:line="260" w:lineRule="atLeast"/>
              <w:rPr>
                <w:rFonts w:eastAsia="Calibri"/>
                <w:lang w:eastAsia="en-US"/>
              </w:rPr>
            </w:pPr>
            <w:r w:rsidRPr="00885AE2">
              <w:rPr>
                <w:rFonts w:eastAsia="Calibri"/>
              </w:rPr>
              <w:t>Tier 1/no PPE</w:t>
            </w:r>
          </w:p>
        </w:tc>
        <w:tc>
          <w:tcPr>
            <w:tcW w:w="1559" w:type="dxa"/>
            <w:shd w:val="clear" w:color="auto" w:fill="auto"/>
          </w:tcPr>
          <w:p w14:paraId="5988BD91" w14:textId="77777777" w:rsidR="00AE007E" w:rsidRDefault="00AE007E" w:rsidP="0086260A">
            <w:pPr>
              <w:snapToGrid w:val="0"/>
              <w:spacing w:line="260" w:lineRule="atLeast"/>
              <w:rPr>
                <w:rFonts w:eastAsia="Calibri"/>
                <w:lang w:eastAsia="en-US"/>
              </w:rPr>
            </w:pPr>
            <w:r w:rsidRPr="00AE2958">
              <w:t>42</w:t>
            </w:r>
          </w:p>
        </w:tc>
        <w:tc>
          <w:tcPr>
            <w:tcW w:w="2126" w:type="dxa"/>
            <w:shd w:val="clear" w:color="auto" w:fill="auto"/>
          </w:tcPr>
          <w:p w14:paraId="6DDD5AF6" w14:textId="77777777" w:rsidR="00AE007E" w:rsidRPr="00DB5A1A" w:rsidRDefault="00AE007E" w:rsidP="0086260A">
            <w:pPr>
              <w:snapToGrid w:val="0"/>
              <w:spacing w:line="260" w:lineRule="atLeast"/>
              <w:rPr>
                <w:rFonts w:eastAsia="Calibri"/>
                <w:lang w:eastAsia="en-US"/>
              </w:rPr>
            </w:pPr>
            <w:r w:rsidRPr="00DB5A1A">
              <w:rPr>
                <w:rFonts w:eastAsia="Calibri"/>
              </w:rPr>
              <w:t>13.4</w:t>
            </w:r>
          </w:p>
        </w:tc>
        <w:tc>
          <w:tcPr>
            <w:tcW w:w="1843" w:type="dxa"/>
            <w:shd w:val="clear" w:color="auto" w:fill="auto"/>
          </w:tcPr>
          <w:p w14:paraId="5FF76FCC" w14:textId="77777777" w:rsidR="00AE007E" w:rsidRPr="000758D3" w:rsidRDefault="00AE007E" w:rsidP="0086260A">
            <w:pPr>
              <w:snapToGrid w:val="0"/>
              <w:spacing w:line="260" w:lineRule="atLeast"/>
              <w:rPr>
                <w:rFonts w:eastAsia="Calibri"/>
                <w:b/>
                <w:lang w:eastAsia="en-US"/>
              </w:rPr>
            </w:pPr>
            <w:r w:rsidRPr="000758D3">
              <w:rPr>
                <w:rFonts w:eastAsia="Calibri"/>
                <w:b/>
                <w:lang w:eastAsia="en-US"/>
              </w:rPr>
              <w:t>32</w:t>
            </w:r>
          </w:p>
        </w:tc>
      </w:tr>
      <w:tr w:rsidR="00AE007E" w14:paraId="72AB5B23" w14:textId="77777777" w:rsidTr="000E1484">
        <w:tc>
          <w:tcPr>
            <w:tcW w:w="2132" w:type="dxa"/>
            <w:vMerge/>
            <w:shd w:val="clear" w:color="auto" w:fill="auto"/>
          </w:tcPr>
          <w:p w14:paraId="47848EBC" w14:textId="77777777" w:rsidR="00AE007E" w:rsidRDefault="00AE007E" w:rsidP="0086260A">
            <w:pPr>
              <w:snapToGrid w:val="0"/>
              <w:spacing w:line="260" w:lineRule="atLeast"/>
              <w:rPr>
                <w:rFonts w:eastAsia="Calibri"/>
                <w:lang w:eastAsia="en-US"/>
              </w:rPr>
            </w:pPr>
          </w:p>
        </w:tc>
        <w:tc>
          <w:tcPr>
            <w:tcW w:w="2155" w:type="dxa"/>
            <w:shd w:val="clear" w:color="auto" w:fill="auto"/>
          </w:tcPr>
          <w:p w14:paraId="4364AD5F" w14:textId="77777777" w:rsidR="00AE007E" w:rsidRDefault="00AE007E" w:rsidP="0086260A">
            <w:pPr>
              <w:snapToGrid w:val="0"/>
              <w:spacing w:line="260" w:lineRule="atLeast"/>
              <w:rPr>
                <w:rFonts w:eastAsia="Calibri"/>
                <w:lang w:eastAsia="en-US"/>
              </w:rPr>
            </w:pPr>
            <w:r w:rsidRPr="00885AE2">
              <w:rPr>
                <w:rFonts w:eastAsia="Calibri"/>
              </w:rPr>
              <w:t>Tier 2a/</w:t>
            </w:r>
            <w:r w:rsidRPr="00885AE2">
              <w:rPr>
                <w:bCs/>
                <w:lang w:eastAsia="en-GB"/>
              </w:rPr>
              <w:t>gloves during semi-automatic loading and application</w:t>
            </w:r>
          </w:p>
        </w:tc>
        <w:tc>
          <w:tcPr>
            <w:tcW w:w="1559" w:type="dxa"/>
            <w:shd w:val="clear" w:color="auto" w:fill="auto"/>
          </w:tcPr>
          <w:p w14:paraId="085BDEA5" w14:textId="77777777" w:rsidR="00AE007E" w:rsidRDefault="00AE007E" w:rsidP="0086260A">
            <w:pPr>
              <w:snapToGrid w:val="0"/>
              <w:spacing w:line="260" w:lineRule="atLeast"/>
              <w:rPr>
                <w:rFonts w:eastAsia="Calibri"/>
                <w:lang w:eastAsia="en-US"/>
              </w:rPr>
            </w:pPr>
            <w:r w:rsidRPr="00AE2958">
              <w:t>42</w:t>
            </w:r>
          </w:p>
        </w:tc>
        <w:tc>
          <w:tcPr>
            <w:tcW w:w="2126" w:type="dxa"/>
            <w:shd w:val="clear" w:color="auto" w:fill="auto"/>
          </w:tcPr>
          <w:p w14:paraId="47791E35" w14:textId="77777777" w:rsidR="00AE007E" w:rsidRPr="00DB5A1A" w:rsidRDefault="00AE007E" w:rsidP="0086260A">
            <w:pPr>
              <w:snapToGrid w:val="0"/>
              <w:spacing w:line="260" w:lineRule="atLeast"/>
              <w:rPr>
                <w:rFonts w:eastAsia="Calibri"/>
                <w:lang w:eastAsia="en-US"/>
              </w:rPr>
            </w:pPr>
            <w:r w:rsidRPr="00DB5A1A">
              <w:t>5.85</w:t>
            </w:r>
          </w:p>
        </w:tc>
        <w:tc>
          <w:tcPr>
            <w:tcW w:w="1843" w:type="dxa"/>
            <w:shd w:val="clear" w:color="auto" w:fill="auto"/>
          </w:tcPr>
          <w:p w14:paraId="0C88AEEC" w14:textId="77777777" w:rsidR="00AE007E" w:rsidRPr="000758D3" w:rsidRDefault="00AE007E" w:rsidP="0086260A">
            <w:pPr>
              <w:snapToGrid w:val="0"/>
              <w:spacing w:line="260" w:lineRule="atLeast"/>
              <w:rPr>
                <w:rFonts w:eastAsia="Calibri"/>
                <w:b/>
                <w:lang w:eastAsia="en-US"/>
              </w:rPr>
            </w:pPr>
            <w:r w:rsidRPr="000758D3">
              <w:rPr>
                <w:rFonts w:eastAsia="Calibri"/>
                <w:b/>
                <w:lang w:eastAsia="en-US"/>
              </w:rPr>
              <w:t>1</w:t>
            </w:r>
            <w:r>
              <w:rPr>
                <w:rFonts w:eastAsia="Calibri"/>
                <w:b/>
                <w:lang w:eastAsia="en-US"/>
              </w:rPr>
              <w:t>4</w:t>
            </w:r>
          </w:p>
        </w:tc>
      </w:tr>
      <w:tr w:rsidR="00AE007E" w14:paraId="5C405C61" w14:textId="77777777" w:rsidTr="000E1484">
        <w:tc>
          <w:tcPr>
            <w:tcW w:w="2132" w:type="dxa"/>
            <w:vMerge/>
            <w:shd w:val="clear" w:color="auto" w:fill="auto"/>
          </w:tcPr>
          <w:p w14:paraId="32D451E4" w14:textId="77777777" w:rsidR="00AE007E" w:rsidRDefault="00AE007E" w:rsidP="0086260A">
            <w:pPr>
              <w:snapToGrid w:val="0"/>
              <w:spacing w:line="260" w:lineRule="atLeast"/>
              <w:rPr>
                <w:rFonts w:eastAsia="Calibri"/>
                <w:lang w:eastAsia="en-US"/>
              </w:rPr>
            </w:pPr>
          </w:p>
        </w:tc>
        <w:tc>
          <w:tcPr>
            <w:tcW w:w="2155" w:type="dxa"/>
            <w:shd w:val="clear" w:color="auto" w:fill="auto"/>
          </w:tcPr>
          <w:p w14:paraId="16565B31" w14:textId="77777777" w:rsidR="00AE007E" w:rsidRPr="00885AE2" w:rsidRDefault="00AE007E" w:rsidP="0086260A">
            <w:pPr>
              <w:keepNext/>
              <w:spacing w:line="260" w:lineRule="atLeast"/>
              <w:rPr>
                <w:rFonts w:eastAsia="Calibri"/>
              </w:rPr>
            </w:pPr>
            <w:r w:rsidRPr="00885AE2">
              <w:rPr>
                <w:rFonts w:eastAsia="Calibri"/>
              </w:rPr>
              <w:t xml:space="preserve">Tier 2b/gloves + coated coverall during semi-automatic loading </w:t>
            </w:r>
          </w:p>
          <w:p w14:paraId="09F52598" w14:textId="77777777" w:rsidR="00AE007E" w:rsidRDefault="00AE007E" w:rsidP="0086260A">
            <w:pPr>
              <w:snapToGrid w:val="0"/>
              <w:spacing w:line="260" w:lineRule="atLeast"/>
            </w:pPr>
            <w:r w:rsidRPr="00885AE2">
              <w:rPr>
                <w:rFonts w:eastAsia="Calibri"/>
              </w:rPr>
              <w:t>gloves during application</w:t>
            </w:r>
          </w:p>
        </w:tc>
        <w:tc>
          <w:tcPr>
            <w:tcW w:w="1559" w:type="dxa"/>
            <w:shd w:val="clear" w:color="auto" w:fill="auto"/>
          </w:tcPr>
          <w:p w14:paraId="1CAFF3F0" w14:textId="77777777" w:rsidR="00AE007E" w:rsidRPr="00AE2958" w:rsidRDefault="00AE007E" w:rsidP="0086260A">
            <w:pPr>
              <w:snapToGrid w:val="0"/>
              <w:spacing w:line="260" w:lineRule="atLeast"/>
            </w:pPr>
            <w:r>
              <w:t>42</w:t>
            </w:r>
          </w:p>
        </w:tc>
        <w:tc>
          <w:tcPr>
            <w:tcW w:w="2126" w:type="dxa"/>
            <w:shd w:val="clear" w:color="auto" w:fill="auto"/>
          </w:tcPr>
          <w:p w14:paraId="252E0F1D" w14:textId="77777777" w:rsidR="00AE007E" w:rsidRPr="00DB5A1A" w:rsidRDefault="00C45BC9" w:rsidP="0086260A">
            <w:pPr>
              <w:snapToGrid w:val="0"/>
              <w:spacing w:line="260" w:lineRule="atLeast"/>
            </w:pPr>
            <w:r w:rsidRPr="00DB5A1A">
              <w:t>4.55</w:t>
            </w:r>
          </w:p>
        </w:tc>
        <w:tc>
          <w:tcPr>
            <w:tcW w:w="1843" w:type="dxa"/>
            <w:shd w:val="clear" w:color="auto" w:fill="auto"/>
          </w:tcPr>
          <w:p w14:paraId="7306859A" w14:textId="77777777" w:rsidR="00AE007E" w:rsidRDefault="003A40C7" w:rsidP="0086260A">
            <w:pPr>
              <w:snapToGrid w:val="0"/>
              <w:spacing w:line="260" w:lineRule="atLeast"/>
              <w:rPr>
                <w:rFonts w:eastAsia="Calibri"/>
                <w:lang w:eastAsia="en-US"/>
              </w:rPr>
            </w:pPr>
            <w:r>
              <w:rPr>
                <w:rFonts w:eastAsia="Calibri"/>
                <w:lang w:eastAsia="en-US"/>
              </w:rPr>
              <w:t>10.8</w:t>
            </w:r>
          </w:p>
        </w:tc>
      </w:tr>
      <w:tr w:rsidR="00AE007E" w14:paraId="1E42603F" w14:textId="77777777" w:rsidTr="000E1484">
        <w:tc>
          <w:tcPr>
            <w:tcW w:w="9815" w:type="dxa"/>
            <w:gridSpan w:val="5"/>
            <w:shd w:val="clear" w:color="auto" w:fill="A6A6A6" w:themeFill="background1" w:themeFillShade="A6"/>
          </w:tcPr>
          <w:p w14:paraId="2C24E3C2" w14:textId="77777777" w:rsidR="00AE007E" w:rsidRPr="001E6113" w:rsidRDefault="00AE007E" w:rsidP="0086260A">
            <w:pPr>
              <w:snapToGrid w:val="0"/>
              <w:spacing w:line="260" w:lineRule="atLeast"/>
              <w:rPr>
                <w:rFonts w:eastAsia="Calibri"/>
                <w:lang w:eastAsia="en-US"/>
              </w:rPr>
            </w:pPr>
            <w:r>
              <w:rPr>
                <w:rFonts w:eastAsia="Calibri"/>
                <w:b/>
                <w:lang w:eastAsia="en-US"/>
              </w:rPr>
              <w:t>META SPC 2</w:t>
            </w:r>
          </w:p>
        </w:tc>
      </w:tr>
      <w:tr w:rsidR="003A40C7" w14:paraId="4A9273FC" w14:textId="77777777" w:rsidTr="000E1484">
        <w:tc>
          <w:tcPr>
            <w:tcW w:w="2132" w:type="dxa"/>
            <w:vMerge w:val="restart"/>
            <w:shd w:val="clear" w:color="auto" w:fill="auto"/>
          </w:tcPr>
          <w:p w14:paraId="73731166" w14:textId="77777777" w:rsidR="003A40C7" w:rsidRDefault="003A40C7" w:rsidP="003A40C7">
            <w:pPr>
              <w:snapToGrid w:val="0"/>
              <w:spacing w:line="260" w:lineRule="atLeast"/>
              <w:rPr>
                <w:rFonts w:eastAsia="Calibri"/>
                <w:szCs w:val="22"/>
                <w:lang w:eastAsia="en-GB"/>
              </w:rPr>
            </w:pPr>
            <w:r w:rsidRPr="00902528">
              <w:rPr>
                <w:lang w:eastAsia="en-GB"/>
              </w:rPr>
              <w:t xml:space="preserve">Scenario 3+4+6 (semi-automatic loading + application with a </w:t>
            </w:r>
            <w:r w:rsidRPr="00902528">
              <w:rPr>
                <w:b/>
                <w:lang w:eastAsia="en-GB"/>
              </w:rPr>
              <w:t>low-pressure</w:t>
            </w:r>
            <w:r w:rsidRPr="00902528">
              <w:rPr>
                <w:lang w:eastAsia="en-GB"/>
              </w:rPr>
              <w:t xml:space="preserve"> sprayer + cleaning of equipment)</w:t>
            </w:r>
          </w:p>
          <w:p w14:paraId="206F5EF5" w14:textId="77777777" w:rsidR="003A40C7" w:rsidRDefault="003A40C7" w:rsidP="003A40C7">
            <w:pPr>
              <w:snapToGrid w:val="0"/>
              <w:spacing w:line="260" w:lineRule="atLeast"/>
              <w:rPr>
                <w:rFonts w:eastAsia="Calibri"/>
                <w:szCs w:val="22"/>
                <w:lang w:eastAsia="en-GB"/>
              </w:rPr>
            </w:pPr>
          </w:p>
        </w:tc>
        <w:tc>
          <w:tcPr>
            <w:tcW w:w="2155" w:type="dxa"/>
            <w:shd w:val="clear" w:color="auto" w:fill="auto"/>
          </w:tcPr>
          <w:p w14:paraId="6B9A9BDE" w14:textId="77777777" w:rsidR="003A40C7" w:rsidRPr="00885AE2" w:rsidRDefault="003A40C7" w:rsidP="003A40C7">
            <w:pPr>
              <w:snapToGrid w:val="0"/>
              <w:spacing w:line="260" w:lineRule="atLeast"/>
              <w:rPr>
                <w:rFonts w:eastAsia="Calibri"/>
              </w:rPr>
            </w:pPr>
            <w:r w:rsidRPr="00902528">
              <w:rPr>
                <w:rFonts w:eastAsia="Calibri"/>
              </w:rPr>
              <w:t>Tier 1/no PPE</w:t>
            </w:r>
          </w:p>
        </w:tc>
        <w:tc>
          <w:tcPr>
            <w:tcW w:w="1559" w:type="dxa"/>
            <w:vMerge w:val="restart"/>
            <w:shd w:val="clear" w:color="auto" w:fill="auto"/>
          </w:tcPr>
          <w:p w14:paraId="255A7CB3" w14:textId="77777777" w:rsidR="003A40C7" w:rsidRDefault="003A40C7" w:rsidP="003A40C7">
            <w:pPr>
              <w:snapToGrid w:val="0"/>
              <w:spacing w:line="260" w:lineRule="atLeast"/>
              <w:rPr>
                <w:rFonts w:eastAsia="Calibri"/>
                <w:lang w:eastAsia="en-US"/>
              </w:rPr>
            </w:pPr>
            <w:r>
              <w:rPr>
                <w:rFonts w:eastAsia="Calibri"/>
                <w:lang w:eastAsia="en-US"/>
              </w:rPr>
              <w:t>42</w:t>
            </w:r>
          </w:p>
        </w:tc>
        <w:tc>
          <w:tcPr>
            <w:tcW w:w="2126" w:type="dxa"/>
            <w:shd w:val="clear" w:color="auto" w:fill="auto"/>
          </w:tcPr>
          <w:p w14:paraId="1B6EABFB" w14:textId="77777777" w:rsidR="003A40C7" w:rsidRPr="00DB5A1A" w:rsidRDefault="003A40C7" w:rsidP="003A40C7">
            <w:pPr>
              <w:snapToGrid w:val="0"/>
              <w:spacing w:line="260" w:lineRule="atLeast"/>
            </w:pPr>
            <w:r w:rsidRPr="00DB5A1A">
              <w:rPr>
                <w:bCs/>
                <w:lang w:eastAsia="en-GB"/>
              </w:rPr>
              <w:t>10</w:t>
            </w:r>
            <w:r w:rsidR="004E3B17" w:rsidRPr="00DB5A1A">
              <w:rPr>
                <w:bCs/>
                <w:lang w:eastAsia="en-GB"/>
              </w:rPr>
              <w:t>1</w:t>
            </w:r>
          </w:p>
        </w:tc>
        <w:tc>
          <w:tcPr>
            <w:tcW w:w="1843" w:type="dxa"/>
            <w:shd w:val="clear" w:color="auto" w:fill="auto"/>
          </w:tcPr>
          <w:p w14:paraId="7FC88490" w14:textId="77777777" w:rsidR="003A40C7" w:rsidRDefault="003A40C7" w:rsidP="003A40C7">
            <w:pPr>
              <w:snapToGrid w:val="0"/>
              <w:spacing w:line="260" w:lineRule="atLeast"/>
              <w:rPr>
                <w:rFonts w:eastAsia="Calibri"/>
                <w:b/>
                <w:lang w:eastAsia="en-US"/>
              </w:rPr>
            </w:pPr>
            <w:r>
              <w:rPr>
                <w:rFonts w:eastAsia="Calibri"/>
                <w:b/>
                <w:lang w:eastAsia="en-US"/>
              </w:rPr>
              <w:t>24</w:t>
            </w:r>
            <w:r w:rsidR="00411C4E">
              <w:rPr>
                <w:rFonts w:eastAsia="Calibri"/>
                <w:b/>
                <w:lang w:eastAsia="en-US"/>
              </w:rPr>
              <w:t>2</w:t>
            </w:r>
          </w:p>
        </w:tc>
      </w:tr>
      <w:tr w:rsidR="003A40C7" w14:paraId="1A189F9D" w14:textId="77777777" w:rsidTr="000E1484">
        <w:tc>
          <w:tcPr>
            <w:tcW w:w="2132" w:type="dxa"/>
            <w:vMerge/>
            <w:shd w:val="clear" w:color="auto" w:fill="auto"/>
          </w:tcPr>
          <w:p w14:paraId="6F786522" w14:textId="77777777" w:rsidR="003A40C7" w:rsidRDefault="003A40C7" w:rsidP="003A40C7">
            <w:pPr>
              <w:snapToGrid w:val="0"/>
              <w:spacing w:line="260" w:lineRule="atLeast"/>
              <w:rPr>
                <w:rFonts w:eastAsia="Calibri"/>
                <w:szCs w:val="22"/>
                <w:lang w:eastAsia="en-GB"/>
              </w:rPr>
            </w:pPr>
          </w:p>
        </w:tc>
        <w:tc>
          <w:tcPr>
            <w:tcW w:w="2155" w:type="dxa"/>
            <w:shd w:val="clear" w:color="auto" w:fill="auto"/>
          </w:tcPr>
          <w:p w14:paraId="78CCBA57" w14:textId="77777777" w:rsidR="003A40C7" w:rsidRPr="00885AE2" w:rsidRDefault="003A40C7" w:rsidP="003A40C7">
            <w:pPr>
              <w:snapToGrid w:val="0"/>
              <w:spacing w:line="260" w:lineRule="atLeast"/>
              <w:rPr>
                <w:rFonts w:eastAsia="Calibri"/>
              </w:rPr>
            </w:pPr>
            <w:r w:rsidRPr="00902528">
              <w:rPr>
                <w:rFonts w:eastAsia="Calibri"/>
              </w:rPr>
              <w:t xml:space="preserve">Tier 2a/gloves during semi-automatic loading, application and cleaning </w:t>
            </w:r>
          </w:p>
        </w:tc>
        <w:tc>
          <w:tcPr>
            <w:tcW w:w="1559" w:type="dxa"/>
            <w:vMerge/>
            <w:shd w:val="clear" w:color="auto" w:fill="auto"/>
          </w:tcPr>
          <w:p w14:paraId="61159882" w14:textId="77777777" w:rsidR="003A40C7" w:rsidRDefault="003A40C7" w:rsidP="003A40C7">
            <w:pPr>
              <w:snapToGrid w:val="0"/>
              <w:spacing w:line="260" w:lineRule="atLeast"/>
              <w:rPr>
                <w:rFonts w:eastAsia="Calibri"/>
                <w:lang w:eastAsia="en-US"/>
              </w:rPr>
            </w:pPr>
          </w:p>
        </w:tc>
        <w:tc>
          <w:tcPr>
            <w:tcW w:w="2126" w:type="dxa"/>
            <w:shd w:val="clear" w:color="auto" w:fill="auto"/>
          </w:tcPr>
          <w:p w14:paraId="1488ABA4" w14:textId="77777777" w:rsidR="003A40C7" w:rsidRPr="00DB5A1A" w:rsidRDefault="003A40C7" w:rsidP="003A40C7">
            <w:pPr>
              <w:snapToGrid w:val="0"/>
              <w:spacing w:line="260" w:lineRule="atLeast"/>
            </w:pPr>
            <w:r w:rsidRPr="00DB5A1A">
              <w:rPr>
                <w:bCs/>
                <w:lang w:eastAsia="en-GB"/>
              </w:rPr>
              <w:t>8</w:t>
            </w:r>
            <w:r w:rsidR="004E3B17" w:rsidRPr="00DB5A1A">
              <w:rPr>
                <w:bCs/>
                <w:lang w:eastAsia="en-GB"/>
              </w:rPr>
              <w:t>8.4</w:t>
            </w:r>
          </w:p>
        </w:tc>
        <w:tc>
          <w:tcPr>
            <w:tcW w:w="1843" w:type="dxa"/>
            <w:shd w:val="clear" w:color="auto" w:fill="auto"/>
          </w:tcPr>
          <w:p w14:paraId="5A2D6215" w14:textId="77777777" w:rsidR="003A40C7" w:rsidRDefault="003A40C7" w:rsidP="003A40C7">
            <w:pPr>
              <w:snapToGrid w:val="0"/>
              <w:spacing w:line="260" w:lineRule="atLeast"/>
              <w:rPr>
                <w:rFonts w:eastAsia="Calibri"/>
                <w:b/>
                <w:lang w:eastAsia="en-US"/>
              </w:rPr>
            </w:pPr>
            <w:r>
              <w:rPr>
                <w:rFonts w:eastAsia="Calibri"/>
                <w:b/>
                <w:lang w:eastAsia="en-US"/>
              </w:rPr>
              <w:t>21</w:t>
            </w:r>
            <w:r w:rsidR="00411C4E">
              <w:rPr>
                <w:rFonts w:eastAsia="Calibri"/>
                <w:b/>
                <w:lang w:eastAsia="en-US"/>
              </w:rPr>
              <w:t>1</w:t>
            </w:r>
          </w:p>
        </w:tc>
      </w:tr>
      <w:tr w:rsidR="003A40C7" w14:paraId="7CE911A0" w14:textId="77777777" w:rsidTr="000E1484">
        <w:tc>
          <w:tcPr>
            <w:tcW w:w="2132" w:type="dxa"/>
            <w:vMerge/>
            <w:shd w:val="clear" w:color="auto" w:fill="auto"/>
          </w:tcPr>
          <w:p w14:paraId="3DB017A9" w14:textId="77777777" w:rsidR="003A40C7" w:rsidRDefault="003A40C7" w:rsidP="003A40C7">
            <w:pPr>
              <w:snapToGrid w:val="0"/>
              <w:spacing w:line="260" w:lineRule="atLeast"/>
              <w:rPr>
                <w:rFonts w:eastAsia="Calibri"/>
                <w:szCs w:val="22"/>
                <w:lang w:eastAsia="en-GB"/>
              </w:rPr>
            </w:pPr>
          </w:p>
        </w:tc>
        <w:tc>
          <w:tcPr>
            <w:tcW w:w="2155" w:type="dxa"/>
            <w:shd w:val="clear" w:color="auto" w:fill="auto"/>
          </w:tcPr>
          <w:p w14:paraId="27888F21" w14:textId="77777777" w:rsidR="003A40C7" w:rsidRPr="00885AE2" w:rsidRDefault="003A40C7" w:rsidP="003A40C7">
            <w:pPr>
              <w:snapToGrid w:val="0"/>
              <w:spacing w:line="260" w:lineRule="atLeast"/>
              <w:rPr>
                <w:rFonts w:eastAsia="Calibri"/>
              </w:rPr>
            </w:pPr>
            <w:r w:rsidRPr="00902528">
              <w:rPr>
                <w:rFonts w:eastAsia="Calibri"/>
              </w:rPr>
              <w:t>Tier 2b/gloves + coated coverall during  semi-automatic loading, application and cleaning</w:t>
            </w:r>
          </w:p>
        </w:tc>
        <w:tc>
          <w:tcPr>
            <w:tcW w:w="1559" w:type="dxa"/>
            <w:vMerge/>
            <w:shd w:val="clear" w:color="auto" w:fill="auto"/>
          </w:tcPr>
          <w:p w14:paraId="3CE7AB92" w14:textId="77777777" w:rsidR="003A40C7" w:rsidRDefault="003A40C7" w:rsidP="003A40C7">
            <w:pPr>
              <w:snapToGrid w:val="0"/>
              <w:spacing w:line="260" w:lineRule="atLeast"/>
              <w:rPr>
                <w:rFonts w:eastAsia="Calibri"/>
                <w:lang w:eastAsia="en-US"/>
              </w:rPr>
            </w:pPr>
          </w:p>
        </w:tc>
        <w:tc>
          <w:tcPr>
            <w:tcW w:w="2126" w:type="dxa"/>
            <w:shd w:val="clear" w:color="auto" w:fill="auto"/>
          </w:tcPr>
          <w:p w14:paraId="1EADDDED" w14:textId="77777777" w:rsidR="003A40C7" w:rsidRPr="00DB5A1A" w:rsidRDefault="003A40C7" w:rsidP="003A40C7">
            <w:pPr>
              <w:snapToGrid w:val="0"/>
              <w:spacing w:line="260" w:lineRule="atLeast"/>
            </w:pPr>
            <w:r w:rsidRPr="00DB5A1A">
              <w:t>10.</w:t>
            </w:r>
            <w:r w:rsidR="004E3B17" w:rsidRPr="00DB5A1A">
              <w:t>2</w:t>
            </w:r>
          </w:p>
        </w:tc>
        <w:tc>
          <w:tcPr>
            <w:tcW w:w="1843" w:type="dxa"/>
            <w:shd w:val="clear" w:color="auto" w:fill="auto"/>
          </w:tcPr>
          <w:p w14:paraId="0F27976E" w14:textId="77777777" w:rsidR="003A40C7" w:rsidRDefault="003A40C7" w:rsidP="003A40C7">
            <w:pPr>
              <w:snapToGrid w:val="0"/>
              <w:spacing w:line="260" w:lineRule="atLeast"/>
              <w:rPr>
                <w:rFonts w:eastAsia="Calibri"/>
                <w:b/>
                <w:lang w:eastAsia="en-US"/>
              </w:rPr>
            </w:pPr>
            <w:r>
              <w:rPr>
                <w:rFonts w:eastAsia="Calibri"/>
                <w:b/>
                <w:lang w:eastAsia="en-US"/>
              </w:rPr>
              <w:t>2</w:t>
            </w:r>
            <w:r w:rsidR="00411C4E">
              <w:rPr>
                <w:rFonts w:eastAsia="Calibri"/>
                <w:b/>
                <w:lang w:eastAsia="en-US"/>
              </w:rPr>
              <w:t>4</w:t>
            </w:r>
          </w:p>
        </w:tc>
      </w:tr>
      <w:tr w:rsidR="003A40C7" w14:paraId="184CAA9F" w14:textId="77777777" w:rsidTr="000E1484">
        <w:tc>
          <w:tcPr>
            <w:tcW w:w="2132" w:type="dxa"/>
            <w:vMerge/>
            <w:shd w:val="clear" w:color="auto" w:fill="auto"/>
          </w:tcPr>
          <w:p w14:paraId="14562FF2" w14:textId="77777777" w:rsidR="003A40C7" w:rsidRPr="000758D3" w:rsidRDefault="003A40C7" w:rsidP="003A40C7">
            <w:pPr>
              <w:snapToGrid w:val="0"/>
              <w:spacing w:line="260" w:lineRule="atLeast"/>
              <w:rPr>
                <w:rFonts w:eastAsia="Calibri"/>
                <w:szCs w:val="22"/>
                <w:lang w:eastAsia="en-GB"/>
              </w:rPr>
            </w:pPr>
          </w:p>
        </w:tc>
        <w:tc>
          <w:tcPr>
            <w:tcW w:w="2155" w:type="dxa"/>
            <w:shd w:val="clear" w:color="auto" w:fill="auto"/>
          </w:tcPr>
          <w:p w14:paraId="497A2477" w14:textId="77777777" w:rsidR="003A40C7" w:rsidRPr="00885AE2" w:rsidRDefault="003A40C7" w:rsidP="003A40C7">
            <w:pPr>
              <w:snapToGrid w:val="0"/>
              <w:spacing w:line="260" w:lineRule="atLeast"/>
              <w:rPr>
                <w:rFonts w:eastAsia="Calibri"/>
              </w:rPr>
            </w:pPr>
            <w:r w:rsidRPr="00902528">
              <w:rPr>
                <w:rFonts w:eastAsia="Calibri"/>
              </w:rPr>
              <w:t xml:space="preserve">Tier 2c/gloves + impermeable coverall during  semi-automatic loading, application and cleaning </w:t>
            </w:r>
          </w:p>
        </w:tc>
        <w:tc>
          <w:tcPr>
            <w:tcW w:w="1559" w:type="dxa"/>
            <w:vMerge/>
            <w:shd w:val="clear" w:color="auto" w:fill="auto"/>
          </w:tcPr>
          <w:p w14:paraId="6DD5C2FE" w14:textId="77777777" w:rsidR="003A40C7" w:rsidRDefault="003A40C7" w:rsidP="003A40C7">
            <w:pPr>
              <w:snapToGrid w:val="0"/>
              <w:spacing w:line="260" w:lineRule="atLeast"/>
              <w:rPr>
                <w:rFonts w:eastAsia="Calibri"/>
                <w:lang w:eastAsia="en-US"/>
              </w:rPr>
            </w:pPr>
          </w:p>
        </w:tc>
        <w:tc>
          <w:tcPr>
            <w:tcW w:w="2126" w:type="dxa"/>
            <w:shd w:val="clear" w:color="auto" w:fill="auto"/>
          </w:tcPr>
          <w:p w14:paraId="3CA67B57" w14:textId="77777777" w:rsidR="003A40C7" w:rsidRPr="00DB5A1A" w:rsidRDefault="003A40C7" w:rsidP="003A40C7">
            <w:pPr>
              <w:snapToGrid w:val="0"/>
              <w:spacing w:line="260" w:lineRule="atLeast"/>
            </w:pPr>
            <w:r w:rsidRPr="00DB5A1A">
              <w:t>5.</w:t>
            </w:r>
            <w:r w:rsidR="004E3B17" w:rsidRPr="00DB5A1A">
              <w:t>8</w:t>
            </w:r>
          </w:p>
        </w:tc>
        <w:tc>
          <w:tcPr>
            <w:tcW w:w="1843" w:type="dxa"/>
            <w:shd w:val="clear" w:color="auto" w:fill="auto"/>
          </w:tcPr>
          <w:p w14:paraId="59D69631" w14:textId="77777777" w:rsidR="003A40C7" w:rsidRPr="000E1484" w:rsidRDefault="003A40C7" w:rsidP="003A40C7">
            <w:pPr>
              <w:snapToGrid w:val="0"/>
              <w:spacing w:line="260" w:lineRule="atLeast"/>
              <w:rPr>
                <w:rFonts w:eastAsia="Calibri"/>
                <w:lang w:eastAsia="en-US"/>
              </w:rPr>
            </w:pPr>
            <w:r w:rsidRPr="000E1484">
              <w:rPr>
                <w:rFonts w:eastAsia="Calibri"/>
                <w:lang w:eastAsia="en-US"/>
              </w:rPr>
              <w:t>1</w:t>
            </w:r>
            <w:r w:rsidR="00411C4E">
              <w:rPr>
                <w:rFonts w:eastAsia="Calibri"/>
                <w:lang w:eastAsia="en-US"/>
              </w:rPr>
              <w:t>3.8</w:t>
            </w:r>
          </w:p>
        </w:tc>
      </w:tr>
      <w:tr w:rsidR="003A40C7" w14:paraId="13CB24EA" w14:textId="77777777" w:rsidTr="000E1484">
        <w:tc>
          <w:tcPr>
            <w:tcW w:w="2132" w:type="dxa"/>
            <w:vMerge w:val="restart"/>
            <w:shd w:val="clear" w:color="auto" w:fill="auto"/>
          </w:tcPr>
          <w:p w14:paraId="503A60EA" w14:textId="77777777" w:rsidR="003A40C7" w:rsidRDefault="003A40C7" w:rsidP="003A40C7">
            <w:pPr>
              <w:snapToGrid w:val="0"/>
              <w:spacing w:line="260" w:lineRule="atLeast"/>
              <w:rPr>
                <w:rFonts w:eastAsia="Calibri"/>
                <w:lang w:eastAsia="en-US"/>
              </w:rPr>
            </w:pPr>
            <w:r w:rsidRPr="000758D3">
              <w:rPr>
                <w:rFonts w:eastAsia="Calibri"/>
                <w:szCs w:val="22"/>
                <w:lang w:eastAsia="en-GB"/>
              </w:rPr>
              <w:t xml:space="preserve">Scenario 5+6 (loading + application with a </w:t>
            </w:r>
            <w:r w:rsidRPr="000758D3">
              <w:rPr>
                <w:rFonts w:eastAsia="Calibri"/>
                <w:b/>
                <w:szCs w:val="22"/>
                <w:lang w:eastAsia="en-GB"/>
              </w:rPr>
              <w:t>high-pressure</w:t>
            </w:r>
            <w:r w:rsidRPr="000758D3">
              <w:rPr>
                <w:rFonts w:eastAsia="Calibri"/>
                <w:szCs w:val="22"/>
                <w:lang w:eastAsia="en-GB"/>
              </w:rPr>
              <w:t xml:space="preserve"> sprayer + cleaning of equipment)</w:t>
            </w:r>
          </w:p>
        </w:tc>
        <w:tc>
          <w:tcPr>
            <w:tcW w:w="2155" w:type="dxa"/>
            <w:shd w:val="clear" w:color="auto" w:fill="auto"/>
          </w:tcPr>
          <w:p w14:paraId="6AA4D1F6" w14:textId="77777777" w:rsidR="003A40C7" w:rsidRDefault="003A40C7" w:rsidP="003A40C7">
            <w:pPr>
              <w:snapToGrid w:val="0"/>
              <w:spacing w:line="260" w:lineRule="atLeast"/>
            </w:pPr>
            <w:r w:rsidRPr="00885AE2">
              <w:rPr>
                <w:rFonts w:eastAsia="Calibri"/>
              </w:rPr>
              <w:t>Tier 1/no PPE</w:t>
            </w:r>
          </w:p>
        </w:tc>
        <w:tc>
          <w:tcPr>
            <w:tcW w:w="1559" w:type="dxa"/>
            <w:shd w:val="clear" w:color="auto" w:fill="auto"/>
          </w:tcPr>
          <w:p w14:paraId="5017CC38" w14:textId="77777777" w:rsidR="003A40C7" w:rsidRPr="00AE2958" w:rsidRDefault="003A40C7" w:rsidP="003A40C7">
            <w:pPr>
              <w:snapToGrid w:val="0"/>
              <w:spacing w:line="260" w:lineRule="atLeast"/>
            </w:pPr>
            <w:r>
              <w:rPr>
                <w:rFonts w:eastAsia="Calibri"/>
                <w:lang w:eastAsia="en-US"/>
              </w:rPr>
              <w:t>42</w:t>
            </w:r>
          </w:p>
        </w:tc>
        <w:tc>
          <w:tcPr>
            <w:tcW w:w="2126" w:type="dxa"/>
            <w:shd w:val="clear" w:color="auto" w:fill="auto"/>
          </w:tcPr>
          <w:p w14:paraId="3C0251DE" w14:textId="77777777" w:rsidR="003A40C7" w:rsidRPr="00DB5A1A" w:rsidRDefault="003A40C7" w:rsidP="003A40C7">
            <w:pPr>
              <w:snapToGrid w:val="0"/>
              <w:spacing w:line="260" w:lineRule="atLeast"/>
            </w:pPr>
            <w:r w:rsidRPr="00DB5A1A">
              <w:t>1</w:t>
            </w:r>
            <w:r w:rsidR="004E3B17" w:rsidRPr="00DB5A1A">
              <w:t>08</w:t>
            </w:r>
          </w:p>
        </w:tc>
        <w:tc>
          <w:tcPr>
            <w:tcW w:w="1843" w:type="dxa"/>
            <w:shd w:val="clear" w:color="auto" w:fill="auto"/>
          </w:tcPr>
          <w:p w14:paraId="400B7D1A" w14:textId="77777777" w:rsidR="003A40C7" w:rsidRPr="000758D3" w:rsidRDefault="003A40C7" w:rsidP="003A40C7">
            <w:pPr>
              <w:snapToGrid w:val="0"/>
              <w:spacing w:line="260" w:lineRule="atLeast"/>
              <w:rPr>
                <w:rFonts w:eastAsia="Calibri"/>
                <w:b/>
                <w:lang w:eastAsia="en-US"/>
              </w:rPr>
            </w:pPr>
            <w:r w:rsidRPr="000758D3">
              <w:rPr>
                <w:rFonts w:eastAsia="Calibri"/>
                <w:b/>
                <w:lang w:eastAsia="en-US"/>
              </w:rPr>
              <w:t>2</w:t>
            </w:r>
            <w:r w:rsidR="00B10FB7">
              <w:rPr>
                <w:rFonts w:eastAsia="Calibri"/>
                <w:b/>
                <w:lang w:eastAsia="en-US"/>
              </w:rPr>
              <w:t>58</w:t>
            </w:r>
          </w:p>
        </w:tc>
      </w:tr>
      <w:tr w:rsidR="003A40C7" w14:paraId="10F5CA30" w14:textId="77777777" w:rsidTr="000E1484">
        <w:tc>
          <w:tcPr>
            <w:tcW w:w="2132" w:type="dxa"/>
            <w:vMerge/>
            <w:shd w:val="clear" w:color="auto" w:fill="auto"/>
          </w:tcPr>
          <w:p w14:paraId="7353F002" w14:textId="77777777" w:rsidR="003A40C7" w:rsidRDefault="003A40C7" w:rsidP="003A40C7">
            <w:pPr>
              <w:snapToGrid w:val="0"/>
              <w:spacing w:line="260" w:lineRule="atLeast"/>
              <w:rPr>
                <w:rFonts w:eastAsia="Calibri"/>
                <w:lang w:eastAsia="en-US"/>
              </w:rPr>
            </w:pPr>
          </w:p>
        </w:tc>
        <w:tc>
          <w:tcPr>
            <w:tcW w:w="2155" w:type="dxa"/>
            <w:shd w:val="clear" w:color="auto" w:fill="auto"/>
          </w:tcPr>
          <w:p w14:paraId="762B761B" w14:textId="77777777" w:rsidR="003A40C7" w:rsidRDefault="003A40C7" w:rsidP="003A40C7">
            <w:pPr>
              <w:snapToGrid w:val="0"/>
              <w:spacing w:line="260" w:lineRule="atLeast"/>
            </w:pPr>
            <w:r w:rsidRPr="00885AE2">
              <w:rPr>
                <w:rFonts w:eastAsia="Calibri"/>
              </w:rPr>
              <w:t>Tier 2a/gloves during semi-automatic loading, application and cleaning</w:t>
            </w:r>
          </w:p>
        </w:tc>
        <w:tc>
          <w:tcPr>
            <w:tcW w:w="1559" w:type="dxa"/>
            <w:shd w:val="clear" w:color="auto" w:fill="auto"/>
          </w:tcPr>
          <w:p w14:paraId="7C5EF3E6" w14:textId="77777777" w:rsidR="003A40C7" w:rsidRPr="00AE2958" w:rsidRDefault="003A40C7" w:rsidP="003A40C7">
            <w:pPr>
              <w:snapToGrid w:val="0"/>
              <w:spacing w:line="260" w:lineRule="atLeast"/>
            </w:pPr>
            <w:r>
              <w:rPr>
                <w:rFonts w:eastAsia="Calibri"/>
                <w:lang w:eastAsia="en-US"/>
              </w:rPr>
              <w:t>42</w:t>
            </w:r>
          </w:p>
        </w:tc>
        <w:tc>
          <w:tcPr>
            <w:tcW w:w="2126" w:type="dxa"/>
            <w:shd w:val="clear" w:color="auto" w:fill="auto"/>
          </w:tcPr>
          <w:p w14:paraId="61BFB5C4" w14:textId="77777777" w:rsidR="003A40C7" w:rsidRPr="00DB5A1A" w:rsidRDefault="003A40C7" w:rsidP="003A40C7">
            <w:pPr>
              <w:snapToGrid w:val="0"/>
              <w:spacing w:line="260" w:lineRule="atLeast"/>
            </w:pPr>
            <w:r w:rsidRPr="00DB5A1A">
              <w:t>5</w:t>
            </w:r>
            <w:r w:rsidR="004E3B17" w:rsidRPr="00DB5A1A">
              <w:t>0</w:t>
            </w:r>
            <w:r w:rsidRPr="00DB5A1A">
              <w:t>.4</w:t>
            </w:r>
          </w:p>
        </w:tc>
        <w:tc>
          <w:tcPr>
            <w:tcW w:w="1843" w:type="dxa"/>
            <w:shd w:val="clear" w:color="auto" w:fill="auto"/>
          </w:tcPr>
          <w:p w14:paraId="12ACF9BF" w14:textId="77777777" w:rsidR="003A40C7" w:rsidRPr="000758D3" w:rsidRDefault="003A40C7" w:rsidP="003A40C7">
            <w:pPr>
              <w:snapToGrid w:val="0"/>
              <w:spacing w:line="260" w:lineRule="atLeast"/>
              <w:rPr>
                <w:rFonts w:eastAsia="Calibri"/>
                <w:b/>
                <w:lang w:eastAsia="en-US"/>
              </w:rPr>
            </w:pPr>
            <w:r w:rsidRPr="000758D3">
              <w:rPr>
                <w:rFonts w:eastAsia="Calibri"/>
                <w:b/>
                <w:lang w:eastAsia="en-US"/>
              </w:rPr>
              <w:t>12</w:t>
            </w:r>
            <w:r w:rsidR="00411C4E">
              <w:rPr>
                <w:rFonts w:eastAsia="Calibri"/>
                <w:b/>
                <w:lang w:eastAsia="en-US"/>
              </w:rPr>
              <w:t>0</w:t>
            </w:r>
          </w:p>
        </w:tc>
      </w:tr>
      <w:tr w:rsidR="003A40C7" w14:paraId="5F8B619D" w14:textId="77777777" w:rsidTr="000E1484">
        <w:tc>
          <w:tcPr>
            <w:tcW w:w="2132" w:type="dxa"/>
            <w:vMerge/>
            <w:shd w:val="clear" w:color="auto" w:fill="auto"/>
          </w:tcPr>
          <w:p w14:paraId="405A56F3" w14:textId="77777777" w:rsidR="003A40C7" w:rsidRDefault="003A40C7" w:rsidP="003A40C7">
            <w:pPr>
              <w:snapToGrid w:val="0"/>
              <w:spacing w:line="260" w:lineRule="atLeast"/>
              <w:rPr>
                <w:rFonts w:eastAsia="Calibri"/>
                <w:lang w:eastAsia="en-US"/>
              </w:rPr>
            </w:pPr>
          </w:p>
        </w:tc>
        <w:tc>
          <w:tcPr>
            <w:tcW w:w="2155" w:type="dxa"/>
            <w:shd w:val="clear" w:color="auto" w:fill="auto"/>
          </w:tcPr>
          <w:p w14:paraId="64C67501" w14:textId="77777777" w:rsidR="003A40C7" w:rsidRDefault="003A40C7" w:rsidP="003A40C7">
            <w:pPr>
              <w:snapToGrid w:val="0"/>
              <w:spacing w:line="260" w:lineRule="atLeast"/>
            </w:pPr>
            <w:r w:rsidRPr="00885AE2">
              <w:rPr>
                <w:rFonts w:eastAsia="Calibri"/>
              </w:rPr>
              <w:t>Tier 2b/gloves + coated coverall during semi-</w:t>
            </w:r>
            <w:r w:rsidRPr="00885AE2">
              <w:rPr>
                <w:rFonts w:eastAsia="Calibri"/>
              </w:rPr>
              <w:lastRenderedPageBreak/>
              <w:t>automatic loading, application and cleaning</w:t>
            </w:r>
          </w:p>
        </w:tc>
        <w:tc>
          <w:tcPr>
            <w:tcW w:w="1559" w:type="dxa"/>
            <w:shd w:val="clear" w:color="auto" w:fill="auto"/>
          </w:tcPr>
          <w:p w14:paraId="2C838134" w14:textId="77777777" w:rsidR="003A40C7" w:rsidRPr="00AE2958" w:rsidRDefault="003A40C7" w:rsidP="003A40C7">
            <w:pPr>
              <w:snapToGrid w:val="0"/>
              <w:spacing w:line="260" w:lineRule="atLeast"/>
            </w:pPr>
            <w:r>
              <w:rPr>
                <w:rFonts w:eastAsia="Calibri"/>
                <w:lang w:eastAsia="en-US"/>
              </w:rPr>
              <w:lastRenderedPageBreak/>
              <w:t>42</w:t>
            </w:r>
          </w:p>
        </w:tc>
        <w:tc>
          <w:tcPr>
            <w:tcW w:w="2126" w:type="dxa"/>
            <w:shd w:val="clear" w:color="auto" w:fill="auto"/>
          </w:tcPr>
          <w:p w14:paraId="4C007990" w14:textId="77777777" w:rsidR="003A40C7" w:rsidRPr="00DB5A1A" w:rsidRDefault="004E3B17" w:rsidP="003A40C7">
            <w:pPr>
              <w:snapToGrid w:val="0"/>
              <w:spacing w:line="260" w:lineRule="atLeast"/>
            </w:pPr>
            <w:r w:rsidRPr="00DB5A1A">
              <w:t>6.97</w:t>
            </w:r>
          </w:p>
        </w:tc>
        <w:tc>
          <w:tcPr>
            <w:tcW w:w="1843" w:type="dxa"/>
            <w:shd w:val="clear" w:color="auto" w:fill="auto"/>
          </w:tcPr>
          <w:p w14:paraId="494462B4" w14:textId="77777777" w:rsidR="003A40C7" w:rsidRPr="000758D3" w:rsidRDefault="003A40C7" w:rsidP="003A40C7">
            <w:pPr>
              <w:snapToGrid w:val="0"/>
              <w:spacing w:line="260" w:lineRule="atLeast"/>
              <w:rPr>
                <w:rFonts w:eastAsia="Calibri"/>
                <w:b/>
                <w:lang w:eastAsia="en-US"/>
              </w:rPr>
            </w:pPr>
            <w:r w:rsidRPr="000758D3">
              <w:rPr>
                <w:rFonts w:eastAsia="Calibri"/>
                <w:b/>
                <w:lang w:eastAsia="en-US"/>
              </w:rPr>
              <w:t>17</w:t>
            </w:r>
          </w:p>
        </w:tc>
      </w:tr>
      <w:tr w:rsidR="003A40C7" w14:paraId="26813938" w14:textId="77777777" w:rsidTr="000E1484">
        <w:tc>
          <w:tcPr>
            <w:tcW w:w="2132" w:type="dxa"/>
            <w:vMerge/>
            <w:shd w:val="clear" w:color="auto" w:fill="auto"/>
          </w:tcPr>
          <w:p w14:paraId="012CB628" w14:textId="77777777" w:rsidR="003A40C7" w:rsidRDefault="003A40C7" w:rsidP="003A40C7">
            <w:pPr>
              <w:snapToGrid w:val="0"/>
              <w:spacing w:line="260" w:lineRule="atLeast"/>
              <w:rPr>
                <w:rFonts w:eastAsia="Calibri"/>
                <w:lang w:eastAsia="en-US"/>
              </w:rPr>
            </w:pPr>
          </w:p>
        </w:tc>
        <w:tc>
          <w:tcPr>
            <w:tcW w:w="2155" w:type="dxa"/>
            <w:shd w:val="clear" w:color="auto" w:fill="auto"/>
          </w:tcPr>
          <w:p w14:paraId="2B54C226" w14:textId="77777777" w:rsidR="003A40C7" w:rsidRPr="00EB67EE" w:rsidRDefault="003A40C7" w:rsidP="003A40C7">
            <w:pPr>
              <w:snapToGrid w:val="0"/>
              <w:spacing w:line="260" w:lineRule="atLeast"/>
            </w:pPr>
            <w:r w:rsidRPr="00885AE2">
              <w:rPr>
                <w:rFonts w:eastAsia="Calibri"/>
              </w:rPr>
              <w:t>Tier 2c/gloves + impermeable coverall  during semi-automatic loading and application gloves + coated coverall during cleaning</w:t>
            </w:r>
          </w:p>
        </w:tc>
        <w:tc>
          <w:tcPr>
            <w:tcW w:w="1559" w:type="dxa"/>
            <w:shd w:val="clear" w:color="auto" w:fill="auto"/>
          </w:tcPr>
          <w:p w14:paraId="6DA8E653" w14:textId="77777777" w:rsidR="003A40C7" w:rsidRPr="00DB5A1A" w:rsidRDefault="003A40C7" w:rsidP="003A40C7">
            <w:pPr>
              <w:snapToGrid w:val="0"/>
              <w:spacing w:line="260" w:lineRule="atLeast"/>
              <w:rPr>
                <w:rFonts w:eastAsia="Calibri"/>
                <w:lang w:eastAsia="en-US"/>
              </w:rPr>
            </w:pPr>
            <w:r w:rsidRPr="00DB5A1A">
              <w:rPr>
                <w:rFonts w:eastAsia="Calibri"/>
                <w:lang w:eastAsia="en-US"/>
              </w:rPr>
              <w:t>42</w:t>
            </w:r>
          </w:p>
        </w:tc>
        <w:tc>
          <w:tcPr>
            <w:tcW w:w="2126" w:type="dxa"/>
            <w:shd w:val="clear" w:color="auto" w:fill="auto"/>
          </w:tcPr>
          <w:p w14:paraId="0398DE2D" w14:textId="77777777" w:rsidR="003A40C7" w:rsidRPr="00DB5A1A" w:rsidRDefault="003A40C7" w:rsidP="003A40C7">
            <w:pPr>
              <w:snapToGrid w:val="0"/>
              <w:spacing w:line="260" w:lineRule="atLeast"/>
            </w:pPr>
            <w:r w:rsidRPr="00DB5A1A">
              <w:t>4.</w:t>
            </w:r>
            <w:r w:rsidR="004E3B17" w:rsidRPr="00DB5A1A">
              <w:t>5</w:t>
            </w:r>
            <w:r w:rsidRPr="00DB5A1A">
              <w:t>8</w:t>
            </w:r>
          </w:p>
        </w:tc>
        <w:tc>
          <w:tcPr>
            <w:tcW w:w="1843" w:type="dxa"/>
            <w:shd w:val="clear" w:color="auto" w:fill="auto"/>
          </w:tcPr>
          <w:p w14:paraId="1A902251" w14:textId="77777777" w:rsidR="003A40C7" w:rsidRDefault="00411C4E" w:rsidP="003A40C7">
            <w:pPr>
              <w:snapToGrid w:val="0"/>
              <w:spacing w:line="260" w:lineRule="atLeast"/>
              <w:rPr>
                <w:rFonts w:eastAsia="Calibri"/>
                <w:lang w:eastAsia="en-US"/>
              </w:rPr>
            </w:pPr>
            <w:r>
              <w:rPr>
                <w:rFonts w:eastAsia="Calibri"/>
                <w:lang w:eastAsia="en-US"/>
              </w:rPr>
              <w:t>10.</w:t>
            </w:r>
            <w:r w:rsidR="00B10FB7">
              <w:rPr>
                <w:rFonts w:eastAsia="Calibri"/>
                <w:lang w:eastAsia="en-US"/>
              </w:rPr>
              <w:t>9</w:t>
            </w:r>
          </w:p>
        </w:tc>
      </w:tr>
    </w:tbl>
    <w:p w14:paraId="467CF13C" w14:textId="77777777" w:rsidR="00AE007E" w:rsidRPr="00D625B9" w:rsidRDefault="00AE007E" w:rsidP="00AE007E">
      <w:pPr>
        <w:spacing w:line="260" w:lineRule="atLeast"/>
        <w:jc w:val="both"/>
        <w:rPr>
          <w:rFonts w:ascii="Times New Roman" w:eastAsia="Calibri" w:hAnsi="Times New Roman" w:cs="Times New Roman"/>
          <w:i/>
          <w:iCs/>
          <w:lang w:eastAsia="en-US"/>
        </w:rPr>
      </w:pPr>
      <w:r w:rsidRPr="00D625B9">
        <w:rPr>
          <w:rFonts w:ascii="Times New Roman" w:eastAsia="Calibri" w:hAnsi="Times New Roman" w:cs="Times New Roman"/>
          <w:i/>
          <w:iCs/>
          <w:lang w:eastAsia="en-US"/>
        </w:rPr>
        <w:t xml:space="preserve">*According to the CAR, exposure to calcium is acceptable when expressed as a percentage of the UL it </w:t>
      </w:r>
      <w:r>
        <w:rPr>
          <w:rFonts w:ascii="Times New Roman" w:eastAsia="Calibri" w:hAnsi="Times New Roman" w:cs="Times New Roman"/>
          <w:i/>
          <w:iCs/>
          <w:lang w:eastAsia="en-US"/>
        </w:rPr>
        <w:t xml:space="preserve">should </w:t>
      </w:r>
      <w:r w:rsidRPr="00D625B9">
        <w:rPr>
          <w:rFonts w:ascii="Times New Roman" w:eastAsia="Calibri" w:hAnsi="Times New Roman" w:cs="Times New Roman"/>
          <w:i/>
          <w:iCs/>
          <w:lang w:eastAsia="en-US"/>
        </w:rPr>
        <w:t xml:space="preserve"> be less than 13%.</w:t>
      </w:r>
    </w:p>
    <w:p w14:paraId="423F671C" w14:textId="77777777" w:rsidR="00AE007E" w:rsidRDefault="00AE007E" w:rsidP="00AE007E">
      <w:pPr>
        <w:spacing w:line="260" w:lineRule="atLeast"/>
        <w:rPr>
          <w:rFonts w:eastAsia="Calibri"/>
          <w:b/>
          <w:lang w:eastAsia="en-US"/>
        </w:rPr>
      </w:pPr>
    </w:p>
    <w:p w14:paraId="15636E9F" w14:textId="77777777" w:rsidR="00AE007E" w:rsidRDefault="00AE007E" w:rsidP="00AE007E">
      <w:pPr>
        <w:spacing w:line="260" w:lineRule="atLeast"/>
        <w:rPr>
          <w:rFonts w:eastAsia="Calibri"/>
          <w:b/>
          <w:lang w:eastAsia="en-US"/>
        </w:rPr>
      </w:pPr>
      <w:r>
        <w:rPr>
          <w:rFonts w:eastAsia="Calibri"/>
          <w:b/>
          <w:lang w:eastAsia="en-US"/>
        </w:rPr>
        <w:t>For disinfection of sewage sludge and manure</w:t>
      </w:r>
    </w:p>
    <w:p w14:paraId="22978E40" w14:textId="77777777" w:rsidR="00AE007E" w:rsidRDefault="00AE007E" w:rsidP="00AE007E">
      <w:pPr>
        <w:spacing w:line="260" w:lineRule="atLeast"/>
        <w:jc w:val="both"/>
        <w:rPr>
          <w:rFonts w:eastAsia="Calibri"/>
          <w:lang w:eastAsia="en-US"/>
        </w:rPr>
      </w:pPr>
    </w:p>
    <w:p w14:paraId="2B38E17A" w14:textId="77777777" w:rsidR="00AE007E" w:rsidRDefault="00AE007E" w:rsidP="00AE007E">
      <w:pPr>
        <w:spacing w:line="260" w:lineRule="atLeast"/>
        <w:jc w:val="both"/>
        <w:rPr>
          <w:rFonts w:eastAsia="Calibri"/>
          <w:lang w:eastAsia="en-US"/>
        </w:rPr>
      </w:pPr>
      <w:r>
        <w:rPr>
          <w:rFonts w:eastAsia="Calibri"/>
          <w:lang w:eastAsia="en-US"/>
        </w:rPr>
        <w:t>T</w:t>
      </w:r>
      <w:r w:rsidRPr="00455341">
        <w:rPr>
          <w:rFonts w:eastAsia="Calibri"/>
          <w:lang w:eastAsia="en-US"/>
        </w:rPr>
        <w:t xml:space="preserve">he </w:t>
      </w:r>
      <w:r>
        <w:rPr>
          <w:rFonts w:eastAsia="Calibri"/>
          <w:lang w:eastAsia="en-US"/>
        </w:rPr>
        <w:t xml:space="preserve">combined </w:t>
      </w:r>
      <w:r w:rsidRPr="00455341">
        <w:rPr>
          <w:rFonts w:eastAsia="Calibri"/>
          <w:lang w:eastAsia="en-US"/>
        </w:rPr>
        <w:t>exposure is inferior to 13% of UL considering that gloves are worn during the cleaning.</w:t>
      </w:r>
      <w:r>
        <w:rPr>
          <w:rFonts w:eastAsia="Calibri"/>
          <w:lang w:eastAsia="en-US"/>
        </w:rPr>
        <w:t xml:space="preserve"> </w:t>
      </w:r>
    </w:p>
    <w:p w14:paraId="402ECFF3" w14:textId="77777777" w:rsidR="00AE007E" w:rsidRPr="00455341" w:rsidRDefault="00AE007E" w:rsidP="00AE007E">
      <w:pPr>
        <w:spacing w:line="260" w:lineRule="atLeast"/>
        <w:jc w:val="both"/>
        <w:rPr>
          <w:rFonts w:eastAsia="Calibri"/>
          <w:lang w:eastAsia="en-US"/>
        </w:rPr>
      </w:pPr>
    </w:p>
    <w:p w14:paraId="5EEC73D1" w14:textId="77777777" w:rsidR="00AE007E" w:rsidRDefault="00AE007E" w:rsidP="00AE007E">
      <w:pPr>
        <w:spacing w:line="260" w:lineRule="atLeast"/>
        <w:rPr>
          <w:rFonts w:eastAsia="Calibri"/>
          <w:b/>
          <w:lang w:eastAsia="en-US"/>
        </w:rPr>
      </w:pPr>
      <w:r>
        <w:rPr>
          <w:rFonts w:eastAsia="Calibri"/>
          <w:b/>
          <w:lang w:eastAsia="en-US"/>
        </w:rPr>
        <w:t>For disinfection of floor</w:t>
      </w:r>
    </w:p>
    <w:p w14:paraId="30241143" w14:textId="77777777" w:rsidR="00AE007E" w:rsidRDefault="00AE007E" w:rsidP="00AE007E">
      <w:pPr>
        <w:spacing w:line="260" w:lineRule="atLeast"/>
        <w:rPr>
          <w:rFonts w:eastAsia="Calibri"/>
          <w:b/>
          <w:lang w:eastAsia="en-US"/>
        </w:rPr>
      </w:pPr>
    </w:p>
    <w:p w14:paraId="72B7063D" w14:textId="77777777" w:rsidR="00AE007E" w:rsidRPr="000758D3" w:rsidRDefault="00AE007E" w:rsidP="00AE007E">
      <w:pPr>
        <w:pStyle w:val="Paragraphedeliste"/>
        <w:numPr>
          <w:ilvl w:val="0"/>
          <w:numId w:val="29"/>
        </w:numPr>
        <w:spacing w:line="260" w:lineRule="atLeast"/>
        <w:rPr>
          <w:rFonts w:eastAsia="Calibri"/>
          <w:lang w:eastAsia="en-US"/>
        </w:rPr>
      </w:pPr>
      <w:r>
        <w:rPr>
          <w:rFonts w:eastAsia="Calibri"/>
          <w:b/>
          <w:lang w:eastAsia="en-US"/>
        </w:rPr>
        <w:t xml:space="preserve">Manual application </w:t>
      </w:r>
      <w:r w:rsidRPr="000758D3">
        <w:rPr>
          <w:rFonts w:eastAsia="Calibri"/>
          <w:lang w:eastAsia="en-US"/>
        </w:rPr>
        <w:t>(low-pressure sprayer</w:t>
      </w:r>
      <w:r w:rsidR="00BB0692">
        <w:rPr>
          <w:rFonts w:eastAsia="Calibri"/>
          <w:lang w:eastAsia="en-US"/>
        </w:rPr>
        <w:t>, downwards</w:t>
      </w:r>
      <w:r w:rsidRPr="000758D3">
        <w:rPr>
          <w:rFonts w:eastAsia="Calibri"/>
          <w:lang w:eastAsia="en-US"/>
        </w:rPr>
        <w:t>)</w:t>
      </w:r>
    </w:p>
    <w:p w14:paraId="72773643" w14:textId="77777777" w:rsidR="00AE007E" w:rsidRDefault="00AE007E" w:rsidP="00AE007E">
      <w:pPr>
        <w:spacing w:line="260" w:lineRule="atLeast"/>
        <w:jc w:val="both"/>
        <w:rPr>
          <w:rFonts w:eastAsia="Calibri"/>
          <w:u w:val="single"/>
          <w:lang w:eastAsia="en-US"/>
        </w:rPr>
      </w:pPr>
    </w:p>
    <w:p w14:paraId="62699BF4" w14:textId="77777777" w:rsidR="00987FA4" w:rsidRDefault="00987FA4" w:rsidP="00987FA4">
      <w:pPr>
        <w:spacing w:line="260" w:lineRule="atLeast"/>
        <w:jc w:val="both"/>
        <w:rPr>
          <w:rFonts w:eastAsia="Calibri"/>
          <w:u w:val="single"/>
          <w:lang w:eastAsia="en-US"/>
        </w:rPr>
      </w:pPr>
      <w:r w:rsidRPr="009115E7">
        <w:rPr>
          <w:rFonts w:eastAsia="Calibri"/>
          <w:u w:val="single"/>
          <w:lang w:eastAsia="en-US"/>
        </w:rPr>
        <w:t>Meta SPC 1</w:t>
      </w:r>
    </w:p>
    <w:p w14:paraId="0890C3F9" w14:textId="77777777" w:rsidR="00987FA4" w:rsidRDefault="00987FA4" w:rsidP="00AE007E">
      <w:pPr>
        <w:spacing w:line="260" w:lineRule="atLeast"/>
        <w:jc w:val="both"/>
        <w:rPr>
          <w:rFonts w:eastAsia="Calibri"/>
          <w:lang w:eastAsia="en-US"/>
        </w:rPr>
      </w:pPr>
    </w:p>
    <w:p w14:paraId="34BAE340" w14:textId="77777777" w:rsidR="00987FA4" w:rsidRDefault="00AE007E" w:rsidP="00987FA4">
      <w:pPr>
        <w:spacing w:line="260" w:lineRule="atLeast"/>
        <w:jc w:val="both"/>
        <w:rPr>
          <w:rFonts w:eastAsia="Calibri"/>
          <w:lang w:eastAsia="en-US"/>
        </w:rPr>
      </w:pPr>
      <w:r w:rsidRPr="0061248F">
        <w:rPr>
          <w:rFonts w:eastAsia="Calibri"/>
          <w:lang w:eastAsia="en-US"/>
        </w:rPr>
        <w:t xml:space="preserve">The combined exposure </w:t>
      </w:r>
      <w:r>
        <w:rPr>
          <w:rFonts w:eastAsia="Calibri"/>
          <w:lang w:eastAsia="en-US"/>
        </w:rPr>
        <w:t xml:space="preserve">is </w:t>
      </w:r>
      <w:r w:rsidR="00987FA4">
        <w:rPr>
          <w:rFonts w:eastAsia="Calibri"/>
          <w:lang w:eastAsia="en-US"/>
        </w:rPr>
        <w:t>superior</w:t>
      </w:r>
      <w:r>
        <w:rPr>
          <w:rFonts w:eastAsia="Calibri"/>
          <w:lang w:eastAsia="en-US"/>
        </w:rPr>
        <w:t xml:space="preserve"> </w:t>
      </w:r>
      <w:r w:rsidRPr="0061248F">
        <w:rPr>
          <w:rFonts w:eastAsia="Calibri"/>
          <w:lang w:eastAsia="en-US"/>
        </w:rPr>
        <w:t>to 13%</w:t>
      </w:r>
      <w:r w:rsidRPr="0031011A">
        <w:rPr>
          <w:rFonts w:eastAsia="Calibri"/>
          <w:lang w:eastAsia="en-US"/>
        </w:rPr>
        <w:t xml:space="preserve"> </w:t>
      </w:r>
      <w:r w:rsidRPr="0061248F">
        <w:rPr>
          <w:rFonts w:eastAsia="Calibri"/>
          <w:lang w:eastAsia="en-US"/>
        </w:rPr>
        <w:t>of UL</w:t>
      </w:r>
      <w:r w:rsidR="00987FA4">
        <w:rPr>
          <w:rFonts w:eastAsia="Calibri"/>
          <w:lang w:eastAsia="en-US"/>
        </w:rPr>
        <w:t xml:space="preserve"> </w:t>
      </w:r>
      <w:r w:rsidR="00B655F6">
        <w:rPr>
          <w:rFonts w:eastAsia="Calibri"/>
          <w:lang w:eastAsia="en-US"/>
        </w:rPr>
        <w:t xml:space="preserve">(36.6%) </w:t>
      </w:r>
      <w:r w:rsidR="00987FA4">
        <w:rPr>
          <w:rFonts w:eastAsia="Calibri"/>
          <w:lang w:eastAsia="en-US"/>
        </w:rPr>
        <w:t xml:space="preserve">even if PPE </w:t>
      </w:r>
      <w:r w:rsidR="00B655F6">
        <w:rPr>
          <w:rFonts w:eastAsia="Calibri"/>
          <w:lang w:eastAsia="en-US"/>
        </w:rPr>
        <w:t xml:space="preserve">(gloves and impermeable coverall) </w:t>
      </w:r>
      <w:r w:rsidR="00987FA4">
        <w:rPr>
          <w:rFonts w:eastAsia="Calibri"/>
          <w:lang w:eastAsia="en-US"/>
        </w:rPr>
        <w:t>are worn</w:t>
      </w:r>
      <w:r w:rsidR="00B655F6">
        <w:rPr>
          <w:rFonts w:eastAsia="Calibri"/>
          <w:lang w:eastAsia="en-US"/>
        </w:rPr>
        <w:t xml:space="preserve"> during semi-automatic loading, application and cleaning of spray equipment</w:t>
      </w:r>
      <w:r w:rsidR="00987FA4">
        <w:rPr>
          <w:rFonts w:eastAsia="Calibri"/>
          <w:lang w:eastAsia="en-US"/>
        </w:rPr>
        <w:t>.</w:t>
      </w:r>
    </w:p>
    <w:p w14:paraId="00ACE625" w14:textId="77777777" w:rsidR="00987FA4" w:rsidRDefault="00987FA4" w:rsidP="00AE007E">
      <w:pPr>
        <w:spacing w:line="260" w:lineRule="atLeast"/>
        <w:jc w:val="both"/>
        <w:rPr>
          <w:rFonts w:eastAsia="Calibri"/>
          <w:lang w:eastAsia="en-US"/>
        </w:rPr>
      </w:pPr>
    </w:p>
    <w:p w14:paraId="0405CF65" w14:textId="77777777" w:rsidR="00987FA4" w:rsidRDefault="00987FA4" w:rsidP="00987FA4">
      <w:pPr>
        <w:spacing w:line="260" w:lineRule="atLeast"/>
        <w:jc w:val="both"/>
        <w:rPr>
          <w:rFonts w:eastAsia="Calibri"/>
          <w:u w:val="single"/>
          <w:lang w:eastAsia="en-US"/>
        </w:rPr>
      </w:pPr>
      <w:r>
        <w:rPr>
          <w:rFonts w:eastAsia="Calibri"/>
          <w:u w:val="single"/>
          <w:lang w:eastAsia="en-US"/>
        </w:rPr>
        <w:t>Meta SPC 2</w:t>
      </w:r>
    </w:p>
    <w:p w14:paraId="6DF200C6" w14:textId="77777777" w:rsidR="00987FA4" w:rsidRPr="009115E7" w:rsidRDefault="00987FA4" w:rsidP="00987FA4">
      <w:pPr>
        <w:spacing w:line="260" w:lineRule="atLeast"/>
        <w:jc w:val="both"/>
        <w:rPr>
          <w:rFonts w:eastAsia="Calibri"/>
          <w:lang w:eastAsia="en-US"/>
        </w:rPr>
      </w:pPr>
    </w:p>
    <w:p w14:paraId="7814A245" w14:textId="77777777" w:rsidR="00987FA4" w:rsidRDefault="00987FA4" w:rsidP="00AE007E">
      <w:pPr>
        <w:spacing w:line="260" w:lineRule="atLeast"/>
        <w:jc w:val="both"/>
        <w:rPr>
          <w:rFonts w:eastAsia="Calibri"/>
          <w:lang w:eastAsia="en-US"/>
        </w:rPr>
      </w:pPr>
      <w:r w:rsidRPr="0061248F">
        <w:rPr>
          <w:rFonts w:eastAsia="Calibri"/>
          <w:lang w:eastAsia="en-US"/>
        </w:rPr>
        <w:t xml:space="preserve">The combined exposure </w:t>
      </w:r>
      <w:r>
        <w:rPr>
          <w:rFonts w:eastAsia="Calibri"/>
          <w:lang w:eastAsia="en-US"/>
        </w:rPr>
        <w:t xml:space="preserve">is </w:t>
      </w:r>
      <w:r w:rsidR="00801819">
        <w:rPr>
          <w:rFonts w:eastAsia="Calibri"/>
          <w:lang w:eastAsia="en-US"/>
        </w:rPr>
        <w:t>slightly superior</w:t>
      </w:r>
      <w:r>
        <w:rPr>
          <w:rFonts w:eastAsia="Calibri"/>
          <w:lang w:eastAsia="en-US"/>
        </w:rPr>
        <w:t xml:space="preserve"> </w:t>
      </w:r>
      <w:r w:rsidRPr="0061248F">
        <w:rPr>
          <w:rFonts w:eastAsia="Calibri"/>
          <w:lang w:eastAsia="en-US"/>
        </w:rPr>
        <w:t>to 13%</w:t>
      </w:r>
      <w:r w:rsidRPr="0031011A">
        <w:rPr>
          <w:rFonts w:eastAsia="Calibri"/>
          <w:lang w:eastAsia="en-US"/>
        </w:rPr>
        <w:t xml:space="preserve"> </w:t>
      </w:r>
      <w:r w:rsidRPr="0061248F">
        <w:rPr>
          <w:rFonts w:eastAsia="Calibri"/>
          <w:lang w:eastAsia="en-US"/>
        </w:rPr>
        <w:t xml:space="preserve">of UL </w:t>
      </w:r>
      <w:r w:rsidR="00B655F6">
        <w:rPr>
          <w:rFonts w:eastAsia="Calibri"/>
          <w:lang w:eastAsia="en-US"/>
        </w:rPr>
        <w:t>c</w:t>
      </w:r>
      <w:r>
        <w:rPr>
          <w:rFonts w:eastAsia="Calibri"/>
          <w:lang w:eastAsia="en-US"/>
        </w:rPr>
        <w:t xml:space="preserve">onsidering that gloves and impermeable coverall are worn during semi-automatic loading, application and cleaning of </w:t>
      </w:r>
      <w:r w:rsidR="00801819">
        <w:rPr>
          <w:rFonts w:eastAsia="Calibri"/>
          <w:lang w:eastAsia="en-US"/>
        </w:rPr>
        <w:t xml:space="preserve">spray equipment but </w:t>
      </w:r>
      <w:r w:rsidR="00801819" w:rsidRPr="00801819">
        <w:rPr>
          <w:rFonts w:eastAsia="Calibri"/>
          <w:lang w:eastAsia="en-US"/>
        </w:rPr>
        <w:t>relatively close to the 13% of the UL of calcium</w:t>
      </w:r>
      <w:r w:rsidR="00801819">
        <w:rPr>
          <w:rFonts w:eastAsia="Calibri"/>
          <w:lang w:eastAsia="en-US"/>
        </w:rPr>
        <w:t xml:space="preserve"> </w:t>
      </w:r>
      <w:r w:rsidR="00B655F6">
        <w:rPr>
          <w:rFonts w:eastAsia="Calibri"/>
          <w:lang w:eastAsia="en-US"/>
        </w:rPr>
        <w:t xml:space="preserve">(13.8%) </w:t>
      </w:r>
      <w:r w:rsidR="00801819">
        <w:rPr>
          <w:rFonts w:eastAsia="Calibri"/>
          <w:lang w:eastAsia="en-US"/>
        </w:rPr>
        <w:t>to be considered as acceptable.</w:t>
      </w:r>
    </w:p>
    <w:p w14:paraId="4AA23910" w14:textId="77777777" w:rsidR="00AE007E" w:rsidRPr="000758D3" w:rsidRDefault="00AE007E" w:rsidP="00AE007E">
      <w:pPr>
        <w:spacing w:line="260" w:lineRule="atLeast"/>
        <w:rPr>
          <w:rFonts w:eastAsia="Calibri"/>
          <w:b/>
          <w:lang w:eastAsia="en-US"/>
        </w:rPr>
      </w:pPr>
    </w:p>
    <w:p w14:paraId="4C73E85D" w14:textId="77777777" w:rsidR="00AE007E" w:rsidRPr="000758D3" w:rsidRDefault="00AE007E" w:rsidP="00AE007E">
      <w:pPr>
        <w:pStyle w:val="Paragraphedeliste"/>
        <w:numPr>
          <w:ilvl w:val="0"/>
          <w:numId w:val="29"/>
        </w:numPr>
        <w:spacing w:line="260" w:lineRule="atLeast"/>
        <w:rPr>
          <w:rFonts w:eastAsia="Calibri"/>
          <w:lang w:eastAsia="en-US"/>
        </w:rPr>
      </w:pPr>
      <w:r>
        <w:rPr>
          <w:rFonts w:eastAsia="Calibri"/>
          <w:b/>
          <w:lang w:eastAsia="en-US"/>
        </w:rPr>
        <w:t xml:space="preserve">Manual application </w:t>
      </w:r>
      <w:r w:rsidRPr="000758D3">
        <w:rPr>
          <w:rFonts w:eastAsia="Calibri"/>
          <w:lang w:eastAsia="en-US"/>
        </w:rPr>
        <w:t>(high-pressure sprayer)</w:t>
      </w:r>
    </w:p>
    <w:p w14:paraId="15A6118D" w14:textId="77777777" w:rsidR="00AE007E" w:rsidRDefault="00AE007E" w:rsidP="00AE007E">
      <w:pPr>
        <w:spacing w:line="260" w:lineRule="atLeast"/>
        <w:jc w:val="both"/>
        <w:rPr>
          <w:rFonts w:eastAsia="Calibri"/>
          <w:lang w:eastAsia="en-US"/>
        </w:rPr>
      </w:pPr>
    </w:p>
    <w:p w14:paraId="1EFC18EE" w14:textId="77777777" w:rsidR="00AE007E" w:rsidRDefault="00AE007E" w:rsidP="00AE007E">
      <w:pPr>
        <w:spacing w:line="260" w:lineRule="atLeast"/>
        <w:jc w:val="both"/>
        <w:rPr>
          <w:rFonts w:eastAsia="Calibri"/>
          <w:u w:val="single"/>
          <w:lang w:eastAsia="en-US"/>
        </w:rPr>
      </w:pPr>
      <w:r w:rsidRPr="009115E7">
        <w:rPr>
          <w:rFonts w:eastAsia="Calibri"/>
          <w:u w:val="single"/>
          <w:lang w:eastAsia="en-US"/>
        </w:rPr>
        <w:t>Meta SPC 1</w:t>
      </w:r>
    </w:p>
    <w:p w14:paraId="4855199C" w14:textId="77777777" w:rsidR="00AE007E" w:rsidRDefault="00AE007E" w:rsidP="00AE007E">
      <w:pPr>
        <w:spacing w:line="260" w:lineRule="atLeast"/>
        <w:jc w:val="both"/>
        <w:rPr>
          <w:rFonts w:eastAsia="Calibri"/>
          <w:u w:val="single"/>
          <w:lang w:eastAsia="en-US"/>
        </w:rPr>
      </w:pPr>
    </w:p>
    <w:p w14:paraId="03C44387" w14:textId="77777777" w:rsidR="00AE007E" w:rsidRDefault="00AE007E" w:rsidP="00AE007E">
      <w:pPr>
        <w:spacing w:line="260" w:lineRule="atLeast"/>
        <w:jc w:val="both"/>
        <w:rPr>
          <w:rFonts w:eastAsia="Calibri"/>
          <w:lang w:eastAsia="en-US"/>
        </w:rPr>
      </w:pPr>
      <w:r w:rsidRPr="0061248F">
        <w:rPr>
          <w:rFonts w:eastAsia="Calibri"/>
          <w:lang w:eastAsia="en-US"/>
        </w:rPr>
        <w:t xml:space="preserve">The combined exposure </w:t>
      </w:r>
      <w:r>
        <w:rPr>
          <w:rFonts w:eastAsia="Calibri"/>
          <w:lang w:eastAsia="en-US"/>
        </w:rPr>
        <w:t xml:space="preserve">is superior </w:t>
      </w:r>
      <w:r w:rsidRPr="0061248F">
        <w:rPr>
          <w:rFonts w:eastAsia="Calibri"/>
          <w:lang w:eastAsia="en-US"/>
        </w:rPr>
        <w:t>to 13%</w:t>
      </w:r>
      <w:r w:rsidRPr="0031011A">
        <w:rPr>
          <w:rFonts w:eastAsia="Calibri"/>
          <w:lang w:eastAsia="en-US"/>
        </w:rPr>
        <w:t xml:space="preserve"> </w:t>
      </w:r>
      <w:r w:rsidRPr="0061248F">
        <w:rPr>
          <w:rFonts w:eastAsia="Calibri"/>
          <w:lang w:eastAsia="en-US"/>
        </w:rPr>
        <w:t xml:space="preserve">of UL </w:t>
      </w:r>
      <w:r w:rsidR="00B655F6">
        <w:rPr>
          <w:rFonts w:eastAsia="Calibri"/>
          <w:lang w:eastAsia="en-US"/>
        </w:rPr>
        <w:t xml:space="preserve">(22.5%) </w:t>
      </w:r>
      <w:r>
        <w:rPr>
          <w:rFonts w:eastAsia="Calibri"/>
          <w:lang w:eastAsia="en-US"/>
        </w:rPr>
        <w:t>even if PPE</w:t>
      </w:r>
      <w:r w:rsidR="000F6406">
        <w:rPr>
          <w:rFonts w:eastAsia="Calibri"/>
          <w:lang w:eastAsia="en-US"/>
        </w:rPr>
        <w:t xml:space="preserve"> (gloves, </w:t>
      </w:r>
      <w:r w:rsidR="00B655F6">
        <w:rPr>
          <w:rFonts w:eastAsia="Calibri"/>
          <w:lang w:eastAsia="en-US"/>
        </w:rPr>
        <w:t>impermeable coverall</w:t>
      </w:r>
      <w:r w:rsidR="000F6406">
        <w:rPr>
          <w:rFonts w:eastAsia="Calibri"/>
          <w:lang w:eastAsia="en-US"/>
        </w:rPr>
        <w:t xml:space="preserve"> and APF 40</w:t>
      </w:r>
      <w:r w:rsidR="00B655F6">
        <w:rPr>
          <w:rFonts w:eastAsia="Calibri"/>
          <w:lang w:eastAsia="en-US"/>
        </w:rPr>
        <w:t>)</w:t>
      </w:r>
      <w:r>
        <w:rPr>
          <w:rFonts w:eastAsia="Calibri"/>
          <w:lang w:eastAsia="en-US"/>
        </w:rPr>
        <w:t xml:space="preserve"> are worn</w:t>
      </w:r>
      <w:r w:rsidR="000F6406">
        <w:rPr>
          <w:rFonts w:eastAsia="Calibri"/>
          <w:lang w:eastAsia="en-US"/>
        </w:rPr>
        <w:t xml:space="preserve"> </w:t>
      </w:r>
      <w:r w:rsidR="000F6406" w:rsidRPr="00902528">
        <w:rPr>
          <w:rFonts w:eastAsia="Calibri"/>
        </w:rPr>
        <w:t>during semi-automatic loading and application</w:t>
      </w:r>
      <w:r w:rsidR="000F6406">
        <w:rPr>
          <w:rFonts w:eastAsia="Calibri"/>
        </w:rPr>
        <w:t xml:space="preserve"> and  gloves and </w:t>
      </w:r>
      <w:r w:rsidR="000F6406" w:rsidRPr="00902528">
        <w:rPr>
          <w:rFonts w:eastAsia="Calibri"/>
        </w:rPr>
        <w:t>impermeable coverall during cleaning</w:t>
      </w:r>
      <w:r>
        <w:rPr>
          <w:rFonts w:eastAsia="Calibri"/>
          <w:lang w:eastAsia="en-US"/>
        </w:rPr>
        <w:t>.</w:t>
      </w:r>
    </w:p>
    <w:p w14:paraId="1B5F3AF5" w14:textId="77777777" w:rsidR="00AE007E" w:rsidRDefault="00AE007E" w:rsidP="00AE007E">
      <w:pPr>
        <w:spacing w:line="260" w:lineRule="atLeast"/>
        <w:jc w:val="both"/>
        <w:rPr>
          <w:rFonts w:eastAsia="Calibri"/>
          <w:b/>
          <w:lang w:eastAsia="en-US"/>
        </w:rPr>
      </w:pPr>
    </w:p>
    <w:p w14:paraId="2F658339" w14:textId="77777777" w:rsidR="00AE007E" w:rsidRDefault="00AE007E" w:rsidP="00AE007E">
      <w:pPr>
        <w:spacing w:line="260" w:lineRule="atLeast"/>
        <w:jc w:val="both"/>
        <w:rPr>
          <w:rFonts w:eastAsia="Calibri"/>
          <w:u w:val="single"/>
          <w:lang w:eastAsia="en-US"/>
        </w:rPr>
      </w:pPr>
      <w:r w:rsidRPr="009115E7">
        <w:rPr>
          <w:rFonts w:eastAsia="Calibri"/>
          <w:u w:val="single"/>
          <w:lang w:eastAsia="en-US"/>
        </w:rPr>
        <w:t>Meta SPC 2</w:t>
      </w:r>
    </w:p>
    <w:p w14:paraId="646800B7" w14:textId="77777777" w:rsidR="00AE007E" w:rsidRDefault="00AE007E" w:rsidP="00AE007E">
      <w:pPr>
        <w:spacing w:line="260" w:lineRule="atLeast"/>
        <w:jc w:val="both"/>
        <w:rPr>
          <w:rFonts w:eastAsia="Calibri"/>
          <w:u w:val="single"/>
          <w:lang w:eastAsia="en-US"/>
        </w:rPr>
      </w:pPr>
    </w:p>
    <w:p w14:paraId="04F0529D" w14:textId="77777777" w:rsidR="00AE007E" w:rsidRDefault="00AE007E" w:rsidP="00AE007E">
      <w:pPr>
        <w:spacing w:line="260" w:lineRule="atLeast"/>
        <w:jc w:val="both"/>
        <w:rPr>
          <w:rFonts w:eastAsia="Calibri"/>
          <w:lang w:eastAsia="en-US"/>
        </w:rPr>
      </w:pPr>
      <w:r w:rsidRPr="0061248F">
        <w:rPr>
          <w:rFonts w:eastAsia="Calibri"/>
          <w:lang w:eastAsia="en-US"/>
        </w:rPr>
        <w:t xml:space="preserve">The combined exposure </w:t>
      </w:r>
      <w:r>
        <w:rPr>
          <w:rFonts w:eastAsia="Calibri"/>
          <w:lang w:eastAsia="en-US"/>
        </w:rPr>
        <w:t xml:space="preserve">is inferior </w:t>
      </w:r>
      <w:r w:rsidRPr="0061248F">
        <w:rPr>
          <w:rFonts w:eastAsia="Calibri"/>
          <w:lang w:eastAsia="en-US"/>
        </w:rPr>
        <w:t>to 13% of UL</w:t>
      </w:r>
      <w:r w:rsidR="000F6406">
        <w:rPr>
          <w:rFonts w:eastAsia="Calibri"/>
          <w:lang w:eastAsia="en-US"/>
        </w:rPr>
        <w:t xml:space="preserve"> (10.</w:t>
      </w:r>
      <w:r w:rsidR="00E211BF">
        <w:rPr>
          <w:rFonts w:eastAsia="Calibri"/>
          <w:lang w:eastAsia="en-US"/>
        </w:rPr>
        <w:t>9</w:t>
      </w:r>
      <w:r w:rsidR="000F6406">
        <w:rPr>
          <w:rFonts w:eastAsia="Calibri"/>
          <w:lang w:eastAsia="en-US"/>
        </w:rPr>
        <w:t xml:space="preserve">%) </w:t>
      </w:r>
      <w:r>
        <w:rPr>
          <w:rFonts w:eastAsia="Calibri"/>
          <w:lang w:eastAsia="en-US"/>
        </w:rPr>
        <w:t xml:space="preserve"> if gloves/impermeable coverall are worn during semi-automatic loading/application and gloves/coated coverall are worn during cleaning of spray equipment.</w:t>
      </w:r>
    </w:p>
    <w:p w14:paraId="129DF441" w14:textId="77777777" w:rsidR="00AE007E" w:rsidRPr="00A0142E" w:rsidRDefault="00AE007E" w:rsidP="00AE007E">
      <w:pPr>
        <w:spacing w:line="260" w:lineRule="atLeast"/>
        <w:rPr>
          <w:rFonts w:eastAsia="Calibri"/>
          <w:lang w:eastAsia="en-US"/>
        </w:rPr>
      </w:pPr>
    </w:p>
    <w:p w14:paraId="50B02353" w14:textId="77777777" w:rsidR="00AE007E" w:rsidRDefault="00AE007E" w:rsidP="00AE007E">
      <w:pPr>
        <w:pStyle w:val="Paragraphedeliste"/>
        <w:numPr>
          <w:ilvl w:val="0"/>
          <w:numId w:val="29"/>
        </w:numPr>
        <w:spacing w:line="260" w:lineRule="atLeast"/>
        <w:rPr>
          <w:rFonts w:eastAsia="Calibri"/>
          <w:b/>
          <w:lang w:eastAsia="en-US"/>
        </w:rPr>
      </w:pPr>
      <w:r>
        <w:rPr>
          <w:rFonts w:eastAsia="Calibri"/>
          <w:b/>
          <w:lang w:eastAsia="en-US"/>
        </w:rPr>
        <w:t xml:space="preserve">Semi-automatic application: </w:t>
      </w:r>
    </w:p>
    <w:p w14:paraId="10480C75" w14:textId="77777777" w:rsidR="00AE007E" w:rsidRDefault="00AE007E" w:rsidP="00AE007E">
      <w:pPr>
        <w:spacing w:line="260" w:lineRule="atLeast"/>
        <w:jc w:val="both"/>
        <w:rPr>
          <w:rFonts w:eastAsia="Calibri"/>
          <w:u w:val="single"/>
          <w:lang w:eastAsia="en-US"/>
        </w:rPr>
      </w:pPr>
    </w:p>
    <w:p w14:paraId="3712AE29" w14:textId="77777777" w:rsidR="00AE007E" w:rsidRDefault="00AE007E" w:rsidP="00AE007E">
      <w:pPr>
        <w:spacing w:line="260" w:lineRule="atLeast"/>
        <w:jc w:val="both"/>
        <w:rPr>
          <w:rFonts w:eastAsia="Calibri"/>
          <w:lang w:eastAsia="en-US"/>
        </w:rPr>
      </w:pPr>
      <w:r w:rsidRPr="0061248F">
        <w:rPr>
          <w:rFonts w:eastAsia="Calibri"/>
          <w:lang w:eastAsia="en-US"/>
        </w:rPr>
        <w:t xml:space="preserve">The combined exposure </w:t>
      </w:r>
      <w:r>
        <w:rPr>
          <w:rFonts w:eastAsia="Calibri"/>
          <w:lang w:eastAsia="en-US"/>
        </w:rPr>
        <w:t xml:space="preserve">is inferior </w:t>
      </w:r>
      <w:r w:rsidRPr="0061248F">
        <w:rPr>
          <w:rFonts w:eastAsia="Calibri"/>
          <w:lang w:eastAsia="en-US"/>
        </w:rPr>
        <w:t>to 13% of UL</w:t>
      </w:r>
      <w:r>
        <w:rPr>
          <w:rFonts w:eastAsia="Calibri"/>
          <w:lang w:eastAsia="en-US"/>
        </w:rPr>
        <w:t xml:space="preserve"> </w:t>
      </w:r>
      <w:r w:rsidR="000F6406">
        <w:rPr>
          <w:rFonts w:eastAsia="Calibri"/>
          <w:lang w:eastAsia="en-US"/>
        </w:rPr>
        <w:t xml:space="preserve">(12.99%) </w:t>
      </w:r>
      <w:r>
        <w:rPr>
          <w:rFonts w:eastAsia="Calibri"/>
          <w:lang w:eastAsia="en-US"/>
        </w:rPr>
        <w:t>if gloves/</w:t>
      </w:r>
      <w:r w:rsidR="00E45842">
        <w:rPr>
          <w:rFonts w:eastAsia="Calibri"/>
          <w:lang w:eastAsia="en-US"/>
        </w:rPr>
        <w:t xml:space="preserve">impermeable </w:t>
      </w:r>
      <w:r>
        <w:rPr>
          <w:rFonts w:eastAsia="Calibri"/>
          <w:lang w:eastAsia="en-US"/>
        </w:rPr>
        <w:t>coverall are worn during semi-automatic loading and gloves/impermeable coverall/mask APF 40 during semi-automatic application.</w:t>
      </w:r>
    </w:p>
    <w:p w14:paraId="62B02393" w14:textId="77777777" w:rsidR="00AE007E" w:rsidRPr="00455341" w:rsidRDefault="00AE007E" w:rsidP="00AE007E">
      <w:pPr>
        <w:spacing w:line="260" w:lineRule="atLeast"/>
        <w:jc w:val="both"/>
        <w:rPr>
          <w:rFonts w:eastAsia="Calibri"/>
          <w:b/>
          <w:lang w:eastAsia="en-US"/>
        </w:rPr>
      </w:pPr>
    </w:p>
    <w:p w14:paraId="1A519F96" w14:textId="77777777" w:rsidR="00AE007E" w:rsidRDefault="00AE007E" w:rsidP="00AE007E">
      <w:pPr>
        <w:spacing w:line="260" w:lineRule="atLeast"/>
        <w:jc w:val="both"/>
        <w:rPr>
          <w:rFonts w:eastAsia="Calibri"/>
          <w:b/>
          <w:lang w:eastAsia="en-US"/>
        </w:rPr>
      </w:pPr>
      <w:r>
        <w:rPr>
          <w:rFonts w:eastAsia="Calibri"/>
          <w:b/>
          <w:lang w:eastAsia="en-US"/>
        </w:rPr>
        <w:t>For disinfection of wall:</w:t>
      </w:r>
    </w:p>
    <w:p w14:paraId="48640785" w14:textId="77777777" w:rsidR="00AE007E" w:rsidRDefault="00AE007E" w:rsidP="00AE007E">
      <w:pPr>
        <w:spacing w:line="260" w:lineRule="atLeast"/>
        <w:jc w:val="both"/>
        <w:rPr>
          <w:rFonts w:eastAsia="Calibri"/>
          <w:lang w:eastAsia="en-US"/>
        </w:rPr>
      </w:pPr>
    </w:p>
    <w:p w14:paraId="408164D7" w14:textId="77777777" w:rsidR="00AE007E" w:rsidRPr="002400E7" w:rsidRDefault="00AE007E" w:rsidP="00AE007E">
      <w:pPr>
        <w:spacing w:line="260" w:lineRule="atLeast"/>
        <w:jc w:val="both"/>
        <w:rPr>
          <w:rFonts w:eastAsia="Calibri"/>
          <w:i/>
          <w:lang w:eastAsia="en-US"/>
        </w:rPr>
      </w:pPr>
      <w:r w:rsidRPr="002400E7">
        <w:rPr>
          <w:rFonts w:eastAsia="Calibri"/>
          <w:i/>
          <w:lang w:eastAsia="en-US"/>
        </w:rPr>
        <w:t xml:space="preserve">Primary exposure </w:t>
      </w:r>
    </w:p>
    <w:p w14:paraId="3F0658AF" w14:textId="77777777" w:rsidR="00AE007E" w:rsidRPr="00332510" w:rsidRDefault="00AE007E" w:rsidP="00AE007E">
      <w:pPr>
        <w:spacing w:line="260" w:lineRule="atLeast"/>
        <w:jc w:val="both"/>
        <w:rPr>
          <w:rFonts w:eastAsia="Calibri"/>
          <w:lang w:eastAsia="en-US"/>
        </w:rPr>
      </w:pPr>
    </w:p>
    <w:p w14:paraId="7184FD79" w14:textId="77777777" w:rsidR="00AE007E" w:rsidRDefault="00AE007E" w:rsidP="00AE007E">
      <w:pPr>
        <w:spacing w:line="260" w:lineRule="atLeast"/>
        <w:jc w:val="both"/>
        <w:rPr>
          <w:rFonts w:eastAsia="Calibri"/>
          <w:lang w:eastAsia="en-US"/>
        </w:rPr>
      </w:pPr>
      <w:r w:rsidRPr="0061248F">
        <w:rPr>
          <w:rFonts w:eastAsia="Calibri"/>
          <w:lang w:eastAsia="en-US"/>
        </w:rPr>
        <w:t xml:space="preserve">The combined exposure </w:t>
      </w:r>
      <w:r>
        <w:rPr>
          <w:rFonts w:eastAsia="Calibri"/>
          <w:lang w:eastAsia="en-US"/>
        </w:rPr>
        <w:t xml:space="preserve">is inferior </w:t>
      </w:r>
      <w:r w:rsidRPr="0061248F">
        <w:rPr>
          <w:rFonts w:eastAsia="Calibri"/>
          <w:lang w:eastAsia="en-US"/>
        </w:rPr>
        <w:t xml:space="preserve">to 13% of UL </w:t>
      </w:r>
      <w:r w:rsidR="000F6406">
        <w:rPr>
          <w:rFonts w:eastAsia="Calibri"/>
          <w:lang w:eastAsia="en-US"/>
        </w:rPr>
        <w:t xml:space="preserve">(10.8%) </w:t>
      </w:r>
      <w:r>
        <w:rPr>
          <w:rFonts w:eastAsia="Calibri"/>
          <w:lang w:eastAsia="en-US"/>
        </w:rPr>
        <w:t xml:space="preserve">if gloves/coated coverall are worn during semi-automatic loading and gloves during application. </w:t>
      </w:r>
    </w:p>
    <w:p w14:paraId="15FD0B3D" w14:textId="77777777" w:rsidR="00AE007E" w:rsidRDefault="00AE007E" w:rsidP="00AE007E">
      <w:pPr>
        <w:spacing w:line="260" w:lineRule="atLeast"/>
        <w:jc w:val="both"/>
        <w:rPr>
          <w:rFonts w:eastAsia="Calibri"/>
          <w:i/>
          <w:lang w:eastAsia="en-US"/>
        </w:rPr>
      </w:pPr>
    </w:p>
    <w:p w14:paraId="27A4D570" w14:textId="77777777" w:rsidR="00AE007E" w:rsidRDefault="00AE007E" w:rsidP="00AE007E">
      <w:pPr>
        <w:spacing w:line="260" w:lineRule="atLeast"/>
        <w:jc w:val="both"/>
        <w:rPr>
          <w:rFonts w:eastAsia="Calibri"/>
          <w:i/>
          <w:lang w:eastAsia="en-US"/>
        </w:rPr>
      </w:pPr>
      <w:r w:rsidRPr="002400E7">
        <w:rPr>
          <w:rFonts w:eastAsia="Calibri"/>
          <w:i/>
          <w:lang w:eastAsia="en-US"/>
        </w:rPr>
        <w:t>Secondary exposure</w:t>
      </w:r>
    </w:p>
    <w:p w14:paraId="799CFEF4" w14:textId="77777777" w:rsidR="00AE007E" w:rsidRDefault="00AE007E" w:rsidP="00AE007E">
      <w:pPr>
        <w:spacing w:line="260" w:lineRule="atLeast"/>
        <w:jc w:val="both"/>
        <w:rPr>
          <w:rFonts w:eastAsia="Calibri"/>
          <w:u w:val="single"/>
          <w:lang w:eastAsia="en-US"/>
        </w:rPr>
      </w:pPr>
    </w:p>
    <w:p w14:paraId="16EDCB9B" w14:textId="77777777" w:rsidR="00AE007E" w:rsidRDefault="00AE007E" w:rsidP="00AE007E">
      <w:pPr>
        <w:spacing w:line="260" w:lineRule="atLeast"/>
        <w:jc w:val="both"/>
        <w:rPr>
          <w:rFonts w:eastAsia="Calibri"/>
          <w:lang w:eastAsia="en-US"/>
        </w:rPr>
      </w:pPr>
      <w:r>
        <w:rPr>
          <w:rFonts w:eastAsia="Calibri"/>
          <w:lang w:eastAsia="en-US"/>
        </w:rPr>
        <w:t xml:space="preserve">For professional </w:t>
      </w:r>
      <w:r w:rsidRPr="004C6D71">
        <w:rPr>
          <w:rFonts w:eastAsia="Calibri"/>
          <w:lang w:eastAsia="en-US"/>
        </w:rPr>
        <w:t>touching freshly-painted</w:t>
      </w:r>
      <w:r>
        <w:rPr>
          <w:rFonts w:eastAsia="Calibri"/>
          <w:lang w:eastAsia="en-US"/>
        </w:rPr>
        <w:t xml:space="preserve"> of walls, the exposure is superior</w:t>
      </w:r>
      <w:r w:rsidRPr="009C059A">
        <w:rPr>
          <w:rFonts w:eastAsia="Calibri"/>
          <w:lang w:eastAsia="en-US"/>
        </w:rPr>
        <w:t xml:space="preserve"> to 13% of UL</w:t>
      </w:r>
      <w:r w:rsidR="000F6406">
        <w:rPr>
          <w:rFonts w:eastAsia="Calibri"/>
          <w:lang w:eastAsia="en-US"/>
        </w:rPr>
        <w:t xml:space="preserve"> (356%)</w:t>
      </w:r>
      <w:r>
        <w:rPr>
          <w:rFonts w:eastAsia="Calibri"/>
          <w:lang w:eastAsia="en-US"/>
        </w:rPr>
        <w:t>.</w:t>
      </w:r>
      <w:r w:rsidRPr="0021407F">
        <w:rPr>
          <w:rFonts w:eastAsia="Calibri"/>
          <w:lang w:eastAsia="en-US"/>
        </w:rPr>
        <w:t xml:space="preserve"> </w:t>
      </w:r>
      <w:r>
        <w:rPr>
          <w:rFonts w:eastAsia="Calibri"/>
          <w:lang w:eastAsia="en-US"/>
        </w:rPr>
        <w:t xml:space="preserve">For professional </w:t>
      </w:r>
      <w:r w:rsidRPr="004C6D71">
        <w:rPr>
          <w:rFonts w:eastAsia="Calibri"/>
          <w:lang w:eastAsia="en-US"/>
        </w:rPr>
        <w:t xml:space="preserve">touching </w:t>
      </w:r>
      <w:r>
        <w:rPr>
          <w:rFonts w:eastAsia="Calibri"/>
          <w:lang w:eastAsia="en-US"/>
        </w:rPr>
        <w:t>dried surfaces, the exposure is inferior to</w:t>
      </w:r>
      <w:r w:rsidRPr="009C059A">
        <w:rPr>
          <w:rFonts w:eastAsia="Calibri"/>
          <w:lang w:eastAsia="en-US"/>
        </w:rPr>
        <w:t xml:space="preserve"> 13% of UL</w:t>
      </w:r>
      <w:r w:rsidR="00CF01DD">
        <w:rPr>
          <w:rFonts w:eastAsia="Calibri"/>
          <w:lang w:eastAsia="en-US"/>
        </w:rPr>
        <w:t xml:space="preserve"> (8.5%)</w:t>
      </w:r>
      <w:r>
        <w:rPr>
          <w:rFonts w:eastAsia="Calibri"/>
          <w:lang w:eastAsia="en-US"/>
        </w:rPr>
        <w:t>.</w:t>
      </w:r>
      <w:r w:rsidRPr="00E5417B">
        <w:rPr>
          <w:rFonts w:eastAsia="Calibri"/>
          <w:lang w:eastAsia="en-US"/>
        </w:rPr>
        <w:t xml:space="preserve"> </w:t>
      </w:r>
    </w:p>
    <w:p w14:paraId="3BA8C19D" w14:textId="77777777" w:rsidR="00AE007E" w:rsidRDefault="00AE007E" w:rsidP="00AE007E">
      <w:pPr>
        <w:spacing w:line="260" w:lineRule="atLeast"/>
        <w:jc w:val="both"/>
        <w:rPr>
          <w:rFonts w:eastAsia="Calibri"/>
          <w:lang w:eastAsia="en-US"/>
        </w:rPr>
      </w:pPr>
    </w:p>
    <w:p w14:paraId="541888BD" w14:textId="77777777" w:rsidR="00AE007E" w:rsidRDefault="00AE007E" w:rsidP="00AE007E">
      <w:pPr>
        <w:spacing w:line="260" w:lineRule="atLeast"/>
        <w:jc w:val="both"/>
        <w:rPr>
          <w:rFonts w:eastAsia="Calibri"/>
          <w:lang w:eastAsia="en-US"/>
        </w:rPr>
      </w:pPr>
      <w:r>
        <w:rPr>
          <w:rFonts w:eastAsia="Calibri"/>
          <w:lang w:eastAsia="en-US"/>
        </w:rPr>
        <w:t>Therefore, a</w:t>
      </w:r>
      <w:r w:rsidRPr="009115E7">
        <w:rPr>
          <w:rFonts w:eastAsia="Calibri"/>
          <w:lang w:eastAsia="en-US"/>
        </w:rPr>
        <w:t xml:space="preserve"> RMM must be added in order to avoid </w:t>
      </w:r>
      <w:r>
        <w:rPr>
          <w:rFonts w:eastAsia="Calibri"/>
          <w:lang w:eastAsia="en-US"/>
        </w:rPr>
        <w:t xml:space="preserve">professional </w:t>
      </w:r>
      <w:r w:rsidRPr="009115E7">
        <w:rPr>
          <w:rFonts w:eastAsia="Calibri"/>
          <w:lang w:eastAsia="en-US"/>
        </w:rPr>
        <w:t>dermal contact with wet treated surfaces.</w:t>
      </w:r>
    </w:p>
    <w:p w14:paraId="4C42994B" w14:textId="77777777" w:rsidR="00CF01DD" w:rsidRDefault="00CF01DD" w:rsidP="00AE007E">
      <w:pPr>
        <w:spacing w:line="260" w:lineRule="atLeast"/>
        <w:jc w:val="both"/>
        <w:rPr>
          <w:rFonts w:eastAsia="Calibri"/>
          <w:lang w:eastAsia="en-US"/>
        </w:rPr>
      </w:pPr>
      <w:r>
        <w:rPr>
          <w:rFonts w:eastAsia="Calibri"/>
          <w:lang w:eastAsia="en-US"/>
        </w:rPr>
        <w:t xml:space="preserve">Moreover, since each exposure for primary and secondary exposure is close to 13% of UL, professional must not touch the treated surface the day of the application. </w:t>
      </w:r>
    </w:p>
    <w:p w14:paraId="31FFBBE5" w14:textId="77777777" w:rsidR="00AE007E" w:rsidRDefault="00AE007E" w:rsidP="00AE007E">
      <w:pPr>
        <w:spacing w:line="260" w:lineRule="atLeast"/>
        <w:jc w:val="both"/>
      </w:pPr>
    </w:p>
    <w:p w14:paraId="3AD81E60" w14:textId="77777777" w:rsidR="00AE007E" w:rsidRPr="00545201" w:rsidRDefault="00AE007E" w:rsidP="00AE007E">
      <w:pPr>
        <w:spacing w:line="260" w:lineRule="atLeast"/>
        <w:rPr>
          <w:b/>
        </w:rPr>
      </w:pPr>
      <w:r>
        <w:t xml:space="preserve">Systemic effects </w:t>
      </w:r>
      <w:r>
        <w:rPr>
          <w:b/>
        </w:rPr>
        <w:t>(magnésium</w:t>
      </w:r>
      <w:r w:rsidRPr="00545201">
        <w:rPr>
          <w:b/>
        </w:rPr>
        <w:t>)</w:t>
      </w:r>
    </w:p>
    <w:p w14:paraId="10122F15" w14:textId="77777777" w:rsidR="00AE007E" w:rsidRDefault="00AE007E" w:rsidP="00AE007E">
      <w:pPr>
        <w:spacing w:line="260" w:lineRule="atLeast"/>
        <w:rPr>
          <w:rFonts w:eastAsia="Calibri"/>
          <w:b/>
          <w:lang w:eastAsia="en-US"/>
        </w:rPr>
      </w:pPr>
    </w:p>
    <w:tbl>
      <w:tblPr>
        <w:tblStyle w:val="Grilledutableau"/>
        <w:tblW w:w="9918" w:type="dxa"/>
        <w:tblLook w:val="04A0" w:firstRow="1" w:lastRow="0" w:firstColumn="1" w:lastColumn="0" w:noHBand="0" w:noVBand="1"/>
      </w:tblPr>
      <w:tblGrid>
        <w:gridCol w:w="2547"/>
        <w:gridCol w:w="2268"/>
        <w:gridCol w:w="1134"/>
        <w:gridCol w:w="2126"/>
        <w:gridCol w:w="1843"/>
      </w:tblGrid>
      <w:tr w:rsidR="00AE007E" w14:paraId="2E5DBA7A" w14:textId="77777777" w:rsidTr="0086260A">
        <w:tc>
          <w:tcPr>
            <w:tcW w:w="2547" w:type="dxa"/>
            <w:shd w:val="clear" w:color="auto" w:fill="FFFFCC"/>
          </w:tcPr>
          <w:p w14:paraId="24A4E2D1" w14:textId="77777777" w:rsidR="00AE007E" w:rsidRDefault="00AE007E" w:rsidP="0086260A">
            <w:pPr>
              <w:keepNext/>
              <w:spacing w:line="260" w:lineRule="atLeast"/>
              <w:jc w:val="both"/>
              <w:rPr>
                <w:b/>
                <w:lang w:eastAsia="en-GB"/>
              </w:rPr>
            </w:pPr>
            <w:r>
              <w:rPr>
                <w:rFonts w:eastAsia="Calibri"/>
                <w:b/>
                <w:lang w:eastAsia="en-US"/>
              </w:rPr>
              <w:t>Exposure scenario</w:t>
            </w:r>
          </w:p>
        </w:tc>
        <w:tc>
          <w:tcPr>
            <w:tcW w:w="2268" w:type="dxa"/>
            <w:shd w:val="clear" w:color="auto" w:fill="FFFFCC"/>
          </w:tcPr>
          <w:p w14:paraId="649E2984" w14:textId="77777777" w:rsidR="00AE007E" w:rsidRDefault="00AE007E" w:rsidP="0086260A">
            <w:pPr>
              <w:keepNext/>
              <w:spacing w:line="260" w:lineRule="atLeast"/>
              <w:jc w:val="both"/>
              <w:rPr>
                <w:b/>
                <w:lang w:eastAsia="en-GB"/>
              </w:rPr>
            </w:pPr>
            <w:r>
              <w:rPr>
                <w:rFonts w:eastAsia="Calibri"/>
                <w:b/>
                <w:lang w:eastAsia="en-US"/>
              </w:rPr>
              <w:t>Tier/PPE</w:t>
            </w:r>
          </w:p>
        </w:tc>
        <w:tc>
          <w:tcPr>
            <w:tcW w:w="1134" w:type="dxa"/>
            <w:shd w:val="clear" w:color="auto" w:fill="FFFFCC"/>
          </w:tcPr>
          <w:p w14:paraId="22AB92A2" w14:textId="77777777" w:rsidR="00AE007E" w:rsidRDefault="00AE007E" w:rsidP="0086260A">
            <w:pPr>
              <w:spacing w:line="260" w:lineRule="atLeast"/>
              <w:rPr>
                <w:rFonts w:eastAsia="Calibri"/>
                <w:b/>
                <w:lang w:val="es-ES" w:eastAsia="en-US"/>
              </w:rPr>
            </w:pPr>
            <w:r>
              <w:rPr>
                <w:rFonts w:eastAsia="Calibri"/>
                <w:b/>
                <w:lang w:val="es-ES" w:eastAsia="en-US"/>
              </w:rPr>
              <w:t>AEL</w:t>
            </w:r>
          </w:p>
          <w:p w14:paraId="2B2516FC" w14:textId="77777777" w:rsidR="00AE007E" w:rsidRPr="003E76A5" w:rsidRDefault="00AE007E" w:rsidP="0086260A">
            <w:pPr>
              <w:keepNext/>
              <w:spacing w:line="260" w:lineRule="atLeast"/>
              <w:rPr>
                <w:rFonts w:eastAsia="Calibri"/>
                <w:b/>
                <w:lang w:val="nl-BE" w:eastAsia="en-US"/>
              </w:rPr>
            </w:pPr>
            <w:r>
              <w:rPr>
                <w:rFonts w:eastAsia="Calibri"/>
                <w:b/>
                <w:lang w:val="es-ES" w:eastAsia="en-US"/>
              </w:rPr>
              <w:t>mg/kg bw/d</w:t>
            </w:r>
          </w:p>
        </w:tc>
        <w:tc>
          <w:tcPr>
            <w:tcW w:w="2126" w:type="dxa"/>
            <w:shd w:val="clear" w:color="auto" w:fill="FFFFCC"/>
          </w:tcPr>
          <w:p w14:paraId="48EF9BFC" w14:textId="77777777" w:rsidR="00AE007E" w:rsidRDefault="00AE007E" w:rsidP="0086260A">
            <w:pPr>
              <w:spacing w:line="260" w:lineRule="atLeast"/>
              <w:rPr>
                <w:rFonts w:eastAsia="Calibri"/>
                <w:b/>
                <w:lang w:eastAsia="en-US"/>
              </w:rPr>
            </w:pPr>
            <w:r>
              <w:rPr>
                <w:rFonts w:eastAsia="Calibri"/>
                <w:b/>
                <w:lang w:eastAsia="en-US"/>
              </w:rPr>
              <w:t>Estimated uptake</w:t>
            </w:r>
          </w:p>
          <w:p w14:paraId="2B3FF59B" w14:textId="77777777" w:rsidR="00AE007E" w:rsidRDefault="00AE007E" w:rsidP="0086260A">
            <w:pPr>
              <w:keepNext/>
              <w:spacing w:line="260" w:lineRule="atLeast"/>
              <w:rPr>
                <w:b/>
                <w:lang w:eastAsia="en-GB"/>
              </w:rPr>
            </w:pPr>
            <w:r>
              <w:rPr>
                <w:rFonts w:eastAsia="Calibri"/>
                <w:b/>
                <w:lang w:eastAsia="en-US"/>
              </w:rPr>
              <w:t>mg/kg bw/d</w:t>
            </w:r>
          </w:p>
        </w:tc>
        <w:tc>
          <w:tcPr>
            <w:tcW w:w="1843" w:type="dxa"/>
            <w:shd w:val="clear" w:color="auto" w:fill="FFFFCC"/>
          </w:tcPr>
          <w:p w14:paraId="4FBDF3BB" w14:textId="77777777" w:rsidR="00AE007E" w:rsidRDefault="00AE007E" w:rsidP="0086260A">
            <w:pPr>
              <w:spacing w:line="260" w:lineRule="atLeast"/>
              <w:rPr>
                <w:rFonts w:eastAsia="Calibri"/>
                <w:b/>
                <w:lang w:eastAsia="en-US"/>
              </w:rPr>
            </w:pPr>
            <w:r>
              <w:rPr>
                <w:rFonts w:eastAsia="Calibri"/>
                <w:b/>
                <w:lang w:eastAsia="en-US"/>
              </w:rPr>
              <w:t xml:space="preserve">Estimated uptake/ AEL </w:t>
            </w:r>
          </w:p>
          <w:p w14:paraId="453C1E28" w14:textId="77777777" w:rsidR="00AE007E" w:rsidRDefault="00AE007E" w:rsidP="0086260A">
            <w:pPr>
              <w:keepNext/>
              <w:spacing w:line="260" w:lineRule="atLeast"/>
              <w:rPr>
                <w:b/>
                <w:lang w:eastAsia="en-GB"/>
              </w:rPr>
            </w:pPr>
            <w:r>
              <w:rPr>
                <w:rFonts w:eastAsia="Calibri"/>
                <w:b/>
                <w:lang w:eastAsia="en-US"/>
              </w:rPr>
              <w:t>(%)</w:t>
            </w:r>
            <w:r w:rsidRPr="000758D3">
              <w:rPr>
                <w:rFonts w:eastAsia="Calibri"/>
                <w:lang w:eastAsia="en-US"/>
              </w:rPr>
              <w:t>*</w:t>
            </w:r>
          </w:p>
        </w:tc>
      </w:tr>
      <w:tr w:rsidR="00AE007E" w14:paraId="708EA626" w14:textId="77777777" w:rsidTr="0086260A">
        <w:tc>
          <w:tcPr>
            <w:tcW w:w="9918" w:type="dxa"/>
            <w:gridSpan w:val="5"/>
            <w:shd w:val="clear" w:color="auto" w:fill="BFBFBF" w:themeFill="background1" w:themeFillShade="BF"/>
          </w:tcPr>
          <w:p w14:paraId="5CC79AE8" w14:textId="77777777" w:rsidR="00AE007E" w:rsidRPr="00545201" w:rsidRDefault="00AE007E" w:rsidP="0086260A">
            <w:pPr>
              <w:keepNext/>
              <w:spacing w:line="260" w:lineRule="atLeast"/>
              <w:jc w:val="both"/>
              <w:rPr>
                <w:b/>
                <w:lang w:eastAsia="en-GB"/>
              </w:rPr>
            </w:pPr>
            <w:r w:rsidRPr="00545201">
              <w:rPr>
                <w:rFonts w:eastAsia="Calibri"/>
                <w:b/>
                <w:lang w:eastAsia="en-US"/>
              </w:rPr>
              <w:t>META SPC 1</w:t>
            </w:r>
          </w:p>
        </w:tc>
      </w:tr>
      <w:tr w:rsidR="00AE007E" w14:paraId="6CCAD8A0" w14:textId="77777777" w:rsidTr="0086260A">
        <w:tc>
          <w:tcPr>
            <w:tcW w:w="2547" w:type="dxa"/>
          </w:tcPr>
          <w:p w14:paraId="2B88E0EA" w14:textId="77777777" w:rsidR="00AE007E" w:rsidRPr="00545201" w:rsidRDefault="00AE007E" w:rsidP="0086260A">
            <w:pPr>
              <w:keepNext/>
              <w:spacing w:line="260" w:lineRule="atLeast"/>
              <w:rPr>
                <w:lang w:eastAsia="en-GB"/>
              </w:rPr>
            </w:pPr>
            <w:r>
              <w:rPr>
                <w:lang w:eastAsia="en-GB"/>
              </w:rPr>
              <w:t>Scenario 1 – automatic application to system</w:t>
            </w:r>
          </w:p>
        </w:tc>
        <w:tc>
          <w:tcPr>
            <w:tcW w:w="2268" w:type="dxa"/>
          </w:tcPr>
          <w:p w14:paraId="3D293412" w14:textId="77777777" w:rsidR="00AE007E" w:rsidRDefault="00AE007E" w:rsidP="0086260A">
            <w:pPr>
              <w:keepNext/>
              <w:spacing w:line="260" w:lineRule="atLeast"/>
              <w:rPr>
                <w:b/>
                <w:lang w:eastAsia="en-GB"/>
              </w:rPr>
            </w:pPr>
            <w:r>
              <w:rPr>
                <w:rFonts w:eastAsia="Calibri"/>
                <w:lang w:eastAsia="en-US"/>
              </w:rPr>
              <w:t>Tier 1/</w:t>
            </w:r>
            <w:r w:rsidRPr="00A177E4">
              <w:rPr>
                <w:rFonts w:eastAsia="Calibri"/>
                <w:lang w:eastAsia="en-US"/>
              </w:rPr>
              <w:t>no PPE</w:t>
            </w:r>
          </w:p>
        </w:tc>
        <w:tc>
          <w:tcPr>
            <w:tcW w:w="1134" w:type="dxa"/>
          </w:tcPr>
          <w:p w14:paraId="70BF5FD1" w14:textId="77777777" w:rsidR="00AE007E" w:rsidRPr="00141666" w:rsidRDefault="00AE007E" w:rsidP="0086260A">
            <w:pPr>
              <w:keepNext/>
              <w:spacing w:line="260" w:lineRule="atLeast"/>
            </w:pPr>
            <w:r>
              <w:t>4.2</w:t>
            </w:r>
          </w:p>
        </w:tc>
        <w:tc>
          <w:tcPr>
            <w:tcW w:w="2126" w:type="dxa"/>
          </w:tcPr>
          <w:p w14:paraId="78CBC77D" w14:textId="77777777" w:rsidR="00AE007E" w:rsidRPr="00DB5A1A" w:rsidRDefault="00AE007E" w:rsidP="0086260A">
            <w:pPr>
              <w:keepNext/>
              <w:spacing w:line="260" w:lineRule="atLeast"/>
              <w:rPr>
                <w:b/>
                <w:lang w:eastAsia="en-GB"/>
              </w:rPr>
            </w:pPr>
            <w:r w:rsidRPr="00DB5A1A">
              <w:t>1.53E-03</w:t>
            </w:r>
          </w:p>
        </w:tc>
        <w:tc>
          <w:tcPr>
            <w:tcW w:w="1843" w:type="dxa"/>
          </w:tcPr>
          <w:p w14:paraId="3CB0FC46" w14:textId="77777777" w:rsidR="00AE007E" w:rsidRDefault="00AE007E" w:rsidP="0086260A">
            <w:pPr>
              <w:keepNext/>
              <w:spacing w:line="260" w:lineRule="atLeast"/>
              <w:rPr>
                <w:b/>
                <w:lang w:eastAsia="en-GB"/>
              </w:rPr>
            </w:pPr>
            <w:r w:rsidRPr="00322D50">
              <w:t>0.0</w:t>
            </w:r>
            <w:r>
              <w:t>4</w:t>
            </w:r>
          </w:p>
        </w:tc>
      </w:tr>
      <w:tr w:rsidR="00AE007E" w14:paraId="6F8531FC" w14:textId="77777777" w:rsidTr="0086260A">
        <w:tc>
          <w:tcPr>
            <w:tcW w:w="2547" w:type="dxa"/>
          </w:tcPr>
          <w:p w14:paraId="3CE5721A" w14:textId="77777777" w:rsidR="00AE007E" w:rsidRDefault="00AE007E" w:rsidP="0086260A">
            <w:pPr>
              <w:snapToGrid w:val="0"/>
              <w:spacing w:line="260" w:lineRule="atLeast"/>
              <w:rPr>
                <w:rFonts w:eastAsia="Calibri"/>
                <w:lang w:eastAsia="en-US"/>
              </w:rPr>
            </w:pPr>
            <w:r w:rsidRPr="00D625B9">
              <w:rPr>
                <w:rFonts w:eastAsia="Calibri"/>
                <w:lang w:eastAsia="en-US"/>
              </w:rPr>
              <w:t xml:space="preserve">Scenario </w:t>
            </w:r>
            <w:r>
              <w:rPr>
                <w:rFonts w:eastAsia="Calibri"/>
                <w:lang w:eastAsia="en-US"/>
              </w:rPr>
              <w:t xml:space="preserve">2 </w:t>
            </w:r>
          </w:p>
          <w:p w14:paraId="49573293" w14:textId="77777777" w:rsidR="00AE007E" w:rsidRPr="00545201" w:rsidRDefault="00AE007E" w:rsidP="0086260A">
            <w:pPr>
              <w:snapToGrid w:val="0"/>
              <w:spacing w:line="260" w:lineRule="atLeast"/>
              <w:rPr>
                <w:rFonts w:eastAsia="Calibri"/>
                <w:lang w:eastAsia="en-US"/>
              </w:rPr>
            </w:pPr>
            <w:r w:rsidRPr="00247268">
              <w:rPr>
                <w:rFonts w:eastAsia="Calibri"/>
                <w:lang w:eastAsia="en-US"/>
              </w:rPr>
              <w:t>Cleaning and maintenance</w:t>
            </w:r>
            <w:r>
              <w:rPr>
                <w:rFonts w:eastAsia="Calibri"/>
                <w:lang w:eastAsia="en-US"/>
              </w:rPr>
              <w:t xml:space="preserve"> </w:t>
            </w:r>
            <w:r w:rsidRPr="00247268">
              <w:rPr>
                <w:rFonts w:eastAsia="Calibri"/>
                <w:lang w:eastAsia="en-US"/>
              </w:rPr>
              <w:t>- Manual cleaning of equipment</w:t>
            </w:r>
          </w:p>
        </w:tc>
        <w:tc>
          <w:tcPr>
            <w:tcW w:w="2268" w:type="dxa"/>
          </w:tcPr>
          <w:p w14:paraId="313C1728" w14:textId="77777777" w:rsidR="00AE007E" w:rsidRPr="00A177E4" w:rsidRDefault="00AE007E" w:rsidP="0086260A">
            <w:pPr>
              <w:keepNext/>
              <w:spacing w:line="260" w:lineRule="atLeast"/>
              <w:rPr>
                <w:rFonts w:eastAsia="Calibri"/>
                <w:lang w:eastAsia="en-US"/>
              </w:rPr>
            </w:pPr>
            <w:r>
              <w:rPr>
                <w:rFonts w:eastAsia="Calibri"/>
                <w:lang w:eastAsia="en-US"/>
              </w:rPr>
              <w:t>Tier 1/</w:t>
            </w:r>
            <w:r w:rsidRPr="00A177E4">
              <w:rPr>
                <w:rFonts w:eastAsia="Calibri"/>
                <w:lang w:eastAsia="en-US"/>
              </w:rPr>
              <w:t>no PPE</w:t>
            </w:r>
          </w:p>
        </w:tc>
        <w:tc>
          <w:tcPr>
            <w:tcW w:w="1134" w:type="dxa"/>
          </w:tcPr>
          <w:p w14:paraId="695126A1" w14:textId="77777777" w:rsidR="00AE007E" w:rsidRPr="00141666" w:rsidRDefault="00AE007E" w:rsidP="0086260A">
            <w:pPr>
              <w:keepNext/>
              <w:spacing w:line="260" w:lineRule="atLeast"/>
            </w:pPr>
            <w:r w:rsidRPr="002F4A95">
              <w:t>4.2</w:t>
            </w:r>
          </w:p>
        </w:tc>
        <w:tc>
          <w:tcPr>
            <w:tcW w:w="2126" w:type="dxa"/>
          </w:tcPr>
          <w:p w14:paraId="6943EB2B" w14:textId="77777777" w:rsidR="00AE007E" w:rsidRPr="00DB5A1A" w:rsidRDefault="00AE007E" w:rsidP="0086260A">
            <w:pPr>
              <w:keepNext/>
              <w:spacing w:line="260" w:lineRule="atLeast"/>
            </w:pPr>
            <w:r w:rsidRPr="00DB5A1A">
              <w:t>3.69E-01</w:t>
            </w:r>
          </w:p>
        </w:tc>
        <w:tc>
          <w:tcPr>
            <w:tcW w:w="1843" w:type="dxa"/>
          </w:tcPr>
          <w:p w14:paraId="6DA1B40C" w14:textId="77777777" w:rsidR="00AE007E" w:rsidRDefault="00AE007E" w:rsidP="0086260A">
            <w:pPr>
              <w:keepNext/>
              <w:spacing w:line="260" w:lineRule="atLeast"/>
            </w:pPr>
            <w:r>
              <w:t>8.8</w:t>
            </w:r>
          </w:p>
        </w:tc>
      </w:tr>
      <w:tr w:rsidR="00801819" w14:paraId="37723C6B" w14:textId="77777777" w:rsidTr="0086260A">
        <w:trPr>
          <w:trHeight w:val="345"/>
        </w:trPr>
        <w:tc>
          <w:tcPr>
            <w:tcW w:w="2547" w:type="dxa"/>
            <w:vMerge w:val="restart"/>
          </w:tcPr>
          <w:p w14:paraId="63DB73AD" w14:textId="77777777" w:rsidR="00801819" w:rsidRDefault="00801819" w:rsidP="00801819">
            <w:pPr>
              <w:snapToGrid w:val="0"/>
              <w:spacing w:line="260" w:lineRule="atLeast"/>
              <w:rPr>
                <w:rFonts w:eastAsia="Calibri"/>
                <w:lang w:eastAsia="en-US"/>
              </w:rPr>
            </w:pPr>
            <w:r w:rsidRPr="00D94DF0">
              <w:rPr>
                <w:lang w:eastAsia="en-GB"/>
              </w:rPr>
              <w:t>Scenario 3 – Semi-automatic loading of the low-pressure sprayer</w:t>
            </w:r>
          </w:p>
          <w:p w14:paraId="74F199AC" w14:textId="77777777" w:rsidR="00801819" w:rsidRDefault="00801819" w:rsidP="00801819">
            <w:pPr>
              <w:snapToGrid w:val="0"/>
              <w:spacing w:line="260" w:lineRule="atLeast"/>
              <w:rPr>
                <w:rFonts w:eastAsia="Calibri"/>
                <w:lang w:eastAsia="en-US"/>
              </w:rPr>
            </w:pPr>
          </w:p>
        </w:tc>
        <w:tc>
          <w:tcPr>
            <w:tcW w:w="2268" w:type="dxa"/>
          </w:tcPr>
          <w:p w14:paraId="73A155EA" w14:textId="77777777" w:rsidR="00801819" w:rsidRDefault="00801819" w:rsidP="00801819">
            <w:pPr>
              <w:keepNext/>
              <w:spacing w:line="260" w:lineRule="atLeast"/>
              <w:rPr>
                <w:rFonts w:eastAsia="Calibri"/>
                <w:lang w:eastAsia="en-US"/>
              </w:rPr>
            </w:pPr>
            <w:r w:rsidRPr="00E57A57">
              <w:rPr>
                <w:rFonts w:eastAsia="Calibri"/>
                <w:lang w:eastAsia="en-US"/>
              </w:rPr>
              <w:t>Tier 1/ no PPE</w:t>
            </w:r>
          </w:p>
        </w:tc>
        <w:tc>
          <w:tcPr>
            <w:tcW w:w="1134" w:type="dxa"/>
          </w:tcPr>
          <w:p w14:paraId="0F69EAB8" w14:textId="77777777" w:rsidR="00801819" w:rsidRDefault="00801819" w:rsidP="00801819">
            <w:pPr>
              <w:keepNext/>
              <w:spacing w:line="260" w:lineRule="atLeast"/>
              <w:rPr>
                <w:rFonts w:eastAsia="Calibri"/>
                <w:lang w:eastAsia="en-US"/>
              </w:rPr>
            </w:pPr>
            <w:r w:rsidRPr="002D3C50">
              <w:t>4.2</w:t>
            </w:r>
          </w:p>
        </w:tc>
        <w:tc>
          <w:tcPr>
            <w:tcW w:w="2126" w:type="dxa"/>
          </w:tcPr>
          <w:p w14:paraId="6D5E604B" w14:textId="77777777" w:rsidR="00801819" w:rsidRPr="00DB5A1A" w:rsidRDefault="00801819" w:rsidP="00801819">
            <w:pPr>
              <w:keepNext/>
              <w:spacing w:line="260" w:lineRule="atLeast"/>
              <w:rPr>
                <w:rFonts w:eastAsia="Calibri"/>
                <w:lang w:eastAsia="en-US"/>
              </w:rPr>
            </w:pPr>
            <w:r w:rsidRPr="00DB5A1A">
              <w:t>1.92E-02</w:t>
            </w:r>
          </w:p>
        </w:tc>
        <w:tc>
          <w:tcPr>
            <w:tcW w:w="1843" w:type="dxa"/>
          </w:tcPr>
          <w:p w14:paraId="58A11A13" w14:textId="77777777" w:rsidR="00801819" w:rsidRDefault="00801819" w:rsidP="00801819">
            <w:pPr>
              <w:keepNext/>
              <w:spacing w:line="260" w:lineRule="atLeast"/>
              <w:rPr>
                <w:rFonts w:eastAsia="Calibri"/>
                <w:lang w:eastAsia="en-US"/>
              </w:rPr>
            </w:pPr>
            <w:r>
              <w:rPr>
                <w:rFonts w:eastAsia="Calibri"/>
                <w:lang w:eastAsia="en-US"/>
              </w:rPr>
              <w:t>0.46</w:t>
            </w:r>
          </w:p>
        </w:tc>
      </w:tr>
      <w:tr w:rsidR="00801819" w14:paraId="40262F9C" w14:textId="77777777" w:rsidTr="0086260A">
        <w:trPr>
          <w:trHeight w:val="345"/>
        </w:trPr>
        <w:tc>
          <w:tcPr>
            <w:tcW w:w="2547" w:type="dxa"/>
            <w:vMerge/>
          </w:tcPr>
          <w:p w14:paraId="3484B5D4" w14:textId="77777777" w:rsidR="00801819" w:rsidRPr="00D94DF0" w:rsidRDefault="00801819" w:rsidP="00801819">
            <w:pPr>
              <w:snapToGrid w:val="0"/>
              <w:spacing w:line="260" w:lineRule="atLeast"/>
              <w:rPr>
                <w:lang w:eastAsia="en-GB"/>
              </w:rPr>
            </w:pPr>
          </w:p>
        </w:tc>
        <w:tc>
          <w:tcPr>
            <w:tcW w:w="2268" w:type="dxa"/>
          </w:tcPr>
          <w:p w14:paraId="62406180" w14:textId="77777777" w:rsidR="00801819" w:rsidRDefault="00801819" w:rsidP="00801819">
            <w:pPr>
              <w:keepNext/>
              <w:spacing w:line="260" w:lineRule="atLeast"/>
              <w:rPr>
                <w:rFonts w:eastAsia="Calibri"/>
                <w:lang w:eastAsia="en-US"/>
              </w:rPr>
            </w:pPr>
            <w:r>
              <w:rPr>
                <w:rFonts w:eastAsia="Calibri"/>
                <w:lang w:eastAsia="en-US"/>
              </w:rPr>
              <w:t>Tier 2a/ gloves</w:t>
            </w:r>
          </w:p>
        </w:tc>
        <w:tc>
          <w:tcPr>
            <w:tcW w:w="1134" w:type="dxa"/>
          </w:tcPr>
          <w:p w14:paraId="5AE96362" w14:textId="77777777" w:rsidR="00801819" w:rsidRDefault="00801819" w:rsidP="00801819">
            <w:pPr>
              <w:keepNext/>
              <w:spacing w:line="260" w:lineRule="atLeast"/>
              <w:rPr>
                <w:rFonts w:eastAsia="Calibri"/>
                <w:lang w:eastAsia="en-US"/>
              </w:rPr>
            </w:pPr>
            <w:r w:rsidRPr="002D3C50">
              <w:t>4.2</w:t>
            </w:r>
          </w:p>
        </w:tc>
        <w:tc>
          <w:tcPr>
            <w:tcW w:w="2126" w:type="dxa"/>
          </w:tcPr>
          <w:p w14:paraId="4696986B" w14:textId="77777777" w:rsidR="00801819" w:rsidRPr="00DB5A1A" w:rsidRDefault="00801819" w:rsidP="00801819">
            <w:pPr>
              <w:keepNext/>
              <w:spacing w:line="260" w:lineRule="atLeast"/>
              <w:rPr>
                <w:rFonts w:eastAsia="Calibri"/>
                <w:lang w:eastAsia="en-US"/>
              </w:rPr>
            </w:pPr>
            <w:r w:rsidRPr="00DB5A1A">
              <w:t>1.50E-02</w:t>
            </w:r>
          </w:p>
        </w:tc>
        <w:tc>
          <w:tcPr>
            <w:tcW w:w="1843" w:type="dxa"/>
          </w:tcPr>
          <w:p w14:paraId="1A621757" w14:textId="77777777" w:rsidR="00801819" w:rsidRDefault="00801819" w:rsidP="00801819">
            <w:pPr>
              <w:keepNext/>
              <w:spacing w:line="260" w:lineRule="atLeast"/>
              <w:rPr>
                <w:rFonts w:eastAsia="Calibri"/>
                <w:lang w:eastAsia="en-US"/>
              </w:rPr>
            </w:pPr>
            <w:r>
              <w:rPr>
                <w:rFonts w:eastAsia="Calibri"/>
                <w:lang w:eastAsia="en-US"/>
              </w:rPr>
              <w:t>0.36</w:t>
            </w:r>
          </w:p>
        </w:tc>
      </w:tr>
      <w:tr w:rsidR="00801819" w14:paraId="7605F6B9" w14:textId="77777777" w:rsidTr="0086260A">
        <w:trPr>
          <w:trHeight w:val="345"/>
        </w:trPr>
        <w:tc>
          <w:tcPr>
            <w:tcW w:w="2547" w:type="dxa"/>
            <w:vMerge/>
          </w:tcPr>
          <w:p w14:paraId="13FD46B2" w14:textId="77777777" w:rsidR="00801819" w:rsidRPr="00D94DF0" w:rsidRDefault="00801819" w:rsidP="00801819">
            <w:pPr>
              <w:snapToGrid w:val="0"/>
              <w:spacing w:line="260" w:lineRule="atLeast"/>
              <w:rPr>
                <w:lang w:eastAsia="en-GB"/>
              </w:rPr>
            </w:pPr>
          </w:p>
        </w:tc>
        <w:tc>
          <w:tcPr>
            <w:tcW w:w="2268" w:type="dxa"/>
          </w:tcPr>
          <w:p w14:paraId="768DD807" w14:textId="77777777" w:rsidR="00801819" w:rsidRDefault="00801819" w:rsidP="00801819">
            <w:pPr>
              <w:keepNext/>
              <w:spacing w:line="260" w:lineRule="atLeast"/>
              <w:rPr>
                <w:rFonts w:eastAsia="Calibri"/>
                <w:lang w:eastAsia="en-US"/>
              </w:rPr>
            </w:pPr>
            <w:r>
              <w:rPr>
                <w:rFonts w:eastAsia="Calibri"/>
                <w:lang w:eastAsia="en-US"/>
              </w:rPr>
              <w:t>Tier 2b/ gloves + coated  coverall</w:t>
            </w:r>
          </w:p>
        </w:tc>
        <w:tc>
          <w:tcPr>
            <w:tcW w:w="1134" w:type="dxa"/>
          </w:tcPr>
          <w:p w14:paraId="3AA57BAE" w14:textId="77777777" w:rsidR="00801819" w:rsidRDefault="00801819" w:rsidP="00801819">
            <w:pPr>
              <w:keepNext/>
              <w:spacing w:line="260" w:lineRule="atLeast"/>
              <w:rPr>
                <w:rFonts w:eastAsia="Calibri"/>
                <w:lang w:eastAsia="en-US"/>
              </w:rPr>
            </w:pPr>
            <w:r w:rsidRPr="002D3C50">
              <w:t>4.2</w:t>
            </w:r>
          </w:p>
        </w:tc>
        <w:tc>
          <w:tcPr>
            <w:tcW w:w="2126" w:type="dxa"/>
          </w:tcPr>
          <w:p w14:paraId="798694DB" w14:textId="77777777" w:rsidR="00801819" w:rsidRPr="00DB5A1A" w:rsidRDefault="00801819" w:rsidP="00801819">
            <w:pPr>
              <w:keepNext/>
              <w:spacing w:line="260" w:lineRule="atLeast"/>
              <w:rPr>
                <w:rFonts w:eastAsia="Calibri"/>
                <w:lang w:eastAsia="en-US"/>
              </w:rPr>
            </w:pPr>
            <w:r w:rsidRPr="00DB5A1A">
              <w:t>3.37E-03</w:t>
            </w:r>
          </w:p>
        </w:tc>
        <w:tc>
          <w:tcPr>
            <w:tcW w:w="1843" w:type="dxa"/>
          </w:tcPr>
          <w:p w14:paraId="3B097CCF" w14:textId="77777777" w:rsidR="00801819" w:rsidRDefault="00801819" w:rsidP="00801819">
            <w:pPr>
              <w:keepNext/>
              <w:spacing w:line="260" w:lineRule="atLeast"/>
              <w:rPr>
                <w:rFonts w:eastAsia="Calibri"/>
                <w:lang w:eastAsia="en-US"/>
              </w:rPr>
            </w:pPr>
            <w:r>
              <w:rPr>
                <w:rFonts w:eastAsia="Calibri"/>
                <w:lang w:eastAsia="en-US"/>
              </w:rPr>
              <w:t>0.08</w:t>
            </w:r>
          </w:p>
        </w:tc>
      </w:tr>
      <w:tr w:rsidR="00801819" w14:paraId="237AC2EE" w14:textId="77777777" w:rsidTr="0086260A">
        <w:trPr>
          <w:trHeight w:val="345"/>
        </w:trPr>
        <w:tc>
          <w:tcPr>
            <w:tcW w:w="2547" w:type="dxa"/>
            <w:vMerge/>
          </w:tcPr>
          <w:p w14:paraId="5DD71C21" w14:textId="77777777" w:rsidR="00801819" w:rsidRPr="00D94DF0" w:rsidRDefault="00801819" w:rsidP="00801819">
            <w:pPr>
              <w:snapToGrid w:val="0"/>
              <w:spacing w:line="260" w:lineRule="atLeast"/>
              <w:rPr>
                <w:lang w:eastAsia="en-GB"/>
              </w:rPr>
            </w:pPr>
          </w:p>
        </w:tc>
        <w:tc>
          <w:tcPr>
            <w:tcW w:w="2268" w:type="dxa"/>
          </w:tcPr>
          <w:p w14:paraId="205F00D2" w14:textId="77777777" w:rsidR="00801819" w:rsidRDefault="00801819" w:rsidP="00801819">
            <w:pPr>
              <w:keepNext/>
              <w:spacing w:line="260" w:lineRule="atLeast"/>
              <w:rPr>
                <w:rFonts w:eastAsia="Calibri"/>
              </w:rPr>
            </w:pPr>
            <w:r>
              <w:rPr>
                <w:rFonts w:eastAsia="Calibri"/>
                <w:lang w:eastAsia="en-US"/>
              </w:rPr>
              <w:t>Tier 2b/ gloves + impermeable  coverall</w:t>
            </w:r>
          </w:p>
        </w:tc>
        <w:tc>
          <w:tcPr>
            <w:tcW w:w="1134" w:type="dxa"/>
          </w:tcPr>
          <w:p w14:paraId="77AF422A" w14:textId="77777777" w:rsidR="00801819" w:rsidRPr="002D3C50" w:rsidRDefault="00801819" w:rsidP="00801819">
            <w:pPr>
              <w:keepNext/>
              <w:spacing w:line="260" w:lineRule="atLeast"/>
            </w:pPr>
            <w:r>
              <w:t>4.2</w:t>
            </w:r>
          </w:p>
        </w:tc>
        <w:tc>
          <w:tcPr>
            <w:tcW w:w="2126" w:type="dxa"/>
          </w:tcPr>
          <w:p w14:paraId="198A4936" w14:textId="77777777" w:rsidR="00801819" w:rsidRPr="00DB5A1A" w:rsidRDefault="00801819" w:rsidP="00801819">
            <w:pPr>
              <w:keepNext/>
              <w:spacing w:line="260" w:lineRule="atLeast"/>
            </w:pPr>
            <w:r w:rsidRPr="00DB5A1A">
              <w:t>1.19E-03</w:t>
            </w:r>
          </w:p>
        </w:tc>
        <w:tc>
          <w:tcPr>
            <w:tcW w:w="1843" w:type="dxa"/>
          </w:tcPr>
          <w:p w14:paraId="69274B25" w14:textId="77777777" w:rsidR="00801819" w:rsidRDefault="00801819" w:rsidP="00801819">
            <w:pPr>
              <w:keepNext/>
              <w:spacing w:line="260" w:lineRule="atLeast"/>
              <w:rPr>
                <w:rFonts w:eastAsia="Calibri"/>
                <w:lang w:eastAsia="en-US"/>
              </w:rPr>
            </w:pPr>
            <w:r>
              <w:rPr>
                <w:rFonts w:eastAsia="Calibri"/>
                <w:lang w:eastAsia="en-US"/>
              </w:rPr>
              <w:t>0.0</w:t>
            </w:r>
            <w:r w:rsidR="00BA728A">
              <w:rPr>
                <w:rFonts w:eastAsia="Calibri"/>
                <w:lang w:eastAsia="en-US"/>
              </w:rPr>
              <w:t>3</w:t>
            </w:r>
          </w:p>
        </w:tc>
      </w:tr>
      <w:tr w:rsidR="00245549" w14:paraId="25D69287" w14:textId="77777777" w:rsidTr="0086260A">
        <w:trPr>
          <w:trHeight w:val="195"/>
        </w:trPr>
        <w:tc>
          <w:tcPr>
            <w:tcW w:w="2547" w:type="dxa"/>
            <w:vMerge w:val="restart"/>
          </w:tcPr>
          <w:p w14:paraId="3794DAEF" w14:textId="77777777" w:rsidR="00245549" w:rsidRDefault="00245549" w:rsidP="00245549">
            <w:pPr>
              <w:snapToGrid w:val="0"/>
              <w:spacing w:line="260" w:lineRule="atLeast"/>
              <w:rPr>
                <w:rFonts w:eastAsia="Calibri"/>
                <w:lang w:eastAsia="en-US"/>
              </w:rPr>
            </w:pPr>
            <w:r w:rsidRPr="00D94DF0">
              <w:rPr>
                <w:lang w:eastAsia="en-GB"/>
              </w:rPr>
              <w:t>Scenario 4 – Manual spraying with low-pressure sprayer</w:t>
            </w:r>
          </w:p>
        </w:tc>
        <w:tc>
          <w:tcPr>
            <w:tcW w:w="2268" w:type="dxa"/>
          </w:tcPr>
          <w:p w14:paraId="649FDEAF" w14:textId="77777777" w:rsidR="00245549" w:rsidRDefault="00245549" w:rsidP="00245549">
            <w:pPr>
              <w:keepNext/>
              <w:spacing w:line="260" w:lineRule="atLeast"/>
              <w:rPr>
                <w:rFonts w:eastAsia="Calibri"/>
                <w:lang w:eastAsia="en-US"/>
              </w:rPr>
            </w:pPr>
            <w:r w:rsidRPr="00386ECB">
              <w:rPr>
                <w:rFonts w:eastAsia="Calibri"/>
              </w:rPr>
              <w:t>Tier 1/no PPE</w:t>
            </w:r>
          </w:p>
        </w:tc>
        <w:tc>
          <w:tcPr>
            <w:tcW w:w="1134" w:type="dxa"/>
          </w:tcPr>
          <w:p w14:paraId="642ED3F0" w14:textId="77777777" w:rsidR="00245549" w:rsidRDefault="00245549" w:rsidP="00245549">
            <w:pPr>
              <w:keepNext/>
              <w:spacing w:line="260" w:lineRule="atLeast"/>
              <w:rPr>
                <w:rFonts w:eastAsia="Calibri"/>
                <w:lang w:eastAsia="en-US"/>
              </w:rPr>
            </w:pPr>
            <w:r w:rsidRPr="002D3C50">
              <w:t>4.2</w:t>
            </w:r>
          </w:p>
        </w:tc>
        <w:tc>
          <w:tcPr>
            <w:tcW w:w="2126" w:type="dxa"/>
          </w:tcPr>
          <w:p w14:paraId="73857B65" w14:textId="77777777" w:rsidR="00245549" w:rsidRPr="00DB5A1A" w:rsidRDefault="00245549" w:rsidP="00245549">
            <w:pPr>
              <w:keepNext/>
              <w:spacing w:line="260" w:lineRule="atLeast"/>
              <w:rPr>
                <w:rFonts w:eastAsia="Calibri"/>
                <w:lang w:eastAsia="en-US"/>
              </w:rPr>
            </w:pPr>
            <w:r w:rsidRPr="00DB5A1A">
              <w:rPr>
                <w:rFonts w:eastAsia="Calibri"/>
                <w:lang w:eastAsia="en-US"/>
              </w:rPr>
              <w:t>10.9</w:t>
            </w:r>
          </w:p>
        </w:tc>
        <w:tc>
          <w:tcPr>
            <w:tcW w:w="1843" w:type="dxa"/>
          </w:tcPr>
          <w:p w14:paraId="62DBD065" w14:textId="77777777" w:rsidR="00245549" w:rsidRPr="000758D3" w:rsidRDefault="00245549" w:rsidP="00245549">
            <w:pPr>
              <w:keepNext/>
              <w:spacing w:line="260" w:lineRule="atLeast"/>
              <w:rPr>
                <w:rFonts w:eastAsia="Calibri"/>
                <w:b/>
                <w:lang w:eastAsia="en-US"/>
              </w:rPr>
            </w:pPr>
            <w:r>
              <w:rPr>
                <w:rFonts w:eastAsia="Calibri"/>
                <w:b/>
                <w:lang w:eastAsia="en-US"/>
              </w:rPr>
              <w:t>260</w:t>
            </w:r>
          </w:p>
        </w:tc>
      </w:tr>
      <w:tr w:rsidR="00245549" w14:paraId="091C2DD5" w14:textId="77777777" w:rsidTr="0086260A">
        <w:trPr>
          <w:trHeight w:val="195"/>
        </w:trPr>
        <w:tc>
          <w:tcPr>
            <w:tcW w:w="2547" w:type="dxa"/>
            <w:vMerge/>
          </w:tcPr>
          <w:p w14:paraId="33C004BC" w14:textId="77777777" w:rsidR="00245549" w:rsidRPr="00D94DF0" w:rsidRDefault="00245549" w:rsidP="00245549">
            <w:pPr>
              <w:snapToGrid w:val="0"/>
              <w:spacing w:line="260" w:lineRule="atLeast"/>
              <w:rPr>
                <w:lang w:eastAsia="en-GB"/>
              </w:rPr>
            </w:pPr>
          </w:p>
        </w:tc>
        <w:tc>
          <w:tcPr>
            <w:tcW w:w="2268" w:type="dxa"/>
          </w:tcPr>
          <w:p w14:paraId="688262E8" w14:textId="77777777" w:rsidR="00245549" w:rsidRDefault="00245549" w:rsidP="00245549">
            <w:pPr>
              <w:keepNext/>
              <w:spacing w:line="260" w:lineRule="atLeast"/>
              <w:rPr>
                <w:rFonts w:eastAsia="Calibri"/>
                <w:lang w:eastAsia="en-US"/>
              </w:rPr>
            </w:pPr>
            <w:r w:rsidRPr="00386ECB">
              <w:rPr>
                <w:rFonts w:eastAsia="Calibri"/>
              </w:rPr>
              <w:t>Tier 2a/gloves</w:t>
            </w:r>
          </w:p>
        </w:tc>
        <w:tc>
          <w:tcPr>
            <w:tcW w:w="1134" w:type="dxa"/>
          </w:tcPr>
          <w:p w14:paraId="6D194A7A" w14:textId="77777777" w:rsidR="00245549" w:rsidRDefault="00245549" w:rsidP="00245549">
            <w:pPr>
              <w:keepNext/>
              <w:spacing w:line="260" w:lineRule="atLeast"/>
              <w:rPr>
                <w:rFonts w:eastAsia="Calibri"/>
                <w:lang w:eastAsia="en-US"/>
              </w:rPr>
            </w:pPr>
            <w:r w:rsidRPr="002D3C50">
              <w:t>4.2</w:t>
            </w:r>
          </w:p>
        </w:tc>
        <w:tc>
          <w:tcPr>
            <w:tcW w:w="2126" w:type="dxa"/>
          </w:tcPr>
          <w:p w14:paraId="7E4B0F3F" w14:textId="77777777" w:rsidR="00245549" w:rsidRPr="00DB5A1A" w:rsidRDefault="00245549" w:rsidP="00245549">
            <w:pPr>
              <w:keepNext/>
              <w:spacing w:line="260" w:lineRule="atLeast"/>
              <w:rPr>
                <w:rFonts w:eastAsia="Calibri"/>
                <w:lang w:eastAsia="en-US"/>
              </w:rPr>
            </w:pPr>
            <w:r w:rsidRPr="00DB5A1A">
              <w:rPr>
                <w:rFonts w:eastAsia="Calibri"/>
                <w:lang w:eastAsia="en-US"/>
              </w:rPr>
              <w:t>9.57</w:t>
            </w:r>
          </w:p>
        </w:tc>
        <w:tc>
          <w:tcPr>
            <w:tcW w:w="1843" w:type="dxa"/>
          </w:tcPr>
          <w:p w14:paraId="2094D781" w14:textId="77777777" w:rsidR="00245549" w:rsidRPr="000758D3" w:rsidRDefault="00245549" w:rsidP="00245549">
            <w:pPr>
              <w:keepNext/>
              <w:spacing w:line="260" w:lineRule="atLeast"/>
              <w:rPr>
                <w:rFonts w:eastAsia="Calibri"/>
                <w:b/>
                <w:lang w:eastAsia="en-US"/>
              </w:rPr>
            </w:pPr>
            <w:r>
              <w:rPr>
                <w:rFonts w:eastAsia="Calibri"/>
                <w:b/>
                <w:lang w:eastAsia="en-US"/>
              </w:rPr>
              <w:t>228</w:t>
            </w:r>
          </w:p>
        </w:tc>
      </w:tr>
      <w:tr w:rsidR="00245549" w14:paraId="6BD5585E" w14:textId="77777777" w:rsidTr="0086260A">
        <w:trPr>
          <w:trHeight w:val="195"/>
        </w:trPr>
        <w:tc>
          <w:tcPr>
            <w:tcW w:w="2547" w:type="dxa"/>
            <w:vMerge/>
          </w:tcPr>
          <w:p w14:paraId="1917002D" w14:textId="77777777" w:rsidR="00245549" w:rsidRPr="00D94DF0" w:rsidRDefault="00245549" w:rsidP="00245549">
            <w:pPr>
              <w:snapToGrid w:val="0"/>
              <w:spacing w:line="260" w:lineRule="atLeast"/>
              <w:rPr>
                <w:lang w:eastAsia="en-GB"/>
              </w:rPr>
            </w:pPr>
          </w:p>
        </w:tc>
        <w:tc>
          <w:tcPr>
            <w:tcW w:w="2268" w:type="dxa"/>
          </w:tcPr>
          <w:p w14:paraId="226E6FE1" w14:textId="77777777" w:rsidR="00245549" w:rsidRDefault="00245549" w:rsidP="00245549">
            <w:pPr>
              <w:keepNext/>
              <w:spacing w:line="260" w:lineRule="atLeast"/>
              <w:rPr>
                <w:rFonts w:eastAsia="Calibri"/>
                <w:lang w:eastAsia="en-US"/>
              </w:rPr>
            </w:pPr>
            <w:r w:rsidRPr="00386ECB">
              <w:rPr>
                <w:rFonts w:eastAsia="Calibri"/>
              </w:rPr>
              <w:t xml:space="preserve">Tier 2b/gloves + coated coverall </w:t>
            </w:r>
          </w:p>
        </w:tc>
        <w:tc>
          <w:tcPr>
            <w:tcW w:w="1134" w:type="dxa"/>
          </w:tcPr>
          <w:p w14:paraId="01C6C0B1" w14:textId="77777777" w:rsidR="00245549" w:rsidRDefault="00245549" w:rsidP="00245549">
            <w:pPr>
              <w:keepNext/>
              <w:spacing w:line="260" w:lineRule="atLeast"/>
              <w:rPr>
                <w:rFonts w:eastAsia="Calibri"/>
                <w:lang w:eastAsia="en-US"/>
              </w:rPr>
            </w:pPr>
            <w:r w:rsidRPr="002D3C50">
              <w:t>4.2</w:t>
            </w:r>
          </w:p>
        </w:tc>
        <w:tc>
          <w:tcPr>
            <w:tcW w:w="2126" w:type="dxa"/>
          </w:tcPr>
          <w:p w14:paraId="40DAF163" w14:textId="77777777" w:rsidR="00245549" w:rsidRPr="00DB5A1A" w:rsidRDefault="00245549" w:rsidP="00245549">
            <w:pPr>
              <w:keepNext/>
              <w:spacing w:line="260" w:lineRule="atLeast"/>
              <w:rPr>
                <w:rFonts w:eastAsia="Calibri"/>
                <w:lang w:eastAsia="en-US"/>
              </w:rPr>
            </w:pPr>
            <w:r w:rsidRPr="00DB5A1A">
              <w:rPr>
                <w:rFonts w:eastAsia="Calibri"/>
                <w:lang w:eastAsia="en-US"/>
              </w:rPr>
              <w:t>1.09</w:t>
            </w:r>
          </w:p>
        </w:tc>
        <w:tc>
          <w:tcPr>
            <w:tcW w:w="1843" w:type="dxa"/>
          </w:tcPr>
          <w:p w14:paraId="2A6B2774" w14:textId="77777777" w:rsidR="00245549" w:rsidRPr="000E1484" w:rsidRDefault="00245549" w:rsidP="00245549">
            <w:pPr>
              <w:keepNext/>
              <w:spacing w:line="260" w:lineRule="atLeast"/>
              <w:rPr>
                <w:rFonts w:eastAsia="Calibri"/>
                <w:b/>
                <w:lang w:eastAsia="en-US"/>
              </w:rPr>
            </w:pPr>
            <w:r w:rsidRPr="000E1484">
              <w:rPr>
                <w:rFonts w:eastAsia="Calibri"/>
                <w:b/>
                <w:lang w:eastAsia="en-US"/>
              </w:rPr>
              <w:t>26</w:t>
            </w:r>
          </w:p>
        </w:tc>
      </w:tr>
      <w:tr w:rsidR="00245549" w14:paraId="64DBD035" w14:textId="77777777" w:rsidTr="0086260A">
        <w:trPr>
          <w:trHeight w:val="195"/>
        </w:trPr>
        <w:tc>
          <w:tcPr>
            <w:tcW w:w="2547" w:type="dxa"/>
            <w:vMerge/>
          </w:tcPr>
          <w:p w14:paraId="72ABF612" w14:textId="77777777" w:rsidR="00245549" w:rsidRPr="00D94DF0" w:rsidRDefault="00245549" w:rsidP="00245549">
            <w:pPr>
              <w:snapToGrid w:val="0"/>
              <w:spacing w:line="260" w:lineRule="atLeast"/>
              <w:rPr>
                <w:lang w:eastAsia="en-GB"/>
              </w:rPr>
            </w:pPr>
          </w:p>
        </w:tc>
        <w:tc>
          <w:tcPr>
            <w:tcW w:w="2268" w:type="dxa"/>
          </w:tcPr>
          <w:p w14:paraId="4A0C0E58" w14:textId="77777777" w:rsidR="00245549" w:rsidRDefault="00245549" w:rsidP="00245549">
            <w:pPr>
              <w:keepNext/>
              <w:spacing w:line="260" w:lineRule="atLeast"/>
              <w:rPr>
                <w:rFonts w:eastAsia="Calibri"/>
                <w:lang w:eastAsia="en-US"/>
              </w:rPr>
            </w:pPr>
            <w:r w:rsidRPr="00386ECB">
              <w:rPr>
                <w:rFonts w:eastAsia="Calibri"/>
              </w:rPr>
              <w:t xml:space="preserve">Tier 2b/gloves + impermeable coverall </w:t>
            </w:r>
          </w:p>
        </w:tc>
        <w:tc>
          <w:tcPr>
            <w:tcW w:w="1134" w:type="dxa"/>
          </w:tcPr>
          <w:p w14:paraId="4B8F1EE9" w14:textId="77777777" w:rsidR="00245549" w:rsidRDefault="00245549" w:rsidP="00245549">
            <w:pPr>
              <w:keepNext/>
              <w:spacing w:line="260" w:lineRule="atLeast"/>
              <w:rPr>
                <w:rFonts w:eastAsia="Calibri"/>
                <w:lang w:eastAsia="en-US"/>
              </w:rPr>
            </w:pPr>
            <w:r w:rsidRPr="002D3C50">
              <w:t>4.2</w:t>
            </w:r>
          </w:p>
        </w:tc>
        <w:tc>
          <w:tcPr>
            <w:tcW w:w="2126" w:type="dxa"/>
          </w:tcPr>
          <w:p w14:paraId="4CA19B6C" w14:textId="77777777" w:rsidR="00245549" w:rsidRPr="00DB5A1A" w:rsidRDefault="004E3B17" w:rsidP="00245549">
            <w:pPr>
              <w:keepNext/>
              <w:spacing w:line="260" w:lineRule="atLeast"/>
              <w:rPr>
                <w:rFonts w:eastAsia="Calibri"/>
                <w:lang w:eastAsia="en-US"/>
              </w:rPr>
            </w:pPr>
            <w:r w:rsidRPr="00DB5A1A">
              <w:rPr>
                <w:rFonts w:eastAsia="Calibri"/>
                <w:lang w:eastAsia="en-US"/>
              </w:rPr>
              <w:t>6.21E-01</w:t>
            </w:r>
          </w:p>
        </w:tc>
        <w:tc>
          <w:tcPr>
            <w:tcW w:w="1843" w:type="dxa"/>
          </w:tcPr>
          <w:p w14:paraId="6ED462B6" w14:textId="77777777" w:rsidR="00245549" w:rsidRPr="000E1484" w:rsidRDefault="00245549" w:rsidP="00245549">
            <w:pPr>
              <w:keepNext/>
              <w:spacing w:line="260" w:lineRule="atLeast"/>
              <w:rPr>
                <w:rFonts w:eastAsia="Calibri"/>
                <w:b/>
                <w:lang w:eastAsia="en-US"/>
              </w:rPr>
            </w:pPr>
            <w:r w:rsidRPr="000E1484">
              <w:rPr>
                <w:rFonts w:eastAsia="Calibri"/>
                <w:b/>
                <w:lang w:eastAsia="en-US"/>
              </w:rPr>
              <w:t>15</w:t>
            </w:r>
          </w:p>
        </w:tc>
      </w:tr>
      <w:tr w:rsidR="00AE007E" w14:paraId="2FBB2F0C" w14:textId="77777777" w:rsidTr="0086260A">
        <w:tc>
          <w:tcPr>
            <w:tcW w:w="2547" w:type="dxa"/>
            <w:vMerge w:val="restart"/>
          </w:tcPr>
          <w:p w14:paraId="5FCF7744" w14:textId="77777777" w:rsidR="00AE007E" w:rsidRPr="00D625B9" w:rsidRDefault="00AE007E" w:rsidP="0086260A">
            <w:pPr>
              <w:snapToGrid w:val="0"/>
              <w:spacing w:line="260" w:lineRule="atLeast"/>
              <w:rPr>
                <w:rFonts w:eastAsia="Calibri"/>
                <w:lang w:eastAsia="en-US"/>
              </w:rPr>
            </w:pPr>
            <w:r>
              <w:rPr>
                <w:rFonts w:eastAsia="Calibri"/>
                <w:szCs w:val="22"/>
                <w:lang w:eastAsia="en-GB"/>
              </w:rPr>
              <w:lastRenderedPageBreak/>
              <w:t>Scenario 5 – M</w:t>
            </w:r>
            <w:r w:rsidRPr="000758D3">
              <w:rPr>
                <w:rFonts w:eastAsia="Calibri"/>
                <w:szCs w:val="22"/>
                <w:lang w:eastAsia="en-GB"/>
              </w:rPr>
              <w:t>anual spraying with a high-pressure sprayer (loading included)</w:t>
            </w:r>
          </w:p>
        </w:tc>
        <w:tc>
          <w:tcPr>
            <w:tcW w:w="2268" w:type="dxa"/>
          </w:tcPr>
          <w:p w14:paraId="351F48C4" w14:textId="77777777" w:rsidR="00AE007E" w:rsidRPr="00A177E4" w:rsidRDefault="00AE007E" w:rsidP="0086260A">
            <w:pPr>
              <w:keepNext/>
              <w:spacing w:line="260" w:lineRule="atLeast"/>
              <w:rPr>
                <w:rFonts w:eastAsia="Calibri"/>
                <w:lang w:eastAsia="en-US"/>
              </w:rPr>
            </w:pPr>
            <w:r w:rsidRPr="00386ECB">
              <w:rPr>
                <w:rFonts w:eastAsia="Calibri"/>
              </w:rPr>
              <w:t>Tier 1/no PPE</w:t>
            </w:r>
          </w:p>
        </w:tc>
        <w:tc>
          <w:tcPr>
            <w:tcW w:w="1134" w:type="dxa"/>
          </w:tcPr>
          <w:p w14:paraId="0C37519C" w14:textId="77777777" w:rsidR="00AE007E" w:rsidRDefault="00AE007E" w:rsidP="0086260A">
            <w:pPr>
              <w:keepNext/>
              <w:spacing w:line="260" w:lineRule="atLeast"/>
            </w:pPr>
            <w:r w:rsidRPr="002F4A95">
              <w:t>4.2</w:t>
            </w:r>
          </w:p>
        </w:tc>
        <w:tc>
          <w:tcPr>
            <w:tcW w:w="2126" w:type="dxa"/>
          </w:tcPr>
          <w:p w14:paraId="41428F4F" w14:textId="77777777" w:rsidR="00AE007E" w:rsidRPr="00DB5A1A" w:rsidRDefault="00AE007E" w:rsidP="0086260A">
            <w:pPr>
              <w:keepNext/>
              <w:spacing w:line="260" w:lineRule="atLeast"/>
            </w:pPr>
            <w:r w:rsidRPr="00DB5A1A">
              <w:rPr>
                <w:rFonts w:eastAsia="Calibri"/>
              </w:rPr>
              <w:t>9.93</w:t>
            </w:r>
          </w:p>
        </w:tc>
        <w:tc>
          <w:tcPr>
            <w:tcW w:w="1843" w:type="dxa"/>
          </w:tcPr>
          <w:p w14:paraId="3180A809" w14:textId="77777777" w:rsidR="00AE007E" w:rsidRPr="000758D3" w:rsidRDefault="00AE007E" w:rsidP="0086260A">
            <w:pPr>
              <w:keepNext/>
              <w:spacing w:line="260" w:lineRule="atLeast"/>
              <w:rPr>
                <w:b/>
              </w:rPr>
            </w:pPr>
            <w:r w:rsidRPr="000758D3">
              <w:rPr>
                <w:rFonts w:eastAsia="Calibri"/>
                <w:b/>
                <w:lang w:eastAsia="en-US"/>
              </w:rPr>
              <w:t>236</w:t>
            </w:r>
          </w:p>
        </w:tc>
      </w:tr>
      <w:tr w:rsidR="00AE007E" w14:paraId="12A1C2C1" w14:textId="77777777" w:rsidTr="0086260A">
        <w:tc>
          <w:tcPr>
            <w:tcW w:w="2547" w:type="dxa"/>
            <w:vMerge/>
          </w:tcPr>
          <w:p w14:paraId="3B08A7AA" w14:textId="77777777" w:rsidR="00AE007E" w:rsidRPr="00D625B9" w:rsidRDefault="00AE007E" w:rsidP="0086260A">
            <w:pPr>
              <w:snapToGrid w:val="0"/>
              <w:spacing w:line="260" w:lineRule="atLeast"/>
              <w:rPr>
                <w:rFonts w:eastAsia="Calibri"/>
                <w:lang w:eastAsia="en-US"/>
              </w:rPr>
            </w:pPr>
          </w:p>
        </w:tc>
        <w:tc>
          <w:tcPr>
            <w:tcW w:w="2268" w:type="dxa"/>
          </w:tcPr>
          <w:p w14:paraId="56150976" w14:textId="77777777" w:rsidR="00AE007E" w:rsidRPr="00A177E4" w:rsidRDefault="00AE007E" w:rsidP="0086260A">
            <w:pPr>
              <w:keepNext/>
              <w:spacing w:line="260" w:lineRule="atLeast"/>
              <w:rPr>
                <w:rFonts w:eastAsia="Calibri"/>
                <w:lang w:eastAsia="en-US"/>
              </w:rPr>
            </w:pPr>
            <w:r w:rsidRPr="00386ECB">
              <w:rPr>
                <w:rFonts w:eastAsia="Calibri"/>
              </w:rPr>
              <w:t>Tier 2a/gloves</w:t>
            </w:r>
          </w:p>
        </w:tc>
        <w:tc>
          <w:tcPr>
            <w:tcW w:w="1134" w:type="dxa"/>
          </w:tcPr>
          <w:p w14:paraId="0018D281" w14:textId="77777777" w:rsidR="00AE007E" w:rsidRDefault="00AE007E" w:rsidP="0086260A">
            <w:pPr>
              <w:keepNext/>
              <w:spacing w:line="260" w:lineRule="atLeast"/>
            </w:pPr>
            <w:r w:rsidRPr="002F4A95">
              <w:t>4.2</w:t>
            </w:r>
          </w:p>
        </w:tc>
        <w:tc>
          <w:tcPr>
            <w:tcW w:w="2126" w:type="dxa"/>
          </w:tcPr>
          <w:p w14:paraId="53506226" w14:textId="77777777" w:rsidR="00AE007E" w:rsidRPr="00DB5A1A" w:rsidRDefault="00AE007E" w:rsidP="0086260A">
            <w:pPr>
              <w:keepNext/>
              <w:spacing w:line="260" w:lineRule="atLeast"/>
            </w:pPr>
            <w:r w:rsidRPr="00DB5A1A">
              <w:rPr>
                <w:rFonts w:eastAsia="Calibri"/>
              </w:rPr>
              <w:t>4.63</w:t>
            </w:r>
          </w:p>
        </w:tc>
        <w:tc>
          <w:tcPr>
            <w:tcW w:w="1843" w:type="dxa"/>
          </w:tcPr>
          <w:p w14:paraId="4DD229FE" w14:textId="77777777" w:rsidR="00AE007E" w:rsidRPr="000758D3" w:rsidRDefault="00AE007E" w:rsidP="0086260A">
            <w:pPr>
              <w:keepNext/>
              <w:spacing w:line="260" w:lineRule="atLeast"/>
              <w:rPr>
                <w:b/>
              </w:rPr>
            </w:pPr>
            <w:r w:rsidRPr="000758D3">
              <w:rPr>
                <w:rFonts w:eastAsia="Calibri"/>
                <w:b/>
                <w:lang w:eastAsia="en-US"/>
              </w:rPr>
              <w:t>110</w:t>
            </w:r>
          </w:p>
        </w:tc>
      </w:tr>
      <w:tr w:rsidR="00AE007E" w14:paraId="45DF627C" w14:textId="77777777" w:rsidTr="0086260A">
        <w:tc>
          <w:tcPr>
            <w:tcW w:w="2547" w:type="dxa"/>
            <w:vMerge/>
          </w:tcPr>
          <w:p w14:paraId="62B9128B" w14:textId="77777777" w:rsidR="00AE007E" w:rsidRPr="00D625B9" w:rsidRDefault="00AE007E" w:rsidP="0086260A">
            <w:pPr>
              <w:snapToGrid w:val="0"/>
              <w:spacing w:line="260" w:lineRule="atLeast"/>
              <w:rPr>
                <w:rFonts w:eastAsia="Calibri"/>
                <w:lang w:eastAsia="en-US"/>
              </w:rPr>
            </w:pPr>
          </w:p>
        </w:tc>
        <w:tc>
          <w:tcPr>
            <w:tcW w:w="2268" w:type="dxa"/>
          </w:tcPr>
          <w:p w14:paraId="710953AE" w14:textId="77777777" w:rsidR="00AE007E" w:rsidRDefault="00AE007E" w:rsidP="0086260A">
            <w:pPr>
              <w:keepNext/>
              <w:spacing w:line="260" w:lineRule="atLeast"/>
              <w:rPr>
                <w:rFonts w:eastAsia="Calibri"/>
                <w:lang w:eastAsia="en-US"/>
              </w:rPr>
            </w:pPr>
            <w:r w:rsidRPr="00386ECB">
              <w:rPr>
                <w:rFonts w:eastAsia="Calibri"/>
              </w:rPr>
              <w:t xml:space="preserve">Tier 2b/gloves + coated coverall </w:t>
            </w:r>
          </w:p>
        </w:tc>
        <w:tc>
          <w:tcPr>
            <w:tcW w:w="1134" w:type="dxa"/>
          </w:tcPr>
          <w:p w14:paraId="0DDC3DB7" w14:textId="77777777" w:rsidR="00AE007E" w:rsidRDefault="00AE007E" w:rsidP="0086260A">
            <w:pPr>
              <w:keepNext/>
              <w:spacing w:line="260" w:lineRule="atLeast"/>
            </w:pPr>
            <w:r w:rsidRPr="002F4A95">
              <w:t>4.2</w:t>
            </w:r>
          </w:p>
        </w:tc>
        <w:tc>
          <w:tcPr>
            <w:tcW w:w="2126" w:type="dxa"/>
          </w:tcPr>
          <w:p w14:paraId="55384090" w14:textId="77777777" w:rsidR="00AE007E" w:rsidRPr="00DB5A1A" w:rsidRDefault="00AE007E" w:rsidP="0086260A">
            <w:pPr>
              <w:keepNext/>
              <w:spacing w:line="260" w:lineRule="atLeast"/>
              <w:rPr>
                <w:rFonts w:eastAsia="Calibri"/>
                <w:lang w:eastAsia="en-US"/>
              </w:rPr>
            </w:pPr>
            <w:r w:rsidRPr="00DB5A1A">
              <w:rPr>
                <w:rFonts w:eastAsia="Calibri"/>
              </w:rPr>
              <w:t>6.32E-01</w:t>
            </w:r>
          </w:p>
        </w:tc>
        <w:tc>
          <w:tcPr>
            <w:tcW w:w="1843" w:type="dxa"/>
          </w:tcPr>
          <w:p w14:paraId="6A11BF28" w14:textId="77777777" w:rsidR="00AE007E" w:rsidRPr="000758D3" w:rsidRDefault="00AE007E" w:rsidP="0086260A">
            <w:pPr>
              <w:keepNext/>
              <w:spacing w:line="260" w:lineRule="atLeast"/>
              <w:rPr>
                <w:rFonts w:eastAsia="Calibri"/>
                <w:b/>
                <w:lang w:eastAsia="en-US"/>
              </w:rPr>
            </w:pPr>
            <w:r>
              <w:rPr>
                <w:rFonts w:eastAsia="Calibri"/>
                <w:b/>
                <w:lang w:eastAsia="en-US"/>
              </w:rPr>
              <w:t>15</w:t>
            </w:r>
          </w:p>
        </w:tc>
      </w:tr>
      <w:tr w:rsidR="00AE007E" w14:paraId="6387D526" w14:textId="77777777" w:rsidTr="0086260A">
        <w:tc>
          <w:tcPr>
            <w:tcW w:w="2547" w:type="dxa"/>
            <w:vMerge/>
          </w:tcPr>
          <w:p w14:paraId="25D1F9AD" w14:textId="77777777" w:rsidR="00AE007E" w:rsidRPr="00D625B9" w:rsidRDefault="00AE007E" w:rsidP="0086260A">
            <w:pPr>
              <w:snapToGrid w:val="0"/>
              <w:spacing w:line="260" w:lineRule="atLeast"/>
              <w:rPr>
                <w:rFonts w:eastAsia="Calibri"/>
                <w:lang w:eastAsia="en-US"/>
              </w:rPr>
            </w:pPr>
          </w:p>
        </w:tc>
        <w:tc>
          <w:tcPr>
            <w:tcW w:w="2268" w:type="dxa"/>
          </w:tcPr>
          <w:p w14:paraId="03643865" w14:textId="77777777" w:rsidR="00AE007E" w:rsidRDefault="00AE007E" w:rsidP="0086260A">
            <w:pPr>
              <w:keepNext/>
              <w:spacing w:line="260" w:lineRule="atLeast"/>
              <w:rPr>
                <w:rFonts w:eastAsia="Calibri"/>
                <w:lang w:eastAsia="en-US"/>
              </w:rPr>
            </w:pPr>
            <w:r w:rsidRPr="00386ECB">
              <w:rPr>
                <w:rFonts w:eastAsia="Calibri"/>
              </w:rPr>
              <w:t xml:space="preserve">Tier 2c/gloves + impermeable coverall </w:t>
            </w:r>
          </w:p>
        </w:tc>
        <w:tc>
          <w:tcPr>
            <w:tcW w:w="1134" w:type="dxa"/>
          </w:tcPr>
          <w:p w14:paraId="36D4264D" w14:textId="77777777" w:rsidR="00AE007E" w:rsidRPr="002F4A95" w:rsidRDefault="00AE007E" w:rsidP="0086260A">
            <w:pPr>
              <w:keepNext/>
              <w:spacing w:line="260" w:lineRule="atLeast"/>
            </w:pPr>
            <w:r>
              <w:t>4.2</w:t>
            </w:r>
          </w:p>
        </w:tc>
        <w:tc>
          <w:tcPr>
            <w:tcW w:w="2126" w:type="dxa"/>
          </w:tcPr>
          <w:p w14:paraId="03CE26E0" w14:textId="77777777" w:rsidR="00AE007E" w:rsidRPr="00DB5A1A" w:rsidRDefault="00AE007E" w:rsidP="0086260A">
            <w:pPr>
              <w:keepNext/>
              <w:spacing w:line="260" w:lineRule="atLeast"/>
            </w:pPr>
            <w:r w:rsidRPr="00DB5A1A">
              <w:rPr>
                <w:rFonts w:eastAsia="Calibri"/>
              </w:rPr>
              <w:t>4.10E-01</w:t>
            </w:r>
          </w:p>
        </w:tc>
        <w:tc>
          <w:tcPr>
            <w:tcW w:w="1843" w:type="dxa"/>
          </w:tcPr>
          <w:p w14:paraId="16B61D1E" w14:textId="77777777" w:rsidR="00AE007E" w:rsidRDefault="00AE007E" w:rsidP="0086260A">
            <w:pPr>
              <w:keepNext/>
              <w:spacing w:line="260" w:lineRule="atLeast"/>
              <w:rPr>
                <w:rFonts w:eastAsia="Calibri"/>
                <w:lang w:eastAsia="en-US"/>
              </w:rPr>
            </w:pPr>
            <w:r>
              <w:rPr>
                <w:rFonts w:eastAsia="Calibri"/>
                <w:lang w:eastAsia="en-US"/>
              </w:rPr>
              <w:t>9.8</w:t>
            </w:r>
          </w:p>
        </w:tc>
      </w:tr>
      <w:tr w:rsidR="004E3B17" w14:paraId="5A967833" w14:textId="77777777" w:rsidTr="0086260A">
        <w:tc>
          <w:tcPr>
            <w:tcW w:w="2547" w:type="dxa"/>
            <w:vMerge w:val="restart"/>
          </w:tcPr>
          <w:p w14:paraId="6D08F70E" w14:textId="77777777" w:rsidR="004E3B17" w:rsidRPr="00D625B9" w:rsidRDefault="004E3B17" w:rsidP="004E3B17">
            <w:pPr>
              <w:snapToGrid w:val="0"/>
              <w:spacing w:line="260" w:lineRule="atLeast"/>
              <w:rPr>
                <w:rFonts w:eastAsia="Calibri"/>
                <w:lang w:eastAsia="en-US"/>
              </w:rPr>
            </w:pPr>
            <w:r w:rsidRPr="00D94DF0">
              <w:rPr>
                <w:rFonts w:eastAsia="Calibri"/>
                <w:lang w:eastAsia="en-US"/>
              </w:rPr>
              <w:t>Scenario 6 – Cleaning of spray equipment</w:t>
            </w:r>
          </w:p>
          <w:p w14:paraId="0BFAD5A4" w14:textId="77777777" w:rsidR="004E3B17" w:rsidRPr="00D625B9" w:rsidRDefault="004E3B17" w:rsidP="004E3B17">
            <w:pPr>
              <w:snapToGrid w:val="0"/>
              <w:spacing w:line="260" w:lineRule="atLeast"/>
              <w:rPr>
                <w:rFonts w:eastAsia="Calibri"/>
                <w:lang w:eastAsia="en-US"/>
              </w:rPr>
            </w:pPr>
          </w:p>
        </w:tc>
        <w:tc>
          <w:tcPr>
            <w:tcW w:w="2268" w:type="dxa"/>
          </w:tcPr>
          <w:p w14:paraId="30E2AA4E" w14:textId="77777777" w:rsidR="004E3B17" w:rsidRDefault="004E3B17" w:rsidP="004E3B17">
            <w:pPr>
              <w:keepNext/>
              <w:spacing w:line="260" w:lineRule="atLeast"/>
              <w:rPr>
                <w:rFonts w:eastAsia="Calibri"/>
                <w:lang w:eastAsia="en-US"/>
              </w:rPr>
            </w:pPr>
            <w:r w:rsidRPr="00C0424B">
              <w:rPr>
                <w:lang w:eastAsia="en-GB"/>
              </w:rPr>
              <w:t>Tier 1/no PPE</w:t>
            </w:r>
          </w:p>
        </w:tc>
        <w:tc>
          <w:tcPr>
            <w:tcW w:w="1134" w:type="dxa"/>
          </w:tcPr>
          <w:p w14:paraId="02AC2EE2" w14:textId="77777777" w:rsidR="004E3B17" w:rsidRDefault="004E3B17" w:rsidP="004E3B17">
            <w:pPr>
              <w:keepNext/>
              <w:spacing w:line="260" w:lineRule="atLeast"/>
            </w:pPr>
            <w:r w:rsidRPr="002F4A95">
              <w:t>4.2</w:t>
            </w:r>
          </w:p>
        </w:tc>
        <w:tc>
          <w:tcPr>
            <w:tcW w:w="2126" w:type="dxa"/>
          </w:tcPr>
          <w:p w14:paraId="228F3E97" w14:textId="77777777" w:rsidR="004E3B17" w:rsidRPr="00DB5A1A" w:rsidRDefault="004E3B17" w:rsidP="004E3B17">
            <w:pPr>
              <w:keepNext/>
              <w:spacing w:line="260" w:lineRule="atLeast"/>
            </w:pPr>
            <w:r w:rsidRPr="00DB5A1A">
              <w:rPr>
                <w:rFonts w:eastAsia="Calibri"/>
                <w:lang w:eastAsia="en-US"/>
              </w:rPr>
              <w:t>1.22E-01</w:t>
            </w:r>
          </w:p>
        </w:tc>
        <w:tc>
          <w:tcPr>
            <w:tcW w:w="1843" w:type="dxa"/>
          </w:tcPr>
          <w:p w14:paraId="6C60D9F5" w14:textId="77777777" w:rsidR="004E3B17" w:rsidRDefault="00BA728A" w:rsidP="004E3B17">
            <w:pPr>
              <w:keepNext/>
              <w:spacing w:line="260" w:lineRule="atLeast"/>
              <w:rPr>
                <w:rFonts w:eastAsia="Calibri"/>
                <w:lang w:eastAsia="en-US"/>
              </w:rPr>
            </w:pPr>
            <w:r>
              <w:rPr>
                <w:rFonts w:eastAsia="Calibri"/>
                <w:lang w:eastAsia="en-US"/>
              </w:rPr>
              <w:t>2.9</w:t>
            </w:r>
          </w:p>
        </w:tc>
      </w:tr>
      <w:tr w:rsidR="004E3B17" w14:paraId="0B56602F" w14:textId="77777777" w:rsidTr="0086260A">
        <w:tc>
          <w:tcPr>
            <w:tcW w:w="2547" w:type="dxa"/>
            <w:vMerge/>
          </w:tcPr>
          <w:p w14:paraId="598E2174" w14:textId="77777777" w:rsidR="004E3B17" w:rsidRPr="00D625B9" w:rsidRDefault="004E3B17" w:rsidP="004E3B17">
            <w:pPr>
              <w:snapToGrid w:val="0"/>
              <w:spacing w:line="260" w:lineRule="atLeast"/>
              <w:rPr>
                <w:rFonts w:eastAsia="Calibri"/>
                <w:lang w:eastAsia="en-US"/>
              </w:rPr>
            </w:pPr>
          </w:p>
        </w:tc>
        <w:tc>
          <w:tcPr>
            <w:tcW w:w="2268" w:type="dxa"/>
          </w:tcPr>
          <w:p w14:paraId="3CA652AE" w14:textId="77777777" w:rsidR="004E3B17" w:rsidRDefault="004E3B17" w:rsidP="004E3B17">
            <w:pPr>
              <w:keepNext/>
              <w:spacing w:line="260" w:lineRule="atLeast"/>
              <w:rPr>
                <w:rFonts w:eastAsia="Calibri"/>
                <w:lang w:eastAsia="en-US"/>
              </w:rPr>
            </w:pPr>
            <w:r w:rsidRPr="00C0424B">
              <w:rPr>
                <w:rFonts w:eastAsia="Calibri"/>
              </w:rPr>
              <w:t>Tier 2a/gloves</w:t>
            </w:r>
          </w:p>
        </w:tc>
        <w:tc>
          <w:tcPr>
            <w:tcW w:w="1134" w:type="dxa"/>
          </w:tcPr>
          <w:p w14:paraId="53BEBA7F" w14:textId="77777777" w:rsidR="004E3B17" w:rsidRDefault="004E3B17" w:rsidP="004E3B17">
            <w:pPr>
              <w:keepNext/>
              <w:spacing w:line="260" w:lineRule="atLeast"/>
            </w:pPr>
            <w:r w:rsidRPr="002F4A95">
              <w:t>4.2</w:t>
            </w:r>
          </w:p>
        </w:tc>
        <w:tc>
          <w:tcPr>
            <w:tcW w:w="2126" w:type="dxa"/>
          </w:tcPr>
          <w:p w14:paraId="57057972" w14:textId="77777777" w:rsidR="004E3B17" w:rsidRPr="00DB5A1A" w:rsidRDefault="004E3B17" w:rsidP="004E3B17">
            <w:pPr>
              <w:keepNext/>
              <w:spacing w:line="260" w:lineRule="atLeast"/>
            </w:pPr>
            <w:r w:rsidRPr="00DB5A1A">
              <w:rPr>
                <w:rFonts w:eastAsia="Calibri"/>
                <w:lang w:eastAsia="en-US"/>
              </w:rPr>
              <w:t>5.07E-02</w:t>
            </w:r>
          </w:p>
        </w:tc>
        <w:tc>
          <w:tcPr>
            <w:tcW w:w="1843" w:type="dxa"/>
          </w:tcPr>
          <w:p w14:paraId="0810E60E" w14:textId="77777777" w:rsidR="004E3B17" w:rsidRDefault="00BA728A" w:rsidP="004E3B17">
            <w:pPr>
              <w:keepNext/>
              <w:spacing w:line="260" w:lineRule="atLeast"/>
              <w:rPr>
                <w:rFonts w:eastAsia="Calibri"/>
                <w:lang w:eastAsia="en-US"/>
              </w:rPr>
            </w:pPr>
            <w:r>
              <w:rPr>
                <w:rFonts w:eastAsia="Calibri"/>
                <w:lang w:eastAsia="en-US"/>
              </w:rPr>
              <w:t>1.21</w:t>
            </w:r>
          </w:p>
        </w:tc>
      </w:tr>
      <w:tr w:rsidR="004E3B17" w14:paraId="4CBB2BE4" w14:textId="77777777" w:rsidTr="0086260A">
        <w:tc>
          <w:tcPr>
            <w:tcW w:w="2547" w:type="dxa"/>
            <w:vMerge/>
          </w:tcPr>
          <w:p w14:paraId="0BB4AE4A" w14:textId="77777777" w:rsidR="004E3B17" w:rsidRPr="00D625B9" w:rsidRDefault="004E3B17" w:rsidP="004E3B17">
            <w:pPr>
              <w:snapToGrid w:val="0"/>
              <w:spacing w:line="260" w:lineRule="atLeast"/>
              <w:rPr>
                <w:rFonts w:eastAsia="Calibri"/>
                <w:lang w:eastAsia="en-US"/>
              </w:rPr>
            </w:pPr>
          </w:p>
        </w:tc>
        <w:tc>
          <w:tcPr>
            <w:tcW w:w="2268" w:type="dxa"/>
          </w:tcPr>
          <w:p w14:paraId="2D8EFDBD" w14:textId="77777777" w:rsidR="004E3B17" w:rsidRDefault="004E3B17" w:rsidP="004E3B17">
            <w:pPr>
              <w:keepNext/>
              <w:spacing w:line="260" w:lineRule="atLeast"/>
              <w:rPr>
                <w:rFonts w:eastAsia="Calibri"/>
                <w:lang w:eastAsia="en-US"/>
              </w:rPr>
            </w:pPr>
            <w:r w:rsidRPr="00C0424B">
              <w:rPr>
                <w:rFonts w:eastAsia="Calibri"/>
              </w:rPr>
              <w:t>Tier 2b/gloves + coated coverall</w:t>
            </w:r>
          </w:p>
        </w:tc>
        <w:tc>
          <w:tcPr>
            <w:tcW w:w="1134" w:type="dxa"/>
          </w:tcPr>
          <w:p w14:paraId="61A8FF9E" w14:textId="77777777" w:rsidR="004E3B17" w:rsidRDefault="004E3B17" w:rsidP="004E3B17">
            <w:pPr>
              <w:keepNext/>
              <w:spacing w:line="260" w:lineRule="atLeast"/>
            </w:pPr>
            <w:r w:rsidRPr="002F4A95">
              <w:t>4.2</w:t>
            </w:r>
          </w:p>
        </w:tc>
        <w:tc>
          <w:tcPr>
            <w:tcW w:w="2126" w:type="dxa"/>
          </w:tcPr>
          <w:p w14:paraId="2B6346F0" w14:textId="77777777" w:rsidR="004E3B17" w:rsidRPr="00DB5A1A" w:rsidRDefault="004E3B17" w:rsidP="004E3B17">
            <w:pPr>
              <w:keepNext/>
              <w:spacing w:line="260" w:lineRule="atLeast"/>
            </w:pPr>
            <w:r w:rsidRPr="00DB5A1A">
              <w:rPr>
                <w:rFonts w:eastAsia="Calibri"/>
                <w:lang w:eastAsia="en-US"/>
              </w:rPr>
              <w:t>1.65E-02</w:t>
            </w:r>
          </w:p>
        </w:tc>
        <w:tc>
          <w:tcPr>
            <w:tcW w:w="1843" w:type="dxa"/>
          </w:tcPr>
          <w:p w14:paraId="1AA5264E" w14:textId="77777777" w:rsidR="004E3B17" w:rsidRDefault="00BA728A" w:rsidP="004E3B17">
            <w:pPr>
              <w:keepNext/>
              <w:spacing w:line="260" w:lineRule="atLeast"/>
              <w:rPr>
                <w:rFonts w:eastAsia="Calibri"/>
                <w:lang w:eastAsia="en-US"/>
              </w:rPr>
            </w:pPr>
            <w:r>
              <w:rPr>
                <w:rFonts w:eastAsia="Calibri"/>
                <w:lang w:eastAsia="en-US"/>
              </w:rPr>
              <w:t>0.39</w:t>
            </w:r>
          </w:p>
        </w:tc>
      </w:tr>
      <w:tr w:rsidR="004E3B17" w14:paraId="5683033F" w14:textId="77777777" w:rsidTr="0086260A">
        <w:tc>
          <w:tcPr>
            <w:tcW w:w="2547" w:type="dxa"/>
            <w:vMerge/>
          </w:tcPr>
          <w:p w14:paraId="438FB474" w14:textId="77777777" w:rsidR="004E3B17" w:rsidRPr="00D625B9" w:rsidRDefault="004E3B17" w:rsidP="004E3B17">
            <w:pPr>
              <w:snapToGrid w:val="0"/>
              <w:spacing w:line="260" w:lineRule="atLeast"/>
              <w:rPr>
                <w:rFonts w:eastAsia="Calibri"/>
                <w:lang w:eastAsia="en-US"/>
              </w:rPr>
            </w:pPr>
          </w:p>
        </w:tc>
        <w:tc>
          <w:tcPr>
            <w:tcW w:w="2268" w:type="dxa"/>
          </w:tcPr>
          <w:p w14:paraId="7B0A8BD2" w14:textId="77777777" w:rsidR="004E3B17" w:rsidRPr="00386ECB" w:rsidRDefault="004E3B17" w:rsidP="004E3B17">
            <w:pPr>
              <w:keepNext/>
              <w:spacing w:line="260" w:lineRule="atLeast"/>
            </w:pPr>
            <w:r w:rsidRPr="00C0424B">
              <w:rPr>
                <w:rFonts w:eastAsia="Calibri"/>
              </w:rPr>
              <w:t>Tier 2b/gloves + impermeable coverall</w:t>
            </w:r>
          </w:p>
        </w:tc>
        <w:tc>
          <w:tcPr>
            <w:tcW w:w="1134" w:type="dxa"/>
          </w:tcPr>
          <w:p w14:paraId="5EA2F4A4" w14:textId="77777777" w:rsidR="004E3B17" w:rsidRPr="002F4A95" w:rsidRDefault="004E3B17" w:rsidP="004E3B17">
            <w:pPr>
              <w:keepNext/>
              <w:spacing w:line="260" w:lineRule="atLeast"/>
            </w:pPr>
            <w:r>
              <w:t>4.2</w:t>
            </w:r>
          </w:p>
        </w:tc>
        <w:tc>
          <w:tcPr>
            <w:tcW w:w="2126" w:type="dxa"/>
          </w:tcPr>
          <w:p w14:paraId="2C903370" w14:textId="77777777" w:rsidR="004E3B17" w:rsidRPr="00DB5A1A" w:rsidRDefault="004E3B17" w:rsidP="004E3B17">
            <w:pPr>
              <w:keepNext/>
              <w:spacing w:line="260" w:lineRule="atLeast"/>
              <w:rPr>
                <w:rFonts w:eastAsia="Calibri"/>
              </w:rPr>
            </w:pPr>
            <w:r w:rsidRPr="00DB5A1A">
              <w:rPr>
                <w:rFonts w:eastAsia="Calibri"/>
                <w:lang w:eastAsia="en-US"/>
              </w:rPr>
              <w:t>1.01E-02</w:t>
            </w:r>
          </w:p>
        </w:tc>
        <w:tc>
          <w:tcPr>
            <w:tcW w:w="1843" w:type="dxa"/>
          </w:tcPr>
          <w:p w14:paraId="33120CD5" w14:textId="77777777" w:rsidR="004E3B17" w:rsidRDefault="004E3B17" w:rsidP="004E3B17">
            <w:pPr>
              <w:keepNext/>
              <w:spacing w:line="260" w:lineRule="atLeast"/>
              <w:rPr>
                <w:rFonts w:eastAsia="Calibri"/>
                <w:lang w:eastAsia="en-US"/>
              </w:rPr>
            </w:pPr>
            <w:r>
              <w:rPr>
                <w:rFonts w:eastAsia="Calibri"/>
                <w:lang w:eastAsia="en-US"/>
              </w:rPr>
              <w:t>0</w:t>
            </w:r>
            <w:r w:rsidR="00BA728A">
              <w:rPr>
                <w:rFonts w:eastAsia="Calibri"/>
                <w:lang w:eastAsia="en-US"/>
              </w:rPr>
              <w:t>.24</w:t>
            </w:r>
          </w:p>
        </w:tc>
      </w:tr>
      <w:tr w:rsidR="00245549" w14:paraId="3C14D521" w14:textId="77777777" w:rsidTr="0086260A">
        <w:tc>
          <w:tcPr>
            <w:tcW w:w="2547" w:type="dxa"/>
            <w:vMerge w:val="restart"/>
          </w:tcPr>
          <w:p w14:paraId="7B2066BE" w14:textId="77777777" w:rsidR="00245549" w:rsidRPr="003A4BF3" w:rsidRDefault="00245549" w:rsidP="00245549">
            <w:pPr>
              <w:snapToGrid w:val="0"/>
              <w:spacing w:line="260" w:lineRule="atLeast"/>
            </w:pPr>
            <w:r w:rsidRPr="00386ECB">
              <w:rPr>
                <w:lang w:eastAsia="en-GB"/>
              </w:rPr>
              <w:t>Scenario 7 – Semi-automatic loading of the sprayer tank (tractor)</w:t>
            </w:r>
          </w:p>
          <w:p w14:paraId="25128594" w14:textId="77777777" w:rsidR="00245549" w:rsidRPr="003A4BF3" w:rsidRDefault="00245549" w:rsidP="00245549">
            <w:pPr>
              <w:snapToGrid w:val="0"/>
              <w:spacing w:line="260" w:lineRule="atLeast"/>
            </w:pPr>
          </w:p>
        </w:tc>
        <w:tc>
          <w:tcPr>
            <w:tcW w:w="2268" w:type="dxa"/>
          </w:tcPr>
          <w:p w14:paraId="529B50A9" w14:textId="77777777" w:rsidR="00245549" w:rsidRPr="00E35E5A" w:rsidRDefault="00245549" w:rsidP="00245549">
            <w:pPr>
              <w:keepNext/>
              <w:spacing w:line="260" w:lineRule="atLeast"/>
            </w:pPr>
            <w:r w:rsidRPr="00C0424B">
              <w:rPr>
                <w:rFonts w:eastAsia="Calibri"/>
              </w:rPr>
              <w:t>Tier 1/no PPE</w:t>
            </w:r>
          </w:p>
        </w:tc>
        <w:tc>
          <w:tcPr>
            <w:tcW w:w="1134" w:type="dxa"/>
          </w:tcPr>
          <w:p w14:paraId="2B7251B1" w14:textId="77777777" w:rsidR="00245549" w:rsidRPr="00AB5F1F" w:rsidRDefault="00245549" w:rsidP="00245549">
            <w:pPr>
              <w:keepNext/>
              <w:spacing w:line="260" w:lineRule="atLeast"/>
            </w:pPr>
            <w:r w:rsidRPr="002F4A95">
              <w:t>4.2</w:t>
            </w:r>
          </w:p>
        </w:tc>
        <w:tc>
          <w:tcPr>
            <w:tcW w:w="2126" w:type="dxa"/>
          </w:tcPr>
          <w:p w14:paraId="5BB4B529" w14:textId="77777777" w:rsidR="00245549" w:rsidRPr="00DB5A1A" w:rsidRDefault="00245549" w:rsidP="00245549">
            <w:pPr>
              <w:keepNext/>
              <w:spacing w:line="260" w:lineRule="atLeast"/>
              <w:rPr>
                <w:rFonts w:eastAsia="Calibri"/>
                <w:lang w:eastAsia="en-US"/>
              </w:rPr>
            </w:pPr>
            <w:r w:rsidRPr="00DB5A1A">
              <w:t>1.92E-02</w:t>
            </w:r>
          </w:p>
        </w:tc>
        <w:tc>
          <w:tcPr>
            <w:tcW w:w="1843" w:type="dxa"/>
          </w:tcPr>
          <w:p w14:paraId="3E96D922" w14:textId="77777777" w:rsidR="00245549" w:rsidRDefault="00245549" w:rsidP="00245549">
            <w:pPr>
              <w:keepNext/>
              <w:spacing w:line="260" w:lineRule="atLeast"/>
              <w:rPr>
                <w:rFonts w:eastAsia="Calibri"/>
                <w:lang w:eastAsia="en-US"/>
              </w:rPr>
            </w:pPr>
            <w:r>
              <w:rPr>
                <w:rFonts w:eastAsia="Calibri"/>
                <w:lang w:eastAsia="en-US"/>
              </w:rPr>
              <w:t>0.46</w:t>
            </w:r>
          </w:p>
        </w:tc>
      </w:tr>
      <w:tr w:rsidR="00245549" w14:paraId="613AE8C2" w14:textId="77777777" w:rsidTr="0086260A">
        <w:tc>
          <w:tcPr>
            <w:tcW w:w="2547" w:type="dxa"/>
            <w:vMerge/>
          </w:tcPr>
          <w:p w14:paraId="06411C6C" w14:textId="77777777" w:rsidR="00245549" w:rsidRPr="003A4BF3" w:rsidRDefault="00245549" w:rsidP="00245549">
            <w:pPr>
              <w:snapToGrid w:val="0"/>
              <w:spacing w:line="260" w:lineRule="atLeast"/>
            </w:pPr>
          </w:p>
        </w:tc>
        <w:tc>
          <w:tcPr>
            <w:tcW w:w="2268" w:type="dxa"/>
          </w:tcPr>
          <w:p w14:paraId="0AEC0F03" w14:textId="77777777" w:rsidR="00245549" w:rsidRPr="00E35E5A" w:rsidRDefault="00245549" w:rsidP="00245549">
            <w:pPr>
              <w:keepNext/>
              <w:spacing w:line="260" w:lineRule="atLeast"/>
            </w:pPr>
            <w:r w:rsidRPr="00C0424B">
              <w:rPr>
                <w:rFonts w:eastAsia="Calibri"/>
              </w:rPr>
              <w:t>Tier 2a/gloves</w:t>
            </w:r>
          </w:p>
        </w:tc>
        <w:tc>
          <w:tcPr>
            <w:tcW w:w="1134" w:type="dxa"/>
          </w:tcPr>
          <w:p w14:paraId="1D08AD46" w14:textId="77777777" w:rsidR="00245549" w:rsidRPr="00AB5F1F" w:rsidRDefault="00245549" w:rsidP="00245549">
            <w:pPr>
              <w:keepNext/>
              <w:spacing w:line="260" w:lineRule="atLeast"/>
            </w:pPr>
            <w:r w:rsidRPr="002F4A95">
              <w:t>4.2</w:t>
            </w:r>
          </w:p>
        </w:tc>
        <w:tc>
          <w:tcPr>
            <w:tcW w:w="2126" w:type="dxa"/>
          </w:tcPr>
          <w:p w14:paraId="70EC1F55" w14:textId="77777777" w:rsidR="00245549" w:rsidRPr="00DB5A1A" w:rsidRDefault="00245549" w:rsidP="00245549">
            <w:pPr>
              <w:keepNext/>
              <w:spacing w:line="260" w:lineRule="atLeast"/>
              <w:rPr>
                <w:rFonts w:eastAsia="Calibri"/>
                <w:lang w:eastAsia="en-US"/>
              </w:rPr>
            </w:pPr>
            <w:r w:rsidRPr="00DB5A1A">
              <w:t>1.50E-02</w:t>
            </w:r>
          </w:p>
        </w:tc>
        <w:tc>
          <w:tcPr>
            <w:tcW w:w="1843" w:type="dxa"/>
          </w:tcPr>
          <w:p w14:paraId="2D7AF5F8" w14:textId="77777777" w:rsidR="00245549" w:rsidRDefault="00245549" w:rsidP="00245549">
            <w:pPr>
              <w:keepNext/>
              <w:spacing w:line="260" w:lineRule="atLeast"/>
              <w:rPr>
                <w:rFonts w:eastAsia="Calibri"/>
                <w:lang w:eastAsia="en-US"/>
              </w:rPr>
            </w:pPr>
            <w:r>
              <w:rPr>
                <w:rFonts w:eastAsia="Calibri"/>
                <w:lang w:eastAsia="en-US"/>
              </w:rPr>
              <w:t>0.36</w:t>
            </w:r>
          </w:p>
        </w:tc>
      </w:tr>
      <w:tr w:rsidR="00245549" w14:paraId="5C497982" w14:textId="77777777" w:rsidTr="0086260A">
        <w:tc>
          <w:tcPr>
            <w:tcW w:w="2547" w:type="dxa"/>
            <w:vMerge/>
          </w:tcPr>
          <w:p w14:paraId="2C004720" w14:textId="77777777" w:rsidR="00245549" w:rsidRPr="003A4BF3" w:rsidRDefault="00245549" w:rsidP="00245549">
            <w:pPr>
              <w:snapToGrid w:val="0"/>
              <w:spacing w:line="260" w:lineRule="atLeast"/>
            </w:pPr>
          </w:p>
        </w:tc>
        <w:tc>
          <w:tcPr>
            <w:tcW w:w="2268" w:type="dxa"/>
          </w:tcPr>
          <w:p w14:paraId="21B558A4" w14:textId="77777777" w:rsidR="00245549" w:rsidRPr="00E35E5A" w:rsidRDefault="00245549" w:rsidP="00245549">
            <w:pPr>
              <w:keepNext/>
              <w:spacing w:line="260" w:lineRule="atLeast"/>
            </w:pPr>
            <w:r w:rsidRPr="00C0424B">
              <w:rPr>
                <w:rFonts w:eastAsia="Calibri"/>
              </w:rPr>
              <w:t>Tier 2b/gloves + coated coverall</w:t>
            </w:r>
          </w:p>
        </w:tc>
        <w:tc>
          <w:tcPr>
            <w:tcW w:w="1134" w:type="dxa"/>
          </w:tcPr>
          <w:p w14:paraId="45164007" w14:textId="77777777" w:rsidR="00245549" w:rsidRPr="00AB5F1F" w:rsidRDefault="00245549" w:rsidP="00245549">
            <w:pPr>
              <w:keepNext/>
              <w:spacing w:line="260" w:lineRule="atLeast"/>
            </w:pPr>
            <w:r w:rsidRPr="002F4A95">
              <w:t>4.2</w:t>
            </w:r>
          </w:p>
        </w:tc>
        <w:tc>
          <w:tcPr>
            <w:tcW w:w="2126" w:type="dxa"/>
          </w:tcPr>
          <w:p w14:paraId="01A32C15" w14:textId="77777777" w:rsidR="00245549" w:rsidRPr="00DB5A1A" w:rsidRDefault="00245549" w:rsidP="00245549">
            <w:pPr>
              <w:keepNext/>
              <w:spacing w:line="260" w:lineRule="atLeast"/>
              <w:rPr>
                <w:rFonts w:eastAsia="Calibri"/>
                <w:lang w:eastAsia="en-US"/>
              </w:rPr>
            </w:pPr>
            <w:r w:rsidRPr="00DB5A1A">
              <w:t>3.37E-03</w:t>
            </w:r>
          </w:p>
        </w:tc>
        <w:tc>
          <w:tcPr>
            <w:tcW w:w="1843" w:type="dxa"/>
          </w:tcPr>
          <w:p w14:paraId="6BDEC571" w14:textId="77777777" w:rsidR="00245549" w:rsidRDefault="00245549" w:rsidP="00245549">
            <w:pPr>
              <w:keepNext/>
              <w:spacing w:line="260" w:lineRule="atLeast"/>
              <w:rPr>
                <w:rFonts w:eastAsia="Calibri"/>
                <w:lang w:eastAsia="en-US"/>
              </w:rPr>
            </w:pPr>
            <w:r>
              <w:rPr>
                <w:rFonts w:eastAsia="Calibri"/>
                <w:lang w:eastAsia="en-US"/>
              </w:rPr>
              <w:t>0.08</w:t>
            </w:r>
          </w:p>
        </w:tc>
      </w:tr>
      <w:tr w:rsidR="00245549" w14:paraId="65995343" w14:textId="77777777" w:rsidTr="0086260A">
        <w:tc>
          <w:tcPr>
            <w:tcW w:w="2547" w:type="dxa"/>
            <w:vMerge/>
          </w:tcPr>
          <w:p w14:paraId="09C7668B" w14:textId="77777777" w:rsidR="00245549" w:rsidRPr="003A4BF3" w:rsidRDefault="00245549" w:rsidP="00245549">
            <w:pPr>
              <w:snapToGrid w:val="0"/>
              <w:spacing w:line="260" w:lineRule="atLeast"/>
            </w:pPr>
          </w:p>
        </w:tc>
        <w:tc>
          <w:tcPr>
            <w:tcW w:w="2268" w:type="dxa"/>
          </w:tcPr>
          <w:p w14:paraId="41B58EB4" w14:textId="77777777" w:rsidR="00245549" w:rsidRDefault="00245549" w:rsidP="00245549">
            <w:pPr>
              <w:keepNext/>
              <w:spacing w:line="260" w:lineRule="atLeast"/>
              <w:rPr>
                <w:rFonts w:eastAsia="Calibri"/>
              </w:rPr>
            </w:pPr>
            <w:r w:rsidRPr="00C0424B">
              <w:rPr>
                <w:rFonts w:eastAsia="Calibri"/>
              </w:rPr>
              <w:t>Tier 2b/gloves + impermeable coverall</w:t>
            </w:r>
          </w:p>
        </w:tc>
        <w:tc>
          <w:tcPr>
            <w:tcW w:w="1134" w:type="dxa"/>
          </w:tcPr>
          <w:p w14:paraId="6D306FAC" w14:textId="77777777" w:rsidR="00245549" w:rsidRPr="002F4A95" w:rsidRDefault="00245549" w:rsidP="00245549">
            <w:pPr>
              <w:keepNext/>
              <w:spacing w:line="260" w:lineRule="atLeast"/>
            </w:pPr>
            <w:r>
              <w:t>4.2</w:t>
            </w:r>
          </w:p>
        </w:tc>
        <w:tc>
          <w:tcPr>
            <w:tcW w:w="2126" w:type="dxa"/>
          </w:tcPr>
          <w:p w14:paraId="763902FB" w14:textId="77777777" w:rsidR="00245549" w:rsidRPr="00DB5A1A" w:rsidRDefault="00245549" w:rsidP="00245549">
            <w:pPr>
              <w:keepNext/>
              <w:spacing w:line="260" w:lineRule="atLeast"/>
            </w:pPr>
            <w:r w:rsidRPr="00DB5A1A">
              <w:t>1.19E-03</w:t>
            </w:r>
          </w:p>
        </w:tc>
        <w:tc>
          <w:tcPr>
            <w:tcW w:w="1843" w:type="dxa"/>
          </w:tcPr>
          <w:p w14:paraId="04344DCD" w14:textId="77777777" w:rsidR="00245549" w:rsidRDefault="00245549" w:rsidP="00245549">
            <w:pPr>
              <w:keepNext/>
              <w:spacing w:line="260" w:lineRule="atLeast"/>
              <w:rPr>
                <w:rFonts w:eastAsia="Calibri"/>
                <w:lang w:eastAsia="en-US"/>
              </w:rPr>
            </w:pPr>
            <w:r>
              <w:rPr>
                <w:rFonts w:eastAsia="Calibri"/>
                <w:lang w:eastAsia="en-US"/>
              </w:rPr>
              <w:t>0.03</w:t>
            </w:r>
          </w:p>
        </w:tc>
      </w:tr>
      <w:tr w:rsidR="00AE007E" w14:paraId="37B9087D" w14:textId="77777777" w:rsidTr="0086260A">
        <w:tc>
          <w:tcPr>
            <w:tcW w:w="2547" w:type="dxa"/>
            <w:vMerge w:val="restart"/>
          </w:tcPr>
          <w:p w14:paraId="461C2E78" w14:textId="77777777" w:rsidR="00AE007E" w:rsidRPr="00D625B9" w:rsidRDefault="00AE007E" w:rsidP="0086260A">
            <w:pPr>
              <w:snapToGrid w:val="0"/>
              <w:spacing w:line="260" w:lineRule="atLeast"/>
              <w:rPr>
                <w:rFonts w:eastAsia="Calibri"/>
                <w:lang w:eastAsia="en-US"/>
              </w:rPr>
            </w:pPr>
            <w:r w:rsidRPr="003A4BF3">
              <w:t xml:space="preserve">Scenario </w:t>
            </w:r>
            <w:r>
              <w:t>8</w:t>
            </w:r>
            <w:r w:rsidRPr="003A4BF3">
              <w:t xml:space="preserve"> – Semi-automatic application</w:t>
            </w:r>
          </w:p>
          <w:p w14:paraId="422F9878" w14:textId="77777777" w:rsidR="00AE007E" w:rsidRPr="00D625B9" w:rsidRDefault="00AE007E" w:rsidP="0086260A">
            <w:pPr>
              <w:snapToGrid w:val="0"/>
              <w:spacing w:line="260" w:lineRule="atLeast"/>
              <w:rPr>
                <w:rFonts w:eastAsia="Calibri"/>
                <w:lang w:eastAsia="en-US"/>
              </w:rPr>
            </w:pPr>
          </w:p>
        </w:tc>
        <w:tc>
          <w:tcPr>
            <w:tcW w:w="2268" w:type="dxa"/>
          </w:tcPr>
          <w:p w14:paraId="36F91C7F" w14:textId="77777777" w:rsidR="00AE007E" w:rsidRDefault="00AE007E" w:rsidP="0086260A">
            <w:pPr>
              <w:keepNext/>
              <w:spacing w:line="260" w:lineRule="atLeast"/>
              <w:rPr>
                <w:rFonts w:eastAsia="Calibri"/>
                <w:lang w:eastAsia="en-US"/>
              </w:rPr>
            </w:pPr>
            <w:r w:rsidRPr="00386ECB">
              <w:rPr>
                <w:rFonts w:eastAsia="Calibri"/>
              </w:rPr>
              <w:t>Tier 1/no PPE</w:t>
            </w:r>
          </w:p>
        </w:tc>
        <w:tc>
          <w:tcPr>
            <w:tcW w:w="1134" w:type="dxa"/>
          </w:tcPr>
          <w:p w14:paraId="0DC6F301" w14:textId="77777777" w:rsidR="00AE007E" w:rsidRDefault="00AE007E" w:rsidP="0086260A">
            <w:pPr>
              <w:keepNext/>
              <w:spacing w:line="260" w:lineRule="atLeast"/>
            </w:pPr>
            <w:r w:rsidRPr="002F4A95">
              <w:t>4.2</w:t>
            </w:r>
          </w:p>
        </w:tc>
        <w:tc>
          <w:tcPr>
            <w:tcW w:w="2126" w:type="dxa"/>
          </w:tcPr>
          <w:p w14:paraId="2465300D" w14:textId="77777777" w:rsidR="00AE007E" w:rsidRPr="00DB5A1A" w:rsidRDefault="00AE007E" w:rsidP="0086260A">
            <w:pPr>
              <w:keepNext/>
              <w:spacing w:line="260" w:lineRule="atLeast"/>
              <w:rPr>
                <w:rFonts w:eastAsia="Calibri"/>
                <w:lang w:eastAsia="en-US"/>
              </w:rPr>
            </w:pPr>
            <w:r w:rsidRPr="00DB5A1A">
              <w:rPr>
                <w:rFonts w:eastAsia="Calibri"/>
              </w:rPr>
              <w:t>2.56</w:t>
            </w:r>
          </w:p>
        </w:tc>
        <w:tc>
          <w:tcPr>
            <w:tcW w:w="1843" w:type="dxa"/>
          </w:tcPr>
          <w:p w14:paraId="58F12F86" w14:textId="77777777" w:rsidR="00AE007E" w:rsidRPr="000758D3" w:rsidRDefault="00AE007E" w:rsidP="0086260A">
            <w:pPr>
              <w:keepNext/>
              <w:spacing w:line="260" w:lineRule="atLeast"/>
              <w:rPr>
                <w:rFonts w:eastAsia="Calibri"/>
                <w:b/>
                <w:lang w:eastAsia="en-US"/>
              </w:rPr>
            </w:pPr>
            <w:r w:rsidRPr="000758D3">
              <w:rPr>
                <w:rFonts w:eastAsia="Calibri"/>
                <w:b/>
                <w:lang w:eastAsia="en-US"/>
              </w:rPr>
              <w:t>61</w:t>
            </w:r>
          </w:p>
        </w:tc>
      </w:tr>
      <w:tr w:rsidR="00AE007E" w14:paraId="5909767D" w14:textId="77777777" w:rsidTr="0086260A">
        <w:tc>
          <w:tcPr>
            <w:tcW w:w="2547" w:type="dxa"/>
            <w:vMerge/>
          </w:tcPr>
          <w:p w14:paraId="508770F6" w14:textId="77777777" w:rsidR="00AE007E" w:rsidRPr="00D625B9" w:rsidRDefault="00AE007E" w:rsidP="0086260A">
            <w:pPr>
              <w:snapToGrid w:val="0"/>
              <w:spacing w:line="260" w:lineRule="atLeast"/>
              <w:rPr>
                <w:rFonts w:eastAsia="Calibri"/>
                <w:lang w:eastAsia="en-US"/>
              </w:rPr>
            </w:pPr>
          </w:p>
        </w:tc>
        <w:tc>
          <w:tcPr>
            <w:tcW w:w="2268" w:type="dxa"/>
          </w:tcPr>
          <w:p w14:paraId="77056721" w14:textId="77777777" w:rsidR="00AE007E" w:rsidRDefault="00AE007E" w:rsidP="0086260A">
            <w:pPr>
              <w:keepNext/>
              <w:spacing w:line="260" w:lineRule="atLeast"/>
              <w:rPr>
                <w:rFonts w:eastAsia="Calibri"/>
                <w:lang w:eastAsia="en-US"/>
              </w:rPr>
            </w:pPr>
            <w:r w:rsidRPr="00386ECB">
              <w:rPr>
                <w:rFonts w:eastAsia="Calibri"/>
              </w:rPr>
              <w:t>Tier 2a/gloves</w:t>
            </w:r>
          </w:p>
        </w:tc>
        <w:tc>
          <w:tcPr>
            <w:tcW w:w="1134" w:type="dxa"/>
          </w:tcPr>
          <w:p w14:paraId="25524E0F" w14:textId="77777777" w:rsidR="00AE007E" w:rsidRDefault="00AE007E" w:rsidP="0086260A">
            <w:pPr>
              <w:keepNext/>
              <w:spacing w:line="260" w:lineRule="atLeast"/>
            </w:pPr>
            <w:r w:rsidRPr="002F4A95">
              <w:t>4.2</w:t>
            </w:r>
          </w:p>
        </w:tc>
        <w:tc>
          <w:tcPr>
            <w:tcW w:w="2126" w:type="dxa"/>
          </w:tcPr>
          <w:p w14:paraId="61894CAB" w14:textId="77777777" w:rsidR="00AE007E" w:rsidRPr="00DB5A1A" w:rsidRDefault="00AE007E" w:rsidP="0086260A">
            <w:pPr>
              <w:keepNext/>
              <w:spacing w:line="260" w:lineRule="atLeast"/>
              <w:rPr>
                <w:rFonts w:eastAsia="Calibri"/>
                <w:lang w:eastAsia="en-US"/>
              </w:rPr>
            </w:pPr>
            <w:r w:rsidRPr="00DB5A1A">
              <w:rPr>
                <w:rFonts w:eastAsia="Calibri"/>
              </w:rPr>
              <w:t>2.13</w:t>
            </w:r>
          </w:p>
        </w:tc>
        <w:tc>
          <w:tcPr>
            <w:tcW w:w="1843" w:type="dxa"/>
          </w:tcPr>
          <w:p w14:paraId="6B4F374D" w14:textId="77777777" w:rsidR="00AE007E" w:rsidRPr="000758D3" w:rsidRDefault="00AE007E" w:rsidP="0086260A">
            <w:pPr>
              <w:keepNext/>
              <w:spacing w:line="260" w:lineRule="atLeast"/>
              <w:rPr>
                <w:rFonts w:eastAsia="Calibri"/>
                <w:b/>
                <w:lang w:eastAsia="en-US"/>
              </w:rPr>
            </w:pPr>
            <w:r w:rsidRPr="000758D3">
              <w:rPr>
                <w:rFonts w:eastAsia="Calibri"/>
                <w:b/>
                <w:lang w:eastAsia="en-US"/>
              </w:rPr>
              <w:t>51</w:t>
            </w:r>
          </w:p>
        </w:tc>
      </w:tr>
      <w:tr w:rsidR="00AE007E" w14:paraId="32D9BE46" w14:textId="77777777" w:rsidTr="0086260A">
        <w:tc>
          <w:tcPr>
            <w:tcW w:w="2547" w:type="dxa"/>
            <w:vMerge/>
          </w:tcPr>
          <w:p w14:paraId="5B137A71" w14:textId="77777777" w:rsidR="00AE007E" w:rsidRPr="00D625B9" w:rsidRDefault="00AE007E" w:rsidP="0086260A">
            <w:pPr>
              <w:snapToGrid w:val="0"/>
              <w:spacing w:line="260" w:lineRule="atLeast"/>
              <w:rPr>
                <w:rFonts w:eastAsia="Calibri"/>
                <w:lang w:eastAsia="en-US"/>
              </w:rPr>
            </w:pPr>
          </w:p>
        </w:tc>
        <w:tc>
          <w:tcPr>
            <w:tcW w:w="2268" w:type="dxa"/>
          </w:tcPr>
          <w:p w14:paraId="154D2382" w14:textId="77777777" w:rsidR="00AE007E" w:rsidRDefault="00AE007E" w:rsidP="0086260A">
            <w:pPr>
              <w:keepNext/>
              <w:spacing w:line="260" w:lineRule="atLeast"/>
              <w:rPr>
                <w:rFonts w:eastAsia="Calibri"/>
                <w:lang w:eastAsia="en-US"/>
              </w:rPr>
            </w:pPr>
            <w:r w:rsidRPr="00386ECB">
              <w:rPr>
                <w:rFonts w:eastAsia="Calibri"/>
              </w:rPr>
              <w:t xml:space="preserve">Tier 2b/gloves + coated coverall </w:t>
            </w:r>
          </w:p>
        </w:tc>
        <w:tc>
          <w:tcPr>
            <w:tcW w:w="1134" w:type="dxa"/>
          </w:tcPr>
          <w:p w14:paraId="4B57FFA1" w14:textId="77777777" w:rsidR="00AE007E" w:rsidRDefault="00AE007E" w:rsidP="0086260A">
            <w:pPr>
              <w:keepNext/>
              <w:spacing w:line="260" w:lineRule="atLeast"/>
            </w:pPr>
            <w:r w:rsidRPr="002F4A95">
              <w:t>4.2</w:t>
            </w:r>
          </w:p>
        </w:tc>
        <w:tc>
          <w:tcPr>
            <w:tcW w:w="2126" w:type="dxa"/>
          </w:tcPr>
          <w:p w14:paraId="09F68F52" w14:textId="77777777" w:rsidR="00AE007E" w:rsidRPr="00DB5A1A" w:rsidRDefault="00245549" w:rsidP="0086260A">
            <w:pPr>
              <w:keepNext/>
              <w:spacing w:line="260" w:lineRule="atLeast"/>
              <w:rPr>
                <w:rFonts w:eastAsia="Calibri"/>
                <w:lang w:eastAsia="en-US"/>
              </w:rPr>
            </w:pPr>
            <w:r w:rsidRPr="00DB5A1A">
              <w:rPr>
                <w:rFonts w:eastAsia="Calibri"/>
              </w:rPr>
              <w:t>0.53</w:t>
            </w:r>
          </w:p>
        </w:tc>
        <w:tc>
          <w:tcPr>
            <w:tcW w:w="1843" w:type="dxa"/>
          </w:tcPr>
          <w:p w14:paraId="52E4E95F" w14:textId="77777777" w:rsidR="00AE007E" w:rsidRDefault="00245549" w:rsidP="0086260A">
            <w:pPr>
              <w:keepNext/>
              <w:spacing w:line="260" w:lineRule="atLeast"/>
              <w:rPr>
                <w:rFonts w:eastAsia="Calibri"/>
                <w:lang w:eastAsia="en-US"/>
              </w:rPr>
            </w:pPr>
            <w:r>
              <w:rPr>
                <w:rFonts w:eastAsia="Calibri"/>
                <w:lang w:eastAsia="en-US"/>
              </w:rPr>
              <w:t>12.5</w:t>
            </w:r>
          </w:p>
        </w:tc>
      </w:tr>
      <w:tr w:rsidR="00AE007E" w14:paraId="593ABA0F" w14:textId="77777777" w:rsidTr="0086260A">
        <w:tc>
          <w:tcPr>
            <w:tcW w:w="2547" w:type="dxa"/>
            <w:vMerge w:val="restart"/>
          </w:tcPr>
          <w:p w14:paraId="66655852" w14:textId="77777777" w:rsidR="00AE007E" w:rsidRPr="00D625B9" w:rsidRDefault="00AE007E" w:rsidP="0086260A">
            <w:pPr>
              <w:snapToGrid w:val="0"/>
              <w:spacing w:line="260" w:lineRule="atLeast"/>
              <w:rPr>
                <w:rFonts w:eastAsia="Calibri"/>
                <w:lang w:eastAsia="en-US"/>
              </w:rPr>
            </w:pPr>
            <w:r>
              <w:rPr>
                <w:lang w:eastAsia="en-GB"/>
              </w:rPr>
              <w:t>Scenario 9</w:t>
            </w:r>
            <w:r w:rsidRPr="00E57A57">
              <w:rPr>
                <w:lang w:eastAsia="en-GB"/>
              </w:rPr>
              <w:t xml:space="preserve"> – </w:t>
            </w:r>
            <w:r w:rsidRPr="007608C1">
              <w:rPr>
                <w:lang w:eastAsia="en-GB"/>
              </w:rPr>
              <w:t>Semi-automatic loading</w:t>
            </w:r>
            <w:r>
              <w:rPr>
                <w:lang w:eastAsia="en-GB"/>
              </w:rPr>
              <w:t xml:space="preserve"> of buckets</w:t>
            </w:r>
          </w:p>
        </w:tc>
        <w:tc>
          <w:tcPr>
            <w:tcW w:w="2268" w:type="dxa"/>
          </w:tcPr>
          <w:p w14:paraId="58FA3A46" w14:textId="77777777" w:rsidR="00AE007E" w:rsidRPr="00A177E4" w:rsidRDefault="00AE007E" w:rsidP="0086260A">
            <w:pPr>
              <w:keepNext/>
              <w:spacing w:line="260" w:lineRule="atLeast"/>
              <w:rPr>
                <w:rFonts w:eastAsia="Calibri"/>
                <w:lang w:eastAsia="en-US"/>
              </w:rPr>
            </w:pPr>
            <w:r w:rsidRPr="00E57A57">
              <w:rPr>
                <w:rFonts w:eastAsia="Calibri"/>
                <w:lang w:eastAsia="en-US"/>
              </w:rPr>
              <w:t>Tier 1/ no PPE</w:t>
            </w:r>
          </w:p>
        </w:tc>
        <w:tc>
          <w:tcPr>
            <w:tcW w:w="1134" w:type="dxa"/>
          </w:tcPr>
          <w:p w14:paraId="129A6C45" w14:textId="77777777" w:rsidR="00AE007E" w:rsidRDefault="00AE007E" w:rsidP="0086260A">
            <w:pPr>
              <w:keepNext/>
              <w:spacing w:line="260" w:lineRule="atLeast"/>
            </w:pPr>
            <w:r w:rsidRPr="002F4A95">
              <w:t>4.2</w:t>
            </w:r>
          </w:p>
        </w:tc>
        <w:tc>
          <w:tcPr>
            <w:tcW w:w="2126" w:type="dxa"/>
          </w:tcPr>
          <w:p w14:paraId="49384891" w14:textId="77777777" w:rsidR="00AE007E" w:rsidRPr="00DB5A1A" w:rsidRDefault="00AE007E" w:rsidP="0086260A">
            <w:pPr>
              <w:keepNext/>
              <w:spacing w:line="260" w:lineRule="atLeast"/>
              <w:rPr>
                <w:rFonts w:eastAsia="Calibri"/>
                <w:lang w:eastAsia="en-US"/>
              </w:rPr>
            </w:pPr>
            <w:r w:rsidRPr="00DB5A1A">
              <w:t>8.82E-02</w:t>
            </w:r>
          </w:p>
        </w:tc>
        <w:tc>
          <w:tcPr>
            <w:tcW w:w="1843" w:type="dxa"/>
          </w:tcPr>
          <w:p w14:paraId="0F44B0AE" w14:textId="77777777" w:rsidR="00AE007E" w:rsidRDefault="00AE007E" w:rsidP="0086260A">
            <w:pPr>
              <w:keepNext/>
              <w:spacing w:line="260" w:lineRule="atLeast"/>
              <w:rPr>
                <w:rFonts w:eastAsia="Calibri"/>
                <w:lang w:eastAsia="en-US"/>
              </w:rPr>
            </w:pPr>
            <w:r>
              <w:rPr>
                <w:rFonts w:eastAsia="Calibri"/>
                <w:lang w:eastAsia="en-US"/>
              </w:rPr>
              <w:t>2.1</w:t>
            </w:r>
          </w:p>
        </w:tc>
      </w:tr>
      <w:tr w:rsidR="00AE007E" w14:paraId="6313A675" w14:textId="77777777" w:rsidTr="0086260A">
        <w:tc>
          <w:tcPr>
            <w:tcW w:w="2547" w:type="dxa"/>
            <w:vMerge/>
          </w:tcPr>
          <w:p w14:paraId="3D00A9CA" w14:textId="77777777" w:rsidR="00AE007E" w:rsidRPr="00D625B9" w:rsidRDefault="00AE007E" w:rsidP="0086260A">
            <w:pPr>
              <w:snapToGrid w:val="0"/>
              <w:spacing w:line="260" w:lineRule="atLeast"/>
              <w:rPr>
                <w:rFonts w:eastAsia="Calibri"/>
                <w:lang w:eastAsia="en-US"/>
              </w:rPr>
            </w:pPr>
          </w:p>
        </w:tc>
        <w:tc>
          <w:tcPr>
            <w:tcW w:w="2268" w:type="dxa"/>
          </w:tcPr>
          <w:p w14:paraId="5D7E8A24" w14:textId="77777777" w:rsidR="00AE007E" w:rsidRPr="00A177E4" w:rsidRDefault="00AE007E" w:rsidP="0086260A">
            <w:pPr>
              <w:keepNext/>
              <w:spacing w:line="260" w:lineRule="atLeast"/>
              <w:rPr>
                <w:rFonts w:eastAsia="Calibri"/>
                <w:lang w:eastAsia="en-US"/>
              </w:rPr>
            </w:pPr>
            <w:r>
              <w:rPr>
                <w:rFonts w:eastAsia="Calibri"/>
                <w:lang w:eastAsia="en-US"/>
              </w:rPr>
              <w:t>Tier 2a/ gloves</w:t>
            </w:r>
          </w:p>
        </w:tc>
        <w:tc>
          <w:tcPr>
            <w:tcW w:w="1134" w:type="dxa"/>
          </w:tcPr>
          <w:p w14:paraId="5A866629" w14:textId="77777777" w:rsidR="00AE007E" w:rsidRDefault="00AE007E" w:rsidP="0086260A">
            <w:pPr>
              <w:keepNext/>
              <w:spacing w:line="260" w:lineRule="atLeast"/>
            </w:pPr>
            <w:r w:rsidRPr="002F4A95">
              <w:t>4.2</w:t>
            </w:r>
          </w:p>
        </w:tc>
        <w:tc>
          <w:tcPr>
            <w:tcW w:w="2126" w:type="dxa"/>
          </w:tcPr>
          <w:p w14:paraId="710A1FFD" w14:textId="77777777" w:rsidR="00AE007E" w:rsidRPr="00DB5A1A" w:rsidRDefault="00AE007E" w:rsidP="0086260A">
            <w:pPr>
              <w:keepNext/>
              <w:spacing w:line="260" w:lineRule="atLeast"/>
              <w:rPr>
                <w:rFonts w:eastAsia="Calibri"/>
                <w:lang w:eastAsia="en-US"/>
              </w:rPr>
            </w:pPr>
            <w:r w:rsidRPr="00DB5A1A">
              <w:t>6.88E-02</w:t>
            </w:r>
          </w:p>
        </w:tc>
        <w:tc>
          <w:tcPr>
            <w:tcW w:w="1843" w:type="dxa"/>
          </w:tcPr>
          <w:p w14:paraId="2C7A18BC" w14:textId="77777777" w:rsidR="00AE007E" w:rsidRDefault="00AE007E" w:rsidP="0086260A">
            <w:pPr>
              <w:keepNext/>
              <w:spacing w:line="260" w:lineRule="atLeast"/>
              <w:rPr>
                <w:rFonts w:eastAsia="Calibri"/>
                <w:lang w:eastAsia="en-US"/>
              </w:rPr>
            </w:pPr>
            <w:r>
              <w:t>1.6</w:t>
            </w:r>
          </w:p>
        </w:tc>
      </w:tr>
      <w:tr w:rsidR="00AE007E" w14:paraId="21D1B8BA" w14:textId="77777777" w:rsidTr="0086260A">
        <w:tc>
          <w:tcPr>
            <w:tcW w:w="2547" w:type="dxa"/>
            <w:vMerge/>
          </w:tcPr>
          <w:p w14:paraId="03E5BF42" w14:textId="77777777" w:rsidR="00AE007E" w:rsidRPr="00D625B9" w:rsidRDefault="00AE007E" w:rsidP="0086260A">
            <w:pPr>
              <w:snapToGrid w:val="0"/>
              <w:spacing w:line="260" w:lineRule="atLeast"/>
              <w:rPr>
                <w:rFonts w:eastAsia="Calibri"/>
                <w:lang w:eastAsia="en-US"/>
              </w:rPr>
            </w:pPr>
          </w:p>
        </w:tc>
        <w:tc>
          <w:tcPr>
            <w:tcW w:w="2268" w:type="dxa"/>
          </w:tcPr>
          <w:p w14:paraId="1FE6F7E8" w14:textId="77777777" w:rsidR="00AE007E" w:rsidRDefault="00245549">
            <w:pPr>
              <w:keepNext/>
              <w:spacing w:line="260" w:lineRule="atLeast"/>
              <w:rPr>
                <w:rFonts w:eastAsia="Calibri"/>
                <w:lang w:eastAsia="en-US"/>
              </w:rPr>
            </w:pPr>
            <w:r>
              <w:rPr>
                <w:rFonts w:eastAsia="Calibri"/>
                <w:lang w:eastAsia="en-US"/>
              </w:rPr>
              <w:t xml:space="preserve">Tier 2b/ gloves + coated </w:t>
            </w:r>
            <w:r w:rsidR="00AE007E">
              <w:rPr>
                <w:rFonts w:eastAsia="Calibri"/>
                <w:lang w:eastAsia="en-US"/>
              </w:rPr>
              <w:t>coverall</w:t>
            </w:r>
          </w:p>
        </w:tc>
        <w:tc>
          <w:tcPr>
            <w:tcW w:w="1134" w:type="dxa"/>
          </w:tcPr>
          <w:p w14:paraId="7AC14A35" w14:textId="77777777" w:rsidR="00AE007E" w:rsidRDefault="00AE007E" w:rsidP="0086260A">
            <w:pPr>
              <w:keepNext/>
              <w:spacing w:line="260" w:lineRule="atLeast"/>
            </w:pPr>
            <w:r w:rsidRPr="002F4A95">
              <w:t>4.2</w:t>
            </w:r>
          </w:p>
        </w:tc>
        <w:tc>
          <w:tcPr>
            <w:tcW w:w="2126" w:type="dxa"/>
          </w:tcPr>
          <w:p w14:paraId="6448C5AB" w14:textId="77777777" w:rsidR="00AE007E" w:rsidRPr="00DB5A1A" w:rsidRDefault="00245549" w:rsidP="0086260A">
            <w:pPr>
              <w:keepNext/>
              <w:spacing w:line="260" w:lineRule="atLeast"/>
              <w:rPr>
                <w:rFonts w:eastAsia="Calibri"/>
                <w:lang w:eastAsia="en-US"/>
              </w:rPr>
            </w:pPr>
            <w:r w:rsidRPr="00DB5A1A">
              <w:t>1.55</w:t>
            </w:r>
            <w:r w:rsidR="00AE007E" w:rsidRPr="00DB5A1A">
              <w:t>E-0</w:t>
            </w:r>
            <w:r w:rsidRPr="00DB5A1A">
              <w:t>2</w:t>
            </w:r>
          </w:p>
        </w:tc>
        <w:tc>
          <w:tcPr>
            <w:tcW w:w="1843" w:type="dxa"/>
          </w:tcPr>
          <w:p w14:paraId="56D4190C" w14:textId="77777777" w:rsidR="00AE007E" w:rsidRDefault="00245549" w:rsidP="0086260A">
            <w:pPr>
              <w:keepNext/>
              <w:spacing w:line="260" w:lineRule="atLeast"/>
            </w:pPr>
            <w:r>
              <w:t>0.4</w:t>
            </w:r>
          </w:p>
        </w:tc>
      </w:tr>
      <w:tr w:rsidR="00AE007E" w14:paraId="46A5E82C" w14:textId="77777777" w:rsidTr="0086260A">
        <w:tc>
          <w:tcPr>
            <w:tcW w:w="2547" w:type="dxa"/>
            <w:vMerge w:val="restart"/>
          </w:tcPr>
          <w:p w14:paraId="05A88979" w14:textId="77777777" w:rsidR="00AE007E" w:rsidRDefault="00AE007E" w:rsidP="0086260A">
            <w:pPr>
              <w:snapToGrid w:val="0"/>
              <w:spacing w:line="260" w:lineRule="atLeast"/>
              <w:rPr>
                <w:rFonts w:eastAsia="Calibri"/>
                <w:lang w:eastAsia="en-US"/>
              </w:rPr>
            </w:pPr>
            <w:r>
              <w:rPr>
                <w:rFonts w:eastAsia="Calibri"/>
                <w:lang w:eastAsia="en-US"/>
              </w:rPr>
              <w:t>Scenario 10</w:t>
            </w:r>
          </w:p>
          <w:p w14:paraId="2DAE8887" w14:textId="77777777" w:rsidR="00AE007E" w:rsidRPr="00D625B9" w:rsidRDefault="00AE007E" w:rsidP="0086260A">
            <w:pPr>
              <w:snapToGrid w:val="0"/>
              <w:spacing w:line="260" w:lineRule="atLeast"/>
              <w:rPr>
                <w:rFonts w:eastAsia="Calibri"/>
                <w:lang w:eastAsia="en-US"/>
              </w:rPr>
            </w:pPr>
            <w:r>
              <w:rPr>
                <w:rFonts w:eastAsia="Calibri"/>
                <w:lang w:eastAsia="en-US"/>
              </w:rPr>
              <w:t>M</w:t>
            </w:r>
            <w:r w:rsidRPr="004B20A7">
              <w:rPr>
                <w:rFonts w:eastAsia="Calibri"/>
                <w:lang w:eastAsia="en-US"/>
              </w:rPr>
              <w:t>anual application using a brush</w:t>
            </w:r>
          </w:p>
          <w:p w14:paraId="1BB864E8" w14:textId="77777777" w:rsidR="00AE007E" w:rsidRPr="00D625B9" w:rsidRDefault="00AE007E" w:rsidP="0086260A">
            <w:pPr>
              <w:snapToGrid w:val="0"/>
              <w:spacing w:line="260" w:lineRule="atLeast"/>
              <w:rPr>
                <w:rFonts w:eastAsia="Calibri"/>
                <w:lang w:eastAsia="en-US"/>
              </w:rPr>
            </w:pPr>
          </w:p>
        </w:tc>
        <w:tc>
          <w:tcPr>
            <w:tcW w:w="2268" w:type="dxa"/>
          </w:tcPr>
          <w:p w14:paraId="0C03E529" w14:textId="77777777" w:rsidR="00AE007E" w:rsidRPr="00A177E4" w:rsidRDefault="00AE007E" w:rsidP="0086260A">
            <w:pPr>
              <w:keepNext/>
              <w:spacing w:line="260" w:lineRule="atLeast"/>
              <w:rPr>
                <w:rFonts w:eastAsia="Calibri"/>
                <w:lang w:eastAsia="en-US"/>
              </w:rPr>
            </w:pPr>
            <w:r w:rsidRPr="004B20A7">
              <w:rPr>
                <w:rFonts w:eastAsia="Calibri"/>
                <w:lang w:eastAsia="en-US"/>
              </w:rPr>
              <w:t>Tier 1/no PPE</w:t>
            </w:r>
          </w:p>
        </w:tc>
        <w:tc>
          <w:tcPr>
            <w:tcW w:w="1134" w:type="dxa"/>
          </w:tcPr>
          <w:p w14:paraId="0C7B174F" w14:textId="77777777" w:rsidR="00AE007E" w:rsidRDefault="00AE007E" w:rsidP="0086260A">
            <w:pPr>
              <w:keepNext/>
              <w:spacing w:line="260" w:lineRule="atLeast"/>
            </w:pPr>
            <w:r w:rsidRPr="002F4A95">
              <w:t>4.2</w:t>
            </w:r>
          </w:p>
        </w:tc>
        <w:tc>
          <w:tcPr>
            <w:tcW w:w="2126" w:type="dxa"/>
          </w:tcPr>
          <w:p w14:paraId="6939FB20" w14:textId="77777777" w:rsidR="00AE007E" w:rsidRPr="00DB5A1A" w:rsidRDefault="00AE007E" w:rsidP="0086260A">
            <w:pPr>
              <w:keepNext/>
              <w:spacing w:line="260" w:lineRule="atLeast"/>
              <w:rPr>
                <w:rFonts w:eastAsia="Calibri"/>
                <w:lang w:eastAsia="en-US"/>
              </w:rPr>
            </w:pPr>
            <w:r w:rsidRPr="00DB5A1A">
              <w:rPr>
                <w:rFonts w:eastAsia="Calibri"/>
                <w:lang w:eastAsia="en-US"/>
              </w:rPr>
              <w:t xml:space="preserve">4.62E-01 </w:t>
            </w:r>
          </w:p>
        </w:tc>
        <w:tc>
          <w:tcPr>
            <w:tcW w:w="1843" w:type="dxa"/>
          </w:tcPr>
          <w:p w14:paraId="7063FB20" w14:textId="77777777" w:rsidR="00AE007E" w:rsidRDefault="00AE007E" w:rsidP="0086260A">
            <w:pPr>
              <w:keepNext/>
              <w:spacing w:line="260" w:lineRule="atLeast"/>
              <w:rPr>
                <w:rFonts w:eastAsia="Calibri"/>
                <w:lang w:eastAsia="en-US"/>
              </w:rPr>
            </w:pPr>
            <w:r>
              <w:rPr>
                <w:rFonts w:eastAsia="Calibri"/>
                <w:lang w:eastAsia="en-US"/>
              </w:rPr>
              <w:t>11</w:t>
            </w:r>
          </w:p>
        </w:tc>
      </w:tr>
      <w:tr w:rsidR="00AE007E" w14:paraId="0796664E" w14:textId="77777777" w:rsidTr="0086260A">
        <w:tc>
          <w:tcPr>
            <w:tcW w:w="2547" w:type="dxa"/>
            <w:vMerge/>
          </w:tcPr>
          <w:p w14:paraId="65C8A90A" w14:textId="77777777" w:rsidR="00AE007E" w:rsidRDefault="00AE007E" w:rsidP="0086260A">
            <w:pPr>
              <w:snapToGrid w:val="0"/>
              <w:spacing w:line="260" w:lineRule="atLeast"/>
              <w:rPr>
                <w:rFonts w:eastAsia="Calibri"/>
                <w:lang w:eastAsia="en-US"/>
              </w:rPr>
            </w:pPr>
          </w:p>
        </w:tc>
        <w:tc>
          <w:tcPr>
            <w:tcW w:w="2268" w:type="dxa"/>
          </w:tcPr>
          <w:p w14:paraId="5E09C24B" w14:textId="77777777" w:rsidR="00AE007E" w:rsidRPr="004B20A7" w:rsidRDefault="00AE007E" w:rsidP="0086260A">
            <w:pPr>
              <w:keepNext/>
              <w:spacing w:line="260" w:lineRule="atLeast"/>
              <w:rPr>
                <w:rFonts w:eastAsia="Calibri"/>
                <w:lang w:eastAsia="en-US"/>
              </w:rPr>
            </w:pPr>
            <w:r w:rsidRPr="00A24735">
              <w:rPr>
                <w:rFonts w:eastAsia="Calibri"/>
                <w:lang w:eastAsia="en-US"/>
              </w:rPr>
              <w:t>Tier 2a/gloves</w:t>
            </w:r>
          </w:p>
        </w:tc>
        <w:tc>
          <w:tcPr>
            <w:tcW w:w="1134" w:type="dxa"/>
          </w:tcPr>
          <w:p w14:paraId="376F9309" w14:textId="77777777" w:rsidR="00AE007E" w:rsidRDefault="00AE007E" w:rsidP="0086260A">
            <w:pPr>
              <w:keepNext/>
              <w:spacing w:line="260" w:lineRule="atLeast"/>
            </w:pPr>
            <w:r w:rsidRPr="002F4A95">
              <w:t>4.2</w:t>
            </w:r>
          </w:p>
        </w:tc>
        <w:tc>
          <w:tcPr>
            <w:tcW w:w="2126" w:type="dxa"/>
          </w:tcPr>
          <w:p w14:paraId="4E68874D" w14:textId="77777777" w:rsidR="00AE007E" w:rsidRPr="00DB5A1A" w:rsidRDefault="00AE007E" w:rsidP="0086260A">
            <w:pPr>
              <w:keepNext/>
              <w:spacing w:line="260" w:lineRule="atLeast"/>
              <w:rPr>
                <w:rFonts w:eastAsia="Calibri"/>
                <w:lang w:eastAsia="en-US"/>
              </w:rPr>
            </w:pPr>
            <w:r w:rsidRPr="00DB5A1A">
              <w:rPr>
                <w:rFonts w:eastAsia="Calibri"/>
                <w:lang w:eastAsia="en-US"/>
              </w:rPr>
              <w:t>1.70E-01</w:t>
            </w:r>
          </w:p>
        </w:tc>
        <w:tc>
          <w:tcPr>
            <w:tcW w:w="1843" w:type="dxa"/>
          </w:tcPr>
          <w:p w14:paraId="1B1B764F" w14:textId="77777777" w:rsidR="00AE007E" w:rsidRDefault="00AE007E" w:rsidP="0086260A">
            <w:pPr>
              <w:keepNext/>
              <w:spacing w:line="260" w:lineRule="atLeast"/>
              <w:rPr>
                <w:rFonts w:eastAsia="Calibri"/>
                <w:lang w:eastAsia="en-US"/>
              </w:rPr>
            </w:pPr>
            <w:r>
              <w:rPr>
                <w:rFonts w:eastAsia="Calibri"/>
                <w:lang w:eastAsia="en-US"/>
              </w:rPr>
              <w:t>4.1</w:t>
            </w:r>
          </w:p>
        </w:tc>
      </w:tr>
      <w:tr w:rsidR="00AE007E" w14:paraId="148200C8" w14:textId="77777777" w:rsidTr="0086260A">
        <w:trPr>
          <w:trHeight w:val="143"/>
        </w:trPr>
        <w:tc>
          <w:tcPr>
            <w:tcW w:w="2547" w:type="dxa"/>
            <w:vMerge w:val="restart"/>
          </w:tcPr>
          <w:p w14:paraId="2FDF7B41" w14:textId="77777777" w:rsidR="00AE007E" w:rsidRDefault="00AE007E" w:rsidP="0086260A">
            <w:pPr>
              <w:snapToGrid w:val="0"/>
              <w:spacing w:line="260" w:lineRule="atLeast"/>
              <w:rPr>
                <w:rFonts w:eastAsia="Calibri"/>
                <w:lang w:eastAsia="en-US"/>
              </w:rPr>
            </w:pPr>
            <w:r>
              <w:rPr>
                <w:rFonts w:eastAsia="Calibri"/>
                <w:lang w:eastAsia="en-US"/>
              </w:rPr>
              <w:t xml:space="preserve">Scenario 12 Professional </w:t>
            </w:r>
            <w:r w:rsidRPr="004C6D71">
              <w:rPr>
                <w:rFonts w:eastAsia="Calibri"/>
                <w:lang w:eastAsia="en-US"/>
              </w:rPr>
              <w:t xml:space="preserve">touching freshly-painted or dried surfaces of walls </w:t>
            </w:r>
          </w:p>
        </w:tc>
        <w:tc>
          <w:tcPr>
            <w:tcW w:w="2268" w:type="dxa"/>
          </w:tcPr>
          <w:p w14:paraId="2B8839F1" w14:textId="77777777" w:rsidR="00AE007E" w:rsidRDefault="00AE007E" w:rsidP="0086260A">
            <w:pPr>
              <w:keepNext/>
              <w:spacing w:line="260" w:lineRule="atLeast"/>
            </w:pPr>
            <w:r w:rsidRPr="004B20A7">
              <w:rPr>
                <w:rFonts w:eastAsia="Calibri"/>
                <w:lang w:eastAsia="en-US"/>
              </w:rPr>
              <w:t>Tier 1/</w:t>
            </w:r>
            <w:r>
              <w:rPr>
                <w:rFonts w:eastAsia="Calibri"/>
                <w:lang w:eastAsia="en-US"/>
              </w:rPr>
              <w:t>wet paint</w:t>
            </w:r>
          </w:p>
        </w:tc>
        <w:tc>
          <w:tcPr>
            <w:tcW w:w="1134" w:type="dxa"/>
          </w:tcPr>
          <w:p w14:paraId="24239769" w14:textId="77777777" w:rsidR="00AE007E" w:rsidRDefault="00AE007E" w:rsidP="0086260A">
            <w:pPr>
              <w:keepNext/>
              <w:spacing w:line="260" w:lineRule="atLeast"/>
            </w:pPr>
            <w:r w:rsidRPr="002F4A95">
              <w:t>4.2</w:t>
            </w:r>
          </w:p>
        </w:tc>
        <w:tc>
          <w:tcPr>
            <w:tcW w:w="2126" w:type="dxa"/>
          </w:tcPr>
          <w:p w14:paraId="04746E37" w14:textId="77777777" w:rsidR="00AE007E" w:rsidRPr="00DB5A1A" w:rsidRDefault="00AE007E" w:rsidP="0086260A">
            <w:pPr>
              <w:keepNext/>
              <w:spacing w:line="260" w:lineRule="atLeast"/>
              <w:rPr>
                <w:rFonts w:eastAsia="Calibri"/>
                <w:lang w:eastAsia="en-US"/>
              </w:rPr>
            </w:pPr>
            <w:r w:rsidRPr="00DB5A1A">
              <w:rPr>
                <w:rFonts w:eastAsia="Calibri"/>
                <w:lang w:eastAsia="en-US"/>
              </w:rPr>
              <w:t>6.15</w:t>
            </w:r>
          </w:p>
        </w:tc>
        <w:tc>
          <w:tcPr>
            <w:tcW w:w="1843" w:type="dxa"/>
          </w:tcPr>
          <w:p w14:paraId="01B4EA02" w14:textId="77777777" w:rsidR="00AE007E" w:rsidRPr="000758D3" w:rsidRDefault="00AE007E" w:rsidP="0086260A">
            <w:pPr>
              <w:keepNext/>
              <w:spacing w:line="260" w:lineRule="atLeast"/>
              <w:rPr>
                <w:rFonts w:eastAsia="Calibri"/>
                <w:b/>
                <w:lang w:eastAsia="en-US"/>
              </w:rPr>
            </w:pPr>
            <w:r w:rsidRPr="000758D3">
              <w:rPr>
                <w:rFonts w:eastAsia="Calibri"/>
                <w:b/>
                <w:lang w:eastAsia="en-US"/>
              </w:rPr>
              <w:t>146</w:t>
            </w:r>
          </w:p>
        </w:tc>
      </w:tr>
      <w:tr w:rsidR="00AE007E" w14:paraId="55C0CE69" w14:textId="77777777" w:rsidTr="0086260A">
        <w:trPr>
          <w:trHeight w:val="142"/>
        </w:trPr>
        <w:tc>
          <w:tcPr>
            <w:tcW w:w="2547" w:type="dxa"/>
            <w:vMerge/>
          </w:tcPr>
          <w:p w14:paraId="5A64B905" w14:textId="77777777" w:rsidR="00AE007E" w:rsidRDefault="00AE007E" w:rsidP="0086260A">
            <w:pPr>
              <w:snapToGrid w:val="0"/>
              <w:spacing w:line="260" w:lineRule="atLeast"/>
              <w:rPr>
                <w:rFonts w:eastAsia="Calibri"/>
                <w:lang w:eastAsia="en-US"/>
              </w:rPr>
            </w:pPr>
          </w:p>
        </w:tc>
        <w:tc>
          <w:tcPr>
            <w:tcW w:w="2268" w:type="dxa"/>
          </w:tcPr>
          <w:p w14:paraId="651AE6C8" w14:textId="77777777" w:rsidR="00AE007E" w:rsidRDefault="00AE007E" w:rsidP="0086260A">
            <w:pPr>
              <w:keepNext/>
              <w:spacing w:line="260" w:lineRule="atLeast"/>
            </w:pPr>
            <w:r>
              <w:rPr>
                <w:rFonts w:eastAsia="Calibri"/>
                <w:lang w:eastAsia="en-US"/>
              </w:rPr>
              <w:t>Tier 2/dried paint</w:t>
            </w:r>
          </w:p>
        </w:tc>
        <w:tc>
          <w:tcPr>
            <w:tcW w:w="1134" w:type="dxa"/>
          </w:tcPr>
          <w:p w14:paraId="54146B0F" w14:textId="77777777" w:rsidR="00AE007E" w:rsidRDefault="00AE007E" w:rsidP="0086260A">
            <w:pPr>
              <w:keepNext/>
              <w:spacing w:line="260" w:lineRule="atLeast"/>
            </w:pPr>
            <w:r w:rsidRPr="002F4A95">
              <w:t>4.2</w:t>
            </w:r>
          </w:p>
        </w:tc>
        <w:tc>
          <w:tcPr>
            <w:tcW w:w="2126" w:type="dxa"/>
          </w:tcPr>
          <w:p w14:paraId="2E5C0793" w14:textId="77777777" w:rsidR="00BA728A" w:rsidRPr="000E1484" w:rsidRDefault="00BA728A" w:rsidP="000E1484">
            <w:pPr>
              <w:keepNext/>
              <w:spacing w:line="260" w:lineRule="atLeast"/>
              <w:rPr>
                <w:rFonts w:ascii="Calibri" w:hAnsi="Calibri" w:cs="Calibri"/>
                <w:color w:val="000000"/>
                <w:sz w:val="22"/>
                <w:szCs w:val="22"/>
                <w:lang w:val="en-US" w:eastAsia="fr-FR"/>
              </w:rPr>
            </w:pPr>
            <w:r w:rsidRPr="000E1484">
              <w:rPr>
                <w:rFonts w:eastAsia="Calibri"/>
                <w:lang w:eastAsia="en-US"/>
              </w:rPr>
              <w:t>1</w:t>
            </w:r>
            <w:r w:rsidR="000E1484" w:rsidRPr="000E1484">
              <w:rPr>
                <w:rFonts w:eastAsia="Calibri"/>
                <w:lang w:eastAsia="en-US"/>
              </w:rPr>
              <w:t>.</w:t>
            </w:r>
            <w:r w:rsidRPr="000E1484">
              <w:rPr>
                <w:rFonts w:eastAsia="Calibri"/>
                <w:lang w:eastAsia="en-US"/>
              </w:rPr>
              <w:t>48E-01</w:t>
            </w:r>
          </w:p>
          <w:p w14:paraId="1B9B662D" w14:textId="77777777" w:rsidR="00AE007E" w:rsidRPr="00DB5A1A" w:rsidRDefault="00AE007E" w:rsidP="0086260A">
            <w:pPr>
              <w:keepNext/>
              <w:spacing w:line="260" w:lineRule="atLeast"/>
              <w:rPr>
                <w:rFonts w:eastAsia="Calibri"/>
                <w:lang w:eastAsia="en-US"/>
              </w:rPr>
            </w:pPr>
          </w:p>
        </w:tc>
        <w:tc>
          <w:tcPr>
            <w:tcW w:w="1843" w:type="dxa"/>
          </w:tcPr>
          <w:p w14:paraId="33AB82AC" w14:textId="77777777" w:rsidR="00AE007E" w:rsidRDefault="00AE007E" w:rsidP="0086260A">
            <w:pPr>
              <w:keepNext/>
              <w:spacing w:line="260" w:lineRule="atLeast"/>
              <w:rPr>
                <w:rFonts w:eastAsia="Calibri"/>
                <w:lang w:eastAsia="en-US"/>
              </w:rPr>
            </w:pPr>
            <w:r>
              <w:rPr>
                <w:rFonts w:eastAsia="Calibri"/>
                <w:lang w:eastAsia="en-US"/>
              </w:rPr>
              <w:t>3.5</w:t>
            </w:r>
          </w:p>
        </w:tc>
      </w:tr>
      <w:tr w:rsidR="00AE007E" w14:paraId="10A07A6E" w14:textId="77777777" w:rsidTr="0086260A">
        <w:tc>
          <w:tcPr>
            <w:tcW w:w="9918" w:type="dxa"/>
            <w:gridSpan w:val="5"/>
            <w:shd w:val="clear" w:color="auto" w:fill="BFBFBF" w:themeFill="background1" w:themeFillShade="BF"/>
          </w:tcPr>
          <w:p w14:paraId="60BB6863" w14:textId="77777777" w:rsidR="00AE007E" w:rsidRPr="002400E7" w:rsidRDefault="00AE007E" w:rsidP="0086260A">
            <w:pPr>
              <w:keepNext/>
              <w:spacing w:line="260" w:lineRule="atLeast"/>
              <w:jc w:val="both"/>
              <w:rPr>
                <w:b/>
                <w:lang w:eastAsia="en-GB"/>
              </w:rPr>
            </w:pPr>
            <w:r w:rsidRPr="002400E7">
              <w:rPr>
                <w:b/>
                <w:lang w:eastAsia="en-GB"/>
              </w:rPr>
              <w:t>Meta SPC 2</w:t>
            </w:r>
          </w:p>
        </w:tc>
      </w:tr>
      <w:tr w:rsidR="00657D54" w14:paraId="6437379C" w14:textId="77777777" w:rsidTr="0086260A">
        <w:tc>
          <w:tcPr>
            <w:tcW w:w="2547" w:type="dxa"/>
            <w:vMerge w:val="restart"/>
          </w:tcPr>
          <w:p w14:paraId="778586FA" w14:textId="77777777" w:rsidR="00657D54" w:rsidRPr="00245549" w:rsidRDefault="00657D54" w:rsidP="00657D54">
            <w:pPr>
              <w:snapToGrid w:val="0"/>
              <w:spacing w:line="260" w:lineRule="atLeast"/>
              <w:rPr>
                <w:rFonts w:eastAsia="Calibri"/>
              </w:rPr>
            </w:pPr>
            <w:r w:rsidRPr="00C0424B">
              <w:rPr>
                <w:lang w:eastAsia="en-GB"/>
              </w:rPr>
              <w:t>Scenario 3 – Semi-automatic loading of the low-pressure sprayer</w:t>
            </w:r>
          </w:p>
          <w:p w14:paraId="58982DCA" w14:textId="77777777" w:rsidR="00657D54" w:rsidRPr="000E1484" w:rsidRDefault="00657D54">
            <w:pPr>
              <w:keepNext/>
              <w:spacing w:line="260" w:lineRule="atLeast"/>
              <w:rPr>
                <w:rFonts w:eastAsia="Calibri"/>
              </w:rPr>
            </w:pPr>
          </w:p>
        </w:tc>
        <w:tc>
          <w:tcPr>
            <w:tcW w:w="2268" w:type="dxa"/>
          </w:tcPr>
          <w:p w14:paraId="612179B8" w14:textId="77777777" w:rsidR="00657D54" w:rsidRPr="00386ECB" w:rsidRDefault="00657D54" w:rsidP="00657D54">
            <w:pPr>
              <w:keepNext/>
              <w:spacing w:line="260" w:lineRule="atLeast"/>
              <w:rPr>
                <w:lang w:eastAsia="en-GB"/>
              </w:rPr>
            </w:pPr>
            <w:r w:rsidRPr="00C0424B">
              <w:rPr>
                <w:rFonts w:eastAsia="Calibri"/>
              </w:rPr>
              <w:t>Tier 1/no PPE</w:t>
            </w:r>
          </w:p>
        </w:tc>
        <w:tc>
          <w:tcPr>
            <w:tcW w:w="1134" w:type="dxa"/>
            <w:vMerge w:val="restart"/>
          </w:tcPr>
          <w:p w14:paraId="5C4771CA" w14:textId="77777777" w:rsidR="00657D54" w:rsidRDefault="00657D54" w:rsidP="00657D54">
            <w:pPr>
              <w:keepNext/>
              <w:spacing w:line="260" w:lineRule="atLeast"/>
              <w:jc w:val="both"/>
            </w:pPr>
            <w:r>
              <w:t>4.2</w:t>
            </w:r>
          </w:p>
        </w:tc>
        <w:tc>
          <w:tcPr>
            <w:tcW w:w="2126" w:type="dxa"/>
          </w:tcPr>
          <w:p w14:paraId="3BE54C71" w14:textId="77777777" w:rsidR="00657D54" w:rsidRPr="00DB5A1A" w:rsidRDefault="00657D54" w:rsidP="00657D54">
            <w:pPr>
              <w:keepNext/>
              <w:spacing w:line="260" w:lineRule="atLeast"/>
              <w:jc w:val="both"/>
              <w:rPr>
                <w:lang w:eastAsia="en-GB"/>
              </w:rPr>
            </w:pPr>
            <w:r w:rsidRPr="00DB5A1A">
              <w:t>8.82E-03</w:t>
            </w:r>
          </w:p>
        </w:tc>
        <w:tc>
          <w:tcPr>
            <w:tcW w:w="1843" w:type="dxa"/>
          </w:tcPr>
          <w:p w14:paraId="66B260C4" w14:textId="77777777" w:rsidR="00657D54" w:rsidRPr="000E1484" w:rsidRDefault="00657D54" w:rsidP="00657D54">
            <w:pPr>
              <w:keepNext/>
              <w:spacing w:line="260" w:lineRule="atLeast"/>
              <w:jc w:val="both"/>
            </w:pPr>
            <w:r w:rsidRPr="000E1484">
              <w:t>0.2</w:t>
            </w:r>
            <w:r>
              <w:t>1</w:t>
            </w:r>
          </w:p>
        </w:tc>
      </w:tr>
      <w:tr w:rsidR="00657D54" w14:paraId="2956A957" w14:textId="77777777" w:rsidTr="0086260A">
        <w:tc>
          <w:tcPr>
            <w:tcW w:w="2547" w:type="dxa"/>
            <w:vMerge/>
          </w:tcPr>
          <w:p w14:paraId="355D57E7" w14:textId="77777777" w:rsidR="00657D54" w:rsidRDefault="00657D54" w:rsidP="00657D54">
            <w:pPr>
              <w:keepNext/>
              <w:spacing w:line="260" w:lineRule="atLeast"/>
              <w:rPr>
                <w:rFonts w:eastAsia="Calibri"/>
                <w:szCs w:val="22"/>
                <w:lang w:eastAsia="en-GB"/>
              </w:rPr>
            </w:pPr>
          </w:p>
        </w:tc>
        <w:tc>
          <w:tcPr>
            <w:tcW w:w="2268" w:type="dxa"/>
          </w:tcPr>
          <w:p w14:paraId="590218E6" w14:textId="77777777" w:rsidR="00657D54" w:rsidRPr="00386ECB" w:rsidRDefault="00657D54" w:rsidP="00657D54">
            <w:pPr>
              <w:keepNext/>
              <w:spacing w:line="260" w:lineRule="atLeast"/>
              <w:rPr>
                <w:lang w:eastAsia="en-GB"/>
              </w:rPr>
            </w:pPr>
            <w:r w:rsidRPr="00C0424B">
              <w:rPr>
                <w:rFonts w:eastAsia="Calibri"/>
              </w:rPr>
              <w:t>Tier 2a/gloves</w:t>
            </w:r>
          </w:p>
        </w:tc>
        <w:tc>
          <w:tcPr>
            <w:tcW w:w="1134" w:type="dxa"/>
            <w:vMerge/>
          </w:tcPr>
          <w:p w14:paraId="4082238B" w14:textId="77777777" w:rsidR="00657D54" w:rsidRDefault="00657D54" w:rsidP="00657D54">
            <w:pPr>
              <w:keepNext/>
              <w:spacing w:line="260" w:lineRule="atLeast"/>
              <w:jc w:val="both"/>
            </w:pPr>
          </w:p>
        </w:tc>
        <w:tc>
          <w:tcPr>
            <w:tcW w:w="2126" w:type="dxa"/>
          </w:tcPr>
          <w:p w14:paraId="5B9A6C3A" w14:textId="77777777" w:rsidR="00657D54" w:rsidRPr="00DB5A1A" w:rsidRDefault="00657D54" w:rsidP="00657D54">
            <w:pPr>
              <w:keepNext/>
              <w:spacing w:line="260" w:lineRule="atLeast"/>
              <w:jc w:val="both"/>
              <w:rPr>
                <w:lang w:eastAsia="en-GB"/>
              </w:rPr>
            </w:pPr>
            <w:r w:rsidRPr="00DB5A1A">
              <w:t>6.88E-03</w:t>
            </w:r>
          </w:p>
        </w:tc>
        <w:tc>
          <w:tcPr>
            <w:tcW w:w="1843" w:type="dxa"/>
          </w:tcPr>
          <w:p w14:paraId="4E36DA04" w14:textId="77777777" w:rsidR="00657D54" w:rsidRPr="000E1484" w:rsidRDefault="00EB3C48" w:rsidP="00657D54">
            <w:pPr>
              <w:keepNext/>
              <w:spacing w:line="260" w:lineRule="atLeast"/>
              <w:jc w:val="both"/>
            </w:pPr>
            <w:r>
              <w:t>0.16</w:t>
            </w:r>
          </w:p>
        </w:tc>
      </w:tr>
      <w:tr w:rsidR="00657D54" w14:paraId="3939F530" w14:textId="77777777" w:rsidTr="0086260A">
        <w:tc>
          <w:tcPr>
            <w:tcW w:w="2547" w:type="dxa"/>
            <w:vMerge/>
          </w:tcPr>
          <w:p w14:paraId="7CAB38EE" w14:textId="77777777" w:rsidR="00657D54" w:rsidRDefault="00657D54" w:rsidP="00657D54">
            <w:pPr>
              <w:keepNext/>
              <w:spacing w:line="260" w:lineRule="atLeast"/>
              <w:rPr>
                <w:rFonts w:eastAsia="Calibri"/>
                <w:szCs w:val="22"/>
                <w:lang w:eastAsia="en-GB"/>
              </w:rPr>
            </w:pPr>
          </w:p>
        </w:tc>
        <w:tc>
          <w:tcPr>
            <w:tcW w:w="2268" w:type="dxa"/>
          </w:tcPr>
          <w:p w14:paraId="4FB409DB" w14:textId="77777777" w:rsidR="00657D54" w:rsidRDefault="00657D54" w:rsidP="00657D54">
            <w:pPr>
              <w:keepNext/>
              <w:spacing w:line="260" w:lineRule="atLeast"/>
              <w:rPr>
                <w:rFonts w:eastAsia="Calibri"/>
              </w:rPr>
            </w:pPr>
            <w:r w:rsidRPr="00C0424B">
              <w:rPr>
                <w:rFonts w:eastAsia="Calibri"/>
              </w:rPr>
              <w:t>Tier 2b/gloves + coated coverall</w:t>
            </w:r>
          </w:p>
        </w:tc>
        <w:tc>
          <w:tcPr>
            <w:tcW w:w="1134" w:type="dxa"/>
            <w:vMerge/>
          </w:tcPr>
          <w:p w14:paraId="48EAF917" w14:textId="77777777" w:rsidR="00657D54" w:rsidRDefault="00657D54" w:rsidP="00657D54">
            <w:pPr>
              <w:keepNext/>
              <w:spacing w:line="260" w:lineRule="atLeast"/>
              <w:jc w:val="both"/>
            </w:pPr>
          </w:p>
        </w:tc>
        <w:tc>
          <w:tcPr>
            <w:tcW w:w="2126" w:type="dxa"/>
          </w:tcPr>
          <w:p w14:paraId="7962BBB9" w14:textId="77777777" w:rsidR="00657D54" w:rsidRPr="00DB5A1A" w:rsidRDefault="00657D54" w:rsidP="00657D54">
            <w:pPr>
              <w:keepNext/>
              <w:spacing w:line="260" w:lineRule="atLeast"/>
              <w:jc w:val="both"/>
            </w:pPr>
            <w:r w:rsidRPr="00DB5A1A">
              <w:t>1.55E-03</w:t>
            </w:r>
          </w:p>
        </w:tc>
        <w:tc>
          <w:tcPr>
            <w:tcW w:w="1843" w:type="dxa"/>
          </w:tcPr>
          <w:p w14:paraId="5BC89646" w14:textId="77777777" w:rsidR="00657D54" w:rsidRPr="000E1484" w:rsidRDefault="00657D54" w:rsidP="00657D54">
            <w:pPr>
              <w:keepNext/>
              <w:spacing w:line="260" w:lineRule="atLeast"/>
              <w:jc w:val="both"/>
            </w:pPr>
            <w:r>
              <w:t>0.04</w:t>
            </w:r>
          </w:p>
        </w:tc>
      </w:tr>
      <w:tr w:rsidR="00657D54" w14:paraId="0601DFE2" w14:textId="77777777" w:rsidTr="003E35A8">
        <w:trPr>
          <w:trHeight w:val="518"/>
        </w:trPr>
        <w:tc>
          <w:tcPr>
            <w:tcW w:w="2547" w:type="dxa"/>
            <w:vMerge w:val="restart"/>
          </w:tcPr>
          <w:p w14:paraId="7F8012A4" w14:textId="77777777" w:rsidR="00657D54" w:rsidRPr="000E1484" w:rsidRDefault="00657D54" w:rsidP="00657D54">
            <w:pPr>
              <w:keepNext/>
              <w:spacing w:line="260" w:lineRule="atLeast"/>
              <w:rPr>
                <w:lang w:eastAsia="en-GB"/>
              </w:rPr>
            </w:pPr>
            <w:r w:rsidRPr="00C0424B">
              <w:rPr>
                <w:lang w:eastAsia="en-GB"/>
              </w:rPr>
              <w:t>Scenario 4 – manual spraying with low-pressure sprayer</w:t>
            </w:r>
          </w:p>
          <w:p w14:paraId="6F582678" w14:textId="77777777" w:rsidR="00657D54" w:rsidRDefault="00657D54" w:rsidP="00657D54">
            <w:pPr>
              <w:keepNext/>
              <w:spacing w:line="260" w:lineRule="atLeast"/>
              <w:rPr>
                <w:rFonts w:eastAsia="Calibri"/>
                <w:szCs w:val="22"/>
                <w:lang w:eastAsia="en-GB"/>
              </w:rPr>
            </w:pPr>
          </w:p>
        </w:tc>
        <w:tc>
          <w:tcPr>
            <w:tcW w:w="2268" w:type="dxa"/>
          </w:tcPr>
          <w:p w14:paraId="23C8C467" w14:textId="77777777" w:rsidR="00657D54" w:rsidRPr="00386ECB" w:rsidRDefault="00657D54" w:rsidP="00657D54">
            <w:pPr>
              <w:keepNext/>
              <w:spacing w:line="260" w:lineRule="atLeast"/>
              <w:rPr>
                <w:lang w:eastAsia="en-GB"/>
              </w:rPr>
            </w:pPr>
            <w:r w:rsidRPr="00C0424B">
              <w:rPr>
                <w:rFonts w:eastAsia="Calibri"/>
              </w:rPr>
              <w:t>Tier 1/no PPE</w:t>
            </w:r>
          </w:p>
        </w:tc>
        <w:tc>
          <w:tcPr>
            <w:tcW w:w="1134" w:type="dxa"/>
            <w:vMerge w:val="restart"/>
          </w:tcPr>
          <w:p w14:paraId="6823722A" w14:textId="77777777" w:rsidR="00657D54" w:rsidRPr="002F4A95" w:rsidRDefault="00657D54" w:rsidP="00657D54">
            <w:pPr>
              <w:keepNext/>
              <w:spacing w:line="260" w:lineRule="atLeast"/>
              <w:jc w:val="both"/>
            </w:pPr>
            <w:r>
              <w:t>4.2</w:t>
            </w:r>
          </w:p>
        </w:tc>
        <w:tc>
          <w:tcPr>
            <w:tcW w:w="2126" w:type="dxa"/>
          </w:tcPr>
          <w:p w14:paraId="32DFB1CA" w14:textId="77777777" w:rsidR="00657D54" w:rsidRPr="00DB5A1A" w:rsidRDefault="00657D54" w:rsidP="00657D54">
            <w:pPr>
              <w:keepNext/>
              <w:spacing w:line="260" w:lineRule="atLeast"/>
              <w:jc w:val="both"/>
              <w:rPr>
                <w:b/>
              </w:rPr>
            </w:pPr>
            <w:r w:rsidRPr="00DB5A1A">
              <w:rPr>
                <w:rFonts w:eastAsia="Calibri"/>
              </w:rPr>
              <w:t>4.26</w:t>
            </w:r>
          </w:p>
        </w:tc>
        <w:tc>
          <w:tcPr>
            <w:tcW w:w="1843" w:type="dxa"/>
          </w:tcPr>
          <w:p w14:paraId="4AB467E0" w14:textId="77777777" w:rsidR="00657D54" w:rsidRPr="00657D54" w:rsidRDefault="00657D54" w:rsidP="00657D54">
            <w:pPr>
              <w:keepNext/>
              <w:spacing w:line="260" w:lineRule="atLeast"/>
              <w:jc w:val="both"/>
              <w:rPr>
                <w:b/>
              </w:rPr>
            </w:pPr>
            <w:r w:rsidRPr="000E1484">
              <w:rPr>
                <w:b/>
              </w:rPr>
              <w:t>102</w:t>
            </w:r>
          </w:p>
        </w:tc>
      </w:tr>
      <w:tr w:rsidR="00657D54" w14:paraId="6415778A" w14:textId="77777777" w:rsidTr="003E35A8">
        <w:trPr>
          <w:trHeight w:val="517"/>
        </w:trPr>
        <w:tc>
          <w:tcPr>
            <w:tcW w:w="2547" w:type="dxa"/>
            <w:vMerge/>
          </w:tcPr>
          <w:p w14:paraId="10F69CF9" w14:textId="77777777" w:rsidR="00657D54" w:rsidRDefault="00657D54" w:rsidP="00657D54">
            <w:pPr>
              <w:keepNext/>
              <w:spacing w:line="260" w:lineRule="atLeast"/>
              <w:rPr>
                <w:lang w:eastAsia="en-GB"/>
              </w:rPr>
            </w:pPr>
          </w:p>
        </w:tc>
        <w:tc>
          <w:tcPr>
            <w:tcW w:w="2268" w:type="dxa"/>
          </w:tcPr>
          <w:p w14:paraId="5FF0B4F4" w14:textId="77777777" w:rsidR="00657D54" w:rsidRPr="00386ECB" w:rsidRDefault="00657D54" w:rsidP="00657D54">
            <w:pPr>
              <w:keepNext/>
              <w:spacing w:line="260" w:lineRule="atLeast"/>
              <w:rPr>
                <w:lang w:eastAsia="en-GB"/>
              </w:rPr>
            </w:pPr>
            <w:r w:rsidRPr="00C0424B">
              <w:rPr>
                <w:rFonts w:eastAsia="Calibri"/>
              </w:rPr>
              <w:t>Tier 2a/gloves</w:t>
            </w:r>
          </w:p>
        </w:tc>
        <w:tc>
          <w:tcPr>
            <w:tcW w:w="1134" w:type="dxa"/>
            <w:vMerge/>
          </w:tcPr>
          <w:p w14:paraId="305ACCD5" w14:textId="77777777" w:rsidR="00657D54" w:rsidRDefault="00657D54" w:rsidP="00657D54">
            <w:pPr>
              <w:keepNext/>
              <w:spacing w:line="260" w:lineRule="atLeast"/>
              <w:jc w:val="both"/>
            </w:pPr>
          </w:p>
        </w:tc>
        <w:tc>
          <w:tcPr>
            <w:tcW w:w="2126" w:type="dxa"/>
          </w:tcPr>
          <w:p w14:paraId="2670D934" w14:textId="77777777" w:rsidR="00657D54" w:rsidRPr="00DB5A1A" w:rsidRDefault="00657D54" w:rsidP="00657D54">
            <w:pPr>
              <w:keepNext/>
              <w:spacing w:line="260" w:lineRule="atLeast"/>
              <w:jc w:val="both"/>
              <w:rPr>
                <w:b/>
              </w:rPr>
            </w:pPr>
            <w:r w:rsidRPr="00DB5A1A">
              <w:rPr>
                <w:rFonts w:eastAsia="Calibri"/>
              </w:rPr>
              <w:t>3.74</w:t>
            </w:r>
          </w:p>
        </w:tc>
        <w:tc>
          <w:tcPr>
            <w:tcW w:w="1843" w:type="dxa"/>
          </w:tcPr>
          <w:p w14:paraId="524960DA" w14:textId="77777777" w:rsidR="00657D54" w:rsidRPr="00657D54" w:rsidRDefault="00657D54" w:rsidP="00657D54">
            <w:pPr>
              <w:keepNext/>
              <w:spacing w:line="260" w:lineRule="atLeast"/>
              <w:jc w:val="both"/>
              <w:rPr>
                <w:b/>
              </w:rPr>
            </w:pPr>
            <w:r w:rsidRPr="000E1484">
              <w:rPr>
                <w:b/>
              </w:rPr>
              <w:t>89</w:t>
            </w:r>
          </w:p>
        </w:tc>
      </w:tr>
      <w:tr w:rsidR="00657D54" w14:paraId="3EB39C47" w14:textId="77777777" w:rsidTr="00657D54">
        <w:trPr>
          <w:trHeight w:val="517"/>
        </w:trPr>
        <w:tc>
          <w:tcPr>
            <w:tcW w:w="2547" w:type="dxa"/>
            <w:vMerge/>
          </w:tcPr>
          <w:p w14:paraId="2697DC00" w14:textId="77777777" w:rsidR="00657D54" w:rsidRDefault="00657D54" w:rsidP="00657D54">
            <w:pPr>
              <w:keepNext/>
              <w:spacing w:line="260" w:lineRule="atLeast"/>
              <w:rPr>
                <w:lang w:eastAsia="en-GB"/>
              </w:rPr>
            </w:pPr>
          </w:p>
        </w:tc>
        <w:tc>
          <w:tcPr>
            <w:tcW w:w="2268" w:type="dxa"/>
          </w:tcPr>
          <w:p w14:paraId="2ADFB0F0" w14:textId="77777777" w:rsidR="00657D54" w:rsidRPr="00657D54" w:rsidRDefault="00657D54">
            <w:pPr>
              <w:keepNext/>
              <w:spacing w:line="260" w:lineRule="atLeast"/>
              <w:rPr>
                <w:rFonts w:eastAsia="Calibri"/>
              </w:rPr>
            </w:pPr>
            <w:r w:rsidRPr="00C0424B">
              <w:rPr>
                <w:rFonts w:eastAsia="Calibri"/>
              </w:rPr>
              <w:t>Tier 2b/gloves + coated coverall</w:t>
            </w:r>
          </w:p>
        </w:tc>
        <w:tc>
          <w:tcPr>
            <w:tcW w:w="1134" w:type="dxa"/>
            <w:vMerge/>
          </w:tcPr>
          <w:p w14:paraId="62939EDC" w14:textId="77777777" w:rsidR="00657D54" w:rsidRDefault="00657D54" w:rsidP="00657D54">
            <w:pPr>
              <w:keepNext/>
              <w:spacing w:line="260" w:lineRule="atLeast"/>
              <w:jc w:val="both"/>
            </w:pPr>
          </w:p>
        </w:tc>
        <w:tc>
          <w:tcPr>
            <w:tcW w:w="2126" w:type="dxa"/>
          </w:tcPr>
          <w:p w14:paraId="54423630" w14:textId="77777777" w:rsidR="00657D54" w:rsidRPr="00DB5A1A" w:rsidRDefault="00657D54" w:rsidP="00657D54">
            <w:pPr>
              <w:keepNext/>
              <w:spacing w:line="260" w:lineRule="atLeast"/>
              <w:jc w:val="both"/>
              <w:rPr>
                <w:rFonts w:eastAsia="Calibri"/>
              </w:rPr>
            </w:pPr>
            <w:r w:rsidRPr="00DB5A1A">
              <w:rPr>
                <w:rFonts w:eastAsia="Calibri"/>
              </w:rPr>
              <w:t>4.27E-01</w:t>
            </w:r>
          </w:p>
        </w:tc>
        <w:tc>
          <w:tcPr>
            <w:tcW w:w="1843" w:type="dxa"/>
          </w:tcPr>
          <w:p w14:paraId="0B25A83B" w14:textId="77777777" w:rsidR="00657D54" w:rsidRPr="000E1484" w:rsidRDefault="00657D54" w:rsidP="00657D54">
            <w:pPr>
              <w:keepNext/>
              <w:spacing w:line="260" w:lineRule="atLeast"/>
              <w:jc w:val="both"/>
            </w:pPr>
            <w:r w:rsidRPr="000E1484">
              <w:t>10</w:t>
            </w:r>
          </w:p>
        </w:tc>
      </w:tr>
      <w:tr w:rsidR="00657D54" w14:paraId="50699013" w14:textId="77777777" w:rsidTr="0086260A">
        <w:tc>
          <w:tcPr>
            <w:tcW w:w="2547" w:type="dxa"/>
            <w:vMerge w:val="restart"/>
          </w:tcPr>
          <w:p w14:paraId="0B7F1627" w14:textId="77777777" w:rsidR="00657D54" w:rsidRPr="002400E7" w:rsidRDefault="00657D54" w:rsidP="00657D54">
            <w:pPr>
              <w:keepNext/>
              <w:spacing w:line="260" w:lineRule="atLeast"/>
              <w:rPr>
                <w:lang w:eastAsia="en-GB"/>
              </w:rPr>
            </w:pPr>
            <w:r w:rsidRPr="000758D3">
              <w:rPr>
                <w:rFonts w:eastAsia="Calibri"/>
                <w:szCs w:val="22"/>
                <w:lang w:eastAsia="en-GB"/>
              </w:rPr>
              <w:t>Scenario 5 – manual spraying with a high-pressure sprayer (loading included)</w:t>
            </w:r>
          </w:p>
          <w:p w14:paraId="25819F26" w14:textId="77777777" w:rsidR="00657D54" w:rsidRPr="002400E7" w:rsidRDefault="00657D54" w:rsidP="00657D54">
            <w:pPr>
              <w:keepNext/>
              <w:spacing w:line="260" w:lineRule="atLeast"/>
              <w:rPr>
                <w:lang w:eastAsia="en-GB"/>
              </w:rPr>
            </w:pPr>
          </w:p>
        </w:tc>
        <w:tc>
          <w:tcPr>
            <w:tcW w:w="2268" w:type="dxa"/>
          </w:tcPr>
          <w:p w14:paraId="78C34B7E" w14:textId="77777777" w:rsidR="00657D54" w:rsidRPr="002400E7" w:rsidRDefault="00657D54" w:rsidP="00657D54">
            <w:pPr>
              <w:keepNext/>
              <w:spacing w:line="260" w:lineRule="atLeast"/>
              <w:rPr>
                <w:lang w:eastAsia="en-GB"/>
              </w:rPr>
            </w:pPr>
            <w:r w:rsidRPr="00C0424B">
              <w:rPr>
                <w:lang w:eastAsia="en-GB"/>
              </w:rPr>
              <w:t>Tier 1/no PPE</w:t>
            </w:r>
          </w:p>
        </w:tc>
        <w:tc>
          <w:tcPr>
            <w:tcW w:w="1134" w:type="dxa"/>
            <w:vMerge w:val="restart"/>
          </w:tcPr>
          <w:p w14:paraId="7734270B" w14:textId="77777777" w:rsidR="00657D54" w:rsidRPr="002400E7" w:rsidRDefault="00657D54" w:rsidP="00657D54">
            <w:pPr>
              <w:keepNext/>
              <w:spacing w:line="260" w:lineRule="atLeast"/>
              <w:jc w:val="both"/>
            </w:pPr>
            <w:r w:rsidRPr="002F4A95">
              <w:t>4.2</w:t>
            </w:r>
          </w:p>
          <w:p w14:paraId="26CABE05" w14:textId="77777777" w:rsidR="00657D54" w:rsidRPr="002400E7" w:rsidRDefault="00657D54" w:rsidP="00657D54">
            <w:pPr>
              <w:keepNext/>
              <w:spacing w:line="260" w:lineRule="atLeast"/>
              <w:jc w:val="both"/>
            </w:pPr>
          </w:p>
          <w:p w14:paraId="4AE88462" w14:textId="77777777" w:rsidR="00657D54" w:rsidRPr="002400E7" w:rsidRDefault="00657D54" w:rsidP="00657D54">
            <w:pPr>
              <w:keepNext/>
              <w:spacing w:line="260" w:lineRule="atLeast"/>
              <w:jc w:val="both"/>
            </w:pPr>
          </w:p>
        </w:tc>
        <w:tc>
          <w:tcPr>
            <w:tcW w:w="2126" w:type="dxa"/>
          </w:tcPr>
          <w:p w14:paraId="552B70C7" w14:textId="77777777" w:rsidR="00657D54" w:rsidRPr="00DB5A1A" w:rsidRDefault="00657D54" w:rsidP="00657D54">
            <w:pPr>
              <w:keepNext/>
              <w:spacing w:line="260" w:lineRule="atLeast"/>
              <w:jc w:val="both"/>
            </w:pPr>
            <w:r w:rsidRPr="00DB5A1A">
              <w:rPr>
                <w:lang w:eastAsia="en-GB"/>
              </w:rPr>
              <w:t>4.57</w:t>
            </w:r>
          </w:p>
        </w:tc>
        <w:tc>
          <w:tcPr>
            <w:tcW w:w="1843" w:type="dxa"/>
          </w:tcPr>
          <w:p w14:paraId="7E925F93" w14:textId="77777777" w:rsidR="00657D54" w:rsidRPr="000758D3" w:rsidRDefault="00657D54" w:rsidP="00657D54">
            <w:pPr>
              <w:keepNext/>
              <w:spacing w:line="260" w:lineRule="atLeast"/>
              <w:jc w:val="both"/>
              <w:rPr>
                <w:b/>
              </w:rPr>
            </w:pPr>
            <w:r w:rsidRPr="000758D3">
              <w:rPr>
                <w:b/>
              </w:rPr>
              <w:t>109</w:t>
            </w:r>
          </w:p>
        </w:tc>
      </w:tr>
      <w:tr w:rsidR="00657D54" w14:paraId="6CC9ED10" w14:textId="77777777" w:rsidTr="0086260A">
        <w:tc>
          <w:tcPr>
            <w:tcW w:w="2547" w:type="dxa"/>
            <w:vMerge/>
          </w:tcPr>
          <w:p w14:paraId="7CC90489" w14:textId="77777777" w:rsidR="00657D54" w:rsidRPr="002400E7" w:rsidRDefault="00657D54" w:rsidP="00657D54">
            <w:pPr>
              <w:keepNext/>
              <w:spacing w:line="260" w:lineRule="atLeast"/>
              <w:rPr>
                <w:lang w:eastAsia="en-GB"/>
              </w:rPr>
            </w:pPr>
          </w:p>
        </w:tc>
        <w:tc>
          <w:tcPr>
            <w:tcW w:w="2268" w:type="dxa"/>
          </w:tcPr>
          <w:p w14:paraId="46C00197" w14:textId="77777777" w:rsidR="00657D54" w:rsidRPr="002400E7" w:rsidRDefault="00657D54" w:rsidP="00657D54">
            <w:pPr>
              <w:keepNext/>
              <w:spacing w:line="260" w:lineRule="atLeast"/>
              <w:rPr>
                <w:lang w:eastAsia="en-GB"/>
              </w:rPr>
            </w:pPr>
            <w:r w:rsidRPr="00C0424B">
              <w:rPr>
                <w:rFonts w:eastAsia="Calibri"/>
              </w:rPr>
              <w:t>Tier 2a/gloves</w:t>
            </w:r>
          </w:p>
        </w:tc>
        <w:tc>
          <w:tcPr>
            <w:tcW w:w="1134" w:type="dxa"/>
            <w:vMerge/>
          </w:tcPr>
          <w:p w14:paraId="4F09E794" w14:textId="77777777" w:rsidR="00657D54" w:rsidRPr="002400E7" w:rsidRDefault="00657D54" w:rsidP="00657D54">
            <w:pPr>
              <w:keepNext/>
              <w:spacing w:line="260" w:lineRule="atLeast"/>
              <w:jc w:val="both"/>
            </w:pPr>
          </w:p>
        </w:tc>
        <w:tc>
          <w:tcPr>
            <w:tcW w:w="2126" w:type="dxa"/>
          </w:tcPr>
          <w:p w14:paraId="4A05FDEB" w14:textId="77777777" w:rsidR="00657D54" w:rsidRPr="00DB5A1A" w:rsidRDefault="00657D54" w:rsidP="00657D54">
            <w:pPr>
              <w:keepNext/>
              <w:spacing w:line="260" w:lineRule="atLeast"/>
              <w:jc w:val="both"/>
            </w:pPr>
            <w:r w:rsidRPr="00DB5A1A">
              <w:rPr>
                <w:rFonts w:eastAsia="Calibri"/>
              </w:rPr>
              <w:t>2.13</w:t>
            </w:r>
          </w:p>
        </w:tc>
        <w:tc>
          <w:tcPr>
            <w:tcW w:w="1843" w:type="dxa"/>
          </w:tcPr>
          <w:p w14:paraId="62EB0273" w14:textId="77777777" w:rsidR="00657D54" w:rsidRPr="000758D3" w:rsidRDefault="00EB3C48" w:rsidP="00657D54">
            <w:pPr>
              <w:keepNext/>
              <w:spacing w:line="260" w:lineRule="atLeast"/>
              <w:jc w:val="both"/>
              <w:rPr>
                <w:b/>
              </w:rPr>
            </w:pPr>
            <w:r>
              <w:rPr>
                <w:b/>
              </w:rPr>
              <w:t>51</w:t>
            </w:r>
          </w:p>
        </w:tc>
      </w:tr>
      <w:tr w:rsidR="00657D54" w14:paraId="02CA82C0" w14:textId="77777777" w:rsidTr="0086260A">
        <w:tc>
          <w:tcPr>
            <w:tcW w:w="2547" w:type="dxa"/>
            <w:vMerge/>
          </w:tcPr>
          <w:p w14:paraId="19985F3F" w14:textId="77777777" w:rsidR="00657D54" w:rsidRPr="007D02BD" w:rsidRDefault="00657D54" w:rsidP="00657D54">
            <w:pPr>
              <w:keepNext/>
              <w:spacing w:line="260" w:lineRule="atLeast"/>
              <w:rPr>
                <w:lang w:eastAsia="en-GB"/>
              </w:rPr>
            </w:pPr>
          </w:p>
        </w:tc>
        <w:tc>
          <w:tcPr>
            <w:tcW w:w="2268" w:type="dxa"/>
          </w:tcPr>
          <w:p w14:paraId="058AC50A" w14:textId="77777777" w:rsidR="00657D54" w:rsidRPr="007D02BD" w:rsidRDefault="00657D54" w:rsidP="00657D54">
            <w:pPr>
              <w:keepNext/>
              <w:spacing w:line="260" w:lineRule="atLeast"/>
            </w:pPr>
            <w:r w:rsidRPr="00C0424B">
              <w:rPr>
                <w:rFonts w:eastAsia="Calibri"/>
              </w:rPr>
              <w:t xml:space="preserve">Tier 2b/gloves + coated coverall </w:t>
            </w:r>
          </w:p>
        </w:tc>
        <w:tc>
          <w:tcPr>
            <w:tcW w:w="1134" w:type="dxa"/>
            <w:vMerge/>
          </w:tcPr>
          <w:p w14:paraId="37B5B93F" w14:textId="77777777" w:rsidR="00657D54" w:rsidRPr="007D02BD" w:rsidRDefault="00657D54" w:rsidP="00657D54">
            <w:pPr>
              <w:keepNext/>
              <w:spacing w:line="260" w:lineRule="atLeast"/>
              <w:jc w:val="both"/>
            </w:pPr>
          </w:p>
        </w:tc>
        <w:tc>
          <w:tcPr>
            <w:tcW w:w="2126" w:type="dxa"/>
          </w:tcPr>
          <w:p w14:paraId="51906A98" w14:textId="77777777" w:rsidR="00657D54" w:rsidRPr="00DB5A1A" w:rsidRDefault="00657D54" w:rsidP="00657D54">
            <w:pPr>
              <w:keepNext/>
              <w:spacing w:line="260" w:lineRule="atLeast"/>
              <w:jc w:val="both"/>
            </w:pPr>
            <w:r w:rsidRPr="00DB5A1A">
              <w:rPr>
                <w:rFonts w:eastAsia="Calibri"/>
              </w:rPr>
              <w:t>2.91E-01</w:t>
            </w:r>
          </w:p>
        </w:tc>
        <w:tc>
          <w:tcPr>
            <w:tcW w:w="1843" w:type="dxa"/>
          </w:tcPr>
          <w:p w14:paraId="2C5638B7" w14:textId="77777777" w:rsidR="00657D54" w:rsidRPr="007D02BD" w:rsidRDefault="00657D54" w:rsidP="00657D54">
            <w:pPr>
              <w:keepNext/>
              <w:spacing w:line="260" w:lineRule="atLeast"/>
              <w:jc w:val="both"/>
            </w:pPr>
            <w:r>
              <w:t>6.9</w:t>
            </w:r>
          </w:p>
        </w:tc>
      </w:tr>
      <w:tr w:rsidR="00657D54" w14:paraId="318913AA" w14:textId="77777777" w:rsidTr="0086260A">
        <w:tc>
          <w:tcPr>
            <w:tcW w:w="2547" w:type="dxa"/>
            <w:vMerge/>
          </w:tcPr>
          <w:p w14:paraId="2E06B10E" w14:textId="77777777" w:rsidR="00657D54" w:rsidRPr="007D02BD" w:rsidRDefault="00657D54" w:rsidP="00657D54">
            <w:pPr>
              <w:keepNext/>
              <w:spacing w:line="260" w:lineRule="atLeast"/>
              <w:rPr>
                <w:lang w:eastAsia="en-GB"/>
              </w:rPr>
            </w:pPr>
          </w:p>
        </w:tc>
        <w:tc>
          <w:tcPr>
            <w:tcW w:w="2268" w:type="dxa"/>
          </w:tcPr>
          <w:p w14:paraId="51C32D7F" w14:textId="77777777" w:rsidR="00657D54" w:rsidRPr="00386ECB" w:rsidRDefault="00657D54" w:rsidP="00657D54">
            <w:pPr>
              <w:keepNext/>
              <w:spacing w:line="260" w:lineRule="atLeast"/>
              <w:rPr>
                <w:rFonts w:eastAsia="Calibri"/>
              </w:rPr>
            </w:pPr>
            <w:r w:rsidRPr="00C0424B">
              <w:rPr>
                <w:lang w:eastAsia="en-GB"/>
              </w:rPr>
              <w:t xml:space="preserve">Tier 2c/gloves + impermeable coverall </w:t>
            </w:r>
          </w:p>
        </w:tc>
        <w:tc>
          <w:tcPr>
            <w:tcW w:w="1134" w:type="dxa"/>
            <w:vMerge/>
          </w:tcPr>
          <w:p w14:paraId="47B52F96" w14:textId="77777777" w:rsidR="00657D54" w:rsidRPr="002F4A95" w:rsidRDefault="00657D54" w:rsidP="00657D54">
            <w:pPr>
              <w:keepNext/>
              <w:spacing w:line="260" w:lineRule="atLeast"/>
              <w:jc w:val="both"/>
            </w:pPr>
          </w:p>
        </w:tc>
        <w:tc>
          <w:tcPr>
            <w:tcW w:w="2126" w:type="dxa"/>
          </w:tcPr>
          <w:p w14:paraId="0CEF6E27" w14:textId="77777777" w:rsidR="00657D54" w:rsidRPr="00DB5A1A" w:rsidRDefault="00657D54" w:rsidP="00657D54">
            <w:pPr>
              <w:keepNext/>
              <w:spacing w:line="260" w:lineRule="atLeast"/>
              <w:jc w:val="both"/>
              <w:rPr>
                <w:rFonts w:eastAsia="Calibri"/>
              </w:rPr>
            </w:pPr>
            <w:r w:rsidRPr="00DB5A1A">
              <w:rPr>
                <w:rFonts w:eastAsia="Calibri"/>
              </w:rPr>
              <w:t>1.88E-01</w:t>
            </w:r>
          </w:p>
        </w:tc>
        <w:tc>
          <w:tcPr>
            <w:tcW w:w="1843" w:type="dxa"/>
          </w:tcPr>
          <w:p w14:paraId="58618DC8" w14:textId="77777777" w:rsidR="00657D54" w:rsidRDefault="00657D54" w:rsidP="00657D54">
            <w:pPr>
              <w:keepNext/>
              <w:spacing w:line="260" w:lineRule="atLeast"/>
              <w:jc w:val="both"/>
            </w:pPr>
            <w:r>
              <w:t>4.</w:t>
            </w:r>
            <w:r w:rsidR="00EB3C48">
              <w:t>5</w:t>
            </w:r>
          </w:p>
        </w:tc>
      </w:tr>
      <w:tr w:rsidR="001C4971" w14:paraId="5C53C9AF" w14:textId="77777777" w:rsidTr="0086260A">
        <w:tc>
          <w:tcPr>
            <w:tcW w:w="2547" w:type="dxa"/>
            <w:vMerge w:val="restart"/>
          </w:tcPr>
          <w:p w14:paraId="72C42AB6" w14:textId="77777777" w:rsidR="001C4971" w:rsidRPr="002400E7" w:rsidRDefault="001C4971" w:rsidP="001C4971">
            <w:pPr>
              <w:keepNext/>
              <w:spacing w:line="260" w:lineRule="atLeast"/>
              <w:rPr>
                <w:lang w:eastAsia="en-GB"/>
              </w:rPr>
            </w:pPr>
            <w:r w:rsidRPr="00BA71B0">
              <w:rPr>
                <w:rFonts w:eastAsia="Calibri"/>
                <w:lang w:eastAsia="en-US"/>
              </w:rPr>
              <w:t>Scenario 6 – Cleaning of spray equipment</w:t>
            </w:r>
          </w:p>
          <w:p w14:paraId="6AA76CAB" w14:textId="77777777" w:rsidR="001C4971" w:rsidRPr="00BA71B0" w:rsidRDefault="001C4971" w:rsidP="001C4971">
            <w:pPr>
              <w:keepNext/>
              <w:spacing w:line="260" w:lineRule="atLeast"/>
              <w:rPr>
                <w:rFonts w:eastAsia="Calibri"/>
                <w:lang w:eastAsia="en-US"/>
              </w:rPr>
            </w:pPr>
          </w:p>
          <w:p w14:paraId="3400D355" w14:textId="77777777" w:rsidR="001C4971" w:rsidRPr="002400E7" w:rsidRDefault="001C4971" w:rsidP="001C4971">
            <w:pPr>
              <w:keepNext/>
              <w:spacing w:line="260" w:lineRule="atLeast"/>
              <w:rPr>
                <w:lang w:eastAsia="en-GB"/>
              </w:rPr>
            </w:pPr>
          </w:p>
        </w:tc>
        <w:tc>
          <w:tcPr>
            <w:tcW w:w="2268" w:type="dxa"/>
          </w:tcPr>
          <w:p w14:paraId="1EB83D58" w14:textId="77777777" w:rsidR="001C4971" w:rsidRPr="002400E7" w:rsidRDefault="001C4971" w:rsidP="001C4971">
            <w:pPr>
              <w:keepNext/>
              <w:spacing w:line="260" w:lineRule="atLeast"/>
              <w:rPr>
                <w:lang w:eastAsia="en-GB"/>
              </w:rPr>
            </w:pPr>
            <w:r w:rsidRPr="00C0424B">
              <w:rPr>
                <w:lang w:eastAsia="en-GB"/>
              </w:rPr>
              <w:t>Tier 1/no PPE</w:t>
            </w:r>
          </w:p>
        </w:tc>
        <w:tc>
          <w:tcPr>
            <w:tcW w:w="1134" w:type="dxa"/>
            <w:vMerge w:val="restart"/>
          </w:tcPr>
          <w:p w14:paraId="1D162E2A" w14:textId="77777777" w:rsidR="001C4971" w:rsidRPr="002400E7" w:rsidRDefault="001C4971" w:rsidP="001C4971">
            <w:pPr>
              <w:keepNext/>
              <w:spacing w:line="260" w:lineRule="atLeast"/>
              <w:jc w:val="both"/>
            </w:pPr>
            <w:r w:rsidRPr="002F4A95">
              <w:t>4.2</w:t>
            </w:r>
          </w:p>
        </w:tc>
        <w:tc>
          <w:tcPr>
            <w:tcW w:w="2126" w:type="dxa"/>
          </w:tcPr>
          <w:p w14:paraId="76F5C8E3" w14:textId="77777777" w:rsidR="001C4971" w:rsidRPr="00DB5A1A" w:rsidRDefault="001C4971" w:rsidP="001C4971">
            <w:pPr>
              <w:suppressAutoHyphens w:val="0"/>
              <w:jc w:val="both"/>
              <w:rPr>
                <w:rFonts w:eastAsia="Calibri"/>
              </w:rPr>
            </w:pPr>
            <w:r w:rsidRPr="00DB5A1A">
              <w:rPr>
                <w:rFonts w:eastAsia="Calibri"/>
              </w:rPr>
              <w:t>4</w:t>
            </w:r>
            <w:r w:rsidR="000E1484">
              <w:rPr>
                <w:rFonts w:eastAsia="Calibri"/>
              </w:rPr>
              <w:t>.</w:t>
            </w:r>
            <w:r w:rsidRPr="00DB5A1A">
              <w:rPr>
                <w:rFonts w:eastAsia="Calibri"/>
              </w:rPr>
              <w:t>78E-02</w:t>
            </w:r>
          </w:p>
          <w:p w14:paraId="4E289F2E" w14:textId="77777777" w:rsidR="001C4971" w:rsidRPr="00DB5A1A" w:rsidRDefault="001C4971" w:rsidP="001C4971">
            <w:pPr>
              <w:keepNext/>
              <w:spacing w:line="260" w:lineRule="atLeast"/>
              <w:jc w:val="both"/>
            </w:pPr>
          </w:p>
        </w:tc>
        <w:tc>
          <w:tcPr>
            <w:tcW w:w="1843" w:type="dxa"/>
          </w:tcPr>
          <w:p w14:paraId="076F8526" w14:textId="77777777" w:rsidR="001C4971" w:rsidRPr="002400E7" w:rsidRDefault="000012E7" w:rsidP="001C4971">
            <w:pPr>
              <w:keepNext/>
              <w:spacing w:line="260" w:lineRule="atLeast"/>
              <w:jc w:val="both"/>
            </w:pPr>
            <w:r>
              <w:rPr>
                <w:rFonts w:eastAsia="Calibri"/>
                <w:lang w:eastAsia="en-US"/>
              </w:rPr>
              <w:t>1.1</w:t>
            </w:r>
          </w:p>
        </w:tc>
      </w:tr>
      <w:tr w:rsidR="001C4971" w14:paraId="4D867D06" w14:textId="77777777" w:rsidTr="0086260A">
        <w:tc>
          <w:tcPr>
            <w:tcW w:w="2547" w:type="dxa"/>
            <w:vMerge/>
          </w:tcPr>
          <w:p w14:paraId="156D3856" w14:textId="77777777" w:rsidR="001C4971" w:rsidRPr="00BA71B0" w:rsidRDefault="001C4971" w:rsidP="001C4971">
            <w:pPr>
              <w:keepNext/>
              <w:spacing w:line="260" w:lineRule="atLeast"/>
              <w:rPr>
                <w:rFonts w:eastAsia="Calibri"/>
                <w:lang w:eastAsia="en-US"/>
              </w:rPr>
            </w:pPr>
          </w:p>
        </w:tc>
        <w:tc>
          <w:tcPr>
            <w:tcW w:w="2268" w:type="dxa"/>
          </w:tcPr>
          <w:p w14:paraId="1A16F517" w14:textId="77777777" w:rsidR="001C4971" w:rsidRPr="002400E7" w:rsidRDefault="001C4971" w:rsidP="001C4971">
            <w:pPr>
              <w:keepNext/>
              <w:spacing w:line="260" w:lineRule="atLeast"/>
              <w:rPr>
                <w:rFonts w:eastAsia="Calibri"/>
                <w:lang w:eastAsia="en-US"/>
              </w:rPr>
            </w:pPr>
            <w:r w:rsidRPr="00C0424B">
              <w:rPr>
                <w:rFonts w:eastAsia="Calibri"/>
              </w:rPr>
              <w:t>Tier 2a/gloves</w:t>
            </w:r>
          </w:p>
        </w:tc>
        <w:tc>
          <w:tcPr>
            <w:tcW w:w="1134" w:type="dxa"/>
            <w:vMerge/>
          </w:tcPr>
          <w:p w14:paraId="7DC52F85" w14:textId="77777777" w:rsidR="001C4971" w:rsidRPr="002F4A95" w:rsidRDefault="001C4971" w:rsidP="001C4971">
            <w:pPr>
              <w:keepNext/>
              <w:spacing w:line="260" w:lineRule="atLeast"/>
              <w:jc w:val="both"/>
            </w:pPr>
          </w:p>
        </w:tc>
        <w:tc>
          <w:tcPr>
            <w:tcW w:w="2126" w:type="dxa"/>
          </w:tcPr>
          <w:p w14:paraId="10BCFC0D" w14:textId="77777777" w:rsidR="001C4971" w:rsidRPr="00DB5A1A" w:rsidRDefault="001C4971" w:rsidP="001C4971">
            <w:pPr>
              <w:keepNext/>
              <w:spacing w:line="260" w:lineRule="atLeast"/>
              <w:jc w:val="both"/>
              <w:rPr>
                <w:rFonts w:eastAsia="Calibri"/>
                <w:lang w:eastAsia="en-US"/>
              </w:rPr>
            </w:pPr>
            <w:r w:rsidRPr="00DB5A1A">
              <w:rPr>
                <w:rFonts w:eastAsia="Calibri"/>
              </w:rPr>
              <w:t>1.98E-02</w:t>
            </w:r>
          </w:p>
        </w:tc>
        <w:tc>
          <w:tcPr>
            <w:tcW w:w="1843" w:type="dxa"/>
          </w:tcPr>
          <w:p w14:paraId="3D1E4694" w14:textId="77777777" w:rsidR="001C4971" w:rsidRDefault="000012E7" w:rsidP="001C4971">
            <w:pPr>
              <w:keepNext/>
              <w:spacing w:line="260" w:lineRule="atLeast"/>
              <w:jc w:val="both"/>
              <w:rPr>
                <w:rFonts w:eastAsia="Calibri"/>
                <w:lang w:eastAsia="en-US"/>
              </w:rPr>
            </w:pPr>
            <w:r>
              <w:rPr>
                <w:rFonts w:eastAsia="Calibri"/>
                <w:lang w:eastAsia="en-US"/>
              </w:rPr>
              <w:t>0.5</w:t>
            </w:r>
          </w:p>
        </w:tc>
      </w:tr>
      <w:tr w:rsidR="001C4971" w14:paraId="340FC3AD" w14:textId="77777777" w:rsidTr="0086260A">
        <w:tc>
          <w:tcPr>
            <w:tcW w:w="2547" w:type="dxa"/>
            <w:vMerge/>
          </w:tcPr>
          <w:p w14:paraId="3B77202E" w14:textId="77777777" w:rsidR="001C4971" w:rsidRDefault="001C4971" w:rsidP="001C4971">
            <w:pPr>
              <w:keepNext/>
              <w:spacing w:line="260" w:lineRule="atLeast"/>
              <w:rPr>
                <w:rFonts w:eastAsia="Calibri"/>
                <w:lang w:eastAsia="en-US"/>
              </w:rPr>
            </w:pPr>
          </w:p>
        </w:tc>
        <w:tc>
          <w:tcPr>
            <w:tcW w:w="2268" w:type="dxa"/>
          </w:tcPr>
          <w:p w14:paraId="641A45BF" w14:textId="77777777" w:rsidR="001C4971" w:rsidRPr="002400E7" w:rsidRDefault="001C4971" w:rsidP="001C4971">
            <w:pPr>
              <w:keepNext/>
              <w:spacing w:line="260" w:lineRule="atLeast"/>
              <w:rPr>
                <w:rFonts w:eastAsia="Calibri"/>
                <w:lang w:eastAsia="en-US"/>
              </w:rPr>
            </w:pPr>
            <w:r w:rsidRPr="00C0424B">
              <w:rPr>
                <w:rFonts w:eastAsia="Calibri"/>
              </w:rPr>
              <w:t>Tier 2b/gloves + coated coverall</w:t>
            </w:r>
          </w:p>
        </w:tc>
        <w:tc>
          <w:tcPr>
            <w:tcW w:w="1134" w:type="dxa"/>
            <w:vMerge/>
          </w:tcPr>
          <w:p w14:paraId="5EF2A3B3" w14:textId="77777777" w:rsidR="001C4971" w:rsidRPr="002F4A95" w:rsidRDefault="001C4971" w:rsidP="001C4971">
            <w:pPr>
              <w:keepNext/>
              <w:spacing w:line="260" w:lineRule="atLeast"/>
              <w:jc w:val="both"/>
            </w:pPr>
          </w:p>
        </w:tc>
        <w:tc>
          <w:tcPr>
            <w:tcW w:w="2126" w:type="dxa"/>
          </w:tcPr>
          <w:p w14:paraId="1D7EF8C6" w14:textId="77777777" w:rsidR="001C4971" w:rsidRPr="00DB5A1A" w:rsidRDefault="001C4971" w:rsidP="001C4971">
            <w:pPr>
              <w:keepNext/>
              <w:spacing w:line="260" w:lineRule="atLeast"/>
              <w:jc w:val="both"/>
              <w:rPr>
                <w:rFonts w:eastAsia="Calibri"/>
                <w:lang w:eastAsia="en-US"/>
              </w:rPr>
            </w:pPr>
            <w:r w:rsidRPr="00DB5A1A">
              <w:rPr>
                <w:rFonts w:eastAsia="Calibri"/>
              </w:rPr>
              <w:t>6.54E-03</w:t>
            </w:r>
          </w:p>
        </w:tc>
        <w:tc>
          <w:tcPr>
            <w:tcW w:w="1843" w:type="dxa"/>
          </w:tcPr>
          <w:p w14:paraId="2B1A893D" w14:textId="77777777" w:rsidR="001C4971" w:rsidRDefault="001C4971" w:rsidP="001C4971">
            <w:pPr>
              <w:keepNext/>
              <w:spacing w:line="260" w:lineRule="atLeast"/>
              <w:jc w:val="both"/>
              <w:rPr>
                <w:rFonts w:eastAsia="Calibri"/>
                <w:lang w:eastAsia="en-US"/>
              </w:rPr>
            </w:pPr>
            <w:r>
              <w:rPr>
                <w:rFonts w:eastAsia="Calibri"/>
                <w:lang w:eastAsia="en-US"/>
              </w:rPr>
              <w:t>0.</w:t>
            </w:r>
            <w:r w:rsidR="000012E7">
              <w:rPr>
                <w:rFonts w:eastAsia="Calibri"/>
                <w:lang w:eastAsia="en-US"/>
              </w:rPr>
              <w:t>1</w:t>
            </w:r>
            <w:r>
              <w:rPr>
                <w:rFonts w:eastAsia="Calibri"/>
                <w:lang w:eastAsia="en-US"/>
              </w:rPr>
              <w:t>5</w:t>
            </w:r>
          </w:p>
        </w:tc>
      </w:tr>
    </w:tbl>
    <w:p w14:paraId="5BD28782" w14:textId="77777777" w:rsidR="00AE007E" w:rsidRDefault="00AE007E" w:rsidP="00AE007E">
      <w:pPr>
        <w:spacing w:line="260" w:lineRule="atLeast"/>
        <w:jc w:val="both"/>
        <w:rPr>
          <w:rFonts w:ascii="Times New Roman" w:eastAsia="Calibri" w:hAnsi="Times New Roman" w:cs="Times New Roman"/>
          <w:i/>
          <w:iCs/>
          <w:lang w:eastAsia="en-US"/>
        </w:rPr>
      </w:pPr>
      <w:r w:rsidRPr="00A1780A">
        <w:rPr>
          <w:rFonts w:ascii="Times New Roman" w:eastAsia="Calibri" w:hAnsi="Times New Roman" w:cs="Times New Roman"/>
          <w:i/>
          <w:iCs/>
          <w:lang w:eastAsia="en-US"/>
        </w:rPr>
        <w:t xml:space="preserve">*According to the CAR, exposure to calcium is acceptable when expressed as a percentage of the UL it </w:t>
      </w:r>
      <w:r>
        <w:rPr>
          <w:rFonts w:ascii="Times New Roman" w:eastAsia="Calibri" w:hAnsi="Times New Roman" w:cs="Times New Roman"/>
          <w:i/>
          <w:iCs/>
          <w:lang w:eastAsia="en-US"/>
        </w:rPr>
        <w:t>should</w:t>
      </w:r>
      <w:r w:rsidRPr="00A1780A">
        <w:rPr>
          <w:rFonts w:ascii="Times New Roman" w:eastAsia="Calibri" w:hAnsi="Times New Roman" w:cs="Times New Roman"/>
          <w:i/>
          <w:iCs/>
          <w:lang w:eastAsia="en-US"/>
        </w:rPr>
        <w:t xml:space="preserve"> be less than 13%.</w:t>
      </w:r>
    </w:p>
    <w:p w14:paraId="36A560E4" w14:textId="77777777" w:rsidR="00AE007E" w:rsidRDefault="00AE007E" w:rsidP="00AE007E">
      <w:pPr>
        <w:spacing w:line="260" w:lineRule="atLeast"/>
        <w:rPr>
          <w:rFonts w:eastAsia="Calibri"/>
          <w:b/>
          <w:lang w:eastAsia="en-US"/>
        </w:rPr>
      </w:pPr>
    </w:p>
    <w:p w14:paraId="0182DC6E" w14:textId="77777777" w:rsidR="00AE007E" w:rsidRPr="00E805B0" w:rsidRDefault="00AE007E" w:rsidP="00AE007E">
      <w:pPr>
        <w:spacing w:line="260" w:lineRule="atLeast"/>
        <w:rPr>
          <w:rFonts w:ascii="Times New Roman" w:eastAsia="Calibri" w:hAnsi="Times New Roman" w:cs="Times New Roman"/>
          <w:i/>
          <w:iCs/>
          <w:lang w:eastAsia="en-US"/>
        </w:rPr>
      </w:pPr>
      <w:r w:rsidRPr="00545201">
        <w:rPr>
          <w:b/>
        </w:rPr>
        <w:t>Combined scenarios</w:t>
      </w:r>
      <w:r>
        <w:rPr>
          <w:b/>
        </w:rPr>
        <w:t xml:space="preserve"> (magnésium</w:t>
      </w:r>
      <w:r w:rsidRPr="00545201">
        <w:rPr>
          <w:b/>
        </w:rPr>
        <w:t>)</w:t>
      </w:r>
    </w:p>
    <w:p w14:paraId="144F1406" w14:textId="77777777" w:rsidR="00AE007E" w:rsidRDefault="00AE007E" w:rsidP="00AE007E">
      <w:pPr>
        <w:spacing w:line="260" w:lineRule="atLeast"/>
        <w:rPr>
          <w:rFonts w:eastAsia="Calibri"/>
          <w:b/>
          <w:lang w:eastAsia="en-US"/>
        </w:rPr>
      </w:pPr>
    </w:p>
    <w:tbl>
      <w:tblPr>
        <w:tblW w:w="995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6"/>
        <w:gridCol w:w="2268"/>
        <w:gridCol w:w="1134"/>
        <w:gridCol w:w="2126"/>
        <w:gridCol w:w="1843"/>
      </w:tblGrid>
      <w:tr w:rsidR="00AE007E" w14:paraId="6934F6FD" w14:textId="77777777" w:rsidTr="000E1484">
        <w:tc>
          <w:tcPr>
            <w:tcW w:w="2586" w:type="dxa"/>
            <w:shd w:val="clear" w:color="auto" w:fill="FFFFCC"/>
          </w:tcPr>
          <w:p w14:paraId="38BFD62A" w14:textId="77777777" w:rsidR="00AE007E" w:rsidRDefault="00AE007E" w:rsidP="0086260A">
            <w:pPr>
              <w:spacing w:line="260" w:lineRule="atLeast"/>
              <w:rPr>
                <w:rFonts w:eastAsia="Calibri"/>
                <w:b/>
                <w:lang w:eastAsia="en-US"/>
              </w:rPr>
            </w:pPr>
            <w:r>
              <w:rPr>
                <w:rFonts w:eastAsia="Calibri"/>
                <w:b/>
                <w:lang w:eastAsia="en-US"/>
              </w:rPr>
              <w:t>Scenarios combined</w:t>
            </w:r>
          </w:p>
        </w:tc>
        <w:tc>
          <w:tcPr>
            <w:tcW w:w="2268" w:type="dxa"/>
            <w:shd w:val="clear" w:color="auto" w:fill="FFFFCC"/>
          </w:tcPr>
          <w:p w14:paraId="3287E023" w14:textId="77777777" w:rsidR="00AE007E" w:rsidRDefault="00AE007E" w:rsidP="0086260A">
            <w:pPr>
              <w:spacing w:line="260" w:lineRule="atLeast"/>
              <w:rPr>
                <w:rFonts w:eastAsia="Calibri"/>
                <w:b/>
                <w:lang w:eastAsia="en-US"/>
              </w:rPr>
            </w:pPr>
            <w:r>
              <w:rPr>
                <w:rFonts w:eastAsia="Calibri"/>
                <w:b/>
                <w:lang w:eastAsia="en-US"/>
              </w:rPr>
              <w:t>Tier</w:t>
            </w:r>
          </w:p>
        </w:tc>
        <w:tc>
          <w:tcPr>
            <w:tcW w:w="1134" w:type="dxa"/>
            <w:shd w:val="clear" w:color="auto" w:fill="FFFFCC"/>
          </w:tcPr>
          <w:p w14:paraId="21AE7CD4" w14:textId="77777777" w:rsidR="00AE007E" w:rsidRDefault="00AE007E" w:rsidP="0086260A">
            <w:pPr>
              <w:spacing w:line="260" w:lineRule="atLeast"/>
              <w:rPr>
                <w:rFonts w:eastAsia="Calibri"/>
                <w:b/>
                <w:lang w:val="es-ES" w:eastAsia="en-US"/>
              </w:rPr>
            </w:pPr>
            <w:r>
              <w:rPr>
                <w:rFonts w:eastAsia="Calibri"/>
                <w:b/>
                <w:lang w:val="es-ES" w:eastAsia="en-US"/>
              </w:rPr>
              <w:t>AEL</w:t>
            </w:r>
          </w:p>
          <w:p w14:paraId="3DF789E3" w14:textId="77777777" w:rsidR="00AE007E" w:rsidRPr="003E76A5" w:rsidRDefault="00AE007E" w:rsidP="0086260A">
            <w:pPr>
              <w:spacing w:line="260" w:lineRule="atLeast"/>
              <w:rPr>
                <w:rFonts w:eastAsia="Calibri"/>
                <w:b/>
                <w:lang w:val="nl-BE" w:eastAsia="en-US"/>
              </w:rPr>
            </w:pPr>
            <w:r>
              <w:rPr>
                <w:rFonts w:eastAsia="Calibri"/>
                <w:b/>
                <w:lang w:val="es-ES" w:eastAsia="en-US"/>
              </w:rPr>
              <w:t>mg/kg bw/d</w:t>
            </w:r>
          </w:p>
        </w:tc>
        <w:tc>
          <w:tcPr>
            <w:tcW w:w="2126" w:type="dxa"/>
            <w:shd w:val="clear" w:color="auto" w:fill="FFFFCC"/>
          </w:tcPr>
          <w:p w14:paraId="5C719E22" w14:textId="77777777" w:rsidR="00AE007E" w:rsidRDefault="00AE007E" w:rsidP="0086260A">
            <w:pPr>
              <w:spacing w:line="260" w:lineRule="atLeast"/>
              <w:rPr>
                <w:rFonts w:eastAsia="Calibri"/>
                <w:b/>
                <w:lang w:eastAsia="en-US"/>
              </w:rPr>
            </w:pPr>
            <w:r>
              <w:rPr>
                <w:rFonts w:eastAsia="Calibri"/>
                <w:b/>
                <w:lang w:eastAsia="en-US"/>
              </w:rPr>
              <w:t>Estimated uptake</w:t>
            </w:r>
          </w:p>
          <w:p w14:paraId="0DCC61EF" w14:textId="77777777" w:rsidR="00AE007E" w:rsidRDefault="00AE007E" w:rsidP="0086260A">
            <w:pPr>
              <w:spacing w:line="260" w:lineRule="atLeast"/>
              <w:rPr>
                <w:rFonts w:eastAsia="Calibri"/>
                <w:b/>
                <w:lang w:eastAsia="en-US"/>
              </w:rPr>
            </w:pPr>
            <w:r>
              <w:rPr>
                <w:rFonts w:eastAsia="Calibri"/>
                <w:b/>
                <w:lang w:eastAsia="en-US"/>
              </w:rPr>
              <w:t>mg/kg bw/d</w:t>
            </w:r>
          </w:p>
        </w:tc>
        <w:tc>
          <w:tcPr>
            <w:tcW w:w="1843" w:type="dxa"/>
            <w:shd w:val="clear" w:color="auto" w:fill="FFFFCC"/>
          </w:tcPr>
          <w:p w14:paraId="74D5D0A8" w14:textId="77777777" w:rsidR="00AE007E" w:rsidRDefault="00AE007E" w:rsidP="0086260A">
            <w:pPr>
              <w:spacing w:line="260" w:lineRule="atLeast"/>
              <w:rPr>
                <w:rFonts w:eastAsia="Calibri"/>
                <w:b/>
                <w:lang w:eastAsia="en-US"/>
              </w:rPr>
            </w:pPr>
            <w:r>
              <w:rPr>
                <w:rFonts w:eastAsia="Calibri"/>
                <w:b/>
                <w:lang w:eastAsia="en-US"/>
              </w:rPr>
              <w:t xml:space="preserve">Estimated uptake/ AEL </w:t>
            </w:r>
          </w:p>
          <w:p w14:paraId="49B2BE22" w14:textId="77777777" w:rsidR="00AE007E" w:rsidRDefault="00AE007E" w:rsidP="0086260A">
            <w:pPr>
              <w:spacing w:line="260" w:lineRule="atLeast"/>
              <w:rPr>
                <w:rFonts w:eastAsia="Calibri"/>
                <w:b/>
                <w:lang w:eastAsia="en-US"/>
              </w:rPr>
            </w:pPr>
            <w:r>
              <w:rPr>
                <w:rFonts w:eastAsia="Calibri"/>
                <w:b/>
                <w:lang w:eastAsia="en-US"/>
              </w:rPr>
              <w:t>(%)</w:t>
            </w:r>
            <w:r w:rsidRPr="00503091">
              <w:rPr>
                <w:rFonts w:eastAsia="Calibri"/>
                <w:lang w:eastAsia="en-US"/>
              </w:rPr>
              <w:t>*</w:t>
            </w:r>
          </w:p>
        </w:tc>
      </w:tr>
      <w:tr w:rsidR="00AE007E" w14:paraId="48CFFA18" w14:textId="77777777" w:rsidTr="000E1484">
        <w:tc>
          <w:tcPr>
            <w:tcW w:w="9957" w:type="dxa"/>
            <w:gridSpan w:val="5"/>
            <w:shd w:val="clear" w:color="auto" w:fill="BFBFBF" w:themeFill="background1" w:themeFillShade="BF"/>
          </w:tcPr>
          <w:p w14:paraId="2FF4438B" w14:textId="77777777" w:rsidR="00AE007E" w:rsidRPr="00545201" w:rsidRDefault="00AE007E" w:rsidP="0086260A">
            <w:pPr>
              <w:snapToGrid w:val="0"/>
              <w:spacing w:line="260" w:lineRule="atLeast"/>
              <w:rPr>
                <w:rFonts w:eastAsia="Calibri"/>
                <w:b/>
                <w:lang w:eastAsia="en-US"/>
              </w:rPr>
            </w:pPr>
            <w:r>
              <w:rPr>
                <w:rFonts w:eastAsia="Calibri"/>
                <w:b/>
                <w:lang w:eastAsia="en-US"/>
              </w:rPr>
              <w:t>META SPC 1</w:t>
            </w:r>
          </w:p>
        </w:tc>
      </w:tr>
      <w:tr w:rsidR="00AE007E" w14:paraId="7F4B26AD" w14:textId="77777777" w:rsidTr="000E1484">
        <w:tc>
          <w:tcPr>
            <w:tcW w:w="2586" w:type="dxa"/>
            <w:shd w:val="clear" w:color="auto" w:fill="auto"/>
          </w:tcPr>
          <w:p w14:paraId="6DBA594F" w14:textId="77777777" w:rsidR="00AE007E" w:rsidRPr="00545201" w:rsidRDefault="00AE007E" w:rsidP="0086260A">
            <w:pPr>
              <w:snapToGrid w:val="0"/>
              <w:spacing w:line="260" w:lineRule="atLeast"/>
              <w:rPr>
                <w:rFonts w:eastAsia="Calibri"/>
                <w:lang w:eastAsia="en-US"/>
              </w:rPr>
            </w:pPr>
            <w:r>
              <w:rPr>
                <w:rFonts w:eastAsia="Calibri"/>
                <w:lang w:eastAsia="en-US"/>
              </w:rPr>
              <w:t>Scenario 1+</w:t>
            </w:r>
            <w:r w:rsidRPr="00545201">
              <w:rPr>
                <w:rFonts w:eastAsia="Calibri"/>
                <w:lang w:eastAsia="en-US"/>
              </w:rPr>
              <w:t>2</w:t>
            </w:r>
            <w:r>
              <w:rPr>
                <w:rFonts w:eastAsia="Calibri"/>
                <w:lang w:eastAsia="en-US"/>
              </w:rPr>
              <w:t xml:space="preserve"> (automatic loading + cleaning of equipment)</w:t>
            </w:r>
          </w:p>
        </w:tc>
        <w:tc>
          <w:tcPr>
            <w:tcW w:w="2268" w:type="dxa"/>
            <w:shd w:val="clear" w:color="auto" w:fill="auto"/>
          </w:tcPr>
          <w:p w14:paraId="21012FCD" w14:textId="77777777" w:rsidR="00AE007E" w:rsidRDefault="00AE007E" w:rsidP="0086260A">
            <w:pPr>
              <w:snapToGrid w:val="0"/>
              <w:spacing w:line="260" w:lineRule="atLeast"/>
              <w:rPr>
                <w:rFonts w:eastAsia="Calibri"/>
                <w:lang w:eastAsia="en-US"/>
              </w:rPr>
            </w:pPr>
            <w:r>
              <w:rPr>
                <w:rFonts w:eastAsia="Calibri"/>
                <w:lang w:eastAsia="en-US"/>
              </w:rPr>
              <w:t>1/no PPE</w:t>
            </w:r>
          </w:p>
        </w:tc>
        <w:tc>
          <w:tcPr>
            <w:tcW w:w="1134" w:type="dxa"/>
            <w:shd w:val="clear" w:color="auto" w:fill="auto"/>
          </w:tcPr>
          <w:p w14:paraId="459387F1" w14:textId="77777777" w:rsidR="00AE007E" w:rsidRDefault="00AE007E" w:rsidP="0086260A">
            <w:pPr>
              <w:snapToGrid w:val="0"/>
              <w:spacing w:line="260" w:lineRule="atLeast"/>
              <w:rPr>
                <w:rFonts w:eastAsia="Calibri"/>
                <w:lang w:eastAsia="en-US"/>
              </w:rPr>
            </w:pPr>
            <w:r>
              <w:rPr>
                <w:rFonts w:eastAsia="Calibri"/>
                <w:lang w:eastAsia="en-US"/>
              </w:rPr>
              <w:t>4.2</w:t>
            </w:r>
          </w:p>
        </w:tc>
        <w:tc>
          <w:tcPr>
            <w:tcW w:w="2126" w:type="dxa"/>
            <w:shd w:val="clear" w:color="auto" w:fill="auto"/>
          </w:tcPr>
          <w:p w14:paraId="47D2F26E" w14:textId="77777777" w:rsidR="00AE007E" w:rsidRPr="00DB5A1A" w:rsidRDefault="00AE007E" w:rsidP="0086260A">
            <w:pPr>
              <w:snapToGrid w:val="0"/>
              <w:spacing w:line="260" w:lineRule="atLeast"/>
              <w:rPr>
                <w:rFonts w:eastAsia="Calibri"/>
                <w:lang w:eastAsia="en-US"/>
              </w:rPr>
            </w:pPr>
            <w:r w:rsidRPr="00DB5A1A">
              <w:t>3.71E-01</w:t>
            </w:r>
          </w:p>
        </w:tc>
        <w:tc>
          <w:tcPr>
            <w:tcW w:w="1843" w:type="dxa"/>
            <w:shd w:val="clear" w:color="auto" w:fill="auto"/>
          </w:tcPr>
          <w:p w14:paraId="02AB438D" w14:textId="77777777" w:rsidR="00AE007E" w:rsidRDefault="00AE007E" w:rsidP="0086260A">
            <w:pPr>
              <w:snapToGrid w:val="0"/>
              <w:spacing w:line="260" w:lineRule="atLeast"/>
              <w:rPr>
                <w:rFonts w:eastAsia="Calibri"/>
                <w:lang w:eastAsia="en-US"/>
              </w:rPr>
            </w:pPr>
            <w:r>
              <w:rPr>
                <w:rFonts w:eastAsia="Calibri"/>
                <w:lang w:eastAsia="en-US"/>
              </w:rPr>
              <w:t>8.8</w:t>
            </w:r>
          </w:p>
        </w:tc>
      </w:tr>
      <w:tr w:rsidR="001C4971" w14:paraId="5A72463E" w14:textId="77777777" w:rsidTr="000E1484">
        <w:trPr>
          <w:trHeight w:val="520"/>
        </w:trPr>
        <w:tc>
          <w:tcPr>
            <w:tcW w:w="2586" w:type="dxa"/>
            <w:vMerge w:val="restart"/>
            <w:shd w:val="clear" w:color="auto" w:fill="auto"/>
          </w:tcPr>
          <w:p w14:paraId="0117AC5F" w14:textId="77777777" w:rsidR="001C4971" w:rsidRDefault="001C4971" w:rsidP="001C4971">
            <w:pPr>
              <w:snapToGrid w:val="0"/>
              <w:spacing w:line="260" w:lineRule="atLeast"/>
              <w:rPr>
                <w:rFonts w:eastAsia="Calibri"/>
                <w:lang w:eastAsia="en-US"/>
              </w:rPr>
            </w:pPr>
            <w:r w:rsidRPr="000758D3">
              <w:rPr>
                <w:rFonts w:eastAsia="Calibri"/>
                <w:szCs w:val="22"/>
                <w:lang w:eastAsia="en-GB"/>
              </w:rPr>
              <w:t xml:space="preserve">Scenario 3+4+6 (semi-automatic loading + application with a </w:t>
            </w:r>
            <w:r w:rsidRPr="000758D3">
              <w:rPr>
                <w:rFonts w:eastAsia="Calibri"/>
                <w:b/>
                <w:szCs w:val="22"/>
                <w:lang w:eastAsia="en-GB"/>
              </w:rPr>
              <w:t>low-pressure</w:t>
            </w:r>
            <w:r w:rsidRPr="000758D3">
              <w:rPr>
                <w:rFonts w:eastAsia="Calibri"/>
                <w:szCs w:val="22"/>
                <w:lang w:eastAsia="en-GB"/>
              </w:rPr>
              <w:t xml:space="preserve"> sprayer + cleaning of equipment)</w:t>
            </w:r>
          </w:p>
        </w:tc>
        <w:tc>
          <w:tcPr>
            <w:tcW w:w="2268" w:type="dxa"/>
            <w:shd w:val="clear" w:color="auto" w:fill="auto"/>
          </w:tcPr>
          <w:p w14:paraId="043C63C0" w14:textId="77777777" w:rsidR="001C4971" w:rsidRDefault="001C4971" w:rsidP="001C4971">
            <w:pPr>
              <w:snapToGrid w:val="0"/>
              <w:spacing w:line="260" w:lineRule="atLeast"/>
            </w:pPr>
            <w:r w:rsidRPr="00902528">
              <w:rPr>
                <w:rFonts w:eastAsia="Calibri"/>
              </w:rPr>
              <w:t>Tier 1/no PPE</w:t>
            </w:r>
          </w:p>
        </w:tc>
        <w:tc>
          <w:tcPr>
            <w:tcW w:w="1134" w:type="dxa"/>
            <w:vMerge w:val="restart"/>
            <w:shd w:val="clear" w:color="auto" w:fill="auto"/>
          </w:tcPr>
          <w:p w14:paraId="1BCB68D0" w14:textId="77777777" w:rsidR="001C4971" w:rsidRDefault="001C4971" w:rsidP="001C4971">
            <w:pPr>
              <w:snapToGrid w:val="0"/>
              <w:spacing w:line="260" w:lineRule="atLeast"/>
            </w:pPr>
            <w:r>
              <w:t>4.2</w:t>
            </w:r>
          </w:p>
        </w:tc>
        <w:tc>
          <w:tcPr>
            <w:tcW w:w="2126" w:type="dxa"/>
            <w:shd w:val="clear" w:color="auto" w:fill="auto"/>
          </w:tcPr>
          <w:p w14:paraId="6580AB0A" w14:textId="77777777" w:rsidR="001C4971" w:rsidRPr="00DB5A1A" w:rsidRDefault="001C4971" w:rsidP="001C4971">
            <w:pPr>
              <w:snapToGrid w:val="0"/>
              <w:spacing w:line="260" w:lineRule="atLeast"/>
            </w:pPr>
            <w:r w:rsidRPr="00DB5A1A">
              <w:rPr>
                <w:bCs/>
                <w:lang w:eastAsia="en-GB"/>
              </w:rPr>
              <w:t>11.1</w:t>
            </w:r>
          </w:p>
        </w:tc>
        <w:tc>
          <w:tcPr>
            <w:tcW w:w="1843" w:type="dxa"/>
            <w:shd w:val="clear" w:color="auto" w:fill="auto"/>
          </w:tcPr>
          <w:p w14:paraId="142E9762" w14:textId="77777777" w:rsidR="001C4971" w:rsidRPr="000758D3" w:rsidRDefault="001C4971" w:rsidP="001C4971">
            <w:pPr>
              <w:snapToGrid w:val="0"/>
              <w:spacing w:line="260" w:lineRule="atLeast"/>
              <w:rPr>
                <w:b/>
              </w:rPr>
            </w:pPr>
            <w:r>
              <w:rPr>
                <w:b/>
              </w:rPr>
              <w:t>26</w:t>
            </w:r>
            <w:r w:rsidR="00313EC0">
              <w:rPr>
                <w:b/>
              </w:rPr>
              <w:t>3</w:t>
            </w:r>
          </w:p>
        </w:tc>
      </w:tr>
      <w:tr w:rsidR="001C4971" w14:paraId="723DC983" w14:textId="77777777" w:rsidTr="000E1484">
        <w:trPr>
          <w:trHeight w:val="520"/>
        </w:trPr>
        <w:tc>
          <w:tcPr>
            <w:tcW w:w="2586" w:type="dxa"/>
            <w:vMerge/>
            <w:shd w:val="clear" w:color="auto" w:fill="auto"/>
          </w:tcPr>
          <w:p w14:paraId="6CFDA8D7" w14:textId="77777777" w:rsidR="001C4971" w:rsidRPr="00BA71B0" w:rsidRDefault="001C4971" w:rsidP="001C4971">
            <w:pPr>
              <w:snapToGrid w:val="0"/>
              <w:spacing w:line="260" w:lineRule="atLeast"/>
              <w:rPr>
                <w:rFonts w:eastAsia="Calibri"/>
                <w:szCs w:val="22"/>
                <w:lang w:eastAsia="en-GB"/>
              </w:rPr>
            </w:pPr>
          </w:p>
        </w:tc>
        <w:tc>
          <w:tcPr>
            <w:tcW w:w="2268" w:type="dxa"/>
            <w:shd w:val="clear" w:color="auto" w:fill="auto"/>
          </w:tcPr>
          <w:p w14:paraId="5A4324A8" w14:textId="77777777" w:rsidR="001C4971" w:rsidRDefault="001C4971" w:rsidP="001C4971">
            <w:pPr>
              <w:snapToGrid w:val="0"/>
              <w:spacing w:line="260" w:lineRule="atLeast"/>
            </w:pPr>
            <w:r w:rsidRPr="00902528">
              <w:rPr>
                <w:rFonts w:eastAsia="Calibri"/>
              </w:rPr>
              <w:t xml:space="preserve">Tier 2a/gloves during semi-automatic loading, application and cleaning </w:t>
            </w:r>
          </w:p>
        </w:tc>
        <w:tc>
          <w:tcPr>
            <w:tcW w:w="1134" w:type="dxa"/>
            <w:vMerge/>
            <w:shd w:val="clear" w:color="auto" w:fill="auto"/>
          </w:tcPr>
          <w:p w14:paraId="5CE2383E" w14:textId="77777777" w:rsidR="001C4971" w:rsidRDefault="001C4971" w:rsidP="001C4971">
            <w:pPr>
              <w:snapToGrid w:val="0"/>
              <w:spacing w:line="260" w:lineRule="atLeast"/>
            </w:pPr>
          </w:p>
        </w:tc>
        <w:tc>
          <w:tcPr>
            <w:tcW w:w="2126" w:type="dxa"/>
            <w:shd w:val="clear" w:color="auto" w:fill="auto"/>
          </w:tcPr>
          <w:p w14:paraId="6D947BFC" w14:textId="77777777" w:rsidR="001C4971" w:rsidRPr="00DB5A1A" w:rsidRDefault="001C4971" w:rsidP="001C4971">
            <w:pPr>
              <w:snapToGrid w:val="0"/>
              <w:spacing w:line="260" w:lineRule="atLeast"/>
            </w:pPr>
            <w:r w:rsidRPr="00DB5A1A">
              <w:rPr>
                <w:bCs/>
                <w:lang w:eastAsia="en-GB"/>
              </w:rPr>
              <w:t>9.63</w:t>
            </w:r>
          </w:p>
        </w:tc>
        <w:tc>
          <w:tcPr>
            <w:tcW w:w="1843" w:type="dxa"/>
            <w:shd w:val="clear" w:color="auto" w:fill="auto"/>
          </w:tcPr>
          <w:p w14:paraId="74656E1A" w14:textId="77777777" w:rsidR="001C4971" w:rsidRPr="000758D3" w:rsidRDefault="001C4971" w:rsidP="001C4971">
            <w:pPr>
              <w:snapToGrid w:val="0"/>
              <w:spacing w:line="260" w:lineRule="atLeast"/>
              <w:rPr>
                <w:b/>
              </w:rPr>
            </w:pPr>
            <w:r>
              <w:rPr>
                <w:b/>
              </w:rPr>
              <w:t>2</w:t>
            </w:r>
            <w:r w:rsidR="00313EC0">
              <w:rPr>
                <w:b/>
              </w:rPr>
              <w:t>29</w:t>
            </w:r>
          </w:p>
        </w:tc>
      </w:tr>
      <w:tr w:rsidR="001C4971" w14:paraId="70FBD05A" w14:textId="77777777" w:rsidTr="000E1484">
        <w:trPr>
          <w:trHeight w:val="520"/>
        </w:trPr>
        <w:tc>
          <w:tcPr>
            <w:tcW w:w="2586" w:type="dxa"/>
            <w:vMerge/>
            <w:shd w:val="clear" w:color="auto" w:fill="auto"/>
          </w:tcPr>
          <w:p w14:paraId="4768A059" w14:textId="77777777" w:rsidR="001C4971" w:rsidRPr="00BA71B0" w:rsidRDefault="001C4971" w:rsidP="001C4971">
            <w:pPr>
              <w:snapToGrid w:val="0"/>
              <w:spacing w:line="260" w:lineRule="atLeast"/>
              <w:rPr>
                <w:rFonts w:eastAsia="Calibri"/>
                <w:szCs w:val="22"/>
                <w:lang w:eastAsia="en-GB"/>
              </w:rPr>
            </w:pPr>
          </w:p>
        </w:tc>
        <w:tc>
          <w:tcPr>
            <w:tcW w:w="2268" w:type="dxa"/>
            <w:shd w:val="clear" w:color="auto" w:fill="auto"/>
          </w:tcPr>
          <w:p w14:paraId="13DC569E" w14:textId="77777777" w:rsidR="001C4971" w:rsidRDefault="001C4971" w:rsidP="001C4971">
            <w:pPr>
              <w:snapToGrid w:val="0"/>
              <w:spacing w:line="260" w:lineRule="atLeast"/>
            </w:pPr>
            <w:r w:rsidRPr="00902528">
              <w:rPr>
                <w:rFonts w:eastAsia="Calibri"/>
              </w:rPr>
              <w:t>Tier 2b/gloves + coated coverall during  semi-automatic loading, application and cleaning</w:t>
            </w:r>
          </w:p>
        </w:tc>
        <w:tc>
          <w:tcPr>
            <w:tcW w:w="1134" w:type="dxa"/>
            <w:vMerge/>
            <w:shd w:val="clear" w:color="auto" w:fill="auto"/>
          </w:tcPr>
          <w:p w14:paraId="06F3AE8A" w14:textId="77777777" w:rsidR="001C4971" w:rsidRDefault="001C4971" w:rsidP="001C4971">
            <w:pPr>
              <w:snapToGrid w:val="0"/>
              <w:spacing w:line="260" w:lineRule="atLeast"/>
            </w:pPr>
          </w:p>
        </w:tc>
        <w:tc>
          <w:tcPr>
            <w:tcW w:w="2126" w:type="dxa"/>
            <w:shd w:val="clear" w:color="auto" w:fill="auto"/>
          </w:tcPr>
          <w:p w14:paraId="4D7B8E04" w14:textId="77777777" w:rsidR="001C4971" w:rsidRPr="00DB5A1A" w:rsidRDefault="001C4971" w:rsidP="001C4971">
            <w:pPr>
              <w:snapToGrid w:val="0"/>
              <w:spacing w:line="260" w:lineRule="atLeast"/>
            </w:pPr>
            <w:r w:rsidRPr="00DB5A1A">
              <w:t>1.11</w:t>
            </w:r>
          </w:p>
        </w:tc>
        <w:tc>
          <w:tcPr>
            <w:tcW w:w="1843" w:type="dxa"/>
            <w:shd w:val="clear" w:color="auto" w:fill="auto"/>
          </w:tcPr>
          <w:p w14:paraId="18041DE6" w14:textId="77777777" w:rsidR="001C4971" w:rsidRPr="000E1484" w:rsidRDefault="001C4971" w:rsidP="001C4971">
            <w:pPr>
              <w:snapToGrid w:val="0"/>
              <w:spacing w:line="260" w:lineRule="atLeast"/>
              <w:rPr>
                <w:b/>
              </w:rPr>
            </w:pPr>
            <w:r w:rsidRPr="000E1484">
              <w:rPr>
                <w:b/>
              </w:rPr>
              <w:t>2</w:t>
            </w:r>
            <w:r w:rsidR="00313EC0">
              <w:rPr>
                <w:b/>
              </w:rPr>
              <w:t>6</w:t>
            </w:r>
          </w:p>
        </w:tc>
      </w:tr>
      <w:tr w:rsidR="001C4971" w14:paraId="5B79D769" w14:textId="77777777" w:rsidTr="000E1484">
        <w:trPr>
          <w:trHeight w:val="520"/>
        </w:trPr>
        <w:tc>
          <w:tcPr>
            <w:tcW w:w="2586" w:type="dxa"/>
            <w:vMerge/>
            <w:shd w:val="clear" w:color="auto" w:fill="auto"/>
          </w:tcPr>
          <w:p w14:paraId="0774F7B2" w14:textId="77777777" w:rsidR="001C4971" w:rsidRPr="00BA71B0" w:rsidRDefault="001C4971" w:rsidP="001C4971">
            <w:pPr>
              <w:snapToGrid w:val="0"/>
              <w:spacing w:line="260" w:lineRule="atLeast"/>
              <w:rPr>
                <w:rFonts w:eastAsia="Calibri"/>
                <w:szCs w:val="22"/>
                <w:lang w:eastAsia="en-GB"/>
              </w:rPr>
            </w:pPr>
          </w:p>
        </w:tc>
        <w:tc>
          <w:tcPr>
            <w:tcW w:w="2268" w:type="dxa"/>
            <w:shd w:val="clear" w:color="auto" w:fill="auto"/>
          </w:tcPr>
          <w:p w14:paraId="2D4F29D4" w14:textId="77777777" w:rsidR="001C4971" w:rsidRPr="00885AE2" w:rsidRDefault="001C4971" w:rsidP="001C4971">
            <w:pPr>
              <w:snapToGrid w:val="0"/>
              <w:spacing w:line="260" w:lineRule="atLeast"/>
              <w:rPr>
                <w:rFonts w:eastAsia="Calibri"/>
              </w:rPr>
            </w:pPr>
            <w:r w:rsidRPr="00902528">
              <w:rPr>
                <w:rFonts w:eastAsia="Calibri"/>
              </w:rPr>
              <w:t xml:space="preserve">Tier 2c/gloves + impermeable </w:t>
            </w:r>
            <w:r w:rsidRPr="00902528">
              <w:rPr>
                <w:rFonts w:eastAsia="Calibri"/>
              </w:rPr>
              <w:lastRenderedPageBreak/>
              <w:t xml:space="preserve">coverall during  semi-automatic loading, application and cleaning </w:t>
            </w:r>
          </w:p>
        </w:tc>
        <w:tc>
          <w:tcPr>
            <w:tcW w:w="1134" w:type="dxa"/>
            <w:vMerge/>
            <w:shd w:val="clear" w:color="auto" w:fill="auto"/>
          </w:tcPr>
          <w:p w14:paraId="51046C67" w14:textId="77777777" w:rsidR="001C4971" w:rsidRPr="00815BD4" w:rsidRDefault="001C4971" w:rsidP="001C4971">
            <w:pPr>
              <w:snapToGrid w:val="0"/>
              <w:spacing w:line="260" w:lineRule="atLeast"/>
            </w:pPr>
          </w:p>
        </w:tc>
        <w:tc>
          <w:tcPr>
            <w:tcW w:w="2126" w:type="dxa"/>
            <w:shd w:val="clear" w:color="auto" w:fill="auto"/>
          </w:tcPr>
          <w:p w14:paraId="31BF82B6" w14:textId="77777777" w:rsidR="001C4971" w:rsidRPr="00DB5A1A" w:rsidRDefault="001C4971" w:rsidP="001C4971">
            <w:pPr>
              <w:snapToGrid w:val="0"/>
              <w:spacing w:line="260" w:lineRule="atLeast"/>
            </w:pPr>
            <w:r w:rsidRPr="00DB5A1A">
              <w:t>6.32E-01</w:t>
            </w:r>
          </w:p>
        </w:tc>
        <w:tc>
          <w:tcPr>
            <w:tcW w:w="1843" w:type="dxa"/>
            <w:shd w:val="clear" w:color="auto" w:fill="auto"/>
          </w:tcPr>
          <w:p w14:paraId="1B064B0C" w14:textId="77777777" w:rsidR="001C4971" w:rsidRPr="000E1484" w:rsidRDefault="001C4971" w:rsidP="001C4971">
            <w:pPr>
              <w:snapToGrid w:val="0"/>
              <w:spacing w:line="260" w:lineRule="atLeast"/>
              <w:rPr>
                <w:b/>
              </w:rPr>
            </w:pPr>
            <w:r w:rsidRPr="000E1484">
              <w:rPr>
                <w:b/>
              </w:rPr>
              <w:t>1</w:t>
            </w:r>
            <w:r w:rsidR="00313EC0">
              <w:rPr>
                <w:b/>
              </w:rPr>
              <w:t>5</w:t>
            </w:r>
          </w:p>
        </w:tc>
      </w:tr>
      <w:tr w:rsidR="001C4971" w14:paraId="68D50E02" w14:textId="77777777" w:rsidTr="000E1484">
        <w:tc>
          <w:tcPr>
            <w:tcW w:w="2586" w:type="dxa"/>
            <w:vMerge w:val="restart"/>
            <w:shd w:val="clear" w:color="auto" w:fill="auto"/>
          </w:tcPr>
          <w:p w14:paraId="6C49BEFE" w14:textId="77777777" w:rsidR="001C4971" w:rsidRPr="00545201" w:rsidRDefault="001C4971" w:rsidP="001C4971">
            <w:pPr>
              <w:snapToGrid w:val="0"/>
              <w:spacing w:line="260" w:lineRule="atLeast"/>
              <w:rPr>
                <w:rFonts w:eastAsia="Calibri"/>
                <w:lang w:eastAsia="en-US"/>
              </w:rPr>
            </w:pPr>
            <w:r w:rsidRPr="000758D3">
              <w:rPr>
                <w:rFonts w:eastAsia="Calibri"/>
                <w:szCs w:val="22"/>
                <w:lang w:eastAsia="en-GB"/>
              </w:rPr>
              <w:t xml:space="preserve">Scenario 5+6 (semi-automatic loading + application with a </w:t>
            </w:r>
            <w:r w:rsidRPr="000758D3">
              <w:rPr>
                <w:rFonts w:eastAsia="Calibri"/>
                <w:b/>
                <w:szCs w:val="22"/>
                <w:lang w:eastAsia="en-GB"/>
              </w:rPr>
              <w:t>high-pressure</w:t>
            </w:r>
            <w:r w:rsidRPr="000758D3">
              <w:rPr>
                <w:rFonts w:eastAsia="Calibri"/>
                <w:szCs w:val="22"/>
                <w:lang w:eastAsia="en-GB"/>
              </w:rPr>
              <w:t xml:space="preserve"> sprayer + cleaning of equipment)</w:t>
            </w:r>
          </w:p>
        </w:tc>
        <w:tc>
          <w:tcPr>
            <w:tcW w:w="2268" w:type="dxa"/>
            <w:shd w:val="clear" w:color="auto" w:fill="auto"/>
          </w:tcPr>
          <w:p w14:paraId="64310D08" w14:textId="77777777" w:rsidR="001C4971" w:rsidRDefault="001C4971" w:rsidP="001C4971">
            <w:pPr>
              <w:snapToGrid w:val="0"/>
              <w:spacing w:line="260" w:lineRule="atLeast"/>
              <w:rPr>
                <w:rFonts w:eastAsia="Calibri"/>
                <w:lang w:eastAsia="en-US"/>
              </w:rPr>
            </w:pPr>
            <w:r w:rsidRPr="00902528">
              <w:rPr>
                <w:rFonts w:eastAsia="Calibri"/>
              </w:rPr>
              <w:t>Tier 1/no PPE</w:t>
            </w:r>
          </w:p>
        </w:tc>
        <w:tc>
          <w:tcPr>
            <w:tcW w:w="1134" w:type="dxa"/>
            <w:shd w:val="clear" w:color="auto" w:fill="auto"/>
          </w:tcPr>
          <w:p w14:paraId="48CDE85D" w14:textId="77777777" w:rsidR="001C4971" w:rsidRDefault="001C4971" w:rsidP="001C4971">
            <w:pPr>
              <w:snapToGrid w:val="0"/>
              <w:spacing w:line="260" w:lineRule="atLeast"/>
              <w:rPr>
                <w:rFonts w:eastAsia="Calibri"/>
                <w:lang w:eastAsia="en-US"/>
              </w:rPr>
            </w:pPr>
            <w:r w:rsidRPr="00D901B7">
              <w:rPr>
                <w:rFonts w:eastAsia="Calibri"/>
                <w:lang w:eastAsia="en-US"/>
              </w:rPr>
              <w:t>4.2</w:t>
            </w:r>
          </w:p>
        </w:tc>
        <w:tc>
          <w:tcPr>
            <w:tcW w:w="2126" w:type="dxa"/>
            <w:shd w:val="clear" w:color="auto" w:fill="auto"/>
          </w:tcPr>
          <w:p w14:paraId="1E580650" w14:textId="77777777" w:rsidR="001C4971" w:rsidRPr="00DB5A1A" w:rsidRDefault="001C4971" w:rsidP="001C4971">
            <w:pPr>
              <w:snapToGrid w:val="0"/>
              <w:spacing w:line="260" w:lineRule="atLeast"/>
            </w:pPr>
            <w:r w:rsidRPr="00DB5A1A">
              <w:rPr>
                <w:bCs/>
                <w:lang w:eastAsia="en-GB"/>
              </w:rPr>
              <w:t>10.1</w:t>
            </w:r>
          </w:p>
        </w:tc>
        <w:tc>
          <w:tcPr>
            <w:tcW w:w="1843" w:type="dxa"/>
            <w:shd w:val="clear" w:color="auto" w:fill="auto"/>
          </w:tcPr>
          <w:p w14:paraId="31F6EC54" w14:textId="77777777" w:rsidR="001C4971" w:rsidRPr="000758D3" w:rsidRDefault="001C4971" w:rsidP="001C4971">
            <w:pPr>
              <w:snapToGrid w:val="0"/>
              <w:spacing w:line="260" w:lineRule="atLeast"/>
              <w:rPr>
                <w:b/>
              </w:rPr>
            </w:pPr>
            <w:r w:rsidRPr="000758D3">
              <w:rPr>
                <w:b/>
              </w:rPr>
              <w:t>2</w:t>
            </w:r>
            <w:r w:rsidR="000001C5">
              <w:rPr>
                <w:b/>
              </w:rPr>
              <w:t>39</w:t>
            </w:r>
          </w:p>
        </w:tc>
      </w:tr>
      <w:tr w:rsidR="001C4971" w14:paraId="6267B877" w14:textId="77777777" w:rsidTr="000E1484">
        <w:tc>
          <w:tcPr>
            <w:tcW w:w="2586" w:type="dxa"/>
            <w:vMerge/>
            <w:shd w:val="clear" w:color="auto" w:fill="auto"/>
          </w:tcPr>
          <w:p w14:paraId="5087451B" w14:textId="77777777" w:rsidR="001C4971" w:rsidRPr="00545201" w:rsidRDefault="001C4971" w:rsidP="001C4971">
            <w:pPr>
              <w:snapToGrid w:val="0"/>
              <w:spacing w:line="260" w:lineRule="atLeast"/>
              <w:rPr>
                <w:rFonts w:eastAsia="Calibri"/>
                <w:lang w:eastAsia="en-US"/>
              </w:rPr>
            </w:pPr>
          </w:p>
        </w:tc>
        <w:tc>
          <w:tcPr>
            <w:tcW w:w="2268" w:type="dxa"/>
            <w:shd w:val="clear" w:color="auto" w:fill="auto"/>
          </w:tcPr>
          <w:p w14:paraId="7073099A" w14:textId="77777777" w:rsidR="001C4971" w:rsidRDefault="001C4971" w:rsidP="001C4971">
            <w:pPr>
              <w:snapToGrid w:val="0"/>
              <w:spacing w:line="260" w:lineRule="atLeast"/>
              <w:rPr>
                <w:rFonts w:eastAsia="Calibri"/>
                <w:lang w:eastAsia="en-US"/>
              </w:rPr>
            </w:pPr>
            <w:r w:rsidRPr="00902528">
              <w:rPr>
                <w:rFonts w:eastAsia="Calibri"/>
              </w:rPr>
              <w:t>Tier 2a/gloves during loading, application and cleaning</w:t>
            </w:r>
          </w:p>
        </w:tc>
        <w:tc>
          <w:tcPr>
            <w:tcW w:w="1134" w:type="dxa"/>
            <w:shd w:val="clear" w:color="auto" w:fill="auto"/>
          </w:tcPr>
          <w:p w14:paraId="08444F43" w14:textId="77777777" w:rsidR="001C4971" w:rsidRDefault="001C4971" w:rsidP="001C4971">
            <w:pPr>
              <w:snapToGrid w:val="0"/>
              <w:spacing w:line="260" w:lineRule="atLeast"/>
              <w:rPr>
                <w:rFonts w:eastAsia="Calibri"/>
                <w:lang w:eastAsia="en-US"/>
              </w:rPr>
            </w:pPr>
            <w:r w:rsidRPr="00D901B7">
              <w:rPr>
                <w:rFonts w:eastAsia="Calibri"/>
                <w:lang w:eastAsia="en-US"/>
              </w:rPr>
              <w:t>4.2</w:t>
            </w:r>
          </w:p>
        </w:tc>
        <w:tc>
          <w:tcPr>
            <w:tcW w:w="2126" w:type="dxa"/>
            <w:shd w:val="clear" w:color="auto" w:fill="auto"/>
          </w:tcPr>
          <w:p w14:paraId="3FA1699F" w14:textId="77777777" w:rsidR="001C4971" w:rsidRPr="00DB5A1A" w:rsidRDefault="001C4971" w:rsidP="001C4971">
            <w:pPr>
              <w:snapToGrid w:val="0"/>
              <w:spacing w:line="260" w:lineRule="atLeast"/>
            </w:pPr>
            <w:r w:rsidRPr="00DB5A1A">
              <w:t>4.68</w:t>
            </w:r>
          </w:p>
        </w:tc>
        <w:tc>
          <w:tcPr>
            <w:tcW w:w="1843" w:type="dxa"/>
            <w:shd w:val="clear" w:color="auto" w:fill="auto"/>
          </w:tcPr>
          <w:p w14:paraId="2E5DE004" w14:textId="77777777" w:rsidR="001C4971" w:rsidRPr="000758D3" w:rsidRDefault="001C4971" w:rsidP="001C4971">
            <w:pPr>
              <w:snapToGrid w:val="0"/>
              <w:spacing w:line="260" w:lineRule="atLeast"/>
              <w:rPr>
                <w:b/>
              </w:rPr>
            </w:pPr>
            <w:r w:rsidRPr="000758D3">
              <w:rPr>
                <w:b/>
              </w:rPr>
              <w:t>11</w:t>
            </w:r>
            <w:r w:rsidR="000001C5">
              <w:rPr>
                <w:b/>
              </w:rPr>
              <w:t>1</w:t>
            </w:r>
          </w:p>
        </w:tc>
      </w:tr>
      <w:tr w:rsidR="001C4971" w14:paraId="0E98C326" w14:textId="77777777" w:rsidTr="000E1484">
        <w:tc>
          <w:tcPr>
            <w:tcW w:w="2586" w:type="dxa"/>
            <w:vMerge/>
            <w:shd w:val="clear" w:color="auto" w:fill="auto"/>
          </w:tcPr>
          <w:p w14:paraId="401CA438" w14:textId="77777777" w:rsidR="001C4971" w:rsidRPr="00545201" w:rsidRDefault="001C4971" w:rsidP="001C4971">
            <w:pPr>
              <w:snapToGrid w:val="0"/>
              <w:spacing w:line="260" w:lineRule="atLeast"/>
              <w:rPr>
                <w:rFonts w:eastAsia="Calibri"/>
                <w:lang w:eastAsia="en-US"/>
              </w:rPr>
            </w:pPr>
          </w:p>
        </w:tc>
        <w:tc>
          <w:tcPr>
            <w:tcW w:w="2268" w:type="dxa"/>
            <w:shd w:val="clear" w:color="auto" w:fill="auto"/>
          </w:tcPr>
          <w:p w14:paraId="25D4BCE8" w14:textId="77777777" w:rsidR="001C4971" w:rsidRDefault="001C4971" w:rsidP="001C4971">
            <w:pPr>
              <w:snapToGrid w:val="0"/>
              <w:spacing w:line="260" w:lineRule="atLeast"/>
              <w:rPr>
                <w:rFonts w:eastAsia="Calibri"/>
                <w:lang w:eastAsia="en-US"/>
              </w:rPr>
            </w:pPr>
            <w:r w:rsidRPr="00902528">
              <w:rPr>
                <w:rFonts w:eastAsia="Calibri"/>
              </w:rPr>
              <w:t>Tier 2b/gloves + coated coverall during semi-automatic loading, application and cleaning</w:t>
            </w:r>
          </w:p>
        </w:tc>
        <w:tc>
          <w:tcPr>
            <w:tcW w:w="1134" w:type="dxa"/>
            <w:shd w:val="clear" w:color="auto" w:fill="auto"/>
          </w:tcPr>
          <w:p w14:paraId="6D5FCB79" w14:textId="77777777" w:rsidR="001C4971" w:rsidRDefault="001C4971" w:rsidP="001C4971">
            <w:pPr>
              <w:snapToGrid w:val="0"/>
              <w:spacing w:line="260" w:lineRule="atLeast"/>
              <w:rPr>
                <w:rFonts w:eastAsia="Calibri"/>
                <w:lang w:eastAsia="en-US"/>
              </w:rPr>
            </w:pPr>
            <w:r w:rsidRPr="00D901B7">
              <w:rPr>
                <w:rFonts w:eastAsia="Calibri"/>
                <w:lang w:eastAsia="en-US"/>
              </w:rPr>
              <w:t>4.2</w:t>
            </w:r>
          </w:p>
        </w:tc>
        <w:tc>
          <w:tcPr>
            <w:tcW w:w="2126" w:type="dxa"/>
            <w:shd w:val="clear" w:color="auto" w:fill="auto"/>
          </w:tcPr>
          <w:p w14:paraId="0F0DCDD5" w14:textId="77777777" w:rsidR="001C4971" w:rsidRPr="00DB5A1A" w:rsidRDefault="001C4971" w:rsidP="001C4971">
            <w:pPr>
              <w:snapToGrid w:val="0"/>
              <w:spacing w:line="260" w:lineRule="atLeast"/>
            </w:pPr>
            <w:r w:rsidRPr="00DB5A1A">
              <w:t>6.48E-01</w:t>
            </w:r>
          </w:p>
        </w:tc>
        <w:tc>
          <w:tcPr>
            <w:tcW w:w="1843" w:type="dxa"/>
            <w:shd w:val="clear" w:color="auto" w:fill="auto"/>
          </w:tcPr>
          <w:p w14:paraId="1F9E1502" w14:textId="77777777" w:rsidR="001C4971" w:rsidRPr="000758D3" w:rsidRDefault="001C4971" w:rsidP="001C4971">
            <w:pPr>
              <w:snapToGrid w:val="0"/>
              <w:spacing w:line="260" w:lineRule="atLeast"/>
              <w:rPr>
                <w:b/>
              </w:rPr>
            </w:pPr>
            <w:r w:rsidRPr="000758D3">
              <w:rPr>
                <w:b/>
              </w:rPr>
              <w:t>1</w:t>
            </w:r>
            <w:r w:rsidR="000001C5">
              <w:rPr>
                <w:b/>
              </w:rPr>
              <w:t>5.4</w:t>
            </w:r>
          </w:p>
        </w:tc>
      </w:tr>
      <w:tr w:rsidR="001C4971" w14:paraId="177117C2" w14:textId="77777777" w:rsidTr="000E1484">
        <w:tc>
          <w:tcPr>
            <w:tcW w:w="2586" w:type="dxa"/>
            <w:vMerge/>
            <w:shd w:val="clear" w:color="auto" w:fill="auto"/>
          </w:tcPr>
          <w:p w14:paraId="15833EFB" w14:textId="77777777" w:rsidR="001C4971" w:rsidRPr="00545201" w:rsidRDefault="001C4971" w:rsidP="001C4971">
            <w:pPr>
              <w:snapToGrid w:val="0"/>
              <w:spacing w:line="260" w:lineRule="atLeast"/>
              <w:rPr>
                <w:rFonts w:eastAsia="Calibri"/>
                <w:lang w:eastAsia="en-US"/>
              </w:rPr>
            </w:pPr>
          </w:p>
        </w:tc>
        <w:tc>
          <w:tcPr>
            <w:tcW w:w="2268" w:type="dxa"/>
            <w:shd w:val="clear" w:color="auto" w:fill="auto"/>
          </w:tcPr>
          <w:p w14:paraId="6713E32C" w14:textId="77777777" w:rsidR="001C4971" w:rsidRPr="00DD6B66" w:rsidRDefault="001C4971" w:rsidP="001C4971">
            <w:pPr>
              <w:snapToGrid w:val="0"/>
              <w:spacing w:line="260" w:lineRule="atLeast"/>
              <w:rPr>
                <w:rFonts w:eastAsia="Calibri"/>
                <w:lang w:eastAsia="en-US"/>
              </w:rPr>
            </w:pPr>
            <w:r w:rsidRPr="00902528">
              <w:rPr>
                <w:rFonts w:eastAsia="Calibri"/>
              </w:rPr>
              <w:t>Tier 2c/gloves + impermeable coverall during semi-automatic loading and application gloves + coated coverall during cleaning</w:t>
            </w:r>
          </w:p>
        </w:tc>
        <w:tc>
          <w:tcPr>
            <w:tcW w:w="1134" w:type="dxa"/>
            <w:shd w:val="clear" w:color="auto" w:fill="auto"/>
          </w:tcPr>
          <w:p w14:paraId="00FEED79" w14:textId="77777777" w:rsidR="001C4971" w:rsidRPr="00D901B7" w:rsidRDefault="001C4971" w:rsidP="001C4971">
            <w:pPr>
              <w:snapToGrid w:val="0"/>
              <w:spacing w:line="260" w:lineRule="atLeast"/>
              <w:rPr>
                <w:rFonts w:eastAsia="Calibri"/>
                <w:lang w:eastAsia="en-US"/>
              </w:rPr>
            </w:pPr>
            <w:r>
              <w:rPr>
                <w:rFonts w:eastAsia="Calibri"/>
                <w:lang w:eastAsia="en-US"/>
              </w:rPr>
              <w:t>4.2</w:t>
            </w:r>
          </w:p>
        </w:tc>
        <w:tc>
          <w:tcPr>
            <w:tcW w:w="2126" w:type="dxa"/>
            <w:shd w:val="clear" w:color="auto" w:fill="auto"/>
          </w:tcPr>
          <w:p w14:paraId="4EE8F04E" w14:textId="77777777" w:rsidR="001C4971" w:rsidRPr="00DB5A1A" w:rsidRDefault="001C4971" w:rsidP="001C4971">
            <w:pPr>
              <w:snapToGrid w:val="0"/>
              <w:spacing w:line="260" w:lineRule="atLeast"/>
            </w:pPr>
            <w:r w:rsidRPr="00DB5A1A">
              <w:t>4.26E-01</w:t>
            </w:r>
          </w:p>
        </w:tc>
        <w:tc>
          <w:tcPr>
            <w:tcW w:w="1843" w:type="dxa"/>
            <w:shd w:val="clear" w:color="auto" w:fill="auto"/>
          </w:tcPr>
          <w:p w14:paraId="5957C6C3" w14:textId="77777777" w:rsidR="001C4971" w:rsidRDefault="001C4971" w:rsidP="001C4971">
            <w:pPr>
              <w:snapToGrid w:val="0"/>
              <w:spacing w:line="260" w:lineRule="atLeast"/>
            </w:pPr>
            <w:r>
              <w:t>10.</w:t>
            </w:r>
            <w:r w:rsidR="000001C5">
              <w:t>2</w:t>
            </w:r>
          </w:p>
        </w:tc>
      </w:tr>
      <w:tr w:rsidR="00EB3C48" w14:paraId="5DC6A8F5" w14:textId="77777777" w:rsidTr="000E1484">
        <w:tc>
          <w:tcPr>
            <w:tcW w:w="2586" w:type="dxa"/>
            <w:vMerge w:val="restart"/>
            <w:shd w:val="clear" w:color="auto" w:fill="auto"/>
          </w:tcPr>
          <w:p w14:paraId="68A93D0C" w14:textId="77777777" w:rsidR="00EB3C48" w:rsidRPr="00545201" w:rsidRDefault="00EB3C48" w:rsidP="00EB3C48">
            <w:pPr>
              <w:snapToGrid w:val="0"/>
              <w:spacing w:line="260" w:lineRule="atLeast"/>
              <w:rPr>
                <w:rFonts w:eastAsia="Calibri"/>
                <w:lang w:eastAsia="en-US"/>
              </w:rPr>
            </w:pPr>
            <w:r>
              <w:rPr>
                <w:lang w:eastAsia="en-GB"/>
              </w:rPr>
              <w:t>Scenario 7+8 (semi-automatic loading + semi-automatic application)</w:t>
            </w:r>
          </w:p>
        </w:tc>
        <w:tc>
          <w:tcPr>
            <w:tcW w:w="2268" w:type="dxa"/>
            <w:shd w:val="clear" w:color="auto" w:fill="auto"/>
          </w:tcPr>
          <w:p w14:paraId="3F97F1D1" w14:textId="77777777" w:rsidR="00EB3C48" w:rsidRPr="00DD6B66" w:rsidRDefault="00EB3C48" w:rsidP="00EB3C48">
            <w:pPr>
              <w:snapToGrid w:val="0"/>
              <w:spacing w:line="260" w:lineRule="atLeast"/>
              <w:rPr>
                <w:rFonts w:eastAsia="Calibri"/>
                <w:lang w:eastAsia="en-US"/>
              </w:rPr>
            </w:pPr>
            <w:r w:rsidRPr="00902528">
              <w:rPr>
                <w:rFonts w:eastAsia="Calibri"/>
              </w:rPr>
              <w:t>Tier 1/no PPE</w:t>
            </w:r>
          </w:p>
        </w:tc>
        <w:tc>
          <w:tcPr>
            <w:tcW w:w="1134" w:type="dxa"/>
            <w:vMerge w:val="restart"/>
            <w:shd w:val="clear" w:color="auto" w:fill="auto"/>
          </w:tcPr>
          <w:p w14:paraId="4324AD73" w14:textId="77777777" w:rsidR="00EB3C48" w:rsidRPr="00D901B7" w:rsidRDefault="00EB3C48" w:rsidP="00EB3C48">
            <w:pPr>
              <w:snapToGrid w:val="0"/>
              <w:spacing w:line="260" w:lineRule="atLeast"/>
              <w:rPr>
                <w:rFonts w:eastAsia="Calibri"/>
                <w:lang w:eastAsia="en-US"/>
              </w:rPr>
            </w:pPr>
            <w:r>
              <w:rPr>
                <w:rFonts w:eastAsia="Calibri"/>
                <w:lang w:eastAsia="en-US"/>
              </w:rPr>
              <w:t>4.2</w:t>
            </w:r>
          </w:p>
        </w:tc>
        <w:tc>
          <w:tcPr>
            <w:tcW w:w="2126" w:type="dxa"/>
            <w:shd w:val="clear" w:color="auto" w:fill="auto"/>
          </w:tcPr>
          <w:p w14:paraId="711EFC67" w14:textId="77777777" w:rsidR="00EB3C48" w:rsidRPr="00DB5A1A" w:rsidRDefault="00EB3C48" w:rsidP="00EB3C48">
            <w:pPr>
              <w:snapToGrid w:val="0"/>
              <w:spacing w:line="260" w:lineRule="atLeast"/>
            </w:pPr>
            <w:r w:rsidRPr="00DB5A1A">
              <w:rPr>
                <w:bCs/>
                <w:lang w:eastAsia="en-GB"/>
              </w:rPr>
              <w:t>2.58</w:t>
            </w:r>
          </w:p>
        </w:tc>
        <w:tc>
          <w:tcPr>
            <w:tcW w:w="1843" w:type="dxa"/>
            <w:shd w:val="clear" w:color="auto" w:fill="auto"/>
          </w:tcPr>
          <w:p w14:paraId="4CC5DD46" w14:textId="77777777" w:rsidR="00EB3C48" w:rsidRPr="000758D3" w:rsidRDefault="00EB3C48" w:rsidP="00EB3C48">
            <w:pPr>
              <w:snapToGrid w:val="0"/>
              <w:spacing w:line="260" w:lineRule="atLeast"/>
              <w:rPr>
                <w:b/>
              </w:rPr>
            </w:pPr>
            <w:r w:rsidRPr="000758D3">
              <w:rPr>
                <w:b/>
              </w:rPr>
              <w:t>61</w:t>
            </w:r>
          </w:p>
        </w:tc>
      </w:tr>
      <w:tr w:rsidR="00EB3C48" w14:paraId="3BB0D0E7" w14:textId="77777777" w:rsidTr="000E1484">
        <w:tc>
          <w:tcPr>
            <w:tcW w:w="2586" w:type="dxa"/>
            <w:vMerge/>
            <w:shd w:val="clear" w:color="auto" w:fill="auto"/>
          </w:tcPr>
          <w:p w14:paraId="294CB9BD" w14:textId="77777777" w:rsidR="00EB3C48" w:rsidRPr="00545201" w:rsidRDefault="00EB3C48" w:rsidP="00EB3C48">
            <w:pPr>
              <w:snapToGrid w:val="0"/>
              <w:spacing w:line="260" w:lineRule="atLeast"/>
              <w:rPr>
                <w:rFonts w:eastAsia="Calibri"/>
                <w:lang w:eastAsia="en-US"/>
              </w:rPr>
            </w:pPr>
          </w:p>
        </w:tc>
        <w:tc>
          <w:tcPr>
            <w:tcW w:w="2268" w:type="dxa"/>
            <w:shd w:val="clear" w:color="auto" w:fill="auto"/>
          </w:tcPr>
          <w:p w14:paraId="7F7E4F5D" w14:textId="77777777" w:rsidR="00EB3C48" w:rsidRPr="00DD6B66" w:rsidRDefault="00EB3C48" w:rsidP="00EB3C48">
            <w:pPr>
              <w:snapToGrid w:val="0"/>
              <w:spacing w:line="260" w:lineRule="atLeast"/>
              <w:rPr>
                <w:rFonts w:eastAsia="Calibri"/>
                <w:lang w:eastAsia="en-US"/>
              </w:rPr>
            </w:pPr>
            <w:r w:rsidRPr="00902528">
              <w:rPr>
                <w:rFonts w:eastAsia="Calibri"/>
              </w:rPr>
              <w:t xml:space="preserve">Tier 2a/gloves during loading and application </w:t>
            </w:r>
          </w:p>
        </w:tc>
        <w:tc>
          <w:tcPr>
            <w:tcW w:w="1134" w:type="dxa"/>
            <w:vMerge/>
            <w:shd w:val="clear" w:color="auto" w:fill="auto"/>
          </w:tcPr>
          <w:p w14:paraId="2BB79C78" w14:textId="77777777" w:rsidR="00EB3C48" w:rsidRPr="00D901B7" w:rsidRDefault="00EB3C48" w:rsidP="00EB3C48">
            <w:pPr>
              <w:snapToGrid w:val="0"/>
              <w:spacing w:line="260" w:lineRule="atLeast"/>
              <w:rPr>
                <w:rFonts w:eastAsia="Calibri"/>
                <w:lang w:eastAsia="en-US"/>
              </w:rPr>
            </w:pPr>
          </w:p>
        </w:tc>
        <w:tc>
          <w:tcPr>
            <w:tcW w:w="2126" w:type="dxa"/>
            <w:shd w:val="clear" w:color="auto" w:fill="auto"/>
          </w:tcPr>
          <w:p w14:paraId="3DFA80D5" w14:textId="77777777" w:rsidR="00EB3C48" w:rsidRPr="00DB5A1A" w:rsidRDefault="00EB3C48" w:rsidP="00EB3C48">
            <w:pPr>
              <w:snapToGrid w:val="0"/>
              <w:spacing w:line="260" w:lineRule="atLeast"/>
            </w:pPr>
            <w:r w:rsidRPr="00DB5A1A">
              <w:t>2.15</w:t>
            </w:r>
          </w:p>
        </w:tc>
        <w:tc>
          <w:tcPr>
            <w:tcW w:w="1843" w:type="dxa"/>
            <w:shd w:val="clear" w:color="auto" w:fill="auto"/>
          </w:tcPr>
          <w:p w14:paraId="4E2D5208" w14:textId="77777777" w:rsidR="00EB3C48" w:rsidRPr="000758D3" w:rsidRDefault="00EB3C48" w:rsidP="00EB3C48">
            <w:pPr>
              <w:snapToGrid w:val="0"/>
              <w:spacing w:line="260" w:lineRule="atLeast"/>
              <w:rPr>
                <w:b/>
              </w:rPr>
            </w:pPr>
            <w:r w:rsidRPr="000758D3">
              <w:rPr>
                <w:b/>
              </w:rPr>
              <w:t>51</w:t>
            </w:r>
          </w:p>
        </w:tc>
      </w:tr>
      <w:tr w:rsidR="00EB3C48" w14:paraId="737BA4D9" w14:textId="77777777" w:rsidTr="000E1484">
        <w:tc>
          <w:tcPr>
            <w:tcW w:w="2586" w:type="dxa"/>
            <w:vMerge/>
            <w:shd w:val="clear" w:color="auto" w:fill="auto"/>
          </w:tcPr>
          <w:p w14:paraId="094AF926" w14:textId="77777777" w:rsidR="00EB3C48" w:rsidRPr="00545201" w:rsidRDefault="00EB3C48" w:rsidP="00EB3C48">
            <w:pPr>
              <w:snapToGrid w:val="0"/>
              <w:spacing w:line="260" w:lineRule="atLeast"/>
              <w:rPr>
                <w:rFonts w:eastAsia="Calibri"/>
                <w:lang w:eastAsia="en-US"/>
              </w:rPr>
            </w:pPr>
          </w:p>
        </w:tc>
        <w:tc>
          <w:tcPr>
            <w:tcW w:w="2268" w:type="dxa"/>
            <w:shd w:val="clear" w:color="auto" w:fill="auto"/>
          </w:tcPr>
          <w:p w14:paraId="1C44E85F" w14:textId="77777777" w:rsidR="00EB3C48" w:rsidRPr="00DD6B66" w:rsidRDefault="00EB3C48" w:rsidP="00EB3C48">
            <w:pPr>
              <w:keepNext/>
              <w:spacing w:line="260" w:lineRule="atLeast"/>
              <w:rPr>
                <w:rFonts w:eastAsia="Calibri"/>
                <w:lang w:eastAsia="en-US"/>
              </w:rPr>
            </w:pPr>
            <w:r w:rsidRPr="00902528">
              <w:rPr>
                <w:rFonts w:eastAsia="Calibri"/>
              </w:rPr>
              <w:t xml:space="preserve">Tier 2b/gloves + coated coverall during application </w:t>
            </w:r>
          </w:p>
        </w:tc>
        <w:tc>
          <w:tcPr>
            <w:tcW w:w="1134" w:type="dxa"/>
            <w:vMerge/>
            <w:shd w:val="clear" w:color="auto" w:fill="auto"/>
          </w:tcPr>
          <w:p w14:paraId="1A933584" w14:textId="77777777" w:rsidR="00EB3C48" w:rsidRPr="00D901B7" w:rsidRDefault="00EB3C48" w:rsidP="00EB3C48">
            <w:pPr>
              <w:snapToGrid w:val="0"/>
              <w:spacing w:line="260" w:lineRule="atLeast"/>
              <w:rPr>
                <w:rFonts w:eastAsia="Calibri"/>
                <w:lang w:eastAsia="en-US"/>
              </w:rPr>
            </w:pPr>
          </w:p>
        </w:tc>
        <w:tc>
          <w:tcPr>
            <w:tcW w:w="2126" w:type="dxa"/>
            <w:shd w:val="clear" w:color="auto" w:fill="auto"/>
          </w:tcPr>
          <w:p w14:paraId="1C78DADA" w14:textId="77777777" w:rsidR="00EB3C48" w:rsidRPr="00DB5A1A" w:rsidRDefault="00EB3C48" w:rsidP="00EB3C48">
            <w:pPr>
              <w:snapToGrid w:val="0"/>
              <w:spacing w:line="260" w:lineRule="atLeast"/>
            </w:pPr>
            <w:r w:rsidRPr="00DB5A1A">
              <w:t>0.55</w:t>
            </w:r>
          </w:p>
        </w:tc>
        <w:tc>
          <w:tcPr>
            <w:tcW w:w="1843" w:type="dxa"/>
            <w:shd w:val="clear" w:color="auto" w:fill="auto"/>
          </w:tcPr>
          <w:p w14:paraId="6370A520" w14:textId="77777777" w:rsidR="00EB3C48" w:rsidRDefault="00EB3C48" w:rsidP="00EB3C48">
            <w:pPr>
              <w:snapToGrid w:val="0"/>
              <w:spacing w:line="260" w:lineRule="atLeast"/>
            </w:pPr>
            <w:r>
              <w:t>12.98</w:t>
            </w:r>
          </w:p>
        </w:tc>
      </w:tr>
      <w:tr w:rsidR="00AE007E" w14:paraId="39CA3643" w14:textId="77777777" w:rsidTr="000E1484">
        <w:trPr>
          <w:trHeight w:val="477"/>
        </w:trPr>
        <w:tc>
          <w:tcPr>
            <w:tcW w:w="2586" w:type="dxa"/>
            <w:vMerge w:val="restart"/>
            <w:shd w:val="clear" w:color="auto" w:fill="auto"/>
          </w:tcPr>
          <w:p w14:paraId="69700C12" w14:textId="77777777" w:rsidR="00AE007E" w:rsidRPr="00545201" w:rsidRDefault="00AE007E" w:rsidP="0086260A">
            <w:pPr>
              <w:snapToGrid w:val="0"/>
              <w:spacing w:line="260" w:lineRule="atLeast"/>
              <w:rPr>
                <w:rFonts w:eastAsia="Calibri"/>
                <w:lang w:eastAsia="en-US"/>
              </w:rPr>
            </w:pPr>
            <w:r>
              <w:rPr>
                <w:lang w:eastAsia="en-GB"/>
              </w:rPr>
              <w:t>Scenario 9-10 (semi-automatic loading + manual brush)</w:t>
            </w:r>
          </w:p>
        </w:tc>
        <w:tc>
          <w:tcPr>
            <w:tcW w:w="2268" w:type="dxa"/>
            <w:shd w:val="clear" w:color="auto" w:fill="auto"/>
          </w:tcPr>
          <w:p w14:paraId="0A8BF678" w14:textId="77777777" w:rsidR="00AE007E" w:rsidRDefault="00AE007E" w:rsidP="0086260A">
            <w:pPr>
              <w:snapToGrid w:val="0"/>
              <w:spacing w:line="260" w:lineRule="atLeast"/>
              <w:rPr>
                <w:rFonts w:eastAsia="Calibri"/>
                <w:lang w:eastAsia="en-US"/>
              </w:rPr>
            </w:pPr>
            <w:r w:rsidRPr="00A177E4">
              <w:rPr>
                <w:rFonts w:eastAsia="Calibri"/>
                <w:lang w:eastAsia="en-US"/>
              </w:rPr>
              <w:t>T</w:t>
            </w:r>
            <w:r>
              <w:rPr>
                <w:rFonts w:eastAsia="Calibri"/>
                <w:lang w:eastAsia="en-US"/>
              </w:rPr>
              <w:t>ier 1/</w:t>
            </w:r>
            <w:r w:rsidRPr="00A177E4">
              <w:rPr>
                <w:rFonts w:eastAsia="Calibri"/>
                <w:lang w:eastAsia="en-US"/>
              </w:rPr>
              <w:t>no PPE</w:t>
            </w:r>
          </w:p>
        </w:tc>
        <w:tc>
          <w:tcPr>
            <w:tcW w:w="1134" w:type="dxa"/>
            <w:shd w:val="clear" w:color="auto" w:fill="auto"/>
          </w:tcPr>
          <w:p w14:paraId="367B0A99" w14:textId="77777777" w:rsidR="00AE007E" w:rsidRDefault="00AE007E" w:rsidP="0086260A">
            <w:pPr>
              <w:snapToGrid w:val="0"/>
              <w:spacing w:line="260" w:lineRule="atLeast"/>
              <w:rPr>
                <w:rFonts w:eastAsia="Calibri"/>
                <w:lang w:eastAsia="en-US"/>
              </w:rPr>
            </w:pPr>
            <w:r w:rsidRPr="009C039F">
              <w:rPr>
                <w:rFonts w:eastAsia="Calibri"/>
                <w:lang w:eastAsia="en-US"/>
              </w:rPr>
              <w:t>4.2</w:t>
            </w:r>
          </w:p>
        </w:tc>
        <w:tc>
          <w:tcPr>
            <w:tcW w:w="2126" w:type="dxa"/>
            <w:shd w:val="clear" w:color="auto" w:fill="auto"/>
          </w:tcPr>
          <w:p w14:paraId="2952617B" w14:textId="77777777" w:rsidR="00AE007E" w:rsidRPr="00DB5A1A" w:rsidRDefault="00AE007E" w:rsidP="0086260A">
            <w:pPr>
              <w:snapToGrid w:val="0"/>
              <w:spacing w:line="260" w:lineRule="atLeast"/>
            </w:pPr>
            <w:r w:rsidRPr="00DB5A1A">
              <w:rPr>
                <w:rFonts w:eastAsia="Calibri"/>
                <w:lang w:eastAsia="en-US"/>
              </w:rPr>
              <w:t>0.55</w:t>
            </w:r>
          </w:p>
        </w:tc>
        <w:tc>
          <w:tcPr>
            <w:tcW w:w="1843" w:type="dxa"/>
            <w:shd w:val="clear" w:color="auto" w:fill="auto"/>
          </w:tcPr>
          <w:p w14:paraId="5872739D" w14:textId="77777777" w:rsidR="00AE007E" w:rsidRPr="000758D3" w:rsidRDefault="00AE007E" w:rsidP="0086260A">
            <w:pPr>
              <w:snapToGrid w:val="0"/>
              <w:spacing w:line="260" w:lineRule="atLeast"/>
              <w:rPr>
                <w:rFonts w:eastAsia="Calibri"/>
                <w:b/>
                <w:lang w:eastAsia="en-US"/>
              </w:rPr>
            </w:pPr>
            <w:r w:rsidRPr="000758D3">
              <w:rPr>
                <w:rFonts w:eastAsia="Calibri"/>
                <w:b/>
                <w:lang w:eastAsia="en-US"/>
              </w:rPr>
              <w:t>13.1</w:t>
            </w:r>
          </w:p>
        </w:tc>
      </w:tr>
      <w:tr w:rsidR="00AE007E" w14:paraId="17E70AC7" w14:textId="77777777" w:rsidTr="000E1484">
        <w:tc>
          <w:tcPr>
            <w:tcW w:w="2586" w:type="dxa"/>
            <w:vMerge/>
            <w:shd w:val="clear" w:color="auto" w:fill="auto"/>
          </w:tcPr>
          <w:p w14:paraId="1D907538" w14:textId="77777777" w:rsidR="00AE007E" w:rsidRPr="00545201" w:rsidRDefault="00AE007E" w:rsidP="0086260A">
            <w:pPr>
              <w:snapToGrid w:val="0"/>
              <w:spacing w:line="260" w:lineRule="atLeast"/>
              <w:rPr>
                <w:rFonts w:eastAsia="Calibri"/>
                <w:lang w:eastAsia="en-US"/>
              </w:rPr>
            </w:pPr>
          </w:p>
        </w:tc>
        <w:tc>
          <w:tcPr>
            <w:tcW w:w="2268" w:type="dxa"/>
            <w:shd w:val="clear" w:color="auto" w:fill="auto"/>
          </w:tcPr>
          <w:p w14:paraId="49EDA6C2" w14:textId="77777777" w:rsidR="00AE007E" w:rsidRDefault="00AE007E" w:rsidP="0086260A">
            <w:pPr>
              <w:snapToGrid w:val="0"/>
              <w:spacing w:line="260" w:lineRule="atLeast"/>
              <w:rPr>
                <w:rFonts w:eastAsia="Calibri"/>
                <w:lang w:eastAsia="en-US"/>
              </w:rPr>
            </w:pPr>
            <w:r w:rsidRPr="00337953">
              <w:rPr>
                <w:rFonts w:eastAsia="Calibri"/>
                <w:lang w:eastAsia="en-US"/>
              </w:rPr>
              <w:t>Tier 2/</w:t>
            </w:r>
            <w:r w:rsidRPr="002730D0">
              <w:rPr>
                <w:rFonts w:eastAsia="Calibri"/>
                <w:lang w:eastAsia="en-US"/>
              </w:rPr>
              <w:t>gloves</w:t>
            </w:r>
            <w:r>
              <w:rPr>
                <w:rFonts w:eastAsia="Calibri"/>
                <w:lang w:eastAsia="en-US"/>
              </w:rPr>
              <w:t xml:space="preserve"> </w:t>
            </w:r>
            <w:r w:rsidRPr="002730D0">
              <w:rPr>
                <w:rFonts w:eastAsia="Calibri"/>
                <w:lang w:eastAsia="en-US"/>
              </w:rPr>
              <w:t xml:space="preserve">for </w:t>
            </w:r>
            <w:r>
              <w:rPr>
                <w:rFonts w:eastAsia="Calibri"/>
                <w:lang w:eastAsia="en-US"/>
              </w:rPr>
              <w:t xml:space="preserve">application </w:t>
            </w:r>
          </w:p>
        </w:tc>
        <w:tc>
          <w:tcPr>
            <w:tcW w:w="1134" w:type="dxa"/>
            <w:shd w:val="clear" w:color="auto" w:fill="auto"/>
          </w:tcPr>
          <w:p w14:paraId="3D2329E8" w14:textId="77777777" w:rsidR="00AE007E" w:rsidRDefault="00AE007E" w:rsidP="0086260A">
            <w:pPr>
              <w:snapToGrid w:val="0"/>
              <w:spacing w:line="260" w:lineRule="atLeast"/>
              <w:rPr>
                <w:rFonts w:eastAsia="Calibri"/>
                <w:lang w:eastAsia="en-US"/>
              </w:rPr>
            </w:pPr>
            <w:r w:rsidRPr="009C039F">
              <w:rPr>
                <w:rFonts w:eastAsia="Calibri"/>
                <w:lang w:eastAsia="en-US"/>
              </w:rPr>
              <w:t>4.2</w:t>
            </w:r>
          </w:p>
        </w:tc>
        <w:tc>
          <w:tcPr>
            <w:tcW w:w="2126" w:type="dxa"/>
            <w:shd w:val="clear" w:color="auto" w:fill="auto"/>
          </w:tcPr>
          <w:p w14:paraId="090B836C" w14:textId="77777777" w:rsidR="00AE007E" w:rsidRPr="00DB5A1A" w:rsidRDefault="00AE007E" w:rsidP="0086260A">
            <w:pPr>
              <w:snapToGrid w:val="0"/>
              <w:spacing w:line="260" w:lineRule="atLeast"/>
            </w:pPr>
            <w:r w:rsidRPr="00DB5A1A">
              <w:t>0.26</w:t>
            </w:r>
          </w:p>
        </w:tc>
        <w:tc>
          <w:tcPr>
            <w:tcW w:w="1843" w:type="dxa"/>
            <w:shd w:val="clear" w:color="auto" w:fill="auto"/>
          </w:tcPr>
          <w:p w14:paraId="19BD8D6B" w14:textId="77777777" w:rsidR="00AE007E" w:rsidRDefault="00AE007E" w:rsidP="0086260A">
            <w:pPr>
              <w:snapToGrid w:val="0"/>
              <w:spacing w:line="260" w:lineRule="atLeast"/>
              <w:rPr>
                <w:rFonts w:eastAsia="Calibri"/>
                <w:lang w:eastAsia="en-US"/>
              </w:rPr>
            </w:pPr>
            <w:r>
              <w:rPr>
                <w:rFonts w:eastAsia="Calibri"/>
                <w:lang w:eastAsia="en-US"/>
              </w:rPr>
              <w:t>6.2</w:t>
            </w:r>
          </w:p>
        </w:tc>
      </w:tr>
      <w:tr w:rsidR="00AE007E" w14:paraId="1A5F317C" w14:textId="77777777" w:rsidTr="000E1484">
        <w:tc>
          <w:tcPr>
            <w:tcW w:w="9957" w:type="dxa"/>
            <w:gridSpan w:val="5"/>
            <w:shd w:val="clear" w:color="auto" w:fill="A6A6A6" w:themeFill="background1" w:themeFillShade="A6"/>
          </w:tcPr>
          <w:p w14:paraId="15954405" w14:textId="77777777" w:rsidR="00AE007E" w:rsidRDefault="00AE007E" w:rsidP="0086260A">
            <w:pPr>
              <w:snapToGrid w:val="0"/>
              <w:spacing w:line="260" w:lineRule="atLeast"/>
              <w:rPr>
                <w:rFonts w:eastAsia="Calibri"/>
                <w:b/>
                <w:bCs/>
                <w:color w:val="FF0000"/>
                <w:lang w:eastAsia="en-US"/>
              </w:rPr>
            </w:pPr>
            <w:r>
              <w:rPr>
                <w:rFonts w:eastAsia="Calibri"/>
                <w:b/>
                <w:lang w:eastAsia="en-US"/>
              </w:rPr>
              <w:t>META SPC 2</w:t>
            </w:r>
          </w:p>
        </w:tc>
      </w:tr>
      <w:tr w:rsidR="001C4971" w14:paraId="2007E394" w14:textId="77777777" w:rsidTr="000E1484">
        <w:tc>
          <w:tcPr>
            <w:tcW w:w="2586" w:type="dxa"/>
            <w:vMerge w:val="restart"/>
            <w:shd w:val="clear" w:color="auto" w:fill="auto"/>
          </w:tcPr>
          <w:p w14:paraId="50FA2854" w14:textId="77777777" w:rsidR="001C4971" w:rsidRPr="000758D3" w:rsidRDefault="001C4971" w:rsidP="001C4971">
            <w:pPr>
              <w:snapToGrid w:val="0"/>
              <w:spacing w:line="260" w:lineRule="atLeast"/>
              <w:rPr>
                <w:rFonts w:eastAsia="Calibri"/>
                <w:szCs w:val="22"/>
                <w:lang w:eastAsia="en-GB"/>
              </w:rPr>
            </w:pPr>
            <w:r w:rsidRPr="00902528">
              <w:rPr>
                <w:lang w:eastAsia="en-GB"/>
              </w:rPr>
              <w:t xml:space="preserve">Scenario 3+4+6 (semi-automatic loading + application with a </w:t>
            </w:r>
            <w:r w:rsidRPr="00902528">
              <w:rPr>
                <w:b/>
                <w:lang w:eastAsia="en-GB"/>
              </w:rPr>
              <w:t>low-pressure</w:t>
            </w:r>
            <w:r w:rsidRPr="00902528">
              <w:rPr>
                <w:lang w:eastAsia="en-GB"/>
              </w:rPr>
              <w:t xml:space="preserve"> sprayer + cleaning of equipment)</w:t>
            </w:r>
          </w:p>
        </w:tc>
        <w:tc>
          <w:tcPr>
            <w:tcW w:w="2268" w:type="dxa"/>
            <w:shd w:val="clear" w:color="auto" w:fill="auto"/>
          </w:tcPr>
          <w:p w14:paraId="27EA06E4" w14:textId="77777777" w:rsidR="001C4971" w:rsidRPr="00885AE2" w:rsidRDefault="001C4971" w:rsidP="001C4971">
            <w:pPr>
              <w:snapToGrid w:val="0"/>
              <w:spacing w:line="260" w:lineRule="atLeast"/>
              <w:rPr>
                <w:rFonts w:eastAsia="Calibri"/>
              </w:rPr>
            </w:pPr>
            <w:r w:rsidRPr="00902528">
              <w:rPr>
                <w:rFonts w:eastAsia="Calibri"/>
              </w:rPr>
              <w:t>Tier 1/no PPE</w:t>
            </w:r>
          </w:p>
        </w:tc>
        <w:tc>
          <w:tcPr>
            <w:tcW w:w="1134" w:type="dxa"/>
            <w:vMerge w:val="restart"/>
            <w:shd w:val="clear" w:color="auto" w:fill="auto"/>
          </w:tcPr>
          <w:p w14:paraId="581733A4" w14:textId="77777777" w:rsidR="001C4971" w:rsidRDefault="001C4971" w:rsidP="001C4971">
            <w:pPr>
              <w:snapToGrid w:val="0"/>
              <w:spacing w:line="260" w:lineRule="atLeast"/>
              <w:rPr>
                <w:rFonts w:eastAsia="Calibri"/>
                <w:lang w:eastAsia="en-US"/>
              </w:rPr>
            </w:pPr>
            <w:r>
              <w:rPr>
                <w:rFonts w:eastAsia="Calibri"/>
                <w:lang w:eastAsia="en-US"/>
              </w:rPr>
              <w:t>4.2</w:t>
            </w:r>
          </w:p>
        </w:tc>
        <w:tc>
          <w:tcPr>
            <w:tcW w:w="2126" w:type="dxa"/>
            <w:shd w:val="clear" w:color="auto" w:fill="auto"/>
          </w:tcPr>
          <w:p w14:paraId="0D24FA1D" w14:textId="77777777" w:rsidR="001C4971" w:rsidRPr="00DB5A1A" w:rsidRDefault="001C4971" w:rsidP="001C4971">
            <w:pPr>
              <w:snapToGrid w:val="0"/>
              <w:spacing w:line="260" w:lineRule="atLeast"/>
            </w:pPr>
            <w:r w:rsidRPr="00DB5A1A">
              <w:rPr>
                <w:bCs/>
                <w:lang w:eastAsia="en-GB"/>
              </w:rPr>
              <w:t>4.32</w:t>
            </w:r>
          </w:p>
        </w:tc>
        <w:tc>
          <w:tcPr>
            <w:tcW w:w="1843" w:type="dxa"/>
            <w:shd w:val="clear" w:color="auto" w:fill="auto"/>
          </w:tcPr>
          <w:p w14:paraId="5E9BF4B6" w14:textId="77777777" w:rsidR="001C4971" w:rsidRPr="000758D3" w:rsidRDefault="001C4971" w:rsidP="001C4971">
            <w:pPr>
              <w:snapToGrid w:val="0"/>
              <w:spacing w:line="260" w:lineRule="atLeast"/>
              <w:rPr>
                <w:rFonts w:eastAsia="Calibri"/>
                <w:b/>
                <w:lang w:eastAsia="en-US"/>
              </w:rPr>
            </w:pPr>
            <w:r>
              <w:rPr>
                <w:rFonts w:eastAsia="Calibri"/>
                <w:b/>
                <w:lang w:eastAsia="en-US"/>
              </w:rPr>
              <w:t>10</w:t>
            </w:r>
            <w:r w:rsidR="000001C5">
              <w:rPr>
                <w:rFonts w:eastAsia="Calibri"/>
                <w:b/>
                <w:lang w:eastAsia="en-US"/>
              </w:rPr>
              <w:t>3</w:t>
            </w:r>
          </w:p>
        </w:tc>
      </w:tr>
      <w:tr w:rsidR="001C4971" w14:paraId="66D9B001" w14:textId="77777777" w:rsidTr="000E1484">
        <w:tc>
          <w:tcPr>
            <w:tcW w:w="2586" w:type="dxa"/>
            <w:vMerge/>
            <w:shd w:val="clear" w:color="auto" w:fill="auto"/>
          </w:tcPr>
          <w:p w14:paraId="69B26919" w14:textId="77777777" w:rsidR="001C4971" w:rsidRPr="000758D3" w:rsidRDefault="001C4971" w:rsidP="001C4971">
            <w:pPr>
              <w:snapToGrid w:val="0"/>
              <w:spacing w:line="260" w:lineRule="atLeast"/>
              <w:rPr>
                <w:rFonts w:eastAsia="Calibri"/>
                <w:szCs w:val="22"/>
                <w:lang w:eastAsia="en-GB"/>
              </w:rPr>
            </w:pPr>
          </w:p>
        </w:tc>
        <w:tc>
          <w:tcPr>
            <w:tcW w:w="2268" w:type="dxa"/>
            <w:shd w:val="clear" w:color="auto" w:fill="auto"/>
          </w:tcPr>
          <w:p w14:paraId="7C76D718" w14:textId="77777777" w:rsidR="001C4971" w:rsidRPr="00885AE2" w:rsidRDefault="001C4971" w:rsidP="001C4971">
            <w:pPr>
              <w:snapToGrid w:val="0"/>
              <w:spacing w:line="260" w:lineRule="atLeast"/>
              <w:rPr>
                <w:rFonts w:eastAsia="Calibri"/>
              </w:rPr>
            </w:pPr>
            <w:r w:rsidRPr="00902528">
              <w:rPr>
                <w:rFonts w:eastAsia="Calibri"/>
              </w:rPr>
              <w:t xml:space="preserve">Tier 2a/gloves during semi-automatic loading, application and cleaning </w:t>
            </w:r>
          </w:p>
        </w:tc>
        <w:tc>
          <w:tcPr>
            <w:tcW w:w="1134" w:type="dxa"/>
            <w:vMerge/>
            <w:shd w:val="clear" w:color="auto" w:fill="auto"/>
          </w:tcPr>
          <w:p w14:paraId="7626ACF3" w14:textId="77777777" w:rsidR="001C4971" w:rsidRDefault="001C4971" w:rsidP="001C4971">
            <w:pPr>
              <w:snapToGrid w:val="0"/>
              <w:spacing w:line="260" w:lineRule="atLeast"/>
              <w:rPr>
                <w:rFonts w:eastAsia="Calibri"/>
                <w:lang w:eastAsia="en-US"/>
              </w:rPr>
            </w:pPr>
          </w:p>
        </w:tc>
        <w:tc>
          <w:tcPr>
            <w:tcW w:w="2126" w:type="dxa"/>
            <w:shd w:val="clear" w:color="auto" w:fill="auto"/>
          </w:tcPr>
          <w:p w14:paraId="44C5E295" w14:textId="77777777" w:rsidR="001C4971" w:rsidRPr="00DB5A1A" w:rsidRDefault="001C4971" w:rsidP="001C4971">
            <w:pPr>
              <w:snapToGrid w:val="0"/>
              <w:spacing w:line="260" w:lineRule="atLeast"/>
            </w:pPr>
            <w:r w:rsidRPr="00DB5A1A">
              <w:rPr>
                <w:bCs/>
                <w:lang w:eastAsia="en-GB"/>
              </w:rPr>
              <w:t>3.77</w:t>
            </w:r>
          </w:p>
        </w:tc>
        <w:tc>
          <w:tcPr>
            <w:tcW w:w="1843" w:type="dxa"/>
            <w:shd w:val="clear" w:color="auto" w:fill="auto"/>
          </w:tcPr>
          <w:p w14:paraId="76925527" w14:textId="77777777" w:rsidR="001C4971" w:rsidRPr="000758D3" w:rsidRDefault="000001C5" w:rsidP="001C4971">
            <w:pPr>
              <w:snapToGrid w:val="0"/>
              <w:spacing w:line="260" w:lineRule="atLeast"/>
              <w:rPr>
                <w:rFonts w:eastAsia="Calibri"/>
                <w:b/>
                <w:lang w:eastAsia="en-US"/>
              </w:rPr>
            </w:pPr>
            <w:r>
              <w:rPr>
                <w:rFonts w:eastAsia="Calibri"/>
                <w:b/>
                <w:lang w:eastAsia="en-US"/>
              </w:rPr>
              <w:t>89.7</w:t>
            </w:r>
          </w:p>
        </w:tc>
      </w:tr>
      <w:tr w:rsidR="001C4971" w14:paraId="17B90508" w14:textId="77777777" w:rsidTr="000E1484">
        <w:tc>
          <w:tcPr>
            <w:tcW w:w="2586" w:type="dxa"/>
            <w:vMerge/>
            <w:shd w:val="clear" w:color="auto" w:fill="auto"/>
          </w:tcPr>
          <w:p w14:paraId="4841F380" w14:textId="77777777" w:rsidR="001C4971" w:rsidRPr="000758D3" w:rsidRDefault="001C4971" w:rsidP="001C4971">
            <w:pPr>
              <w:snapToGrid w:val="0"/>
              <w:spacing w:line="260" w:lineRule="atLeast"/>
              <w:rPr>
                <w:rFonts w:eastAsia="Calibri"/>
                <w:szCs w:val="22"/>
                <w:lang w:eastAsia="en-GB"/>
              </w:rPr>
            </w:pPr>
          </w:p>
        </w:tc>
        <w:tc>
          <w:tcPr>
            <w:tcW w:w="2268" w:type="dxa"/>
            <w:shd w:val="clear" w:color="auto" w:fill="auto"/>
          </w:tcPr>
          <w:p w14:paraId="252746E0" w14:textId="77777777" w:rsidR="001C4971" w:rsidRPr="00885AE2" w:rsidRDefault="001C4971" w:rsidP="001C4971">
            <w:pPr>
              <w:snapToGrid w:val="0"/>
              <w:spacing w:line="260" w:lineRule="atLeast"/>
              <w:rPr>
                <w:rFonts w:eastAsia="Calibri"/>
              </w:rPr>
            </w:pPr>
            <w:r w:rsidRPr="00902528">
              <w:rPr>
                <w:rFonts w:eastAsia="Calibri"/>
              </w:rPr>
              <w:t>Tier 2b/gl</w:t>
            </w:r>
            <w:r>
              <w:rPr>
                <w:rFonts w:eastAsia="Calibri"/>
              </w:rPr>
              <w:t xml:space="preserve">oves + coated coverall during </w:t>
            </w:r>
            <w:r w:rsidRPr="00902528">
              <w:rPr>
                <w:rFonts w:eastAsia="Calibri"/>
              </w:rPr>
              <w:t>semi-automatic loading, application and cleaning</w:t>
            </w:r>
          </w:p>
        </w:tc>
        <w:tc>
          <w:tcPr>
            <w:tcW w:w="1134" w:type="dxa"/>
            <w:vMerge/>
            <w:shd w:val="clear" w:color="auto" w:fill="auto"/>
          </w:tcPr>
          <w:p w14:paraId="6ED6BCE3" w14:textId="77777777" w:rsidR="001C4971" w:rsidRDefault="001C4971" w:rsidP="001C4971">
            <w:pPr>
              <w:snapToGrid w:val="0"/>
              <w:spacing w:line="260" w:lineRule="atLeast"/>
              <w:rPr>
                <w:rFonts w:eastAsia="Calibri"/>
                <w:lang w:eastAsia="en-US"/>
              </w:rPr>
            </w:pPr>
          </w:p>
        </w:tc>
        <w:tc>
          <w:tcPr>
            <w:tcW w:w="2126" w:type="dxa"/>
            <w:shd w:val="clear" w:color="auto" w:fill="auto"/>
          </w:tcPr>
          <w:p w14:paraId="3F19558A" w14:textId="77777777" w:rsidR="001C4971" w:rsidRPr="00DB5A1A" w:rsidRDefault="001C4971" w:rsidP="001C4971">
            <w:pPr>
              <w:snapToGrid w:val="0"/>
              <w:spacing w:line="260" w:lineRule="atLeast"/>
            </w:pPr>
            <w:r w:rsidRPr="00DB5A1A">
              <w:t>0.44</w:t>
            </w:r>
          </w:p>
        </w:tc>
        <w:tc>
          <w:tcPr>
            <w:tcW w:w="1843" w:type="dxa"/>
            <w:shd w:val="clear" w:color="auto" w:fill="auto"/>
          </w:tcPr>
          <w:p w14:paraId="49F35963" w14:textId="77777777" w:rsidR="001C4971" w:rsidRPr="000E1484" w:rsidRDefault="001C4971" w:rsidP="001C4971">
            <w:pPr>
              <w:snapToGrid w:val="0"/>
              <w:spacing w:line="260" w:lineRule="atLeast"/>
              <w:rPr>
                <w:rFonts w:eastAsia="Calibri"/>
                <w:lang w:eastAsia="en-US"/>
              </w:rPr>
            </w:pPr>
            <w:r w:rsidRPr="000E1484">
              <w:rPr>
                <w:rFonts w:eastAsia="Calibri"/>
                <w:lang w:eastAsia="en-US"/>
              </w:rPr>
              <w:t>1</w:t>
            </w:r>
            <w:r w:rsidR="000001C5">
              <w:rPr>
                <w:rFonts w:eastAsia="Calibri"/>
                <w:lang w:eastAsia="en-US"/>
              </w:rPr>
              <w:t>0.4</w:t>
            </w:r>
          </w:p>
        </w:tc>
      </w:tr>
      <w:tr w:rsidR="001C4971" w14:paraId="5756991A" w14:textId="77777777" w:rsidTr="000E1484">
        <w:tc>
          <w:tcPr>
            <w:tcW w:w="2586" w:type="dxa"/>
            <w:vMerge w:val="restart"/>
            <w:shd w:val="clear" w:color="auto" w:fill="auto"/>
          </w:tcPr>
          <w:p w14:paraId="3002C41F" w14:textId="77777777" w:rsidR="001C4971" w:rsidRDefault="001C4971" w:rsidP="001C4971">
            <w:pPr>
              <w:snapToGrid w:val="0"/>
              <w:spacing w:line="260" w:lineRule="atLeast"/>
              <w:rPr>
                <w:rFonts w:eastAsia="Calibri"/>
                <w:lang w:eastAsia="en-US"/>
              </w:rPr>
            </w:pPr>
            <w:r w:rsidRPr="000758D3">
              <w:rPr>
                <w:rFonts w:eastAsia="Calibri"/>
                <w:szCs w:val="22"/>
                <w:lang w:eastAsia="en-GB"/>
              </w:rPr>
              <w:t xml:space="preserve">Scenario 5+6 (semi-automatic loading + application with a </w:t>
            </w:r>
            <w:r w:rsidRPr="000758D3">
              <w:rPr>
                <w:rFonts w:eastAsia="Calibri"/>
                <w:b/>
                <w:szCs w:val="22"/>
                <w:lang w:eastAsia="en-GB"/>
              </w:rPr>
              <w:lastRenderedPageBreak/>
              <w:t>high-pressure</w:t>
            </w:r>
            <w:r w:rsidRPr="000758D3">
              <w:rPr>
                <w:rFonts w:eastAsia="Calibri"/>
                <w:szCs w:val="22"/>
                <w:lang w:eastAsia="en-GB"/>
              </w:rPr>
              <w:t xml:space="preserve"> sprayer + cleaning of equipment)</w:t>
            </w:r>
          </w:p>
        </w:tc>
        <w:tc>
          <w:tcPr>
            <w:tcW w:w="2268" w:type="dxa"/>
            <w:shd w:val="clear" w:color="auto" w:fill="auto"/>
          </w:tcPr>
          <w:p w14:paraId="752AA649" w14:textId="77777777" w:rsidR="001C4971" w:rsidRDefault="001C4971" w:rsidP="001C4971">
            <w:pPr>
              <w:snapToGrid w:val="0"/>
              <w:spacing w:line="260" w:lineRule="atLeast"/>
              <w:rPr>
                <w:rFonts w:eastAsia="Calibri"/>
                <w:lang w:eastAsia="en-US"/>
              </w:rPr>
            </w:pPr>
            <w:r w:rsidRPr="00885AE2">
              <w:rPr>
                <w:rFonts w:eastAsia="Calibri"/>
              </w:rPr>
              <w:lastRenderedPageBreak/>
              <w:t>Tier 1/no PPE</w:t>
            </w:r>
          </w:p>
        </w:tc>
        <w:tc>
          <w:tcPr>
            <w:tcW w:w="1134" w:type="dxa"/>
            <w:shd w:val="clear" w:color="auto" w:fill="auto"/>
          </w:tcPr>
          <w:p w14:paraId="003A343C" w14:textId="77777777" w:rsidR="001C4971" w:rsidRDefault="001C4971" w:rsidP="001C4971">
            <w:pPr>
              <w:snapToGrid w:val="0"/>
              <w:spacing w:line="260" w:lineRule="atLeast"/>
              <w:rPr>
                <w:rFonts w:eastAsia="Calibri"/>
                <w:lang w:eastAsia="en-US"/>
              </w:rPr>
            </w:pPr>
            <w:r>
              <w:rPr>
                <w:rFonts w:eastAsia="Calibri"/>
                <w:lang w:eastAsia="en-US"/>
              </w:rPr>
              <w:t>4.2</w:t>
            </w:r>
          </w:p>
        </w:tc>
        <w:tc>
          <w:tcPr>
            <w:tcW w:w="2126" w:type="dxa"/>
            <w:shd w:val="clear" w:color="auto" w:fill="auto"/>
          </w:tcPr>
          <w:p w14:paraId="53F2A30F" w14:textId="77777777" w:rsidR="001C4971" w:rsidRPr="00DB5A1A" w:rsidRDefault="001C4971" w:rsidP="001C4971">
            <w:pPr>
              <w:snapToGrid w:val="0"/>
              <w:spacing w:line="260" w:lineRule="atLeast"/>
            </w:pPr>
            <w:r w:rsidRPr="00DB5A1A">
              <w:t>4.62</w:t>
            </w:r>
          </w:p>
        </w:tc>
        <w:tc>
          <w:tcPr>
            <w:tcW w:w="1843" w:type="dxa"/>
            <w:shd w:val="clear" w:color="auto" w:fill="auto"/>
          </w:tcPr>
          <w:p w14:paraId="1E66584F" w14:textId="77777777" w:rsidR="001C4971" w:rsidRPr="000758D3" w:rsidRDefault="001C4971" w:rsidP="001C4971">
            <w:pPr>
              <w:snapToGrid w:val="0"/>
              <w:spacing w:line="260" w:lineRule="atLeast"/>
              <w:rPr>
                <w:rFonts w:eastAsia="Calibri"/>
                <w:b/>
                <w:lang w:eastAsia="en-US"/>
              </w:rPr>
            </w:pPr>
            <w:r w:rsidRPr="000758D3">
              <w:rPr>
                <w:rFonts w:eastAsia="Calibri"/>
                <w:b/>
                <w:lang w:eastAsia="en-US"/>
              </w:rPr>
              <w:t>11</w:t>
            </w:r>
            <w:r w:rsidR="000001C5">
              <w:rPr>
                <w:rFonts w:eastAsia="Calibri"/>
                <w:b/>
                <w:lang w:eastAsia="en-US"/>
              </w:rPr>
              <w:t>0</w:t>
            </w:r>
          </w:p>
        </w:tc>
      </w:tr>
      <w:tr w:rsidR="001C4971" w14:paraId="193BDDC7" w14:textId="77777777" w:rsidTr="000E1484">
        <w:tc>
          <w:tcPr>
            <w:tcW w:w="2586" w:type="dxa"/>
            <w:vMerge/>
            <w:shd w:val="clear" w:color="auto" w:fill="auto"/>
          </w:tcPr>
          <w:p w14:paraId="303C6272" w14:textId="77777777" w:rsidR="001C4971" w:rsidRDefault="001C4971" w:rsidP="001C4971">
            <w:pPr>
              <w:snapToGrid w:val="0"/>
              <w:spacing w:line="260" w:lineRule="atLeast"/>
              <w:rPr>
                <w:rFonts w:eastAsia="Calibri"/>
                <w:lang w:eastAsia="en-US"/>
              </w:rPr>
            </w:pPr>
          </w:p>
        </w:tc>
        <w:tc>
          <w:tcPr>
            <w:tcW w:w="2268" w:type="dxa"/>
            <w:shd w:val="clear" w:color="auto" w:fill="auto"/>
          </w:tcPr>
          <w:p w14:paraId="17998DC0" w14:textId="77777777" w:rsidR="001C4971" w:rsidRDefault="001C4971" w:rsidP="001C4971">
            <w:pPr>
              <w:snapToGrid w:val="0"/>
              <w:spacing w:line="260" w:lineRule="atLeast"/>
              <w:rPr>
                <w:rFonts w:eastAsia="Calibri"/>
                <w:lang w:eastAsia="en-US"/>
              </w:rPr>
            </w:pPr>
            <w:r w:rsidRPr="00885AE2">
              <w:rPr>
                <w:rFonts w:eastAsia="Calibri"/>
              </w:rPr>
              <w:t>Tier 2a/gloves during semi-</w:t>
            </w:r>
            <w:r w:rsidRPr="00885AE2">
              <w:rPr>
                <w:rFonts w:eastAsia="Calibri"/>
              </w:rPr>
              <w:lastRenderedPageBreak/>
              <w:t>automatic loading, application and cleaning</w:t>
            </w:r>
          </w:p>
        </w:tc>
        <w:tc>
          <w:tcPr>
            <w:tcW w:w="1134" w:type="dxa"/>
            <w:shd w:val="clear" w:color="auto" w:fill="auto"/>
          </w:tcPr>
          <w:p w14:paraId="78DFCC86" w14:textId="77777777" w:rsidR="001C4971" w:rsidRDefault="001C4971" w:rsidP="001C4971">
            <w:pPr>
              <w:snapToGrid w:val="0"/>
              <w:spacing w:line="260" w:lineRule="atLeast"/>
              <w:rPr>
                <w:rFonts w:eastAsia="Calibri"/>
                <w:lang w:eastAsia="en-US"/>
              </w:rPr>
            </w:pPr>
            <w:r w:rsidRPr="00D901B7">
              <w:rPr>
                <w:rFonts w:eastAsia="Calibri"/>
                <w:lang w:eastAsia="en-US"/>
              </w:rPr>
              <w:lastRenderedPageBreak/>
              <w:t>4.2</w:t>
            </w:r>
          </w:p>
        </w:tc>
        <w:tc>
          <w:tcPr>
            <w:tcW w:w="2126" w:type="dxa"/>
            <w:shd w:val="clear" w:color="auto" w:fill="auto"/>
          </w:tcPr>
          <w:p w14:paraId="3CB61F59" w14:textId="77777777" w:rsidR="001C4971" w:rsidRPr="00DB5A1A" w:rsidRDefault="001C4971" w:rsidP="001C4971">
            <w:pPr>
              <w:snapToGrid w:val="0"/>
              <w:spacing w:line="260" w:lineRule="atLeast"/>
            </w:pPr>
            <w:r w:rsidRPr="00DB5A1A">
              <w:t>2.15</w:t>
            </w:r>
          </w:p>
        </w:tc>
        <w:tc>
          <w:tcPr>
            <w:tcW w:w="1843" w:type="dxa"/>
            <w:shd w:val="clear" w:color="auto" w:fill="auto"/>
          </w:tcPr>
          <w:p w14:paraId="31DD7E1D" w14:textId="77777777" w:rsidR="001C4971" w:rsidRPr="000758D3" w:rsidRDefault="001C4971" w:rsidP="001C4971">
            <w:pPr>
              <w:snapToGrid w:val="0"/>
              <w:spacing w:line="260" w:lineRule="atLeast"/>
              <w:rPr>
                <w:rFonts w:eastAsia="Calibri"/>
                <w:b/>
                <w:lang w:eastAsia="en-US"/>
              </w:rPr>
            </w:pPr>
            <w:r w:rsidRPr="000758D3">
              <w:rPr>
                <w:b/>
              </w:rPr>
              <w:t>5</w:t>
            </w:r>
            <w:r w:rsidR="000001C5">
              <w:rPr>
                <w:b/>
              </w:rPr>
              <w:t>1</w:t>
            </w:r>
          </w:p>
        </w:tc>
      </w:tr>
      <w:tr w:rsidR="001C4971" w14:paraId="3895D2CA" w14:textId="77777777" w:rsidTr="000E1484">
        <w:tc>
          <w:tcPr>
            <w:tcW w:w="2586" w:type="dxa"/>
            <w:vMerge/>
            <w:shd w:val="clear" w:color="auto" w:fill="auto"/>
          </w:tcPr>
          <w:p w14:paraId="28B7DA76" w14:textId="77777777" w:rsidR="001C4971" w:rsidRDefault="001C4971" w:rsidP="001C4971">
            <w:pPr>
              <w:snapToGrid w:val="0"/>
              <w:spacing w:line="260" w:lineRule="atLeast"/>
              <w:rPr>
                <w:rFonts w:eastAsia="Calibri"/>
                <w:lang w:eastAsia="en-US"/>
              </w:rPr>
            </w:pPr>
          </w:p>
        </w:tc>
        <w:tc>
          <w:tcPr>
            <w:tcW w:w="2268" w:type="dxa"/>
            <w:shd w:val="clear" w:color="auto" w:fill="auto"/>
          </w:tcPr>
          <w:p w14:paraId="30449911" w14:textId="77777777" w:rsidR="001C4971" w:rsidRDefault="001C4971" w:rsidP="001C4971">
            <w:pPr>
              <w:snapToGrid w:val="0"/>
              <w:spacing w:line="260" w:lineRule="atLeast"/>
              <w:rPr>
                <w:rFonts w:eastAsia="Calibri"/>
                <w:lang w:eastAsia="en-US"/>
              </w:rPr>
            </w:pPr>
            <w:r w:rsidRPr="00885AE2">
              <w:rPr>
                <w:rFonts w:eastAsia="Calibri"/>
              </w:rPr>
              <w:t xml:space="preserve">Tier 2b/gloves + coated coverall during semi-automatic loading and application </w:t>
            </w:r>
          </w:p>
        </w:tc>
        <w:tc>
          <w:tcPr>
            <w:tcW w:w="1134" w:type="dxa"/>
            <w:shd w:val="clear" w:color="auto" w:fill="auto"/>
          </w:tcPr>
          <w:p w14:paraId="52B0DD7E" w14:textId="77777777" w:rsidR="001C4971" w:rsidRDefault="001C4971" w:rsidP="001C4971">
            <w:pPr>
              <w:snapToGrid w:val="0"/>
              <w:spacing w:line="260" w:lineRule="atLeast"/>
              <w:rPr>
                <w:rFonts w:eastAsia="Calibri"/>
                <w:lang w:eastAsia="en-US"/>
              </w:rPr>
            </w:pPr>
            <w:r w:rsidRPr="00D901B7">
              <w:rPr>
                <w:rFonts w:eastAsia="Calibri"/>
                <w:lang w:eastAsia="en-US"/>
              </w:rPr>
              <w:t>4.2</w:t>
            </w:r>
          </w:p>
        </w:tc>
        <w:tc>
          <w:tcPr>
            <w:tcW w:w="2126" w:type="dxa"/>
            <w:shd w:val="clear" w:color="auto" w:fill="auto"/>
          </w:tcPr>
          <w:p w14:paraId="662E0D14" w14:textId="77777777" w:rsidR="001C4971" w:rsidRPr="000E1484" w:rsidRDefault="001C4971" w:rsidP="001C4971">
            <w:pPr>
              <w:snapToGrid w:val="0"/>
              <w:spacing w:line="260" w:lineRule="atLeast"/>
              <w:rPr>
                <w:highlight w:val="magenta"/>
              </w:rPr>
            </w:pPr>
            <w:r w:rsidRPr="00DB5A1A">
              <w:t>3.38E-01</w:t>
            </w:r>
          </w:p>
        </w:tc>
        <w:tc>
          <w:tcPr>
            <w:tcW w:w="1843" w:type="dxa"/>
            <w:shd w:val="clear" w:color="auto" w:fill="auto"/>
          </w:tcPr>
          <w:p w14:paraId="0FB89E19" w14:textId="77777777" w:rsidR="001C4971" w:rsidRDefault="000001C5" w:rsidP="001C4971">
            <w:pPr>
              <w:snapToGrid w:val="0"/>
              <w:spacing w:line="260" w:lineRule="atLeast"/>
              <w:rPr>
                <w:rFonts w:eastAsia="Calibri"/>
                <w:lang w:eastAsia="en-US"/>
              </w:rPr>
            </w:pPr>
            <w:r>
              <w:t>8.1</w:t>
            </w:r>
          </w:p>
        </w:tc>
      </w:tr>
    </w:tbl>
    <w:p w14:paraId="66C46194" w14:textId="77777777" w:rsidR="00AE007E" w:rsidRPr="00D625B9" w:rsidRDefault="00AE007E" w:rsidP="00AE007E">
      <w:pPr>
        <w:spacing w:line="260" w:lineRule="atLeast"/>
        <w:jc w:val="both"/>
        <w:rPr>
          <w:rFonts w:ascii="Times New Roman" w:eastAsia="Calibri" w:hAnsi="Times New Roman" w:cs="Times New Roman"/>
          <w:i/>
          <w:iCs/>
          <w:lang w:eastAsia="en-US"/>
        </w:rPr>
      </w:pPr>
      <w:r w:rsidRPr="00D625B9">
        <w:rPr>
          <w:rFonts w:ascii="Times New Roman" w:eastAsia="Calibri" w:hAnsi="Times New Roman" w:cs="Times New Roman"/>
          <w:i/>
          <w:iCs/>
          <w:lang w:eastAsia="en-US"/>
        </w:rPr>
        <w:t>*According to the CAR, exposure to calcium is acceptable when expressed as a percentage of the UL it has to be less than 13%.</w:t>
      </w:r>
    </w:p>
    <w:p w14:paraId="16E04E93" w14:textId="77777777" w:rsidR="00AE007E" w:rsidRDefault="00AE007E" w:rsidP="00AE007E">
      <w:pPr>
        <w:spacing w:line="260" w:lineRule="atLeast"/>
        <w:rPr>
          <w:rFonts w:eastAsia="Calibri"/>
          <w:b/>
          <w:lang w:eastAsia="en-US"/>
        </w:rPr>
      </w:pPr>
    </w:p>
    <w:p w14:paraId="36330EC8" w14:textId="77777777" w:rsidR="00AE007E" w:rsidRDefault="00AE007E" w:rsidP="00AE007E">
      <w:pPr>
        <w:spacing w:line="260" w:lineRule="atLeast"/>
        <w:rPr>
          <w:rFonts w:eastAsia="Calibri"/>
          <w:b/>
          <w:lang w:eastAsia="en-US"/>
        </w:rPr>
      </w:pPr>
      <w:r>
        <w:rPr>
          <w:rFonts w:eastAsia="Calibri"/>
          <w:b/>
          <w:lang w:eastAsia="en-US"/>
        </w:rPr>
        <w:t>For disinfection of sewage sludge and manure</w:t>
      </w:r>
    </w:p>
    <w:p w14:paraId="5FCADD08" w14:textId="77777777" w:rsidR="00AE007E" w:rsidRDefault="00AE007E" w:rsidP="00AE007E">
      <w:pPr>
        <w:spacing w:line="260" w:lineRule="atLeast"/>
        <w:jc w:val="both"/>
        <w:rPr>
          <w:rFonts w:eastAsia="Calibri"/>
          <w:lang w:eastAsia="en-US"/>
        </w:rPr>
      </w:pPr>
    </w:p>
    <w:p w14:paraId="048E5599" w14:textId="77777777" w:rsidR="00AE007E" w:rsidRPr="00455341" w:rsidRDefault="00AE007E" w:rsidP="00AE007E">
      <w:pPr>
        <w:spacing w:line="260" w:lineRule="atLeast"/>
        <w:rPr>
          <w:rFonts w:eastAsia="Calibri"/>
          <w:lang w:eastAsia="en-US"/>
        </w:rPr>
      </w:pPr>
      <w:r>
        <w:rPr>
          <w:rFonts w:eastAsia="Calibri"/>
          <w:lang w:eastAsia="en-US"/>
        </w:rPr>
        <w:t>T</w:t>
      </w:r>
      <w:r w:rsidRPr="00455341">
        <w:rPr>
          <w:rFonts w:eastAsia="Calibri"/>
          <w:lang w:eastAsia="en-US"/>
        </w:rPr>
        <w:t xml:space="preserve">he </w:t>
      </w:r>
      <w:r>
        <w:rPr>
          <w:rFonts w:eastAsia="Calibri"/>
          <w:lang w:eastAsia="en-US"/>
        </w:rPr>
        <w:t xml:space="preserve">combined </w:t>
      </w:r>
      <w:r w:rsidRPr="00455341">
        <w:rPr>
          <w:rFonts w:eastAsia="Calibri"/>
          <w:lang w:eastAsia="en-US"/>
        </w:rPr>
        <w:t>exposure is inferi</w:t>
      </w:r>
      <w:r>
        <w:rPr>
          <w:rFonts w:eastAsia="Calibri"/>
          <w:lang w:eastAsia="en-US"/>
        </w:rPr>
        <w:t>or to 13% of UL. No PPE are required.</w:t>
      </w:r>
    </w:p>
    <w:p w14:paraId="63769251" w14:textId="77777777" w:rsidR="00AE007E" w:rsidRDefault="00AE007E" w:rsidP="00AE007E">
      <w:pPr>
        <w:spacing w:line="260" w:lineRule="atLeast"/>
        <w:rPr>
          <w:rFonts w:eastAsia="Calibri"/>
          <w:b/>
          <w:lang w:eastAsia="en-US"/>
        </w:rPr>
      </w:pPr>
    </w:p>
    <w:p w14:paraId="56D80F0E" w14:textId="77777777" w:rsidR="00AE007E" w:rsidRDefault="00AE007E" w:rsidP="00AE007E">
      <w:pPr>
        <w:spacing w:line="260" w:lineRule="atLeast"/>
        <w:rPr>
          <w:rFonts w:eastAsia="Calibri"/>
          <w:b/>
          <w:lang w:eastAsia="en-US"/>
        </w:rPr>
      </w:pPr>
      <w:r>
        <w:rPr>
          <w:rFonts w:eastAsia="Calibri"/>
          <w:b/>
          <w:lang w:eastAsia="en-US"/>
        </w:rPr>
        <w:t>For disinfection of floor</w:t>
      </w:r>
    </w:p>
    <w:p w14:paraId="39C67FED" w14:textId="77777777" w:rsidR="00AE007E" w:rsidRDefault="00AE007E" w:rsidP="00AE007E">
      <w:pPr>
        <w:spacing w:line="260" w:lineRule="atLeast"/>
        <w:rPr>
          <w:rFonts w:eastAsia="Calibri"/>
          <w:b/>
          <w:lang w:eastAsia="en-US"/>
        </w:rPr>
      </w:pPr>
    </w:p>
    <w:p w14:paraId="0F2679E6" w14:textId="77777777" w:rsidR="00AE007E" w:rsidRPr="000758D3" w:rsidRDefault="00AE007E" w:rsidP="00AE007E">
      <w:pPr>
        <w:pStyle w:val="Paragraphedeliste"/>
        <w:numPr>
          <w:ilvl w:val="0"/>
          <w:numId w:val="29"/>
        </w:numPr>
        <w:spacing w:line="260" w:lineRule="atLeast"/>
        <w:rPr>
          <w:rFonts w:eastAsia="Calibri"/>
          <w:b/>
          <w:lang w:eastAsia="en-US"/>
        </w:rPr>
      </w:pPr>
      <w:r>
        <w:rPr>
          <w:rFonts w:eastAsia="Calibri"/>
          <w:b/>
          <w:lang w:eastAsia="en-US"/>
        </w:rPr>
        <w:t xml:space="preserve">Manual application </w:t>
      </w:r>
      <w:r w:rsidRPr="000758D3">
        <w:rPr>
          <w:rFonts w:eastAsia="Calibri"/>
          <w:lang w:eastAsia="en-US"/>
        </w:rPr>
        <w:t>(low-pressure sprayer</w:t>
      </w:r>
      <w:r w:rsidR="00BB0692">
        <w:rPr>
          <w:rFonts w:eastAsia="Calibri"/>
          <w:lang w:eastAsia="en-US"/>
        </w:rPr>
        <w:t>, downwards</w:t>
      </w:r>
      <w:r w:rsidRPr="000758D3">
        <w:rPr>
          <w:rFonts w:eastAsia="Calibri"/>
          <w:lang w:eastAsia="en-US"/>
        </w:rPr>
        <w:t>)</w:t>
      </w:r>
    </w:p>
    <w:p w14:paraId="521F1504" w14:textId="77777777" w:rsidR="00AE007E" w:rsidRDefault="00AE007E" w:rsidP="00AE007E">
      <w:pPr>
        <w:spacing w:line="260" w:lineRule="atLeast"/>
        <w:jc w:val="both"/>
        <w:rPr>
          <w:rFonts w:eastAsia="Calibri"/>
          <w:u w:val="single"/>
          <w:lang w:eastAsia="en-US"/>
        </w:rPr>
      </w:pPr>
    </w:p>
    <w:p w14:paraId="0D761798" w14:textId="77777777" w:rsidR="00406908" w:rsidRPr="00D651CD" w:rsidRDefault="00406908" w:rsidP="00AE007E">
      <w:pPr>
        <w:spacing w:line="260" w:lineRule="atLeast"/>
        <w:jc w:val="both"/>
        <w:rPr>
          <w:rFonts w:eastAsia="Calibri"/>
          <w:u w:val="single"/>
          <w:lang w:eastAsia="en-US"/>
        </w:rPr>
      </w:pPr>
      <w:r w:rsidRPr="00D651CD">
        <w:rPr>
          <w:rFonts w:eastAsia="Calibri"/>
          <w:u w:val="single"/>
          <w:lang w:eastAsia="en-US"/>
        </w:rPr>
        <w:t>Meta SPC 1</w:t>
      </w:r>
    </w:p>
    <w:p w14:paraId="0673CD3B" w14:textId="77777777" w:rsidR="00AE007E" w:rsidRDefault="00AE007E" w:rsidP="00AE007E">
      <w:pPr>
        <w:spacing w:line="260" w:lineRule="atLeast"/>
        <w:rPr>
          <w:rFonts w:eastAsia="Calibri"/>
          <w:b/>
          <w:lang w:eastAsia="en-US"/>
        </w:rPr>
      </w:pPr>
    </w:p>
    <w:p w14:paraId="23950DF4" w14:textId="77777777" w:rsidR="004427D5" w:rsidRDefault="004427D5" w:rsidP="004427D5">
      <w:pPr>
        <w:spacing w:line="260" w:lineRule="atLeast"/>
        <w:jc w:val="both"/>
        <w:rPr>
          <w:rFonts w:eastAsia="Calibri"/>
          <w:lang w:eastAsia="en-US"/>
        </w:rPr>
      </w:pPr>
      <w:r w:rsidRPr="0061248F">
        <w:rPr>
          <w:rFonts w:eastAsia="Calibri"/>
          <w:lang w:eastAsia="en-US"/>
        </w:rPr>
        <w:t xml:space="preserve">The combined exposure </w:t>
      </w:r>
      <w:r>
        <w:rPr>
          <w:rFonts w:eastAsia="Calibri"/>
          <w:lang w:eastAsia="en-US"/>
        </w:rPr>
        <w:t xml:space="preserve">is slightly superior </w:t>
      </w:r>
      <w:r w:rsidRPr="0061248F">
        <w:rPr>
          <w:rFonts w:eastAsia="Calibri"/>
          <w:lang w:eastAsia="en-US"/>
        </w:rPr>
        <w:t>to 13%</w:t>
      </w:r>
      <w:r w:rsidRPr="0031011A">
        <w:rPr>
          <w:rFonts w:eastAsia="Calibri"/>
          <w:lang w:eastAsia="en-US"/>
        </w:rPr>
        <w:t xml:space="preserve"> </w:t>
      </w:r>
      <w:r w:rsidRPr="0061248F">
        <w:rPr>
          <w:rFonts w:eastAsia="Calibri"/>
          <w:lang w:eastAsia="en-US"/>
        </w:rPr>
        <w:t xml:space="preserve">of UL </w:t>
      </w:r>
      <w:r>
        <w:rPr>
          <w:rFonts w:eastAsia="Calibri"/>
          <w:lang w:eastAsia="en-US"/>
        </w:rPr>
        <w:t>(1</w:t>
      </w:r>
      <w:r w:rsidR="00313EC0">
        <w:rPr>
          <w:rFonts w:eastAsia="Calibri"/>
          <w:lang w:eastAsia="en-US"/>
        </w:rPr>
        <w:t>5</w:t>
      </w:r>
      <w:r>
        <w:rPr>
          <w:rFonts w:eastAsia="Calibri"/>
          <w:lang w:eastAsia="en-US"/>
        </w:rPr>
        <w:t>%) considering that gloves and impermeable coverall are worn during semi-automatic loading, application and cleaning of spray equipment.</w:t>
      </w:r>
    </w:p>
    <w:p w14:paraId="284501FD" w14:textId="77777777" w:rsidR="00406908" w:rsidRDefault="00406908" w:rsidP="00AE007E">
      <w:pPr>
        <w:spacing w:line="260" w:lineRule="atLeast"/>
        <w:rPr>
          <w:rFonts w:eastAsia="Calibri"/>
          <w:b/>
          <w:lang w:eastAsia="en-US"/>
        </w:rPr>
      </w:pPr>
    </w:p>
    <w:p w14:paraId="7A6A1129" w14:textId="77777777" w:rsidR="00406908" w:rsidRPr="00DC2794" w:rsidRDefault="00406908" w:rsidP="00406908">
      <w:pPr>
        <w:spacing w:line="260" w:lineRule="atLeast"/>
        <w:jc w:val="both"/>
        <w:rPr>
          <w:rFonts w:eastAsia="Calibri"/>
          <w:u w:val="single"/>
          <w:lang w:eastAsia="en-US"/>
        </w:rPr>
      </w:pPr>
      <w:r w:rsidRPr="00DC2794">
        <w:rPr>
          <w:rFonts w:eastAsia="Calibri"/>
          <w:u w:val="single"/>
          <w:lang w:eastAsia="en-US"/>
        </w:rPr>
        <w:t>Meta SPC</w:t>
      </w:r>
      <w:r>
        <w:rPr>
          <w:rFonts w:eastAsia="Calibri"/>
          <w:u w:val="single"/>
          <w:lang w:eastAsia="en-US"/>
        </w:rPr>
        <w:t xml:space="preserve"> 2</w:t>
      </w:r>
    </w:p>
    <w:p w14:paraId="52215252" w14:textId="77777777" w:rsidR="00406908" w:rsidRPr="009115E7" w:rsidRDefault="00406908" w:rsidP="00406908">
      <w:pPr>
        <w:spacing w:line="260" w:lineRule="atLeast"/>
        <w:jc w:val="both"/>
        <w:rPr>
          <w:rFonts w:eastAsia="Calibri"/>
          <w:lang w:eastAsia="en-US"/>
        </w:rPr>
      </w:pPr>
    </w:p>
    <w:p w14:paraId="635FFA84" w14:textId="77777777" w:rsidR="00406908" w:rsidRDefault="00406908" w:rsidP="00406908">
      <w:pPr>
        <w:spacing w:line="260" w:lineRule="atLeast"/>
        <w:jc w:val="both"/>
        <w:rPr>
          <w:rFonts w:eastAsia="Calibri"/>
          <w:lang w:eastAsia="en-US"/>
        </w:rPr>
      </w:pPr>
      <w:r w:rsidRPr="0061248F">
        <w:rPr>
          <w:rFonts w:eastAsia="Calibri"/>
          <w:lang w:eastAsia="en-US"/>
        </w:rPr>
        <w:t xml:space="preserve">The combined exposure </w:t>
      </w:r>
      <w:r>
        <w:rPr>
          <w:rFonts w:eastAsia="Calibri"/>
          <w:lang w:eastAsia="en-US"/>
        </w:rPr>
        <w:t xml:space="preserve">is inferior </w:t>
      </w:r>
      <w:r w:rsidRPr="0061248F">
        <w:rPr>
          <w:rFonts w:eastAsia="Calibri"/>
          <w:lang w:eastAsia="en-US"/>
        </w:rPr>
        <w:t>to 13%</w:t>
      </w:r>
      <w:r w:rsidRPr="0031011A">
        <w:rPr>
          <w:rFonts w:eastAsia="Calibri"/>
          <w:lang w:eastAsia="en-US"/>
        </w:rPr>
        <w:t xml:space="preserve"> </w:t>
      </w:r>
      <w:r w:rsidRPr="0061248F">
        <w:rPr>
          <w:rFonts w:eastAsia="Calibri"/>
          <w:lang w:eastAsia="en-US"/>
        </w:rPr>
        <w:t xml:space="preserve">of UL </w:t>
      </w:r>
      <w:r w:rsidR="004427D5">
        <w:rPr>
          <w:rFonts w:eastAsia="Calibri"/>
          <w:lang w:eastAsia="en-US"/>
        </w:rPr>
        <w:t xml:space="preserve">(10.4%) </w:t>
      </w:r>
      <w:r>
        <w:rPr>
          <w:rFonts w:eastAsia="Calibri"/>
          <w:lang w:eastAsia="en-US"/>
        </w:rPr>
        <w:t>considering that gloves/coated coverall are worn during semi-automatic loading, application and cleaning of spray equipment.</w:t>
      </w:r>
    </w:p>
    <w:p w14:paraId="741A74EA" w14:textId="77777777" w:rsidR="00AE007E" w:rsidRPr="000758D3" w:rsidRDefault="00AE007E" w:rsidP="00AE007E">
      <w:pPr>
        <w:spacing w:line="260" w:lineRule="atLeast"/>
        <w:rPr>
          <w:rFonts w:eastAsia="Calibri"/>
          <w:b/>
          <w:lang w:eastAsia="en-US"/>
        </w:rPr>
      </w:pPr>
    </w:p>
    <w:p w14:paraId="3604227B" w14:textId="77777777" w:rsidR="00AE007E" w:rsidRDefault="00AE007E" w:rsidP="00AE007E">
      <w:pPr>
        <w:pStyle w:val="Paragraphedeliste"/>
        <w:numPr>
          <w:ilvl w:val="0"/>
          <w:numId w:val="29"/>
        </w:numPr>
        <w:spacing w:line="260" w:lineRule="atLeast"/>
        <w:rPr>
          <w:rFonts w:eastAsia="Calibri"/>
          <w:b/>
          <w:lang w:eastAsia="en-US"/>
        </w:rPr>
      </w:pPr>
      <w:r>
        <w:rPr>
          <w:rFonts w:eastAsia="Calibri"/>
          <w:b/>
          <w:lang w:eastAsia="en-US"/>
        </w:rPr>
        <w:t xml:space="preserve">Manual application </w:t>
      </w:r>
      <w:r w:rsidRPr="000758D3">
        <w:rPr>
          <w:rFonts w:eastAsia="Calibri"/>
          <w:lang w:eastAsia="en-US"/>
        </w:rPr>
        <w:t>(high-pressure sprayer)</w:t>
      </w:r>
    </w:p>
    <w:p w14:paraId="57AB8AB2" w14:textId="77777777" w:rsidR="00AE007E" w:rsidRDefault="00AE007E" w:rsidP="00AE007E">
      <w:pPr>
        <w:spacing w:line="260" w:lineRule="atLeast"/>
        <w:jc w:val="both"/>
        <w:rPr>
          <w:rFonts w:eastAsia="Calibri"/>
          <w:lang w:eastAsia="en-US"/>
        </w:rPr>
      </w:pPr>
    </w:p>
    <w:p w14:paraId="6AF4A97A" w14:textId="77777777" w:rsidR="00AE007E" w:rsidRDefault="00AE007E" w:rsidP="00AE007E">
      <w:pPr>
        <w:spacing w:line="260" w:lineRule="atLeast"/>
        <w:jc w:val="both"/>
        <w:rPr>
          <w:rFonts w:eastAsia="Calibri"/>
          <w:lang w:eastAsia="en-US"/>
        </w:rPr>
      </w:pPr>
      <w:r w:rsidRPr="0061248F">
        <w:rPr>
          <w:rFonts w:eastAsia="Calibri"/>
          <w:lang w:eastAsia="en-US"/>
        </w:rPr>
        <w:t xml:space="preserve">The combined exposure </w:t>
      </w:r>
      <w:r>
        <w:rPr>
          <w:rFonts w:eastAsia="Calibri"/>
          <w:lang w:eastAsia="en-US"/>
        </w:rPr>
        <w:t xml:space="preserve">is inferior </w:t>
      </w:r>
      <w:r w:rsidRPr="0061248F">
        <w:rPr>
          <w:rFonts w:eastAsia="Calibri"/>
          <w:lang w:eastAsia="en-US"/>
        </w:rPr>
        <w:t>to 13% of UL</w:t>
      </w:r>
      <w:r>
        <w:rPr>
          <w:rFonts w:eastAsia="Calibri"/>
          <w:lang w:eastAsia="en-US"/>
        </w:rPr>
        <w:t xml:space="preserve"> </w:t>
      </w:r>
      <w:r w:rsidR="004427D5">
        <w:rPr>
          <w:rFonts w:eastAsia="Calibri"/>
          <w:lang w:eastAsia="en-US"/>
        </w:rPr>
        <w:t xml:space="preserve">(10.2%) </w:t>
      </w:r>
      <w:r>
        <w:rPr>
          <w:rFonts w:eastAsia="Calibri"/>
          <w:lang w:eastAsia="en-US"/>
        </w:rPr>
        <w:t>if gloves/impermeable coverall are worn during semi-automatic loading/application and gloves/coated coverall are worn during cleaning of spray equipment.</w:t>
      </w:r>
    </w:p>
    <w:p w14:paraId="47168CDB" w14:textId="77777777" w:rsidR="00AE007E" w:rsidRPr="00A0142E" w:rsidRDefault="00AE007E" w:rsidP="00AE007E">
      <w:pPr>
        <w:spacing w:line="260" w:lineRule="atLeast"/>
        <w:rPr>
          <w:rFonts w:eastAsia="Calibri"/>
          <w:lang w:eastAsia="en-US"/>
        </w:rPr>
      </w:pPr>
    </w:p>
    <w:p w14:paraId="472677D0" w14:textId="77777777" w:rsidR="00AE007E" w:rsidRDefault="00AE007E" w:rsidP="00AE007E">
      <w:pPr>
        <w:pStyle w:val="Paragraphedeliste"/>
        <w:numPr>
          <w:ilvl w:val="0"/>
          <w:numId w:val="29"/>
        </w:numPr>
        <w:spacing w:line="260" w:lineRule="atLeast"/>
        <w:rPr>
          <w:rFonts w:eastAsia="Calibri"/>
          <w:b/>
          <w:lang w:eastAsia="en-US"/>
        </w:rPr>
      </w:pPr>
      <w:r>
        <w:rPr>
          <w:rFonts w:eastAsia="Calibri"/>
          <w:b/>
          <w:lang w:eastAsia="en-US"/>
        </w:rPr>
        <w:t xml:space="preserve">Semi-automatic application: </w:t>
      </w:r>
    </w:p>
    <w:p w14:paraId="29CF40A1" w14:textId="77777777" w:rsidR="00AE007E" w:rsidRPr="009115E7" w:rsidRDefault="00AE007E" w:rsidP="00AE007E">
      <w:pPr>
        <w:spacing w:line="260" w:lineRule="atLeast"/>
        <w:jc w:val="both"/>
        <w:rPr>
          <w:rFonts w:eastAsia="Calibri"/>
          <w:lang w:eastAsia="en-US"/>
        </w:rPr>
      </w:pPr>
    </w:p>
    <w:p w14:paraId="0EEF20B5" w14:textId="77777777" w:rsidR="00AE007E" w:rsidRDefault="00AE007E" w:rsidP="00AE007E">
      <w:pPr>
        <w:spacing w:line="260" w:lineRule="atLeast"/>
        <w:jc w:val="both"/>
        <w:rPr>
          <w:rFonts w:eastAsia="Calibri"/>
          <w:lang w:eastAsia="en-US"/>
        </w:rPr>
      </w:pPr>
      <w:r w:rsidRPr="0061248F">
        <w:rPr>
          <w:rFonts w:eastAsia="Calibri"/>
          <w:lang w:eastAsia="en-US"/>
        </w:rPr>
        <w:t xml:space="preserve">The combined exposure </w:t>
      </w:r>
      <w:r>
        <w:rPr>
          <w:rFonts w:eastAsia="Calibri"/>
          <w:lang w:eastAsia="en-US"/>
        </w:rPr>
        <w:t xml:space="preserve">is inferior </w:t>
      </w:r>
      <w:r w:rsidRPr="0061248F">
        <w:rPr>
          <w:rFonts w:eastAsia="Calibri"/>
          <w:lang w:eastAsia="en-US"/>
        </w:rPr>
        <w:t>to 13% of UL</w:t>
      </w:r>
      <w:r>
        <w:rPr>
          <w:rFonts w:eastAsia="Calibri"/>
          <w:lang w:eastAsia="en-US"/>
        </w:rPr>
        <w:t xml:space="preserve"> </w:t>
      </w:r>
      <w:r w:rsidR="004427D5">
        <w:rPr>
          <w:rFonts w:eastAsia="Calibri"/>
          <w:lang w:eastAsia="en-US"/>
        </w:rPr>
        <w:t xml:space="preserve">(12.98%) </w:t>
      </w:r>
      <w:r>
        <w:rPr>
          <w:rFonts w:eastAsia="Calibri"/>
          <w:lang w:eastAsia="en-US"/>
        </w:rPr>
        <w:t>if gloves/coated coverall are worn during semi-automatic application.</w:t>
      </w:r>
    </w:p>
    <w:p w14:paraId="06C6666C" w14:textId="77777777" w:rsidR="00AE007E" w:rsidRDefault="00AE007E" w:rsidP="00AE007E">
      <w:pPr>
        <w:spacing w:line="260" w:lineRule="atLeast"/>
        <w:jc w:val="both"/>
        <w:rPr>
          <w:rFonts w:eastAsia="Calibri"/>
          <w:b/>
          <w:lang w:eastAsia="en-US"/>
        </w:rPr>
      </w:pPr>
    </w:p>
    <w:p w14:paraId="0453E639" w14:textId="77777777" w:rsidR="00AE007E" w:rsidRPr="00455341" w:rsidRDefault="00AE007E" w:rsidP="00AE007E">
      <w:pPr>
        <w:spacing w:line="260" w:lineRule="atLeast"/>
        <w:jc w:val="both"/>
        <w:rPr>
          <w:rFonts w:eastAsia="Calibri"/>
          <w:b/>
          <w:lang w:eastAsia="en-US"/>
        </w:rPr>
      </w:pPr>
    </w:p>
    <w:p w14:paraId="21B3D9E6" w14:textId="77777777" w:rsidR="00AE007E" w:rsidRDefault="00AE007E" w:rsidP="00AE007E">
      <w:pPr>
        <w:spacing w:line="260" w:lineRule="atLeast"/>
        <w:jc w:val="both"/>
        <w:rPr>
          <w:rFonts w:eastAsia="Calibri"/>
          <w:b/>
          <w:lang w:eastAsia="en-US"/>
        </w:rPr>
      </w:pPr>
      <w:r>
        <w:rPr>
          <w:rFonts w:eastAsia="Calibri"/>
          <w:b/>
          <w:lang w:eastAsia="en-US"/>
        </w:rPr>
        <w:t>For disinfection of wall:</w:t>
      </w:r>
    </w:p>
    <w:p w14:paraId="0BBB0115" w14:textId="77777777" w:rsidR="00AE007E" w:rsidRPr="009115E7" w:rsidRDefault="00AE007E" w:rsidP="00AE007E">
      <w:pPr>
        <w:spacing w:line="260" w:lineRule="atLeast"/>
        <w:jc w:val="both"/>
        <w:rPr>
          <w:rFonts w:eastAsia="Calibri"/>
          <w:i/>
          <w:u w:val="single"/>
          <w:lang w:eastAsia="en-US"/>
        </w:rPr>
      </w:pPr>
    </w:p>
    <w:p w14:paraId="202542C5" w14:textId="77777777" w:rsidR="00AE007E" w:rsidRPr="002400E7" w:rsidRDefault="00AE007E" w:rsidP="00AE007E">
      <w:pPr>
        <w:spacing w:line="260" w:lineRule="atLeast"/>
        <w:jc w:val="both"/>
        <w:rPr>
          <w:rFonts w:eastAsia="Calibri"/>
          <w:i/>
          <w:lang w:eastAsia="en-US"/>
        </w:rPr>
      </w:pPr>
      <w:r w:rsidRPr="002400E7">
        <w:rPr>
          <w:rFonts w:eastAsia="Calibri"/>
          <w:i/>
          <w:lang w:eastAsia="en-US"/>
        </w:rPr>
        <w:t>Primary exposure</w:t>
      </w:r>
    </w:p>
    <w:p w14:paraId="507F45A0" w14:textId="77777777" w:rsidR="00AE007E" w:rsidRDefault="00AE007E" w:rsidP="00AE007E">
      <w:pPr>
        <w:spacing w:line="260" w:lineRule="atLeast"/>
        <w:jc w:val="both"/>
        <w:rPr>
          <w:rFonts w:eastAsia="Calibri"/>
          <w:u w:val="single"/>
          <w:lang w:eastAsia="en-US"/>
        </w:rPr>
      </w:pPr>
    </w:p>
    <w:p w14:paraId="3D9EDE98" w14:textId="77777777" w:rsidR="00AE007E" w:rsidRDefault="00AE007E" w:rsidP="00AE007E">
      <w:pPr>
        <w:spacing w:line="260" w:lineRule="atLeast"/>
        <w:jc w:val="both"/>
        <w:rPr>
          <w:rFonts w:eastAsia="Calibri"/>
          <w:lang w:eastAsia="en-US"/>
        </w:rPr>
      </w:pPr>
      <w:r w:rsidRPr="0061248F">
        <w:rPr>
          <w:rFonts w:eastAsia="Calibri"/>
          <w:lang w:eastAsia="en-US"/>
        </w:rPr>
        <w:t>The combined exposure</w:t>
      </w:r>
      <w:r>
        <w:rPr>
          <w:rFonts w:eastAsia="Calibri"/>
          <w:lang w:eastAsia="en-US"/>
        </w:rPr>
        <w:t xml:space="preserve"> is inferior </w:t>
      </w:r>
      <w:r w:rsidRPr="0061248F">
        <w:rPr>
          <w:rFonts w:eastAsia="Calibri"/>
          <w:lang w:eastAsia="en-US"/>
        </w:rPr>
        <w:t xml:space="preserve">to 13% of UL </w:t>
      </w:r>
      <w:r w:rsidR="004427D5">
        <w:rPr>
          <w:rFonts w:eastAsia="Calibri"/>
          <w:lang w:eastAsia="en-US"/>
        </w:rPr>
        <w:t xml:space="preserve">(6.2%) </w:t>
      </w:r>
      <w:r>
        <w:rPr>
          <w:rFonts w:eastAsia="Calibri"/>
          <w:lang w:eastAsia="en-US"/>
        </w:rPr>
        <w:t xml:space="preserve">if gloves are worn during manual application. </w:t>
      </w:r>
    </w:p>
    <w:p w14:paraId="12CE5466" w14:textId="77777777" w:rsidR="00AE007E" w:rsidRDefault="00AE007E" w:rsidP="00AE007E">
      <w:pPr>
        <w:spacing w:line="260" w:lineRule="atLeast"/>
        <w:jc w:val="both"/>
        <w:rPr>
          <w:rFonts w:eastAsia="Calibri"/>
          <w:lang w:eastAsia="en-US"/>
        </w:rPr>
      </w:pPr>
    </w:p>
    <w:p w14:paraId="1088851B" w14:textId="77777777" w:rsidR="00AE007E" w:rsidRDefault="00AE007E" w:rsidP="00AE007E">
      <w:pPr>
        <w:spacing w:line="260" w:lineRule="atLeast"/>
        <w:jc w:val="both"/>
        <w:rPr>
          <w:rFonts w:eastAsia="Calibri"/>
          <w:lang w:eastAsia="en-US"/>
        </w:rPr>
      </w:pPr>
    </w:p>
    <w:p w14:paraId="60670B30" w14:textId="77777777" w:rsidR="00A429BC" w:rsidRDefault="00A429BC" w:rsidP="00AE007E">
      <w:pPr>
        <w:spacing w:line="260" w:lineRule="atLeast"/>
        <w:jc w:val="both"/>
        <w:rPr>
          <w:rFonts w:eastAsia="Calibri"/>
          <w:i/>
          <w:lang w:eastAsia="en-US"/>
        </w:rPr>
      </w:pPr>
    </w:p>
    <w:p w14:paraId="6C251AFC" w14:textId="77777777" w:rsidR="00A429BC" w:rsidRDefault="00A429BC" w:rsidP="00AE007E">
      <w:pPr>
        <w:spacing w:line="260" w:lineRule="atLeast"/>
        <w:jc w:val="both"/>
        <w:rPr>
          <w:rFonts w:eastAsia="Calibri"/>
          <w:i/>
          <w:lang w:eastAsia="en-US"/>
        </w:rPr>
      </w:pPr>
    </w:p>
    <w:p w14:paraId="66891AA0" w14:textId="77777777" w:rsidR="00AE007E" w:rsidRDefault="00AE007E" w:rsidP="00AE007E">
      <w:pPr>
        <w:spacing w:line="260" w:lineRule="atLeast"/>
        <w:jc w:val="both"/>
        <w:rPr>
          <w:rFonts w:eastAsia="Calibri"/>
          <w:i/>
          <w:lang w:eastAsia="en-US"/>
        </w:rPr>
      </w:pPr>
      <w:r w:rsidRPr="009115E7">
        <w:rPr>
          <w:rFonts w:eastAsia="Calibri"/>
          <w:i/>
          <w:lang w:eastAsia="en-US"/>
        </w:rPr>
        <w:t>Secondary exposure</w:t>
      </w:r>
    </w:p>
    <w:p w14:paraId="34CF4750" w14:textId="77777777" w:rsidR="00AE007E" w:rsidRDefault="00AE007E" w:rsidP="00AE007E">
      <w:pPr>
        <w:spacing w:line="260" w:lineRule="atLeast"/>
        <w:jc w:val="both"/>
        <w:rPr>
          <w:rFonts w:eastAsia="Calibri"/>
          <w:u w:val="single"/>
          <w:lang w:eastAsia="en-US"/>
        </w:rPr>
      </w:pPr>
    </w:p>
    <w:p w14:paraId="0EEFA414" w14:textId="77777777" w:rsidR="00AE007E" w:rsidRDefault="00AE007E" w:rsidP="00AE007E">
      <w:pPr>
        <w:spacing w:line="260" w:lineRule="atLeast"/>
        <w:jc w:val="both"/>
        <w:rPr>
          <w:rFonts w:eastAsia="Calibri"/>
          <w:lang w:eastAsia="en-US"/>
        </w:rPr>
      </w:pPr>
      <w:r>
        <w:rPr>
          <w:rFonts w:eastAsia="Calibri"/>
          <w:lang w:eastAsia="en-US"/>
        </w:rPr>
        <w:t xml:space="preserve">For professional </w:t>
      </w:r>
      <w:r w:rsidRPr="004C6D71">
        <w:rPr>
          <w:rFonts w:eastAsia="Calibri"/>
          <w:lang w:eastAsia="en-US"/>
        </w:rPr>
        <w:t>touching freshly-painted</w:t>
      </w:r>
      <w:r>
        <w:rPr>
          <w:rFonts w:eastAsia="Calibri"/>
          <w:lang w:eastAsia="en-US"/>
        </w:rPr>
        <w:t xml:space="preserve"> of walls, the exposure is superior</w:t>
      </w:r>
      <w:r w:rsidRPr="009C059A">
        <w:rPr>
          <w:rFonts w:eastAsia="Calibri"/>
          <w:lang w:eastAsia="en-US"/>
        </w:rPr>
        <w:t xml:space="preserve"> to 13% of UL</w:t>
      </w:r>
      <w:r w:rsidR="004427D5">
        <w:rPr>
          <w:rFonts w:eastAsia="Calibri"/>
          <w:lang w:eastAsia="en-US"/>
        </w:rPr>
        <w:t xml:space="preserve"> (146%)</w:t>
      </w:r>
      <w:r>
        <w:rPr>
          <w:rFonts w:eastAsia="Calibri"/>
          <w:lang w:eastAsia="en-US"/>
        </w:rPr>
        <w:t>.</w:t>
      </w:r>
      <w:r w:rsidRPr="0021407F">
        <w:rPr>
          <w:rFonts w:eastAsia="Calibri"/>
          <w:lang w:eastAsia="en-US"/>
        </w:rPr>
        <w:t xml:space="preserve"> </w:t>
      </w:r>
      <w:r>
        <w:rPr>
          <w:rFonts w:eastAsia="Calibri"/>
          <w:lang w:eastAsia="en-US"/>
        </w:rPr>
        <w:t xml:space="preserve">For professional </w:t>
      </w:r>
      <w:r w:rsidRPr="004C6D71">
        <w:rPr>
          <w:rFonts w:eastAsia="Calibri"/>
          <w:lang w:eastAsia="en-US"/>
        </w:rPr>
        <w:t xml:space="preserve">touching </w:t>
      </w:r>
      <w:r>
        <w:rPr>
          <w:rFonts w:eastAsia="Calibri"/>
          <w:lang w:eastAsia="en-US"/>
        </w:rPr>
        <w:t>dried surfaces, the exposure is inferior to</w:t>
      </w:r>
      <w:r w:rsidRPr="009C059A">
        <w:rPr>
          <w:rFonts w:eastAsia="Calibri"/>
          <w:lang w:eastAsia="en-US"/>
        </w:rPr>
        <w:t xml:space="preserve"> 13% of UL</w:t>
      </w:r>
      <w:r w:rsidR="004427D5">
        <w:rPr>
          <w:rFonts w:eastAsia="Calibri"/>
          <w:lang w:eastAsia="en-US"/>
        </w:rPr>
        <w:t xml:space="preserve"> (3.5%)</w:t>
      </w:r>
      <w:r>
        <w:rPr>
          <w:rFonts w:eastAsia="Calibri"/>
          <w:lang w:eastAsia="en-US"/>
        </w:rPr>
        <w:t>.</w:t>
      </w:r>
      <w:r w:rsidRPr="00E5417B">
        <w:rPr>
          <w:rFonts w:eastAsia="Calibri"/>
          <w:lang w:eastAsia="en-US"/>
        </w:rPr>
        <w:t xml:space="preserve"> </w:t>
      </w:r>
    </w:p>
    <w:p w14:paraId="1A7648D8" w14:textId="77777777" w:rsidR="00AE007E" w:rsidRDefault="00AE007E" w:rsidP="00AE007E">
      <w:pPr>
        <w:spacing w:line="260" w:lineRule="atLeast"/>
        <w:jc w:val="both"/>
        <w:rPr>
          <w:rFonts w:eastAsia="Calibri"/>
          <w:lang w:eastAsia="en-US"/>
        </w:rPr>
      </w:pPr>
    </w:p>
    <w:p w14:paraId="46D53513" w14:textId="77777777" w:rsidR="00AE007E" w:rsidRDefault="00AE007E" w:rsidP="00AE007E">
      <w:pPr>
        <w:spacing w:line="260" w:lineRule="atLeast"/>
        <w:jc w:val="both"/>
        <w:rPr>
          <w:rFonts w:eastAsia="Calibri"/>
          <w:lang w:eastAsia="en-US"/>
        </w:rPr>
      </w:pPr>
      <w:r>
        <w:rPr>
          <w:rFonts w:eastAsia="Calibri"/>
          <w:lang w:eastAsia="en-US"/>
        </w:rPr>
        <w:t>Therefore, a</w:t>
      </w:r>
      <w:r w:rsidRPr="009115E7">
        <w:rPr>
          <w:rFonts w:eastAsia="Calibri"/>
          <w:lang w:eastAsia="en-US"/>
        </w:rPr>
        <w:t xml:space="preserve"> RMM must be added in order to avoid </w:t>
      </w:r>
      <w:r>
        <w:rPr>
          <w:rFonts w:eastAsia="Calibri"/>
          <w:lang w:eastAsia="en-US"/>
        </w:rPr>
        <w:t xml:space="preserve">professional </w:t>
      </w:r>
      <w:r w:rsidRPr="009115E7">
        <w:rPr>
          <w:rFonts w:eastAsia="Calibri"/>
          <w:lang w:eastAsia="en-US"/>
        </w:rPr>
        <w:t>dermal contact with wet treated surfaces.</w:t>
      </w:r>
    </w:p>
    <w:p w14:paraId="7C61F2FD" w14:textId="77777777" w:rsidR="004427D5" w:rsidRPr="000E1484" w:rsidRDefault="00A97FEE" w:rsidP="00AE007E">
      <w:pPr>
        <w:spacing w:line="260" w:lineRule="atLeast"/>
        <w:jc w:val="both"/>
        <w:rPr>
          <w:rFonts w:eastAsia="Calibri"/>
          <w:lang w:eastAsia="en-US"/>
        </w:rPr>
      </w:pPr>
      <w:r w:rsidRPr="000E1484">
        <w:rPr>
          <w:rFonts w:eastAsia="Calibri"/>
          <w:lang w:eastAsia="en-US"/>
        </w:rPr>
        <w:t>Moreover, since each exposure for primary and secondary exposure is close to 13% of UL, professional must not touch the treated surface the day of the application.</w:t>
      </w:r>
    </w:p>
    <w:p w14:paraId="54B3D2FD" w14:textId="77777777" w:rsidR="00AE007E" w:rsidRDefault="00AE007E" w:rsidP="00AE007E">
      <w:pPr>
        <w:spacing w:line="260" w:lineRule="atLeast"/>
        <w:jc w:val="both"/>
        <w:rPr>
          <w:rFonts w:eastAsia="Calibri"/>
          <w:b/>
          <w:lang w:eastAsia="en-US"/>
        </w:rPr>
      </w:pPr>
    </w:p>
    <w:p w14:paraId="11B21026" w14:textId="77777777" w:rsidR="00AE007E" w:rsidRDefault="00AE007E" w:rsidP="00AE007E">
      <w:pPr>
        <w:spacing w:line="260" w:lineRule="atLeast"/>
        <w:jc w:val="both"/>
        <w:rPr>
          <w:rFonts w:eastAsia="Calibri"/>
          <w:b/>
          <w:lang w:eastAsia="en-US"/>
        </w:rPr>
      </w:pPr>
      <w:r>
        <w:rPr>
          <w:rFonts w:eastAsia="Calibri"/>
          <w:b/>
          <w:lang w:eastAsia="en-US"/>
        </w:rPr>
        <w:t>Local effects – calcium di</w:t>
      </w:r>
      <w:r w:rsidR="00585C9B">
        <w:rPr>
          <w:rFonts w:eastAsia="Calibri"/>
          <w:b/>
          <w:lang w:eastAsia="en-US"/>
        </w:rPr>
        <w:t>hydroxide</w:t>
      </w:r>
    </w:p>
    <w:p w14:paraId="77224C48" w14:textId="77777777" w:rsidR="00AE007E" w:rsidRDefault="00AE007E" w:rsidP="00AE007E">
      <w:pPr>
        <w:spacing w:line="260" w:lineRule="atLeast"/>
        <w:jc w:val="both"/>
        <w:rPr>
          <w:b/>
        </w:rPr>
      </w:pPr>
    </w:p>
    <w:tbl>
      <w:tblPr>
        <w:tblStyle w:val="Grilledutableau"/>
        <w:tblW w:w="9493" w:type="dxa"/>
        <w:tblLook w:val="04A0" w:firstRow="1" w:lastRow="0" w:firstColumn="1" w:lastColumn="0" w:noHBand="0" w:noVBand="1"/>
      </w:tblPr>
      <w:tblGrid>
        <w:gridCol w:w="2405"/>
        <w:gridCol w:w="1926"/>
        <w:gridCol w:w="1227"/>
        <w:gridCol w:w="2245"/>
        <w:gridCol w:w="1690"/>
      </w:tblGrid>
      <w:tr w:rsidR="00AE007E" w14:paraId="706D9DB2" w14:textId="77777777" w:rsidTr="0086260A">
        <w:tc>
          <w:tcPr>
            <w:tcW w:w="2405" w:type="dxa"/>
            <w:shd w:val="clear" w:color="auto" w:fill="FFFFCC"/>
          </w:tcPr>
          <w:p w14:paraId="79D5551F" w14:textId="77777777" w:rsidR="00AE007E" w:rsidRDefault="00AE007E" w:rsidP="0086260A">
            <w:pPr>
              <w:keepNext/>
              <w:spacing w:line="260" w:lineRule="atLeast"/>
              <w:jc w:val="both"/>
              <w:rPr>
                <w:b/>
                <w:lang w:eastAsia="en-GB"/>
              </w:rPr>
            </w:pPr>
            <w:r w:rsidRPr="003710FC">
              <w:rPr>
                <w:rFonts w:eastAsia="Calibri"/>
                <w:b/>
                <w:lang w:eastAsia="en-US"/>
              </w:rPr>
              <w:t>Scenario number</w:t>
            </w:r>
          </w:p>
        </w:tc>
        <w:tc>
          <w:tcPr>
            <w:tcW w:w="1926" w:type="dxa"/>
            <w:shd w:val="clear" w:color="auto" w:fill="FFFFCC"/>
          </w:tcPr>
          <w:p w14:paraId="082F86EB" w14:textId="77777777" w:rsidR="00AE007E" w:rsidRDefault="00AE007E" w:rsidP="0086260A">
            <w:pPr>
              <w:keepNext/>
              <w:spacing w:line="260" w:lineRule="atLeast"/>
              <w:jc w:val="both"/>
              <w:rPr>
                <w:b/>
                <w:lang w:eastAsia="en-GB"/>
              </w:rPr>
            </w:pPr>
            <w:r>
              <w:rPr>
                <w:rFonts w:eastAsia="Calibri"/>
                <w:b/>
                <w:lang w:eastAsia="en-US"/>
              </w:rPr>
              <w:t>Tier/RPE</w:t>
            </w:r>
          </w:p>
        </w:tc>
        <w:tc>
          <w:tcPr>
            <w:tcW w:w="1227" w:type="dxa"/>
            <w:shd w:val="clear" w:color="auto" w:fill="FFFFCC"/>
          </w:tcPr>
          <w:p w14:paraId="22579434" w14:textId="77777777" w:rsidR="00AE007E" w:rsidRDefault="00AE007E" w:rsidP="0086260A">
            <w:pPr>
              <w:spacing w:line="260" w:lineRule="atLeast"/>
              <w:rPr>
                <w:rFonts w:eastAsia="Calibri"/>
                <w:b/>
                <w:lang w:eastAsia="en-US"/>
              </w:rPr>
            </w:pPr>
            <w:r>
              <w:rPr>
                <w:rFonts w:eastAsia="Calibri"/>
                <w:b/>
                <w:lang w:eastAsia="en-US"/>
              </w:rPr>
              <w:t>AEC (mg/m</w:t>
            </w:r>
            <w:r w:rsidRPr="00E805B0">
              <w:rPr>
                <w:rFonts w:eastAsia="Calibri"/>
                <w:b/>
                <w:vertAlign w:val="superscript"/>
                <w:lang w:eastAsia="en-US"/>
              </w:rPr>
              <w:t>3</w:t>
            </w:r>
            <w:r>
              <w:rPr>
                <w:rFonts w:eastAsia="Calibri"/>
                <w:b/>
                <w:lang w:eastAsia="en-US"/>
              </w:rPr>
              <w:t>)</w:t>
            </w:r>
          </w:p>
        </w:tc>
        <w:tc>
          <w:tcPr>
            <w:tcW w:w="2245" w:type="dxa"/>
            <w:shd w:val="clear" w:color="auto" w:fill="FFFFCC"/>
          </w:tcPr>
          <w:p w14:paraId="14DD5686" w14:textId="77777777" w:rsidR="00AE007E" w:rsidRDefault="00AE007E" w:rsidP="0086260A">
            <w:pPr>
              <w:spacing w:line="260" w:lineRule="atLeast"/>
              <w:rPr>
                <w:rFonts w:eastAsia="Calibri"/>
                <w:b/>
                <w:lang w:eastAsia="en-US"/>
              </w:rPr>
            </w:pPr>
            <w:r>
              <w:rPr>
                <w:rFonts w:eastAsia="Calibri"/>
                <w:b/>
                <w:lang w:eastAsia="en-US"/>
              </w:rPr>
              <w:t xml:space="preserve">Estimated calcium dihydroxide inhalation uptake </w:t>
            </w:r>
          </w:p>
          <w:p w14:paraId="0A4D1F09" w14:textId="77777777" w:rsidR="00AE007E" w:rsidRDefault="00AE007E" w:rsidP="0086260A">
            <w:pPr>
              <w:keepNext/>
              <w:spacing w:line="260" w:lineRule="atLeast"/>
              <w:rPr>
                <w:b/>
                <w:lang w:eastAsia="en-GB"/>
              </w:rPr>
            </w:pPr>
            <w:r>
              <w:rPr>
                <w:b/>
                <w:lang w:eastAsia="en-GB"/>
              </w:rPr>
              <w:t>(mg/m</w:t>
            </w:r>
            <w:r w:rsidRPr="00B32F05">
              <w:rPr>
                <w:b/>
                <w:vertAlign w:val="superscript"/>
                <w:lang w:eastAsia="en-GB"/>
              </w:rPr>
              <w:t>3</w:t>
            </w:r>
            <w:r>
              <w:rPr>
                <w:b/>
                <w:lang w:eastAsia="en-GB"/>
              </w:rPr>
              <w:t>)</w:t>
            </w:r>
          </w:p>
        </w:tc>
        <w:tc>
          <w:tcPr>
            <w:tcW w:w="1690" w:type="dxa"/>
            <w:shd w:val="clear" w:color="auto" w:fill="FFFFCC"/>
          </w:tcPr>
          <w:p w14:paraId="4BAC5344" w14:textId="77777777" w:rsidR="00AE007E" w:rsidRDefault="00AE007E" w:rsidP="0086260A">
            <w:pPr>
              <w:spacing w:line="260" w:lineRule="atLeast"/>
              <w:rPr>
                <w:rFonts w:eastAsia="Calibri"/>
                <w:b/>
                <w:lang w:eastAsia="en-US"/>
              </w:rPr>
            </w:pPr>
            <w:r>
              <w:rPr>
                <w:rFonts w:eastAsia="Calibri"/>
                <w:b/>
                <w:lang w:eastAsia="en-US"/>
              </w:rPr>
              <w:t xml:space="preserve">Estimated uptake/AEC </w:t>
            </w:r>
          </w:p>
          <w:p w14:paraId="2D033DFB" w14:textId="77777777" w:rsidR="00AE007E" w:rsidRDefault="00AE007E" w:rsidP="0086260A">
            <w:pPr>
              <w:spacing w:line="260" w:lineRule="atLeast"/>
              <w:rPr>
                <w:rFonts w:eastAsia="Calibri"/>
                <w:b/>
                <w:lang w:eastAsia="en-US"/>
              </w:rPr>
            </w:pPr>
            <w:r>
              <w:rPr>
                <w:rFonts w:eastAsia="Calibri"/>
                <w:b/>
                <w:lang w:eastAsia="en-US"/>
              </w:rPr>
              <w:t>(%)</w:t>
            </w:r>
          </w:p>
        </w:tc>
      </w:tr>
      <w:tr w:rsidR="00AE007E" w14:paraId="32FECD0D" w14:textId="77777777" w:rsidTr="0086260A">
        <w:tc>
          <w:tcPr>
            <w:tcW w:w="9493" w:type="dxa"/>
            <w:gridSpan w:val="5"/>
            <w:shd w:val="clear" w:color="auto" w:fill="BFBFBF" w:themeFill="background1" w:themeFillShade="BF"/>
          </w:tcPr>
          <w:p w14:paraId="3847BBDD" w14:textId="77777777" w:rsidR="00AE007E" w:rsidRPr="00E805B0" w:rsidRDefault="00AE007E" w:rsidP="0086260A">
            <w:pPr>
              <w:keepNext/>
              <w:spacing w:line="260" w:lineRule="atLeast"/>
              <w:rPr>
                <w:b/>
                <w:bCs/>
              </w:rPr>
            </w:pPr>
            <w:r w:rsidRPr="00E805B0">
              <w:rPr>
                <w:b/>
                <w:bCs/>
              </w:rPr>
              <w:t>META SPC 1</w:t>
            </w:r>
          </w:p>
        </w:tc>
      </w:tr>
      <w:tr w:rsidR="00AE007E" w14:paraId="5F7DC929" w14:textId="77777777" w:rsidTr="0086260A">
        <w:tc>
          <w:tcPr>
            <w:tcW w:w="2405" w:type="dxa"/>
            <w:vMerge w:val="restart"/>
          </w:tcPr>
          <w:p w14:paraId="740D354D" w14:textId="77777777" w:rsidR="00AE007E" w:rsidRDefault="00AE007E" w:rsidP="0086260A">
            <w:pPr>
              <w:keepNext/>
              <w:spacing w:line="260" w:lineRule="atLeast"/>
              <w:rPr>
                <w:lang w:eastAsia="en-GB"/>
              </w:rPr>
            </w:pPr>
            <w:r>
              <w:rPr>
                <w:lang w:eastAsia="en-GB"/>
              </w:rPr>
              <w:t xml:space="preserve">Scenario 2 </w:t>
            </w:r>
          </w:p>
          <w:p w14:paraId="39C2B30C" w14:textId="77777777" w:rsidR="00AE007E" w:rsidRDefault="00AE007E" w:rsidP="0086260A">
            <w:pPr>
              <w:keepNext/>
              <w:spacing w:line="260" w:lineRule="atLeast"/>
              <w:rPr>
                <w:lang w:eastAsia="en-GB"/>
              </w:rPr>
            </w:pPr>
            <w:r w:rsidRPr="00DD759A">
              <w:rPr>
                <w:lang w:eastAsia="en-GB"/>
              </w:rPr>
              <w:t>Manual cleaning of equipment</w:t>
            </w:r>
          </w:p>
        </w:tc>
        <w:tc>
          <w:tcPr>
            <w:tcW w:w="1926" w:type="dxa"/>
          </w:tcPr>
          <w:p w14:paraId="7D5BB8BC" w14:textId="77777777" w:rsidR="00AE007E" w:rsidRPr="00405D1A" w:rsidRDefault="00AE007E" w:rsidP="0086260A">
            <w:pPr>
              <w:keepNext/>
              <w:spacing w:line="260" w:lineRule="atLeast"/>
              <w:rPr>
                <w:lang w:eastAsia="en-GB"/>
              </w:rPr>
            </w:pPr>
            <w:r w:rsidRPr="006C184B">
              <w:t>Tier 1/no RPE</w:t>
            </w:r>
          </w:p>
        </w:tc>
        <w:tc>
          <w:tcPr>
            <w:tcW w:w="1227" w:type="dxa"/>
          </w:tcPr>
          <w:p w14:paraId="42CAFB48" w14:textId="77777777" w:rsidR="00AE007E" w:rsidRPr="009600B9" w:rsidRDefault="00AE007E" w:rsidP="0086260A">
            <w:pPr>
              <w:keepNext/>
              <w:spacing w:line="260" w:lineRule="atLeast"/>
            </w:pPr>
            <w:r w:rsidRPr="004F203B">
              <w:t>0.3</w:t>
            </w:r>
          </w:p>
        </w:tc>
        <w:tc>
          <w:tcPr>
            <w:tcW w:w="2245" w:type="dxa"/>
          </w:tcPr>
          <w:p w14:paraId="0016E415" w14:textId="77777777" w:rsidR="00AE007E" w:rsidRPr="00C73C1C" w:rsidRDefault="00AE007E" w:rsidP="0086260A">
            <w:pPr>
              <w:keepNext/>
              <w:spacing w:line="260" w:lineRule="atLeast"/>
            </w:pPr>
            <w:r w:rsidRPr="009600B9">
              <w:t>10.44</w:t>
            </w:r>
          </w:p>
        </w:tc>
        <w:tc>
          <w:tcPr>
            <w:tcW w:w="1690" w:type="dxa"/>
          </w:tcPr>
          <w:p w14:paraId="0938B4D3" w14:textId="77777777" w:rsidR="00AE007E" w:rsidRPr="000758D3" w:rsidRDefault="00AE007E" w:rsidP="0086260A">
            <w:pPr>
              <w:keepNext/>
              <w:spacing w:line="260" w:lineRule="atLeast"/>
              <w:rPr>
                <w:b/>
              </w:rPr>
            </w:pPr>
            <w:r w:rsidRPr="000758D3">
              <w:rPr>
                <w:b/>
              </w:rPr>
              <w:t>3480</w:t>
            </w:r>
          </w:p>
        </w:tc>
      </w:tr>
      <w:tr w:rsidR="00AE007E" w14:paraId="35F5348F" w14:textId="77777777" w:rsidTr="0086260A">
        <w:tc>
          <w:tcPr>
            <w:tcW w:w="2405" w:type="dxa"/>
            <w:vMerge/>
          </w:tcPr>
          <w:p w14:paraId="779B0E77" w14:textId="77777777" w:rsidR="00AE007E" w:rsidRDefault="00AE007E" w:rsidP="0086260A">
            <w:pPr>
              <w:keepNext/>
              <w:spacing w:line="260" w:lineRule="atLeast"/>
              <w:rPr>
                <w:lang w:eastAsia="en-GB"/>
              </w:rPr>
            </w:pPr>
          </w:p>
        </w:tc>
        <w:tc>
          <w:tcPr>
            <w:tcW w:w="1926" w:type="dxa"/>
          </w:tcPr>
          <w:p w14:paraId="1286DA6D" w14:textId="77777777" w:rsidR="00AE007E" w:rsidRPr="00405D1A" w:rsidRDefault="00AE007E" w:rsidP="0086260A">
            <w:pPr>
              <w:keepNext/>
              <w:spacing w:line="260" w:lineRule="atLeast"/>
              <w:rPr>
                <w:lang w:eastAsia="en-GB"/>
              </w:rPr>
            </w:pPr>
            <w:r w:rsidRPr="006C184B">
              <w:t xml:space="preserve">Tier 2/RPE (APF </w:t>
            </w:r>
            <w:r w:rsidRPr="00B32F05">
              <w:rPr>
                <w:b/>
                <w:bCs/>
              </w:rPr>
              <w:t>40</w:t>
            </w:r>
            <w:r w:rsidRPr="006C184B">
              <w:t>)</w:t>
            </w:r>
          </w:p>
        </w:tc>
        <w:tc>
          <w:tcPr>
            <w:tcW w:w="1227" w:type="dxa"/>
          </w:tcPr>
          <w:p w14:paraId="5A76505A" w14:textId="77777777" w:rsidR="00AE007E" w:rsidRPr="009600B9" w:rsidRDefault="00AE007E" w:rsidP="0086260A">
            <w:pPr>
              <w:keepNext/>
              <w:spacing w:line="260" w:lineRule="atLeast"/>
            </w:pPr>
            <w:r w:rsidRPr="004F203B">
              <w:t>0.3</w:t>
            </w:r>
          </w:p>
        </w:tc>
        <w:tc>
          <w:tcPr>
            <w:tcW w:w="2245" w:type="dxa"/>
          </w:tcPr>
          <w:p w14:paraId="07F574D9" w14:textId="77777777" w:rsidR="00AE007E" w:rsidRPr="00C73C1C" w:rsidRDefault="00AE007E" w:rsidP="0086260A">
            <w:pPr>
              <w:keepNext/>
              <w:spacing w:line="260" w:lineRule="atLeast"/>
            </w:pPr>
            <w:r w:rsidRPr="009600B9">
              <w:t>0.26</w:t>
            </w:r>
          </w:p>
        </w:tc>
        <w:tc>
          <w:tcPr>
            <w:tcW w:w="1690" w:type="dxa"/>
          </w:tcPr>
          <w:p w14:paraId="6E906EBD" w14:textId="77777777" w:rsidR="00AE007E" w:rsidRPr="009600B9" w:rsidRDefault="00AE007E" w:rsidP="0086260A">
            <w:pPr>
              <w:keepNext/>
              <w:spacing w:line="260" w:lineRule="atLeast"/>
            </w:pPr>
            <w:r>
              <w:t>87</w:t>
            </w:r>
          </w:p>
        </w:tc>
      </w:tr>
      <w:tr w:rsidR="00AE007E" w14:paraId="56734C86" w14:textId="77777777" w:rsidTr="0086260A">
        <w:trPr>
          <w:trHeight w:val="390"/>
        </w:trPr>
        <w:tc>
          <w:tcPr>
            <w:tcW w:w="2405" w:type="dxa"/>
            <w:vMerge w:val="restart"/>
          </w:tcPr>
          <w:p w14:paraId="1AEE1B02" w14:textId="77777777" w:rsidR="00AE007E" w:rsidRPr="00BA74B3" w:rsidRDefault="00AE007E" w:rsidP="0086260A">
            <w:pPr>
              <w:keepNext/>
              <w:spacing w:line="260" w:lineRule="atLeast"/>
              <w:rPr>
                <w:rFonts w:eastAsia="Calibri"/>
              </w:rPr>
            </w:pPr>
            <w:r w:rsidRPr="00BA74B3">
              <w:rPr>
                <w:rFonts w:eastAsia="Calibri"/>
              </w:rPr>
              <w:t>Scenario 4 -</w:t>
            </w:r>
          </w:p>
          <w:p w14:paraId="3B8ED306" w14:textId="77777777" w:rsidR="00AE007E" w:rsidRPr="00654B80" w:rsidRDefault="00AE007E" w:rsidP="0086260A">
            <w:pPr>
              <w:keepNext/>
              <w:spacing w:line="260" w:lineRule="atLeast"/>
              <w:rPr>
                <w:lang w:eastAsia="en-GB"/>
              </w:rPr>
            </w:pPr>
            <w:r w:rsidRPr="005C130A">
              <w:rPr>
                <w:rFonts w:eastAsia="Calibri"/>
              </w:rPr>
              <w:t>Manual spraying</w:t>
            </w:r>
            <w:r w:rsidRPr="005C130A">
              <w:rPr>
                <w:lang w:eastAsia="en-GB"/>
              </w:rPr>
              <w:t xml:space="preserve"> with low-pressure sprayer</w:t>
            </w:r>
          </w:p>
        </w:tc>
        <w:tc>
          <w:tcPr>
            <w:tcW w:w="1926" w:type="dxa"/>
          </w:tcPr>
          <w:p w14:paraId="714268F7" w14:textId="77777777" w:rsidR="00AE007E" w:rsidRDefault="00AE007E" w:rsidP="0086260A">
            <w:pPr>
              <w:keepNext/>
              <w:spacing w:line="260" w:lineRule="atLeast"/>
            </w:pPr>
            <w:r w:rsidRPr="005C130A">
              <w:t>Tier 1/no RPE</w:t>
            </w:r>
          </w:p>
        </w:tc>
        <w:tc>
          <w:tcPr>
            <w:tcW w:w="1227" w:type="dxa"/>
          </w:tcPr>
          <w:p w14:paraId="1BC1B921" w14:textId="77777777" w:rsidR="00AE007E" w:rsidRDefault="00AE007E" w:rsidP="0086260A">
            <w:pPr>
              <w:keepNext/>
              <w:spacing w:line="260" w:lineRule="atLeast"/>
            </w:pPr>
            <w:r w:rsidRPr="00D75791">
              <w:t>0.3</w:t>
            </w:r>
          </w:p>
        </w:tc>
        <w:tc>
          <w:tcPr>
            <w:tcW w:w="2245" w:type="dxa"/>
          </w:tcPr>
          <w:p w14:paraId="71E7E1F4" w14:textId="77777777" w:rsidR="00AE007E" w:rsidRDefault="00AE007E" w:rsidP="0086260A">
            <w:pPr>
              <w:keepNext/>
              <w:spacing w:line="260" w:lineRule="atLeast"/>
            </w:pPr>
            <w:r w:rsidRPr="005C130A">
              <w:t>0.6</w:t>
            </w:r>
          </w:p>
        </w:tc>
        <w:tc>
          <w:tcPr>
            <w:tcW w:w="1690" w:type="dxa"/>
          </w:tcPr>
          <w:p w14:paraId="67D44BF8" w14:textId="77777777" w:rsidR="00AE007E" w:rsidRPr="000758D3" w:rsidRDefault="00D97C95" w:rsidP="0086260A">
            <w:pPr>
              <w:keepNext/>
              <w:spacing w:line="260" w:lineRule="atLeast"/>
              <w:rPr>
                <w:b/>
              </w:rPr>
            </w:pPr>
            <w:r>
              <w:rPr>
                <w:b/>
              </w:rPr>
              <w:t>195</w:t>
            </w:r>
          </w:p>
        </w:tc>
      </w:tr>
      <w:tr w:rsidR="00AE007E" w14:paraId="0801D55C" w14:textId="77777777" w:rsidTr="0086260A">
        <w:trPr>
          <w:trHeight w:val="390"/>
        </w:trPr>
        <w:tc>
          <w:tcPr>
            <w:tcW w:w="2405" w:type="dxa"/>
            <w:vMerge/>
          </w:tcPr>
          <w:p w14:paraId="204B8BF2" w14:textId="77777777" w:rsidR="00AE007E" w:rsidRPr="00BA74B3" w:rsidRDefault="00AE007E" w:rsidP="0086260A">
            <w:pPr>
              <w:keepNext/>
              <w:spacing w:line="260" w:lineRule="atLeast"/>
              <w:rPr>
                <w:rFonts w:eastAsia="Calibri"/>
              </w:rPr>
            </w:pPr>
          </w:p>
        </w:tc>
        <w:tc>
          <w:tcPr>
            <w:tcW w:w="1926" w:type="dxa"/>
          </w:tcPr>
          <w:p w14:paraId="0D447F89" w14:textId="77777777" w:rsidR="00AE007E" w:rsidRDefault="00AE007E" w:rsidP="0086260A">
            <w:pPr>
              <w:keepNext/>
              <w:spacing w:line="260" w:lineRule="atLeast"/>
            </w:pPr>
            <w:r w:rsidRPr="005C130A">
              <w:t xml:space="preserve">Tier 2/RPE (APF </w:t>
            </w:r>
            <w:r w:rsidRPr="005C130A">
              <w:rPr>
                <w:b/>
                <w:bCs/>
              </w:rPr>
              <w:t>4</w:t>
            </w:r>
            <w:r w:rsidRPr="005C130A">
              <w:t>)</w:t>
            </w:r>
          </w:p>
        </w:tc>
        <w:tc>
          <w:tcPr>
            <w:tcW w:w="1227" w:type="dxa"/>
          </w:tcPr>
          <w:p w14:paraId="17DD5C3A" w14:textId="77777777" w:rsidR="00AE007E" w:rsidRDefault="00AE007E" w:rsidP="0086260A">
            <w:pPr>
              <w:keepNext/>
              <w:spacing w:line="260" w:lineRule="atLeast"/>
            </w:pPr>
            <w:r w:rsidRPr="00D75791">
              <w:t>0.3</w:t>
            </w:r>
          </w:p>
        </w:tc>
        <w:tc>
          <w:tcPr>
            <w:tcW w:w="2245" w:type="dxa"/>
          </w:tcPr>
          <w:p w14:paraId="2227CC0D" w14:textId="77777777" w:rsidR="00AE007E" w:rsidRDefault="00AE007E" w:rsidP="0086260A">
            <w:pPr>
              <w:keepNext/>
              <w:spacing w:line="260" w:lineRule="atLeast"/>
            </w:pPr>
            <w:r w:rsidRPr="005C130A">
              <w:t>0.15</w:t>
            </w:r>
          </w:p>
        </w:tc>
        <w:tc>
          <w:tcPr>
            <w:tcW w:w="1690" w:type="dxa"/>
          </w:tcPr>
          <w:p w14:paraId="6BCBE44A" w14:textId="77777777" w:rsidR="00AE007E" w:rsidRDefault="00D97C95" w:rsidP="0086260A">
            <w:pPr>
              <w:keepNext/>
              <w:spacing w:line="260" w:lineRule="atLeast"/>
            </w:pPr>
            <w:r>
              <w:t>49</w:t>
            </w:r>
          </w:p>
        </w:tc>
      </w:tr>
      <w:tr w:rsidR="00AE007E" w14:paraId="0F8CB6A2" w14:textId="77777777" w:rsidTr="0086260A">
        <w:tc>
          <w:tcPr>
            <w:tcW w:w="2405" w:type="dxa"/>
            <w:vMerge w:val="restart"/>
          </w:tcPr>
          <w:p w14:paraId="4962E23E" w14:textId="77777777" w:rsidR="00AE007E" w:rsidRPr="00BA74B3" w:rsidRDefault="00AE007E" w:rsidP="0086260A">
            <w:pPr>
              <w:keepNext/>
              <w:spacing w:line="260" w:lineRule="atLeast"/>
              <w:rPr>
                <w:rFonts w:eastAsia="Calibri"/>
              </w:rPr>
            </w:pPr>
            <w:r w:rsidRPr="00BA74B3">
              <w:rPr>
                <w:rFonts w:eastAsia="Calibri"/>
              </w:rPr>
              <w:t>Scenario 5 -</w:t>
            </w:r>
          </w:p>
          <w:p w14:paraId="718E4AB9" w14:textId="77777777" w:rsidR="00AE007E" w:rsidRDefault="00AE007E" w:rsidP="0086260A">
            <w:pPr>
              <w:keepNext/>
              <w:spacing w:line="260" w:lineRule="atLeast"/>
              <w:rPr>
                <w:lang w:eastAsia="en-GB"/>
              </w:rPr>
            </w:pPr>
            <w:r w:rsidRPr="005C130A">
              <w:rPr>
                <w:rFonts w:eastAsia="Calibri"/>
              </w:rPr>
              <w:t>Manual spraying</w:t>
            </w:r>
            <w:r w:rsidRPr="005C130A" w:rsidDel="00475CB9">
              <w:rPr>
                <w:rFonts w:eastAsia="Calibri"/>
              </w:rPr>
              <w:t xml:space="preserve"> </w:t>
            </w:r>
            <w:r w:rsidRPr="005C130A">
              <w:rPr>
                <w:rFonts w:eastAsia="Calibri"/>
              </w:rPr>
              <w:t>with a high-pressure sprayer (loading included)</w:t>
            </w:r>
          </w:p>
        </w:tc>
        <w:tc>
          <w:tcPr>
            <w:tcW w:w="1926" w:type="dxa"/>
          </w:tcPr>
          <w:p w14:paraId="7AD5921D" w14:textId="77777777" w:rsidR="00AE007E" w:rsidRPr="00405D1A" w:rsidRDefault="00AE007E" w:rsidP="0086260A">
            <w:pPr>
              <w:keepNext/>
              <w:spacing w:line="260" w:lineRule="atLeast"/>
              <w:rPr>
                <w:lang w:eastAsia="en-GB"/>
              </w:rPr>
            </w:pPr>
            <w:r w:rsidRPr="00683E5C">
              <w:t>Tier 1/no RPE</w:t>
            </w:r>
          </w:p>
        </w:tc>
        <w:tc>
          <w:tcPr>
            <w:tcW w:w="1227" w:type="dxa"/>
          </w:tcPr>
          <w:p w14:paraId="6E536CED" w14:textId="77777777" w:rsidR="00AE007E" w:rsidRPr="005F5353" w:rsidRDefault="00AE007E" w:rsidP="0086260A">
            <w:pPr>
              <w:keepNext/>
              <w:spacing w:line="260" w:lineRule="atLeast"/>
            </w:pPr>
            <w:r w:rsidRPr="004F203B">
              <w:t>0.3</w:t>
            </w:r>
          </w:p>
        </w:tc>
        <w:tc>
          <w:tcPr>
            <w:tcW w:w="2245" w:type="dxa"/>
          </w:tcPr>
          <w:p w14:paraId="1186ACD2" w14:textId="77777777" w:rsidR="00AE007E" w:rsidRPr="00C73C1C" w:rsidRDefault="00AE007E" w:rsidP="0086260A">
            <w:pPr>
              <w:keepNext/>
              <w:spacing w:line="260" w:lineRule="atLeast"/>
            </w:pPr>
            <w:r w:rsidRPr="005F5353">
              <w:t>34.2</w:t>
            </w:r>
          </w:p>
        </w:tc>
        <w:tc>
          <w:tcPr>
            <w:tcW w:w="1690" w:type="dxa"/>
          </w:tcPr>
          <w:p w14:paraId="76A0BD57" w14:textId="77777777" w:rsidR="00AE007E" w:rsidRPr="000758D3" w:rsidRDefault="00AE007E" w:rsidP="0086260A">
            <w:pPr>
              <w:keepNext/>
              <w:spacing w:line="260" w:lineRule="atLeast"/>
              <w:rPr>
                <w:b/>
              </w:rPr>
            </w:pPr>
            <w:r w:rsidRPr="000758D3">
              <w:rPr>
                <w:b/>
              </w:rPr>
              <w:t>11400</w:t>
            </w:r>
          </w:p>
        </w:tc>
      </w:tr>
      <w:tr w:rsidR="00AE007E" w14:paraId="71527C39" w14:textId="77777777" w:rsidTr="0086260A">
        <w:tc>
          <w:tcPr>
            <w:tcW w:w="2405" w:type="dxa"/>
            <w:vMerge/>
          </w:tcPr>
          <w:p w14:paraId="24471A6D" w14:textId="77777777" w:rsidR="00AE007E" w:rsidRPr="00654B80" w:rsidRDefault="00AE007E" w:rsidP="0086260A">
            <w:pPr>
              <w:keepNext/>
              <w:spacing w:line="260" w:lineRule="atLeast"/>
              <w:rPr>
                <w:lang w:eastAsia="en-GB"/>
              </w:rPr>
            </w:pPr>
          </w:p>
        </w:tc>
        <w:tc>
          <w:tcPr>
            <w:tcW w:w="1926" w:type="dxa"/>
          </w:tcPr>
          <w:p w14:paraId="56CD9C91" w14:textId="77777777" w:rsidR="00AE007E" w:rsidRPr="00405D1A" w:rsidRDefault="00AE007E" w:rsidP="0086260A">
            <w:pPr>
              <w:keepNext/>
              <w:spacing w:line="260" w:lineRule="atLeast"/>
              <w:rPr>
                <w:lang w:eastAsia="en-GB"/>
              </w:rPr>
            </w:pPr>
            <w:r w:rsidRPr="00683E5C">
              <w:t xml:space="preserve">Tier 2/RPE (APF </w:t>
            </w:r>
            <w:r w:rsidRPr="00B32F05">
              <w:rPr>
                <w:b/>
                <w:bCs/>
              </w:rPr>
              <w:t>40</w:t>
            </w:r>
            <w:r w:rsidRPr="00683E5C">
              <w:t>)</w:t>
            </w:r>
          </w:p>
        </w:tc>
        <w:tc>
          <w:tcPr>
            <w:tcW w:w="1227" w:type="dxa"/>
          </w:tcPr>
          <w:p w14:paraId="28FC3FC4" w14:textId="77777777" w:rsidR="00AE007E" w:rsidRPr="005F5353" w:rsidRDefault="00AE007E" w:rsidP="0086260A">
            <w:pPr>
              <w:keepNext/>
              <w:spacing w:line="260" w:lineRule="atLeast"/>
            </w:pPr>
            <w:r w:rsidRPr="004F203B">
              <w:t>0.3</w:t>
            </w:r>
          </w:p>
        </w:tc>
        <w:tc>
          <w:tcPr>
            <w:tcW w:w="2245" w:type="dxa"/>
          </w:tcPr>
          <w:p w14:paraId="70271AEA" w14:textId="77777777" w:rsidR="00AE007E" w:rsidRPr="00C73C1C" w:rsidRDefault="00AE007E" w:rsidP="0086260A">
            <w:pPr>
              <w:keepNext/>
              <w:spacing w:line="260" w:lineRule="atLeast"/>
            </w:pPr>
            <w:r w:rsidRPr="005F5353">
              <w:t>0.86</w:t>
            </w:r>
          </w:p>
        </w:tc>
        <w:tc>
          <w:tcPr>
            <w:tcW w:w="1690" w:type="dxa"/>
          </w:tcPr>
          <w:p w14:paraId="2740859C" w14:textId="77777777" w:rsidR="00AE007E" w:rsidRPr="000758D3" w:rsidRDefault="00AE007E" w:rsidP="0086260A">
            <w:pPr>
              <w:keepNext/>
              <w:spacing w:line="260" w:lineRule="atLeast"/>
              <w:rPr>
                <w:b/>
              </w:rPr>
            </w:pPr>
            <w:r w:rsidRPr="000758D3">
              <w:rPr>
                <w:b/>
              </w:rPr>
              <w:t>285</w:t>
            </w:r>
          </w:p>
        </w:tc>
      </w:tr>
      <w:tr w:rsidR="00AE007E" w14:paraId="1B91C5A7" w14:textId="77777777" w:rsidTr="0086260A">
        <w:tc>
          <w:tcPr>
            <w:tcW w:w="2405" w:type="dxa"/>
            <w:vMerge w:val="restart"/>
          </w:tcPr>
          <w:p w14:paraId="04748CA6" w14:textId="77777777" w:rsidR="00AE007E" w:rsidRDefault="00AE007E" w:rsidP="0086260A">
            <w:pPr>
              <w:keepNext/>
              <w:spacing w:line="260" w:lineRule="atLeast"/>
              <w:rPr>
                <w:lang w:eastAsia="en-GB"/>
              </w:rPr>
            </w:pPr>
            <w:r>
              <w:rPr>
                <w:lang w:eastAsia="en-GB"/>
              </w:rPr>
              <w:t xml:space="preserve">Scenario 8 </w:t>
            </w:r>
          </w:p>
          <w:p w14:paraId="06446C30" w14:textId="77777777" w:rsidR="00AE007E" w:rsidRDefault="00AE007E" w:rsidP="0086260A">
            <w:pPr>
              <w:keepNext/>
              <w:spacing w:line="260" w:lineRule="atLeast"/>
              <w:rPr>
                <w:lang w:eastAsia="en-GB"/>
              </w:rPr>
            </w:pPr>
            <w:r>
              <w:rPr>
                <w:lang w:eastAsia="en-GB"/>
              </w:rPr>
              <w:t>Semi-automatic application</w:t>
            </w:r>
          </w:p>
        </w:tc>
        <w:tc>
          <w:tcPr>
            <w:tcW w:w="1926" w:type="dxa"/>
            <w:vAlign w:val="center"/>
          </w:tcPr>
          <w:p w14:paraId="09F7238A" w14:textId="77777777" w:rsidR="00AE007E" w:rsidRPr="00405D1A" w:rsidRDefault="00AE007E" w:rsidP="0086260A">
            <w:pPr>
              <w:keepNext/>
              <w:spacing w:line="260" w:lineRule="atLeast"/>
              <w:rPr>
                <w:lang w:eastAsia="en-GB"/>
              </w:rPr>
            </w:pPr>
            <w:r>
              <w:rPr>
                <w:rFonts w:eastAsia="Calibri"/>
              </w:rPr>
              <w:t>Tier 1/no RPE</w:t>
            </w:r>
          </w:p>
        </w:tc>
        <w:tc>
          <w:tcPr>
            <w:tcW w:w="1227" w:type="dxa"/>
          </w:tcPr>
          <w:p w14:paraId="691B1E27" w14:textId="77777777" w:rsidR="00AE007E" w:rsidRDefault="00AE007E" w:rsidP="0086260A">
            <w:pPr>
              <w:keepNext/>
              <w:spacing w:line="260" w:lineRule="atLeast"/>
              <w:rPr>
                <w:lang w:eastAsia="en-GB"/>
              </w:rPr>
            </w:pPr>
            <w:r w:rsidRPr="004F203B">
              <w:t>0.3</w:t>
            </w:r>
          </w:p>
        </w:tc>
        <w:tc>
          <w:tcPr>
            <w:tcW w:w="2245" w:type="dxa"/>
          </w:tcPr>
          <w:p w14:paraId="5060A0C6" w14:textId="77777777" w:rsidR="00AE007E" w:rsidRPr="00C73C1C" w:rsidRDefault="00AE007E" w:rsidP="0086260A">
            <w:pPr>
              <w:keepNext/>
              <w:spacing w:line="260" w:lineRule="atLeast"/>
            </w:pPr>
            <w:r w:rsidRPr="00351A67">
              <w:t>6.51</w:t>
            </w:r>
          </w:p>
        </w:tc>
        <w:tc>
          <w:tcPr>
            <w:tcW w:w="1690" w:type="dxa"/>
          </w:tcPr>
          <w:p w14:paraId="2604A745" w14:textId="77777777" w:rsidR="00AE007E" w:rsidRPr="000758D3" w:rsidRDefault="00AE007E" w:rsidP="0086260A">
            <w:pPr>
              <w:keepNext/>
              <w:spacing w:line="260" w:lineRule="atLeast"/>
              <w:rPr>
                <w:b/>
                <w:lang w:eastAsia="en-GB"/>
              </w:rPr>
            </w:pPr>
            <w:r w:rsidRPr="000758D3">
              <w:rPr>
                <w:b/>
                <w:lang w:eastAsia="en-GB"/>
              </w:rPr>
              <w:t>2168</w:t>
            </w:r>
          </w:p>
        </w:tc>
      </w:tr>
      <w:tr w:rsidR="00AE007E" w14:paraId="34331407" w14:textId="77777777" w:rsidTr="0086260A">
        <w:tc>
          <w:tcPr>
            <w:tcW w:w="2405" w:type="dxa"/>
            <w:vMerge/>
          </w:tcPr>
          <w:p w14:paraId="42586B5D" w14:textId="77777777" w:rsidR="00AE007E" w:rsidRPr="008F7868" w:rsidRDefault="00AE007E" w:rsidP="0086260A">
            <w:pPr>
              <w:keepNext/>
              <w:spacing w:line="260" w:lineRule="atLeast"/>
              <w:rPr>
                <w:lang w:eastAsia="en-GB"/>
              </w:rPr>
            </w:pPr>
          </w:p>
        </w:tc>
        <w:tc>
          <w:tcPr>
            <w:tcW w:w="1926" w:type="dxa"/>
            <w:vAlign w:val="center"/>
          </w:tcPr>
          <w:p w14:paraId="551BA481" w14:textId="77777777" w:rsidR="00AE007E" w:rsidRPr="00405D1A" w:rsidRDefault="00AE007E" w:rsidP="0086260A">
            <w:pPr>
              <w:keepNext/>
              <w:spacing w:line="260" w:lineRule="atLeast"/>
              <w:rPr>
                <w:lang w:eastAsia="en-GB"/>
              </w:rPr>
            </w:pPr>
            <w:r>
              <w:rPr>
                <w:rFonts w:eastAsia="Calibri"/>
              </w:rPr>
              <w:t xml:space="preserve">Tier 2/RPE (APF </w:t>
            </w:r>
            <w:r>
              <w:rPr>
                <w:rFonts w:eastAsia="Calibri"/>
                <w:b/>
              </w:rPr>
              <w:t>40</w:t>
            </w:r>
            <w:r>
              <w:rPr>
                <w:rFonts w:eastAsia="Calibri"/>
              </w:rPr>
              <w:t>)</w:t>
            </w:r>
          </w:p>
        </w:tc>
        <w:tc>
          <w:tcPr>
            <w:tcW w:w="1227" w:type="dxa"/>
          </w:tcPr>
          <w:p w14:paraId="2082BAE9" w14:textId="77777777" w:rsidR="00AE007E" w:rsidRDefault="00AE007E" w:rsidP="0086260A">
            <w:pPr>
              <w:keepNext/>
              <w:spacing w:line="260" w:lineRule="atLeast"/>
              <w:rPr>
                <w:lang w:eastAsia="en-GB"/>
              </w:rPr>
            </w:pPr>
            <w:r w:rsidRPr="004F203B">
              <w:t>0.3</w:t>
            </w:r>
          </w:p>
        </w:tc>
        <w:tc>
          <w:tcPr>
            <w:tcW w:w="2245" w:type="dxa"/>
          </w:tcPr>
          <w:p w14:paraId="52495283" w14:textId="77777777" w:rsidR="00AE007E" w:rsidRPr="00C73C1C" w:rsidRDefault="00AE007E" w:rsidP="0086260A">
            <w:pPr>
              <w:keepNext/>
              <w:spacing w:line="260" w:lineRule="atLeast"/>
            </w:pPr>
            <w:r w:rsidRPr="00351A67">
              <w:t>0.16</w:t>
            </w:r>
          </w:p>
        </w:tc>
        <w:tc>
          <w:tcPr>
            <w:tcW w:w="1690" w:type="dxa"/>
          </w:tcPr>
          <w:p w14:paraId="61EF4B92" w14:textId="77777777" w:rsidR="00AE007E" w:rsidRDefault="00AE007E" w:rsidP="0086260A">
            <w:pPr>
              <w:keepNext/>
              <w:spacing w:line="260" w:lineRule="atLeast"/>
              <w:rPr>
                <w:lang w:eastAsia="en-GB"/>
              </w:rPr>
            </w:pPr>
            <w:r>
              <w:rPr>
                <w:lang w:eastAsia="en-GB"/>
              </w:rPr>
              <w:t>54</w:t>
            </w:r>
          </w:p>
        </w:tc>
      </w:tr>
      <w:tr w:rsidR="00AE007E" w14:paraId="2B19DA07" w14:textId="77777777" w:rsidTr="0086260A">
        <w:trPr>
          <w:trHeight w:val="85"/>
        </w:trPr>
        <w:tc>
          <w:tcPr>
            <w:tcW w:w="2405" w:type="dxa"/>
            <w:vMerge w:val="restart"/>
          </w:tcPr>
          <w:p w14:paraId="26943147" w14:textId="77777777" w:rsidR="00AE007E" w:rsidRDefault="00AE007E" w:rsidP="0086260A">
            <w:pPr>
              <w:keepNext/>
              <w:spacing w:line="260" w:lineRule="atLeast"/>
              <w:rPr>
                <w:lang w:eastAsia="en-GB"/>
              </w:rPr>
            </w:pPr>
            <w:r w:rsidRPr="008F7868">
              <w:rPr>
                <w:lang w:eastAsia="en-GB"/>
              </w:rPr>
              <w:t>Scenario</w:t>
            </w:r>
            <w:r>
              <w:rPr>
                <w:lang w:eastAsia="en-GB"/>
              </w:rPr>
              <w:t xml:space="preserve"> </w:t>
            </w:r>
            <w:r w:rsidR="001C4971">
              <w:rPr>
                <w:lang w:eastAsia="en-GB"/>
              </w:rPr>
              <w:t>10</w:t>
            </w:r>
          </w:p>
          <w:p w14:paraId="1E333761" w14:textId="77777777" w:rsidR="00AE007E" w:rsidRDefault="00AE007E" w:rsidP="0086260A">
            <w:pPr>
              <w:keepNext/>
              <w:spacing w:line="260" w:lineRule="atLeast"/>
              <w:rPr>
                <w:lang w:eastAsia="en-GB"/>
              </w:rPr>
            </w:pPr>
            <w:r>
              <w:rPr>
                <w:lang w:eastAsia="en-GB"/>
              </w:rPr>
              <w:t>M</w:t>
            </w:r>
            <w:r w:rsidRPr="00ED1123">
              <w:rPr>
                <w:lang w:eastAsia="en-GB"/>
              </w:rPr>
              <w:t>anual application using a brush</w:t>
            </w:r>
          </w:p>
        </w:tc>
        <w:tc>
          <w:tcPr>
            <w:tcW w:w="1926" w:type="dxa"/>
            <w:vAlign w:val="center"/>
          </w:tcPr>
          <w:p w14:paraId="2DE03BC3" w14:textId="77777777" w:rsidR="00AE007E" w:rsidRPr="00405D1A" w:rsidRDefault="00AE007E" w:rsidP="0086260A">
            <w:pPr>
              <w:keepNext/>
              <w:spacing w:line="260" w:lineRule="atLeast"/>
              <w:rPr>
                <w:lang w:eastAsia="en-GB"/>
              </w:rPr>
            </w:pPr>
            <w:r>
              <w:rPr>
                <w:rFonts w:eastAsia="Calibri"/>
              </w:rPr>
              <w:t>Tier 1/no RPE</w:t>
            </w:r>
          </w:p>
        </w:tc>
        <w:tc>
          <w:tcPr>
            <w:tcW w:w="1227" w:type="dxa"/>
          </w:tcPr>
          <w:p w14:paraId="0E61722C" w14:textId="77777777" w:rsidR="00AE007E" w:rsidRDefault="00AE007E" w:rsidP="0086260A">
            <w:pPr>
              <w:keepNext/>
              <w:spacing w:line="260" w:lineRule="atLeast"/>
              <w:rPr>
                <w:lang w:eastAsia="en-GB"/>
              </w:rPr>
            </w:pPr>
            <w:r w:rsidRPr="004F203B">
              <w:t>0.3</w:t>
            </w:r>
          </w:p>
        </w:tc>
        <w:tc>
          <w:tcPr>
            <w:tcW w:w="2245" w:type="dxa"/>
          </w:tcPr>
          <w:p w14:paraId="4B65BCA7" w14:textId="77777777" w:rsidR="00AE007E" w:rsidRPr="00C73C1C" w:rsidRDefault="00AE007E" w:rsidP="0086260A">
            <w:pPr>
              <w:keepNext/>
              <w:spacing w:line="260" w:lineRule="atLeast"/>
            </w:pPr>
            <w:r>
              <w:rPr>
                <w:lang w:eastAsia="en-GB"/>
              </w:rPr>
              <w:t>0.73</w:t>
            </w:r>
          </w:p>
        </w:tc>
        <w:tc>
          <w:tcPr>
            <w:tcW w:w="1690" w:type="dxa"/>
          </w:tcPr>
          <w:p w14:paraId="19033520" w14:textId="77777777" w:rsidR="00AE007E" w:rsidRPr="000758D3" w:rsidRDefault="00AE007E" w:rsidP="0086260A">
            <w:pPr>
              <w:keepNext/>
              <w:spacing w:line="260" w:lineRule="atLeast"/>
              <w:rPr>
                <w:b/>
                <w:lang w:eastAsia="en-GB"/>
              </w:rPr>
            </w:pPr>
            <w:r w:rsidRPr="000758D3">
              <w:rPr>
                <w:b/>
                <w:lang w:eastAsia="en-GB"/>
              </w:rPr>
              <w:t>245</w:t>
            </w:r>
          </w:p>
        </w:tc>
      </w:tr>
      <w:tr w:rsidR="00AE007E" w14:paraId="2CF9A03A" w14:textId="77777777" w:rsidTr="0086260A">
        <w:tc>
          <w:tcPr>
            <w:tcW w:w="2405" w:type="dxa"/>
            <w:vMerge/>
          </w:tcPr>
          <w:p w14:paraId="19CE0A60" w14:textId="77777777" w:rsidR="00AE007E" w:rsidRPr="008F7868" w:rsidRDefault="00AE007E" w:rsidP="0086260A">
            <w:pPr>
              <w:keepNext/>
              <w:spacing w:line="260" w:lineRule="atLeast"/>
              <w:rPr>
                <w:lang w:eastAsia="en-GB"/>
              </w:rPr>
            </w:pPr>
          </w:p>
        </w:tc>
        <w:tc>
          <w:tcPr>
            <w:tcW w:w="1926" w:type="dxa"/>
            <w:vAlign w:val="center"/>
          </w:tcPr>
          <w:p w14:paraId="1070B176" w14:textId="77777777" w:rsidR="00AE007E" w:rsidRPr="00405D1A" w:rsidRDefault="00AE007E" w:rsidP="0086260A">
            <w:pPr>
              <w:keepNext/>
              <w:spacing w:line="260" w:lineRule="atLeast"/>
              <w:rPr>
                <w:lang w:eastAsia="en-GB"/>
              </w:rPr>
            </w:pPr>
            <w:r>
              <w:rPr>
                <w:rFonts w:eastAsia="Calibri"/>
              </w:rPr>
              <w:t xml:space="preserve">Tier 2/RPE (APF </w:t>
            </w:r>
            <w:r>
              <w:rPr>
                <w:rFonts w:eastAsia="Calibri"/>
                <w:b/>
              </w:rPr>
              <w:t>4</w:t>
            </w:r>
            <w:r>
              <w:rPr>
                <w:rFonts w:eastAsia="Calibri"/>
              </w:rPr>
              <w:t>)</w:t>
            </w:r>
          </w:p>
        </w:tc>
        <w:tc>
          <w:tcPr>
            <w:tcW w:w="1227" w:type="dxa"/>
          </w:tcPr>
          <w:p w14:paraId="4E54B244" w14:textId="77777777" w:rsidR="00AE007E" w:rsidRDefault="00AE007E" w:rsidP="0086260A">
            <w:pPr>
              <w:keepNext/>
              <w:spacing w:line="260" w:lineRule="atLeast"/>
              <w:rPr>
                <w:lang w:eastAsia="en-GB"/>
              </w:rPr>
            </w:pPr>
            <w:r w:rsidRPr="004F203B">
              <w:t>0.3</w:t>
            </w:r>
          </w:p>
        </w:tc>
        <w:tc>
          <w:tcPr>
            <w:tcW w:w="2245" w:type="dxa"/>
          </w:tcPr>
          <w:p w14:paraId="2247AF99" w14:textId="77777777" w:rsidR="00AE007E" w:rsidRPr="00C73C1C" w:rsidRDefault="00AE007E" w:rsidP="0086260A">
            <w:pPr>
              <w:keepNext/>
              <w:spacing w:line="260" w:lineRule="atLeast"/>
            </w:pPr>
            <w:r>
              <w:rPr>
                <w:lang w:eastAsia="en-GB"/>
              </w:rPr>
              <w:t>0.18</w:t>
            </w:r>
          </w:p>
        </w:tc>
        <w:tc>
          <w:tcPr>
            <w:tcW w:w="1690" w:type="dxa"/>
          </w:tcPr>
          <w:p w14:paraId="332852B4" w14:textId="77777777" w:rsidR="00AE007E" w:rsidRDefault="00AE007E" w:rsidP="0086260A">
            <w:pPr>
              <w:keepNext/>
              <w:spacing w:line="260" w:lineRule="atLeast"/>
              <w:rPr>
                <w:lang w:eastAsia="en-GB"/>
              </w:rPr>
            </w:pPr>
            <w:r>
              <w:rPr>
                <w:lang w:eastAsia="en-GB"/>
              </w:rPr>
              <w:t>61</w:t>
            </w:r>
          </w:p>
        </w:tc>
      </w:tr>
      <w:tr w:rsidR="00AE007E" w:rsidRPr="00CB5C23" w14:paraId="1FEB1AD4" w14:textId="77777777" w:rsidTr="0086260A">
        <w:tc>
          <w:tcPr>
            <w:tcW w:w="9493" w:type="dxa"/>
            <w:gridSpan w:val="5"/>
            <w:shd w:val="clear" w:color="auto" w:fill="BFBFBF" w:themeFill="background1" w:themeFillShade="BF"/>
          </w:tcPr>
          <w:p w14:paraId="7F84ACEE" w14:textId="77777777" w:rsidR="00AE007E" w:rsidRPr="002400E7" w:rsidRDefault="00AE007E" w:rsidP="0086260A">
            <w:pPr>
              <w:keepNext/>
              <w:spacing w:line="260" w:lineRule="atLeast"/>
              <w:rPr>
                <w:b/>
                <w:bCs/>
              </w:rPr>
            </w:pPr>
            <w:r w:rsidRPr="002400E7">
              <w:rPr>
                <w:b/>
                <w:bCs/>
              </w:rPr>
              <w:t>META SPC 2</w:t>
            </w:r>
          </w:p>
        </w:tc>
      </w:tr>
      <w:tr w:rsidR="00406908" w:rsidRPr="00CB5C23" w14:paraId="3F90D5A8" w14:textId="77777777" w:rsidTr="0086260A">
        <w:trPr>
          <w:trHeight w:val="390"/>
        </w:trPr>
        <w:tc>
          <w:tcPr>
            <w:tcW w:w="2405" w:type="dxa"/>
            <w:shd w:val="clear" w:color="auto" w:fill="auto"/>
          </w:tcPr>
          <w:p w14:paraId="1970EDF1" w14:textId="77777777" w:rsidR="00406908" w:rsidRPr="00C0424B" w:rsidRDefault="00406908" w:rsidP="00406908">
            <w:pPr>
              <w:keepNext/>
              <w:spacing w:line="260" w:lineRule="atLeast"/>
              <w:rPr>
                <w:rFonts w:eastAsia="Calibri"/>
              </w:rPr>
            </w:pPr>
            <w:r w:rsidRPr="00C0424B">
              <w:rPr>
                <w:rFonts w:eastAsia="Calibri"/>
              </w:rPr>
              <w:t>Scenario 4 -</w:t>
            </w:r>
          </w:p>
          <w:p w14:paraId="1C64EF80" w14:textId="77777777" w:rsidR="00406908" w:rsidRPr="00BA74B3" w:rsidRDefault="00406908" w:rsidP="00406908">
            <w:pPr>
              <w:keepNext/>
              <w:spacing w:line="260" w:lineRule="atLeast"/>
              <w:rPr>
                <w:lang w:eastAsia="en-GB"/>
              </w:rPr>
            </w:pPr>
            <w:r w:rsidRPr="00C0424B">
              <w:rPr>
                <w:rFonts w:eastAsia="Calibri"/>
              </w:rPr>
              <w:t>Manual spraying</w:t>
            </w:r>
            <w:r w:rsidRPr="00C0424B">
              <w:rPr>
                <w:lang w:eastAsia="en-GB"/>
              </w:rPr>
              <w:t xml:space="preserve"> with low-pressure sprayer</w:t>
            </w:r>
          </w:p>
        </w:tc>
        <w:tc>
          <w:tcPr>
            <w:tcW w:w="1926" w:type="dxa"/>
            <w:shd w:val="clear" w:color="auto" w:fill="auto"/>
          </w:tcPr>
          <w:p w14:paraId="6744B6C6" w14:textId="77777777" w:rsidR="00406908" w:rsidRPr="002400E7" w:rsidRDefault="00406908" w:rsidP="00406908">
            <w:pPr>
              <w:keepNext/>
              <w:spacing w:line="260" w:lineRule="atLeast"/>
              <w:rPr>
                <w:rFonts w:eastAsia="Calibri"/>
              </w:rPr>
            </w:pPr>
            <w:r w:rsidRPr="006C184B">
              <w:t>Tier 1/no RPE</w:t>
            </w:r>
          </w:p>
        </w:tc>
        <w:tc>
          <w:tcPr>
            <w:tcW w:w="1227" w:type="dxa"/>
            <w:shd w:val="clear" w:color="auto" w:fill="auto"/>
          </w:tcPr>
          <w:p w14:paraId="5224A963" w14:textId="77777777" w:rsidR="00406908" w:rsidRPr="002400E7" w:rsidRDefault="00406908" w:rsidP="00406908">
            <w:pPr>
              <w:keepNext/>
              <w:spacing w:line="260" w:lineRule="atLeast"/>
            </w:pPr>
            <w:r w:rsidRPr="004F203B">
              <w:t>0.3</w:t>
            </w:r>
          </w:p>
        </w:tc>
        <w:tc>
          <w:tcPr>
            <w:tcW w:w="2245" w:type="dxa"/>
            <w:shd w:val="clear" w:color="auto" w:fill="auto"/>
          </w:tcPr>
          <w:p w14:paraId="63832489" w14:textId="77777777" w:rsidR="00406908" w:rsidRPr="005C130A" w:rsidRDefault="0015650D" w:rsidP="00406908">
            <w:pPr>
              <w:keepNext/>
              <w:spacing w:line="260" w:lineRule="atLeast"/>
            </w:pPr>
            <w:r>
              <w:t>0.2</w:t>
            </w:r>
            <w:r w:rsidR="001C4971">
              <w:t>6</w:t>
            </w:r>
          </w:p>
        </w:tc>
        <w:tc>
          <w:tcPr>
            <w:tcW w:w="1690" w:type="dxa"/>
            <w:shd w:val="clear" w:color="auto" w:fill="auto"/>
          </w:tcPr>
          <w:p w14:paraId="391D995A" w14:textId="77777777" w:rsidR="00406908" w:rsidRPr="00D651CD" w:rsidRDefault="00D97C95" w:rsidP="00406908">
            <w:pPr>
              <w:keepNext/>
              <w:spacing w:line="260" w:lineRule="atLeast"/>
            </w:pPr>
            <w:r>
              <w:t>87</w:t>
            </w:r>
          </w:p>
        </w:tc>
      </w:tr>
      <w:tr w:rsidR="00AE007E" w:rsidRPr="00CB5C23" w14:paraId="46DB2B86" w14:textId="77777777" w:rsidTr="0086260A">
        <w:trPr>
          <w:trHeight w:val="390"/>
        </w:trPr>
        <w:tc>
          <w:tcPr>
            <w:tcW w:w="2405" w:type="dxa"/>
            <w:vMerge w:val="restart"/>
            <w:shd w:val="clear" w:color="auto" w:fill="auto"/>
          </w:tcPr>
          <w:p w14:paraId="32615E35" w14:textId="77777777" w:rsidR="00AE007E" w:rsidRPr="002400E7" w:rsidRDefault="00AE007E" w:rsidP="0086260A">
            <w:pPr>
              <w:keepNext/>
              <w:spacing w:line="260" w:lineRule="atLeast"/>
              <w:rPr>
                <w:lang w:eastAsia="en-GB"/>
              </w:rPr>
            </w:pPr>
            <w:r w:rsidRPr="00BA74B3">
              <w:rPr>
                <w:lang w:eastAsia="en-GB"/>
              </w:rPr>
              <w:t xml:space="preserve">Scenario 5 - </w:t>
            </w:r>
            <w:r w:rsidRPr="00BA74B3">
              <w:rPr>
                <w:rFonts w:eastAsia="Calibri"/>
              </w:rPr>
              <w:t>Manual spraying</w:t>
            </w:r>
            <w:r w:rsidRPr="00BA74B3" w:rsidDel="00475CB9">
              <w:rPr>
                <w:rFonts w:eastAsia="Calibri"/>
              </w:rPr>
              <w:t xml:space="preserve"> </w:t>
            </w:r>
            <w:r w:rsidRPr="00BA74B3">
              <w:rPr>
                <w:rFonts w:eastAsia="Calibri"/>
              </w:rPr>
              <w:t>with a high-pressure sprayer (loading included)</w:t>
            </w:r>
          </w:p>
        </w:tc>
        <w:tc>
          <w:tcPr>
            <w:tcW w:w="1926" w:type="dxa"/>
            <w:shd w:val="clear" w:color="auto" w:fill="auto"/>
          </w:tcPr>
          <w:p w14:paraId="5C67D85D" w14:textId="77777777" w:rsidR="00AE007E" w:rsidRPr="002400E7" w:rsidRDefault="00AE007E" w:rsidP="0086260A">
            <w:pPr>
              <w:keepNext/>
              <w:spacing w:line="260" w:lineRule="atLeast"/>
              <w:rPr>
                <w:lang w:eastAsia="en-GB"/>
              </w:rPr>
            </w:pPr>
            <w:r w:rsidRPr="002400E7">
              <w:rPr>
                <w:rFonts w:eastAsia="Calibri"/>
              </w:rPr>
              <w:t>Tier 1/no RPE</w:t>
            </w:r>
          </w:p>
        </w:tc>
        <w:tc>
          <w:tcPr>
            <w:tcW w:w="1227" w:type="dxa"/>
            <w:shd w:val="clear" w:color="auto" w:fill="auto"/>
          </w:tcPr>
          <w:p w14:paraId="16E46212" w14:textId="77777777" w:rsidR="00AE007E" w:rsidRPr="002B39AF" w:rsidRDefault="00AE007E" w:rsidP="0086260A">
            <w:pPr>
              <w:keepNext/>
              <w:spacing w:line="260" w:lineRule="atLeast"/>
            </w:pPr>
            <w:r w:rsidRPr="002400E7">
              <w:t>0.3</w:t>
            </w:r>
          </w:p>
        </w:tc>
        <w:tc>
          <w:tcPr>
            <w:tcW w:w="2245" w:type="dxa"/>
            <w:shd w:val="clear" w:color="auto" w:fill="auto"/>
          </w:tcPr>
          <w:p w14:paraId="529310CC" w14:textId="77777777" w:rsidR="00AE007E" w:rsidRPr="002B39AF" w:rsidRDefault="00AE007E" w:rsidP="0086260A">
            <w:pPr>
              <w:keepNext/>
              <w:spacing w:line="260" w:lineRule="atLeast"/>
            </w:pPr>
            <w:r w:rsidRPr="005C130A">
              <w:t>15.2</w:t>
            </w:r>
          </w:p>
        </w:tc>
        <w:tc>
          <w:tcPr>
            <w:tcW w:w="1690" w:type="dxa"/>
            <w:shd w:val="clear" w:color="auto" w:fill="auto"/>
          </w:tcPr>
          <w:p w14:paraId="6EF84E27" w14:textId="77777777" w:rsidR="00AE007E" w:rsidRPr="000758D3" w:rsidRDefault="00AE007E" w:rsidP="0086260A">
            <w:pPr>
              <w:keepNext/>
              <w:spacing w:line="260" w:lineRule="atLeast"/>
              <w:rPr>
                <w:b/>
              </w:rPr>
            </w:pPr>
            <w:r w:rsidRPr="000758D3">
              <w:rPr>
                <w:b/>
              </w:rPr>
              <w:t>5067</w:t>
            </w:r>
          </w:p>
        </w:tc>
      </w:tr>
      <w:tr w:rsidR="00AE007E" w:rsidRPr="00CB5C23" w14:paraId="7B947C8F" w14:textId="77777777" w:rsidTr="0086260A">
        <w:trPr>
          <w:trHeight w:val="390"/>
        </w:trPr>
        <w:tc>
          <w:tcPr>
            <w:tcW w:w="2405" w:type="dxa"/>
            <w:vMerge/>
            <w:shd w:val="clear" w:color="auto" w:fill="auto"/>
          </w:tcPr>
          <w:p w14:paraId="6121892C" w14:textId="77777777" w:rsidR="00AE007E" w:rsidRPr="00654B80" w:rsidRDefault="00AE007E" w:rsidP="0086260A">
            <w:pPr>
              <w:keepNext/>
              <w:spacing w:line="260" w:lineRule="atLeast"/>
              <w:rPr>
                <w:lang w:eastAsia="en-GB"/>
              </w:rPr>
            </w:pPr>
          </w:p>
        </w:tc>
        <w:tc>
          <w:tcPr>
            <w:tcW w:w="1926" w:type="dxa"/>
            <w:shd w:val="clear" w:color="auto" w:fill="auto"/>
          </w:tcPr>
          <w:p w14:paraId="5E98407D" w14:textId="77777777" w:rsidR="00AE007E" w:rsidRPr="002B39AF" w:rsidRDefault="00AE007E" w:rsidP="0086260A">
            <w:pPr>
              <w:keepNext/>
              <w:spacing w:line="260" w:lineRule="atLeast"/>
              <w:rPr>
                <w:rFonts w:eastAsia="Calibri"/>
              </w:rPr>
            </w:pPr>
            <w:r w:rsidRPr="00DD6B66">
              <w:rPr>
                <w:rFonts w:eastAsia="Calibri"/>
              </w:rPr>
              <w:t xml:space="preserve">Tier 2/RPE (APF </w:t>
            </w:r>
            <w:r>
              <w:rPr>
                <w:rFonts w:eastAsia="Calibri"/>
                <w:b/>
              </w:rPr>
              <w:t>40</w:t>
            </w:r>
            <w:r w:rsidRPr="00DD6B66">
              <w:rPr>
                <w:rFonts w:eastAsia="Calibri"/>
              </w:rPr>
              <w:t>)</w:t>
            </w:r>
          </w:p>
        </w:tc>
        <w:tc>
          <w:tcPr>
            <w:tcW w:w="1227" w:type="dxa"/>
            <w:shd w:val="clear" w:color="auto" w:fill="auto"/>
          </w:tcPr>
          <w:p w14:paraId="11EEDDA5" w14:textId="77777777" w:rsidR="00AE007E" w:rsidRPr="002B39AF" w:rsidRDefault="00AE007E" w:rsidP="0086260A">
            <w:pPr>
              <w:keepNext/>
              <w:spacing w:line="260" w:lineRule="atLeast"/>
              <w:jc w:val="both"/>
            </w:pPr>
            <w:r>
              <w:t>0.3</w:t>
            </w:r>
          </w:p>
        </w:tc>
        <w:tc>
          <w:tcPr>
            <w:tcW w:w="2245" w:type="dxa"/>
            <w:shd w:val="clear" w:color="auto" w:fill="auto"/>
          </w:tcPr>
          <w:p w14:paraId="13B9BB71" w14:textId="77777777" w:rsidR="00AE007E" w:rsidRPr="002B39AF" w:rsidRDefault="00AE007E" w:rsidP="0086260A">
            <w:pPr>
              <w:keepNext/>
              <w:spacing w:line="260" w:lineRule="atLeast"/>
              <w:jc w:val="both"/>
            </w:pPr>
            <w:r w:rsidRPr="005C130A">
              <w:t>0.38</w:t>
            </w:r>
          </w:p>
        </w:tc>
        <w:tc>
          <w:tcPr>
            <w:tcW w:w="1690" w:type="dxa"/>
            <w:shd w:val="clear" w:color="auto" w:fill="auto"/>
          </w:tcPr>
          <w:p w14:paraId="57588FE1" w14:textId="77777777" w:rsidR="00AE007E" w:rsidRPr="000758D3" w:rsidRDefault="00AE007E" w:rsidP="0086260A">
            <w:pPr>
              <w:keepNext/>
              <w:spacing w:line="260" w:lineRule="atLeast"/>
              <w:jc w:val="both"/>
              <w:rPr>
                <w:b/>
              </w:rPr>
            </w:pPr>
            <w:r w:rsidRPr="000758D3">
              <w:rPr>
                <w:b/>
              </w:rPr>
              <w:t>127</w:t>
            </w:r>
          </w:p>
        </w:tc>
      </w:tr>
    </w:tbl>
    <w:p w14:paraId="0A7B6147" w14:textId="77777777" w:rsidR="00AE007E" w:rsidRDefault="00AE007E" w:rsidP="00AE007E">
      <w:pPr>
        <w:spacing w:line="260" w:lineRule="atLeast"/>
        <w:rPr>
          <w:b/>
        </w:rPr>
      </w:pPr>
    </w:p>
    <w:p w14:paraId="3A4FA6DA" w14:textId="77777777" w:rsidR="00AE007E" w:rsidRDefault="00AE007E" w:rsidP="00AE007E">
      <w:pPr>
        <w:spacing w:line="260" w:lineRule="atLeast"/>
        <w:rPr>
          <w:b/>
        </w:rPr>
      </w:pPr>
    </w:p>
    <w:p w14:paraId="1CC0CCAB" w14:textId="77777777" w:rsidR="00AE007E" w:rsidRDefault="00AE007E" w:rsidP="00AE007E">
      <w:pPr>
        <w:spacing w:line="260" w:lineRule="atLeast"/>
        <w:jc w:val="both"/>
        <w:rPr>
          <w:rFonts w:eastAsia="Calibri"/>
          <w:b/>
          <w:lang w:eastAsia="en-US"/>
        </w:rPr>
      </w:pPr>
      <w:r>
        <w:rPr>
          <w:rFonts w:eastAsia="Calibri"/>
          <w:b/>
          <w:lang w:eastAsia="en-US"/>
        </w:rPr>
        <w:t>For disinfection of sewage sludge and manure</w:t>
      </w:r>
    </w:p>
    <w:p w14:paraId="2B787CF0" w14:textId="77777777" w:rsidR="00AE007E" w:rsidRDefault="00AE007E" w:rsidP="00AE007E">
      <w:pPr>
        <w:spacing w:line="260" w:lineRule="atLeast"/>
        <w:jc w:val="both"/>
        <w:rPr>
          <w:rFonts w:eastAsia="Calibri"/>
          <w:lang w:eastAsia="en-US"/>
        </w:rPr>
      </w:pPr>
      <w:r>
        <w:rPr>
          <w:rFonts w:eastAsia="Calibri"/>
          <w:lang w:eastAsia="en-US"/>
        </w:rPr>
        <w:lastRenderedPageBreak/>
        <w:t>During the cleaning of equipment, the local exposure is inferior to AEC if mask APF 40 is worn.</w:t>
      </w:r>
    </w:p>
    <w:p w14:paraId="485DBB3C" w14:textId="77777777" w:rsidR="00AE007E" w:rsidRPr="0061248F" w:rsidRDefault="00AE007E" w:rsidP="00AE007E">
      <w:pPr>
        <w:spacing w:line="260" w:lineRule="atLeast"/>
        <w:jc w:val="both"/>
        <w:rPr>
          <w:rFonts w:eastAsia="Calibri"/>
          <w:lang w:eastAsia="en-US"/>
        </w:rPr>
      </w:pPr>
    </w:p>
    <w:p w14:paraId="4EE4C18A" w14:textId="77777777" w:rsidR="00181BB0" w:rsidRDefault="00181BB0" w:rsidP="00AE007E">
      <w:pPr>
        <w:spacing w:line="260" w:lineRule="atLeast"/>
        <w:jc w:val="both"/>
        <w:rPr>
          <w:rFonts w:eastAsia="Calibri"/>
          <w:b/>
          <w:lang w:eastAsia="en-US"/>
        </w:rPr>
      </w:pPr>
    </w:p>
    <w:p w14:paraId="38E1B5AE" w14:textId="77777777" w:rsidR="00AE007E" w:rsidRDefault="00AE007E" w:rsidP="00AE007E">
      <w:pPr>
        <w:spacing w:line="260" w:lineRule="atLeast"/>
        <w:jc w:val="both"/>
        <w:rPr>
          <w:rFonts w:eastAsia="Calibri"/>
          <w:b/>
          <w:lang w:eastAsia="en-US"/>
        </w:rPr>
      </w:pPr>
      <w:r>
        <w:rPr>
          <w:rFonts w:eastAsia="Calibri"/>
          <w:b/>
          <w:lang w:eastAsia="en-US"/>
        </w:rPr>
        <w:t>For disinfection of floor</w:t>
      </w:r>
    </w:p>
    <w:p w14:paraId="4603B94A" w14:textId="77777777" w:rsidR="00AE007E" w:rsidRDefault="00AE007E" w:rsidP="00AE007E">
      <w:pPr>
        <w:pStyle w:val="Paragraphedeliste"/>
        <w:numPr>
          <w:ilvl w:val="0"/>
          <w:numId w:val="29"/>
        </w:numPr>
        <w:spacing w:line="260" w:lineRule="atLeast"/>
        <w:jc w:val="both"/>
        <w:rPr>
          <w:rFonts w:eastAsia="Calibri"/>
          <w:b/>
          <w:lang w:eastAsia="en-US"/>
        </w:rPr>
      </w:pPr>
      <w:r>
        <w:rPr>
          <w:rFonts w:eastAsia="Calibri"/>
          <w:b/>
          <w:lang w:eastAsia="en-US"/>
        </w:rPr>
        <w:t>Manual application (low-pressure sprayer):</w:t>
      </w:r>
    </w:p>
    <w:p w14:paraId="17E82700" w14:textId="77777777" w:rsidR="00AE007E" w:rsidRDefault="0015650D" w:rsidP="00AE007E">
      <w:pPr>
        <w:spacing w:line="260" w:lineRule="atLeast"/>
        <w:jc w:val="both"/>
        <w:rPr>
          <w:rFonts w:eastAsia="Calibri"/>
          <w:lang w:eastAsia="en-US"/>
        </w:rPr>
      </w:pPr>
      <w:r>
        <w:rPr>
          <w:rFonts w:eastAsia="Calibri"/>
          <w:lang w:eastAsia="en-US"/>
        </w:rPr>
        <w:t>For meta SPC 1, d</w:t>
      </w:r>
      <w:r w:rsidR="00AE007E" w:rsidRPr="000758D3">
        <w:rPr>
          <w:rFonts w:eastAsia="Calibri"/>
          <w:lang w:eastAsia="en-US"/>
        </w:rPr>
        <w:t>uring manual spraying with a low-pressure sprayer,</w:t>
      </w:r>
      <w:r w:rsidR="00AE007E" w:rsidRPr="00854E06">
        <w:rPr>
          <w:rFonts w:eastAsia="Calibri"/>
          <w:lang w:eastAsia="en-US"/>
        </w:rPr>
        <w:t xml:space="preserve"> </w:t>
      </w:r>
      <w:r w:rsidR="00AE007E">
        <w:rPr>
          <w:rFonts w:eastAsia="Calibri"/>
          <w:lang w:eastAsia="en-US"/>
        </w:rPr>
        <w:t>the local exposure is inferior to AEC if mask APF 4 is worn.</w:t>
      </w:r>
      <w:r w:rsidR="00BB0692" w:rsidRPr="00BB0692">
        <w:rPr>
          <w:rFonts w:eastAsia="Calibri"/>
          <w:b/>
          <w:color w:val="FF0000"/>
          <w:lang w:eastAsia="en-US"/>
        </w:rPr>
        <w:t xml:space="preserve"> </w:t>
      </w:r>
    </w:p>
    <w:p w14:paraId="402CD9AE" w14:textId="77777777" w:rsidR="0015650D" w:rsidRPr="0015650D" w:rsidRDefault="0015650D" w:rsidP="0015650D">
      <w:pPr>
        <w:spacing w:line="260" w:lineRule="atLeast"/>
        <w:jc w:val="both"/>
        <w:rPr>
          <w:rFonts w:eastAsia="Calibri"/>
          <w:lang w:eastAsia="en-US"/>
        </w:rPr>
      </w:pPr>
      <w:r>
        <w:rPr>
          <w:rFonts w:eastAsia="Calibri"/>
          <w:lang w:eastAsia="en-US"/>
        </w:rPr>
        <w:t>For meta SPC 2, d</w:t>
      </w:r>
      <w:r w:rsidRPr="000758D3">
        <w:rPr>
          <w:rFonts w:eastAsia="Calibri"/>
          <w:lang w:eastAsia="en-US"/>
        </w:rPr>
        <w:t>uring manual spraying with a low-pressure sprayer,</w:t>
      </w:r>
      <w:r w:rsidRPr="00854E06">
        <w:rPr>
          <w:rFonts w:eastAsia="Calibri"/>
          <w:lang w:eastAsia="en-US"/>
        </w:rPr>
        <w:t xml:space="preserve"> </w:t>
      </w:r>
      <w:r>
        <w:rPr>
          <w:rFonts w:eastAsia="Calibri"/>
          <w:lang w:eastAsia="en-US"/>
        </w:rPr>
        <w:t xml:space="preserve">the local exposure is inferior to </w:t>
      </w:r>
      <w:r w:rsidRPr="00D651CD">
        <w:rPr>
          <w:rFonts w:eastAsia="Calibri"/>
          <w:lang w:eastAsia="en-US"/>
        </w:rPr>
        <w:t>AE</w:t>
      </w:r>
      <w:r w:rsidR="00E151CF" w:rsidRPr="00D651CD">
        <w:rPr>
          <w:rFonts w:eastAsia="Calibri"/>
          <w:lang w:eastAsia="en-US"/>
        </w:rPr>
        <w:t>C witout RPE</w:t>
      </w:r>
      <w:r>
        <w:rPr>
          <w:rFonts w:eastAsia="Calibri"/>
          <w:lang w:eastAsia="en-US"/>
        </w:rPr>
        <w:t>.</w:t>
      </w:r>
    </w:p>
    <w:p w14:paraId="13A7C846" w14:textId="77777777" w:rsidR="00AE007E" w:rsidRPr="00D27A6A" w:rsidRDefault="00AE007E" w:rsidP="00AE007E">
      <w:pPr>
        <w:spacing w:line="260" w:lineRule="atLeast"/>
        <w:jc w:val="both"/>
        <w:rPr>
          <w:rFonts w:eastAsia="Calibri"/>
          <w:lang w:eastAsia="en-US"/>
        </w:rPr>
      </w:pPr>
    </w:p>
    <w:p w14:paraId="26BAD3AA" w14:textId="77777777" w:rsidR="00AE007E" w:rsidRDefault="00AE007E" w:rsidP="00AE007E">
      <w:pPr>
        <w:pStyle w:val="Paragraphedeliste"/>
        <w:numPr>
          <w:ilvl w:val="0"/>
          <w:numId w:val="29"/>
        </w:numPr>
        <w:spacing w:line="260" w:lineRule="atLeast"/>
        <w:jc w:val="both"/>
        <w:rPr>
          <w:rFonts w:eastAsia="Calibri"/>
          <w:b/>
          <w:lang w:eastAsia="en-US"/>
        </w:rPr>
      </w:pPr>
      <w:r>
        <w:rPr>
          <w:rFonts w:eastAsia="Calibri"/>
          <w:b/>
          <w:lang w:eastAsia="en-US"/>
        </w:rPr>
        <w:t>Manual application (high-pressure sprayer):</w:t>
      </w:r>
    </w:p>
    <w:p w14:paraId="6856D701" w14:textId="77777777" w:rsidR="00AE007E" w:rsidRPr="000758D3" w:rsidRDefault="00AE007E" w:rsidP="00AE007E">
      <w:pPr>
        <w:spacing w:line="260" w:lineRule="atLeast"/>
        <w:jc w:val="both"/>
        <w:rPr>
          <w:rFonts w:eastAsia="Calibri"/>
          <w:b/>
          <w:color w:val="FF0000"/>
          <w:lang w:eastAsia="en-US"/>
        </w:rPr>
      </w:pPr>
      <w:r>
        <w:rPr>
          <w:rFonts w:eastAsia="Calibri"/>
          <w:lang w:eastAsia="en-US"/>
        </w:rPr>
        <w:t xml:space="preserve">For meta SPC 1-2, the local exposure is superior to AEC even if RPE is worn. </w:t>
      </w:r>
    </w:p>
    <w:p w14:paraId="66832EAE" w14:textId="77777777" w:rsidR="00AE007E" w:rsidRPr="00A0142E" w:rsidRDefault="00AE007E" w:rsidP="00AE007E">
      <w:pPr>
        <w:spacing w:line="260" w:lineRule="atLeast"/>
        <w:jc w:val="both"/>
        <w:rPr>
          <w:rFonts w:eastAsia="Calibri"/>
          <w:lang w:eastAsia="en-US"/>
        </w:rPr>
      </w:pPr>
    </w:p>
    <w:p w14:paraId="51A2C9F0" w14:textId="77777777" w:rsidR="00AE007E" w:rsidRDefault="00AE007E" w:rsidP="00AE007E">
      <w:pPr>
        <w:pStyle w:val="Paragraphedeliste"/>
        <w:numPr>
          <w:ilvl w:val="0"/>
          <w:numId w:val="29"/>
        </w:numPr>
        <w:spacing w:line="260" w:lineRule="atLeast"/>
        <w:jc w:val="both"/>
        <w:rPr>
          <w:rFonts w:eastAsia="Calibri"/>
          <w:b/>
          <w:lang w:eastAsia="en-US"/>
        </w:rPr>
      </w:pPr>
      <w:r>
        <w:rPr>
          <w:rFonts w:eastAsia="Calibri"/>
          <w:b/>
          <w:lang w:eastAsia="en-US"/>
        </w:rPr>
        <w:t xml:space="preserve">Semi-automatic application: </w:t>
      </w:r>
    </w:p>
    <w:p w14:paraId="6D29D846" w14:textId="77777777" w:rsidR="00AE007E" w:rsidRPr="00A0142E" w:rsidRDefault="00AE007E" w:rsidP="00AE007E">
      <w:pPr>
        <w:jc w:val="both"/>
        <w:rPr>
          <w:rFonts w:eastAsia="Calibri"/>
          <w:lang w:eastAsia="en-US"/>
        </w:rPr>
      </w:pPr>
      <w:r>
        <w:rPr>
          <w:rFonts w:eastAsia="Calibri"/>
          <w:lang w:eastAsia="en-US"/>
        </w:rPr>
        <w:t>During the semi-automatic application, t</w:t>
      </w:r>
      <w:r w:rsidRPr="008D0431">
        <w:rPr>
          <w:rFonts w:eastAsia="Calibri"/>
          <w:lang w:eastAsia="en-US"/>
        </w:rPr>
        <w:t>he local exposure is inferior to AEC if mask APF 4</w:t>
      </w:r>
      <w:r>
        <w:rPr>
          <w:rFonts w:eastAsia="Calibri"/>
          <w:lang w:eastAsia="en-US"/>
        </w:rPr>
        <w:t>0</w:t>
      </w:r>
      <w:r w:rsidRPr="008D0431">
        <w:rPr>
          <w:rFonts w:eastAsia="Calibri"/>
          <w:lang w:eastAsia="en-US"/>
        </w:rPr>
        <w:t xml:space="preserve"> is worn during </w:t>
      </w:r>
      <w:r>
        <w:rPr>
          <w:rFonts w:eastAsia="Calibri"/>
          <w:lang w:eastAsia="en-US"/>
        </w:rPr>
        <w:t>application.</w:t>
      </w:r>
    </w:p>
    <w:p w14:paraId="795AD855" w14:textId="77777777" w:rsidR="00AE007E" w:rsidRPr="0061248F" w:rsidRDefault="00AE007E" w:rsidP="00AE007E">
      <w:pPr>
        <w:spacing w:line="260" w:lineRule="atLeast"/>
        <w:jc w:val="both"/>
        <w:rPr>
          <w:rFonts w:eastAsia="Calibri"/>
          <w:b/>
          <w:lang w:eastAsia="en-US"/>
        </w:rPr>
      </w:pPr>
    </w:p>
    <w:p w14:paraId="2D2A2C17" w14:textId="77777777" w:rsidR="00AE007E" w:rsidRDefault="00AE007E" w:rsidP="00AE007E">
      <w:pPr>
        <w:spacing w:line="260" w:lineRule="atLeast"/>
        <w:jc w:val="both"/>
        <w:rPr>
          <w:rFonts w:eastAsia="Calibri"/>
          <w:b/>
          <w:lang w:eastAsia="en-US"/>
        </w:rPr>
      </w:pPr>
      <w:r>
        <w:rPr>
          <w:rFonts w:eastAsia="Calibri"/>
          <w:b/>
          <w:lang w:eastAsia="en-US"/>
        </w:rPr>
        <w:t>For disinfection of wall:</w:t>
      </w:r>
    </w:p>
    <w:p w14:paraId="45EA47E5" w14:textId="77777777" w:rsidR="00AE007E" w:rsidRDefault="00AE007E" w:rsidP="00AE007E">
      <w:pPr>
        <w:spacing w:line="260" w:lineRule="atLeast"/>
        <w:jc w:val="both"/>
        <w:rPr>
          <w:rFonts w:eastAsia="Calibri"/>
          <w:lang w:eastAsia="en-US"/>
        </w:rPr>
      </w:pPr>
      <w:r>
        <w:rPr>
          <w:rFonts w:eastAsia="Calibri"/>
          <w:lang w:eastAsia="en-US"/>
        </w:rPr>
        <w:t xml:space="preserve">The local exposure is inferior to AEC if mask APF 4 is worn during application by brushing. </w:t>
      </w:r>
    </w:p>
    <w:p w14:paraId="47D4F85A" w14:textId="77777777" w:rsidR="00AE007E" w:rsidRDefault="00AE007E" w:rsidP="00AE007E">
      <w:pPr>
        <w:spacing w:line="260" w:lineRule="atLeast"/>
        <w:rPr>
          <w:b/>
        </w:rPr>
      </w:pPr>
    </w:p>
    <w:p w14:paraId="50487E91" w14:textId="77777777" w:rsidR="00AE007E" w:rsidRDefault="00AE007E" w:rsidP="00AE007E">
      <w:pPr>
        <w:spacing w:line="260" w:lineRule="atLeast"/>
        <w:rPr>
          <w:rFonts w:ascii="Times New Roman" w:eastAsia="Calibri" w:hAnsi="Times New Roman" w:cs="Times New Roman"/>
          <w:i/>
          <w:iCs/>
          <w:lang w:eastAsia="en-US"/>
        </w:rPr>
      </w:pPr>
    </w:p>
    <w:p w14:paraId="082C73C5" w14:textId="77777777" w:rsidR="00AE007E" w:rsidRDefault="00AE007E" w:rsidP="00AE007E">
      <w:pPr>
        <w:pageBreakBefore/>
        <w:spacing w:line="260" w:lineRule="atLeast"/>
        <w:rPr>
          <w:rFonts w:eastAsia="Calibri"/>
          <w:b/>
          <w:bCs/>
          <w:lang w:eastAsia="en-US"/>
        </w:rPr>
        <w:sectPr w:rsidR="00AE007E" w:rsidSect="00AC03D4">
          <w:pgSz w:w="11906" w:h="16838"/>
          <w:pgMar w:top="1474" w:right="1247" w:bottom="2013" w:left="1446" w:header="850" w:footer="850" w:gutter="0"/>
          <w:cols w:space="720"/>
          <w:docGrid w:linePitch="272"/>
        </w:sectPr>
      </w:pPr>
    </w:p>
    <w:p w14:paraId="2C62000B" w14:textId="77777777" w:rsidR="00AE007E" w:rsidRDefault="00AE007E" w:rsidP="00AE007E">
      <w:pPr>
        <w:pageBreakBefore/>
        <w:spacing w:line="260" w:lineRule="atLeast"/>
        <w:rPr>
          <w:rFonts w:ascii="Times New Roman" w:eastAsia="Calibri" w:hAnsi="Times New Roman" w:cs="Times New Roman"/>
          <w:i/>
          <w:iCs/>
          <w:lang w:eastAsia="en-US"/>
        </w:rPr>
      </w:pPr>
      <w:r>
        <w:rPr>
          <w:rFonts w:eastAsia="Calibri"/>
          <w:b/>
          <w:bCs/>
          <w:lang w:eastAsia="en-US"/>
        </w:rPr>
        <w:lastRenderedPageBreak/>
        <w:t>Local effects (hydrated lime)</w:t>
      </w:r>
    </w:p>
    <w:p w14:paraId="46A877AB" w14:textId="77777777" w:rsidR="00AE007E" w:rsidRDefault="00AE007E" w:rsidP="00AE007E">
      <w:pPr>
        <w:spacing w:line="260" w:lineRule="atLeast"/>
        <w:rPr>
          <w:rFonts w:ascii="Times New Roman" w:eastAsia="Calibri" w:hAnsi="Times New Roman" w:cs="Times New Roman"/>
          <w:i/>
          <w:iCs/>
          <w:lang w:eastAsia="en-US"/>
        </w:rPr>
      </w:pPr>
    </w:p>
    <w:p w14:paraId="4803B483" w14:textId="77777777" w:rsidR="00AE007E" w:rsidRDefault="00AE007E" w:rsidP="00AE007E">
      <w:pPr>
        <w:widowControl w:val="0"/>
        <w:kinsoku w:val="0"/>
        <w:overflowPunct w:val="0"/>
        <w:autoSpaceDE w:val="0"/>
        <w:autoSpaceDN w:val="0"/>
        <w:adjustRightInd w:val="0"/>
        <w:ind w:right="216"/>
        <w:jc w:val="both"/>
        <w:textAlignment w:val="baseline"/>
        <w:rPr>
          <w:rFonts w:cs="Arial"/>
          <w:iCs/>
          <w:spacing w:val="1"/>
          <w:lang w:val="sv-SE" w:eastAsia="fr-FR"/>
        </w:rPr>
      </w:pPr>
      <w:r w:rsidRPr="00FB0BC2">
        <w:rPr>
          <w:rFonts w:cs="Arial"/>
          <w:iCs/>
          <w:spacing w:val="1"/>
          <w:lang w:eastAsia="fr-FR"/>
        </w:rPr>
        <w:t>A</w:t>
      </w:r>
      <w:r w:rsidRPr="00FB0BC2">
        <w:rPr>
          <w:rFonts w:cs="Arial"/>
          <w:iCs/>
          <w:spacing w:val="1"/>
          <w:lang w:val="sv-SE" w:eastAsia="fr-FR"/>
        </w:rPr>
        <w:t>ccording to the guidance on the BPR for human health, a qualitative local risk assessment is performed, since</w:t>
      </w:r>
      <w:r>
        <w:rPr>
          <w:rFonts w:cs="Arial"/>
          <w:iCs/>
          <w:spacing w:val="1"/>
          <w:lang w:val="sv-SE" w:eastAsia="fr-FR"/>
        </w:rPr>
        <w:t xml:space="preserve"> meta SPC 1 is classified H315/H31</w:t>
      </w:r>
      <w:r w:rsidR="00E151CF">
        <w:rPr>
          <w:rFonts w:cs="Arial"/>
          <w:iCs/>
          <w:spacing w:val="1"/>
          <w:lang w:val="sv-SE" w:eastAsia="fr-FR"/>
        </w:rPr>
        <w:t>8</w:t>
      </w:r>
      <w:r>
        <w:rPr>
          <w:rFonts w:cs="Arial"/>
          <w:iCs/>
          <w:spacing w:val="1"/>
          <w:lang w:val="sv-SE" w:eastAsia="fr-FR"/>
        </w:rPr>
        <w:t>/H335 and meta SPC 2 is classified H315/H319.</w:t>
      </w:r>
    </w:p>
    <w:p w14:paraId="5130D3D0" w14:textId="77777777" w:rsidR="00AE007E" w:rsidRDefault="00AE007E" w:rsidP="00AE007E">
      <w:pPr>
        <w:widowControl w:val="0"/>
        <w:kinsoku w:val="0"/>
        <w:overflowPunct w:val="0"/>
        <w:autoSpaceDE w:val="0"/>
        <w:autoSpaceDN w:val="0"/>
        <w:adjustRightInd w:val="0"/>
        <w:ind w:right="216"/>
        <w:jc w:val="both"/>
        <w:textAlignment w:val="baseline"/>
        <w:rPr>
          <w:rFonts w:cs="Arial"/>
          <w:iCs/>
          <w:spacing w:val="1"/>
          <w:lang w:val="sv-SE" w:eastAsia="fr-FR"/>
        </w:rPr>
      </w:pPr>
    </w:p>
    <w:p w14:paraId="593AC4AD" w14:textId="77777777" w:rsidR="00AE007E" w:rsidRDefault="00AE007E" w:rsidP="00AE007E">
      <w:pPr>
        <w:widowControl w:val="0"/>
        <w:kinsoku w:val="0"/>
        <w:overflowPunct w:val="0"/>
        <w:autoSpaceDE w:val="0"/>
        <w:autoSpaceDN w:val="0"/>
        <w:adjustRightInd w:val="0"/>
        <w:ind w:right="216"/>
        <w:jc w:val="both"/>
        <w:textAlignment w:val="baseline"/>
        <w:rPr>
          <w:rFonts w:cs="Arial"/>
          <w:b/>
          <w:iCs/>
          <w:spacing w:val="1"/>
          <w:u w:val="single"/>
          <w:lang w:val="sv-SE" w:eastAsia="fr-FR"/>
        </w:rPr>
        <w:sectPr w:rsidR="00AE007E" w:rsidSect="00AC03D4">
          <w:type w:val="continuous"/>
          <w:pgSz w:w="11906" w:h="16838"/>
          <w:pgMar w:top="1474" w:right="1247" w:bottom="2013" w:left="1446" w:header="850" w:footer="850" w:gutter="0"/>
          <w:cols w:space="720"/>
          <w:docGrid w:linePitch="272"/>
        </w:sectPr>
      </w:pPr>
    </w:p>
    <w:p w14:paraId="3E981330" w14:textId="77777777" w:rsidR="00AE007E" w:rsidRDefault="00AE007E" w:rsidP="00AE007E">
      <w:pPr>
        <w:spacing w:line="260" w:lineRule="atLeast"/>
        <w:rPr>
          <w:rFonts w:ascii="Times New Roman" w:eastAsia="Calibri" w:hAnsi="Times New Roman" w:cs="Times New Roman"/>
          <w:i/>
          <w:iCs/>
          <w:lang w:eastAsia="en-US"/>
        </w:rPr>
      </w:pPr>
    </w:p>
    <w:tbl>
      <w:tblPr>
        <w:tblW w:w="13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92"/>
        <w:gridCol w:w="850"/>
        <w:gridCol w:w="709"/>
        <w:gridCol w:w="992"/>
        <w:gridCol w:w="1134"/>
        <w:gridCol w:w="851"/>
        <w:gridCol w:w="1843"/>
        <w:gridCol w:w="1317"/>
        <w:gridCol w:w="3748"/>
      </w:tblGrid>
      <w:tr w:rsidR="00AE007E" w:rsidRPr="00A344A6" w14:paraId="7A67C058" w14:textId="77777777" w:rsidTr="0086260A">
        <w:trPr>
          <w:trHeight w:val="750"/>
          <w:jc w:val="center"/>
        </w:trPr>
        <w:tc>
          <w:tcPr>
            <w:tcW w:w="988" w:type="dxa"/>
            <w:shd w:val="clear" w:color="auto" w:fill="FFFF00"/>
          </w:tcPr>
          <w:p w14:paraId="6B24F951" w14:textId="77777777" w:rsidR="00AE007E" w:rsidRPr="00A344A6" w:rsidRDefault="00AE007E" w:rsidP="0086260A">
            <w:pPr>
              <w:rPr>
                <w:b/>
                <w:sz w:val="16"/>
                <w:szCs w:val="16"/>
              </w:rPr>
            </w:pPr>
            <w:r w:rsidRPr="00A344A6">
              <w:rPr>
                <w:b/>
                <w:sz w:val="16"/>
                <w:szCs w:val="16"/>
              </w:rPr>
              <w:t>Hazard</w:t>
            </w:r>
          </w:p>
        </w:tc>
        <w:tc>
          <w:tcPr>
            <w:tcW w:w="5528" w:type="dxa"/>
            <w:gridSpan w:val="6"/>
            <w:shd w:val="clear" w:color="auto" w:fill="FFFF00"/>
          </w:tcPr>
          <w:p w14:paraId="047D9350" w14:textId="77777777" w:rsidR="00AE007E" w:rsidRPr="00A344A6" w:rsidRDefault="00AE007E" w:rsidP="0086260A">
            <w:pPr>
              <w:rPr>
                <w:b/>
                <w:sz w:val="16"/>
                <w:szCs w:val="16"/>
              </w:rPr>
            </w:pPr>
            <w:r w:rsidRPr="00171ED8">
              <w:rPr>
                <w:rFonts w:cs="Arial"/>
                <w:b/>
                <w:iCs/>
                <w:sz w:val="18"/>
                <w:szCs w:val="18"/>
                <w:lang w:val="en-US"/>
              </w:rPr>
              <w:t>Characteristics of the product</w:t>
            </w:r>
          </w:p>
        </w:tc>
        <w:tc>
          <w:tcPr>
            <w:tcW w:w="3160" w:type="dxa"/>
            <w:gridSpan w:val="2"/>
            <w:shd w:val="clear" w:color="auto" w:fill="FFFF00"/>
          </w:tcPr>
          <w:p w14:paraId="60891357" w14:textId="77777777" w:rsidR="00AE007E" w:rsidRPr="00A344A6" w:rsidRDefault="00AE007E" w:rsidP="0086260A">
            <w:pPr>
              <w:rPr>
                <w:b/>
                <w:sz w:val="16"/>
                <w:szCs w:val="16"/>
              </w:rPr>
            </w:pPr>
            <w:r w:rsidRPr="00111718">
              <w:rPr>
                <w:rFonts w:cs="Arial"/>
                <w:b/>
                <w:iCs/>
                <w:sz w:val="18"/>
                <w:szCs w:val="18"/>
                <w:lang w:val="en-US"/>
              </w:rPr>
              <w:t>Recommendations for acceptable risk (according to BPR Guidance Vol III Part B+C)</w:t>
            </w:r>
          </w:p>
        </w:tc>
        <w:tc>
          <w:tcPr>
            <w:tcW w:w="3748" w:type="dxa"/>
            <w:shd w:val="clear" w:color="auto" w:fill="FFFF00"/>
          </w:tcPr>
          <w:p w14:paraId="05B7E20D" w14:textId="77777777" w:rsidR="00AE007E" w:rsidRPr="00A344A6" w:rsidRDefault="00AE007E" w:rsidP="0086260A">
            <w:pPr>
              <w:rPr>
                <w:b/>
                <w:sz w:val="16"/>
                <w:szCs w:val="16"/>
              </w:rPr>
            </w:pPr>
            <w:r w:rsidRPr="00A344A6">
              <w:rPr>
                <w:b/>
                <w:sz w:val="16"/>
                <w:szCs w:val="16"/>
              </w:rPr>
              <w:t>Risk</w:t>
            </w:r>
          </w:p>
        </w:tc>
      </w:tr>
      <w:tr w:rsidR="00AE007E" w:rsidRPr="005B291A" w14:paraId="00E1DF6F" w14:textId="77777777" w:rsidTr="0086260A">
        <w:trPr>
          <w:trHeight w:val="1654"/>
          <w:jc w:val="center"/>
        </w:trPr>
        <w:tc>
          <w:tcPr>
            <w:tcW w:w="988" w:type="dxa"/>
            <w:shd w:val="clear" w:color="auto" w:fill="FFFF00"/>
          </w:tcPr>
          <w:p w14:paraId="794AF5F0" w14:textId="77777777" w:rsidR="00AE007E" w:rsidRPr="004B38E8" w:rsidRDefault="00AE007E" w:rsidP="0086260A">
            <w:pPr>
              <w:rPr>
                <w:i/>
                <w:sz w:val="16"/>
                <w:szCs w:val="16"/>
              </w:rPr>
            </w:pPr>
            <w:r w:rsidRPr="004B38E8">
              <w:rPr>
                <w:i/>
                <w:sz w:val="16"/>
                <w:szCs w:val="16"/>
              </w:rPr>
              <w:t>Hazard category</w:t>
            </w:r>
          </w:p>
        </w:tc>
        <w:tc>
          <w:tcPr>
            <w:tcW w:w="992" w:type="dxa"/>
            <w:shd w:val="clear" w:color="auto" w:fill="FFFF00"/>
          </w:tcPr>
          <w:p w14:paraId="4BC9EFB3" w14:textId="77777777" w:rsidR="00AE007E" w:rsidRPr="004B38E8" w:rsidRDefault="00AE007E" w:rsidP="0086260A">
            <w:pPr>
              <w:rPr>
                <w:i/>
                <w:sz w:val="16"/>
                <w:szCs w:val="16"/>
              </w:rPr>
            </w:pPr>
            <w:r w:rsidRPr="004B38E8">
              <w:rPr>
                <w:i/>
                <w:sz w:val="16"/>
                <w:szCs w:val="16"/>
              </w:rPr>
              <w:t>Effects in terms of C&amp;L</w:t>
            </w:r>
          </w:p>
        </w:tc>
        <w:tc>
          <w:tcPr>
            <w:tcW w:w="850" w:type="dxa"/>
            <w:shd w:val="clear" w:color="auto" w:fill="FFFF00"/>
          </w:tcPr>
          <w:p w14:paraId="1CFD7514" w14:textId="77777777" w:rsidR="00AE007E" w:rsidRPr="004B38E8" w:rsidRDefault="00AE007E" w:rsidP="0086260A">
            <w:pPr>
              <w:rPr>
                <w:i/>
                <w:sz w:val="16"/>
                <w:szCs w:val="16"/>
              </w:rPr>
            </w:pPr>
            <w:r w:rsidRPr="004B38E8">
              <w:rPr>
                <w:i/>
                <w:sz w:val="16"/>
                <w:szCs w:val="16"/>
              </w:rPr>
              <w:t>Additional relevant hazard information</w:t>
            </w:r>
          </w:p>
        </w:tc>
        <w:tc>
          <w:tcPr>
            <w:tcW w:w="709" w:type="dxa"/>
            <w:shd w:val="clear" w:color="auto" w:fill="FFFF00"/>
          </w:tcPr>
          <w:p w14:paraId="42814BF2" w14:textId="77777777" w:rsidR="00AE007E" w:rsidRPr="005B291A" w:rsidRDefault="00AE007E" w:rsidP="0086260A">
            <w:pPr>
              <w:rPr>
                <w:i/>
                <w:sz w:val="16"/>
                <w:szCs w:val="16"/>
              </w:rPr>
            </w:pPr>
            <w:r w:rsidRPr="005B291A">
              <w:rPr>
                <w:i/>
                <w:sz w:val="16"/>
                <w:szCs w:val="16"/>
              </w:rPr>
              <w:t xml:space="preserve">PT  </w:t>
            </w:r>
          </w:p>
        </w:tc>
        <w:tc>
          <w:tcPr>
            <w:tcW w:w="992" w:type="dxa"/>
            <w:shd w:val="clear" w:color="auto" w:fill="FFFF00"/>
          </w:tcPr>
          <w:p w14:paraId="754B47EC" w14:textId="77777777" w:rsidR="00AE007E" w:rsidRPr="005B291A" w:rsidRDefault="00AE007E" w:rsidP="0086260A">
            <w:pPr>
              <w:rPr>
                <w:i/>
                <w:sz w:val="16"/>
                <w:szCs w:val="16"/>
              </w:rPr>
            </w:pPr>
            <w:r w:rsidRPr="005B291A">
              <w:rPr>
                <w:i/>
                <w:sz w:val="16"/>
                <w:szCs w:val="16"/>
              </w:rPr>
              <w:t xml:space="preserve">Who is </w:t>
            </w:r>
          </w:p>
          <w:p w14:paraId="64130DBC" w14:textId="77777777" w:rsidR="00AE007E" w:rsidRPr="005B291A" w:rsidRDefault="00AE007E" w:rsidP="0086260A">
            <w:pPr>
              <w:rPr>
                <w:i/>
                <w:sz w:val="16"/>
                <w:szCs w:val="16"/>
              </w:rPr>
            </w:pPr>
            <w:r w:rsidRPr="005B291A">
              <w:rPr>
                <w:i/>
                <w:sz w:val="16"/>
                <w:szCs w:val="16"/>
              </w:rPr>
              <w:t>exposed?</w:t>
            </w:r>
          </w:p>
        </w:tc>
        <w:tc>
          <w:tcPr>
            <w:tcW w:w="1134" w:type="dxa"/>
            <w:shd w:val="clear" w:color="auto" w:fill="FFFF00"/>
          </w:tcPr>
          <w:p w14:paraId="4A02DFCE" w14:textId="77777777" w:rsidR="00AE007E" w:rsidRPr="005B291A" w:rsidRDefault="00AE007E" w:rsidP="0086260A">
            <w:pPr>
              <w:rPr>
                <w:i/>
                <w:sz w:val="16"/>
                <w:szCs w:val="16"/>
              </w:rPr>
            </w:pPr>
            <w:r w:rsidRPr="005B291A">
              <w:rPr>
                <w:i/>
                <w:sz w:val="16"/>
                <w:szCs w:val="16"/>
              </w:rPr>
              <w:t xml:space="preserve">Tasks, </w:t>
            </w:r>
          </w:p>
          <w:p w14:paraId="6B50BB00" w14:textId="77777777" w:rsidR="00AE007E" w:rsidRPr="005B291A" w:rsidRDefault="00AE007E" w:rsidP="0086260A">
            <w:pPr>
              <w:rPr>
                <w:i/>
                <w:sz w:val="16"/>
                <w:szCs w:val="16"/>
              </w:rPr>
            </w:pPr>
            <w:r w:rsidRPr="005B291A">
              <w:rPr>
                <w:i/>
                <w:sz w:val="16"/>
                <w:szCs w:val="16"/>
              </w:rPr>
              <w:t xml:space="preserve">uses, </w:t>
            </w:r>
          </w:p>
          <w:p w14:paraId="1322CEB0" w14:textId="77777777" w:rsidR="00AE007E" w:rsidRPr="005B291A" w:rsidRDefault="00AE007E" w:rsidP="0086260A">
            <w:pPr>
              <w:rPr>
                <w:i/>
                <w:sz w:val="16"/>
                <w:szCs w:val="16"/>
              </w:rPr>
            </w:pPr>
            <w:r w:rsidRPr="005B291A">
              <w:rPr>
                <w:i/>
                <w:sz w:val="16"/>
                <w:szCs w:val="16"/>
              </w:rPr>
              <w:t>processes</w:t>
            </w:r>
          </w:p>
        </w:tc>
        <w:tc>
          <w:tcPr>
            <w:tcW w:w="851" w:type="dxa"/>
            <w:shd w:val="clear" w:color="auto" w:fill="FFFF00"/>
          </w:tcPr>
          <w:p w14:paraId="395FE7C4" w14:textId="77777777" w:rsidR="00AE007E" w:rsidRPr="005B291A" w:rsidRDefault="00AE007E" w:rsidP="0086260A">
            <w:pPr>
              <w:rPr>
                <w:i/>
                <w:sz w:val="16"/>
                <w:szCs w:val="16"/>
              </w:rPr>
            </w:pPr>
            <w:r w:rsidRPr="005B291A">
              <w:rPr>
                <w:i/>
                <w:sz w:val="16"/>
                <w:szCs w:val="16"/>
              </w:rPr>
              <w:t xml:space="preserve">Potential </w:t>
            </w:r>
          </w:p>
          <w:p w14:paraId="2F4B1C07" w14:textId="77777777" w:rsidR="00AE007E" w:rsidRPr="005B291A" w:rsidRDefault="00AE007E" w:rsidP="0086260A">
            <w:pPr>
              <w:rPr>
                <w:i/>
                <w:sz w:val="16"/>
                <w:szCs w:val="16"/>
              </w:rPr>
            </w:pPr>
            <w:r w:rsidRPr="005B291A">
              <w:rPr>
                <w:i/>
                <w:sz w:val="16"/>
                <w:szCs w:val="16"/>
              </w:rPr>
              <w:t xml:space="preserve">exposure </w:t>
            </w:r>
          </w:p>
          <w:p w14:paraId="6F7EF981" w14:textId="77777777" w:rsidR="00AE007E" w:rsidRPr="005B291A" w:rsidRDefault="00AE007E" w:rsidP="0086260A">
            <w:pPr>
              <w:rPr>
                <w:i/>
                <w:sz w:val="16"/>
                <w:szCs w:val="16"/>
              </w:rPr>
            </w:pPr>
            <w:r w:rsidRPr="005B291A">
              <w:rPr>
                <w:i/>
                <w:sz w:val="16"/>
                <w:szCs w:val="16"/>
              </w:rPr>
              <w:t>route</w:t>
            </w:r>
          </w:p>
        </w:tc>
        <w:tc>
          <w:tcPr>
            <w:tcW w:w="1843" w:type="dxa"/>
            <w:shd w:val="clear" w:color="auto" w:fill="FFFF00"/>
          </w:tcPr>
          <w:p w14:paraId="7536B635" w14:textId="77777777" w:rsidR="00AE007E" w:rsidRPr="005B291A" w:rsidRDefault="00AE007E" w:rsidP="0086260A">
            <w:pPr>
              <w:rPr>
                <w:i/>
                <w:sz w:val="16"/>
                <w:szCs w:val="16"/>
              </w:rPr>
            </w:pPr>
            <w:r w:rsidRPr="005B291A">
              <w:rPr>
                <w:i/>
                <w:sz w:val="16"/>
                <w:szCs w:val="16"/>
              </w:rPr>
              <w:t xml:space="preserve">Frequency </w:t>
            </w:r>
          </w:p>
          <w:p w14:paraId="4EF90245" w14:textId="77777777" w:rsidR="00AE007E" w:rsidRPr="005B291A" w:rsidRDefault="00AE007E" w:rsidP="0086260A">
            <w:pPr>
              <w:rPr>
                <w:i/>
                <w:sz w:val="16"/>
                <w:szCs w:val="16"/>
              </w:rPr>
            </w:pPr>
            <w:r w:rsidRPr="005B291A">
              <w:rPr>
                <w:i/>
                <w:sz w:val="16"/>
                <w:szCs w:val="16"/>
              </w:rPr>
              <w:t xml:space="preserve">and </w:t>
            </w:r>
          </w:p>
          <w:p w14:paraId="41D8E403" w14:textId="77777777" w:rsidR="00AE007E" w:rsidRPr="005B291A" w:rsidRDefault="00AE007E" w:rsidP="0086260A">
            <w:pPr>
              <w:rPr>
                <w:i/>
                <w:sz w:val="16"/>
                <w:szCs w:val="16"/>
              </w:rPr>
            </w:pPr>
            <w:r w:rsidRPr="005B291A">
              <w:rPr>
                <w:i/>
                <w:sz w:val="16"/>
                <w:szCs w:val="16"/>
              </w:rPr>
              <w:t xml:space="preserve">duration </w:t>
            </w:r>
          </w:p>
          <w:p w14:paraId="38B023DA" w14:textId="77777777" w:rsidR="00AE007E" w:rsidRPr="005B291A" w:rsidRDefault="00AE007E" w:rsidP="0086260A">
            <w:pPr>
              <w:rPr>
                <w:i/>
                <w:sz w:val="16"/>
                <w:szCs w:val="16"/>
              </w:rPr>
            </w:pPr>
            <w:r w:rsidRPr="005B291A">
              <w:rPr>
                <w:i/>
                <w:sz w:val="16"/>
                <w:szCs w:val="16"/>
              </w:rPr>
              <w:t xml:space="preserve">of </w:t>
            </w:r>
          </w:p>
          <w:p w14:paraId="585C3717" w14:textId="77777777" w:rsidR="00AE007E" w:rsidRPr="005B291A" w:rsidRDefault="00AE007E" w:rsidP="0086260A">
            <w:pPr>
              <w:rPr>
                <w:i/>
                <w:sz w:val="16"/>
                <w:szCs w:val="16"/>
              </w:rPr>
            </w:pPr>
            <w:r w:rsidRPr="005B291A">
              <w:rPr>
                <w:i/>
                <w:sz w:val="16"/>
                <w:szCs w:val="16"/>
              </w:rPr>
              <w:t xml:space="preserve">potential </w:t>
            </w:r>
          </w:p>
          <w:p w14:paraId="64BA3F7A" w14:textId="77777777" w:rsidR="00AE007E" w:rsidRPr="005B291A" w:rsidRDefault="00AE007E" w:rsidP="0086260A">
            <w:pPr>
              <w:rPr>
                <w:i/>
                <w:sz w:val="16"/>
                <w:szCs w:val="16"/>
              </w:rPr>
            </w:pPr>
            <w:r w:rsidRPr="005B291A">
              <w:rPr>
                <w:i/>
                <w:sz w:val="16"/>
                <w:szCs w:val="16"/>
              </w:rPr>
              <w:t>exposure</w:t>
            </w:r>
          </w:p>
        </w:tc>
        <w:tc>
          <w:tcPr>
            <w:tcW w:w="1317" w:type="dxa"/>
            <w:shd w:val="clear" w:color="auto" w:fill="FFFF00"/>
          </w:tcPr>
          <w:p w14:paraId="58220828" w14:textId="77777777" w:rsidR="00AE007E" w:rsidRPr="005B291A" w:rsidRDefault="00AE007E" w:rsidP="0086260A">
            <w:pPr>
              <w:rPr>
                <w:i/>
                <w:sz w:val="16"/>
                <w:szCs w:val="16"/>
              </w:rPr>
            </w:pPr>
            <w:r>
              <w:rPr>
                <w:i/>
                <w:sz w:val="16"/>
                <w:szCs w:val="16"/>
              </w:rPr>
              <w:t>D</w:t>
            </w:r>
            <w:r w:rsidRPr="005B291A">
              <w:rPr>
                <w:i/>
                <w:sz w:val="16"/>
                <w:szCs w:val="16"/>
              </w:rPr>
              <w:t xml:space="preserve">egree </w:t>
            </w:r>
          </w:p>
          <w:p w14:paraId="2C9FC265" w14:textId="77777777" w:rsidR="00AE007E" w:rsidRPr="005B291A" w:rsidRDefault="00AE007E" w:rsidP="0086260A">
            <w:pPr>
              <w:rPr>
                <w:i/>
                <w:sz w:val="16"/>
                <w:szCs w:val="16"/>
              </w:rPr>
            </w:pPr>
            <w:r w:rsidRPr="005B291A">
              <w:rPr>
                <w:i/>
                <w:sz w:val="16"/>
                <w:szCs w:val="16"/>
              </w:rPr>
              <w:t xml:space="preserve">of </w:t>
            </w:r>
            <w:r>
              <w:rPr>
                <w:i/>
                <w:sz w:val="16"/>
                <w:szCs w:val="16"/>
              </w:rPr>
              <w:t>p</w:t>
            </w:r>
            <w:r w:rsidRPr="005B291A">
              <w:rPr>
                <w:i/>
                <w:sz w:val="16"/>
                <w:szCs w:val="16"/>
              </w:rPr>
              <w:t xml:space="preserve">otential </w:t>
            </w:r>
          </w:p>
          <w:p w14:paraId="07F16AB2" w14:textId="77777777" w:rsidR="00AE007E" w:rsidRPr="005B291A" w:rsidRDefault="00AE007E" w:rsidP="0086260A">
            <w:pPr>
              <w:rPr>
                <w:i/>
                <w:sz w:val="16"/>
                <w:szCs w:val="16"/>
              </w:rPr>
            </w:pPr>
            <w:r w:rsidRPr="005B291A">
              <w:rPr>
                <w:i/>
                <w:sz w:val="16"/>
                <w:szCs w:val="16"/>
              </w:rPr>
              <w:t>exposure</w:t>
            </w:r>
          </w:p>
          <w:p w14:paraId="5396E583" w14:textId="77777777" w:rsidR="00AE007E" w:rsidRPr="005B291A" w:rsidRDefault="00AE007E" w:rsidP="0086260A">
            <w:pPr>
              <w:rPr>
                <w:i/>
                <w:sz w:val="16"/>
                <w:szCs w:val="16"/>
              </w:rPr>
            </w:pPr>
            <w:r w:rsidRPr="005B291A">
              <w:rPr>
                <w:i/>
                <w:sz w:val="16"/>
                <w:szCs w:val="16"/>
              </w:rPr>
              <w:t>(mg/m</w:t>
            </w:r>
            <w:r>
              <w:rPr>
                <w:i/>
                <w:sz w:val="16"/>
                <w:szCs w:val="16"/>
                <w:vertAlign w:val="superscript"/>
              </w:rPr>
              <w:t>3</w:t>
            </w:r>
            <w:r w:rsidRPr="005B291A">
              <w:rPr>
                <w:i/>
                <w:sz w:val="16"/>
                <w:szCs w:val="16"/>
              </w:rPr>
              <w:t>)</w:t>
            </w:r>
          </w:p>
        </w:tc>
        <w:tc>
          <w:tcPr>
            <w:tcW w:w="3748" w:type="dxa"/>
            <w:shd w:val="clear" w:color="auto" w:fill="FFFF00"/>
          </w:tcPr>
          <w:p w14:paraId="5EEFAAEE" w14:textId="77777777" w:rsidR="00AE007E" w:rsidRPr="005B291A" w:rsidRDefault="00AE007E" w:rsidP="0086260A">
            <w:pPr>
              <w:rPr>
                <w:i/>
                <w:sz w:val="16"/>
                <w:szCs w:val="16"/>
              </w:rPr>
            </w:pPr>
            <w:r>
              <w:rPr>
                <w:i/>
                <w:sz w:val="16"/>
                <w:szCs w:val="16"/>
              </w:rPr>
              <w:t xml:space="preserve">Conclusion on risk assessment </w:t>
            </w:r>
          </w:p>
          <w:p w14:paraId="2B7D4C39" w14:textId="77777777" w:rsidR="00AE007E" w:rsidRPr="005B291A" w:rsidRDefault="00AE007E" w:rsidP="0086260A">
            <w:pPr>
              <w:rPr>
                <w:i/>
                <w:sz w:val="16"/>
                <w:szCs w:val="16"/>
              </w:rPr>
            </w:pPr>
          </w:p>
        </w:tc>
      </w:tr>
      <w:tr w:rsidR="00AE007E" w:rsidRPr="005B291A" w14:paraId="208F8320" w14:textId="77777777" w:rsidTr="0086260A">
        <w:trPr>
          <w:trHeight w:val="243"/>
          <w:jc w:val="center"/>
        </w:trPr>
        <w:tc>
          <w:tcPr>
            <w:tcW w:w="13424" w:type="dxa"/>
            <w:gridSpan w:val="10"/>
            <w:shd w:val="clear" w:color="auto" w:fill="BFBFBF" w:themeFill="background1" w:themeFillShade="BF"/>
          </w:tcPr>
          <w:p w14:paraId="744545B1" w14:textId="77777777" w:rsidR="00AE007E" w:rsidRPr="004B38E8" w:rsidRDefault="00AE007E" w:rsidP="0086260A">
            <w:pPr>
              <w:pStyle w:val="Paragraphedeliste"/>
              <w:ind w:left="0"/>
              <w:rPr>
                <w:rFonts w:cs="Arial"/>
                <w:iCs/>
                <w:sz w:val="18"/>
                <w:szCs w:val="18"/>
                <w:lang w:val="en-US"/>
              </w:rPr>
            </w:pPr>
            <w:r w:rsidRPr="000758D3">
              <w:rPr>
                <w:rFonts w:cs="Arial"/>
                <w:b/>
                <w:iCs/>
                <w:sz w:val="18"/>
                <w:szCs w:val="18"/>
                <w:lang w:val="en-US"/>
              </w:rPr>
              <w:t>Disinfection of sewage sludge and manures</w:t>
            </w:r>
            <w:r>
              <w:rPr>
                <w:rFonts w:cs="Arial"/>
                <w:iCs/>
                <w:sz w:val="18"/>
                <w:szCs w:val="18"/>
                <w:lang w:val="en-US"/>
              </w:rPr>
              <w:t xml:space="preserve"> – Uses #1-2</w:t>
            </w:r>
          </w:p>
        </w:tc>
      </w:tr>
      <w:tr w:rsidR="00AE007E" w:rsidRPr="005B291A" w14:paraId="4E98C7DA" w14:textId="77777777" w:rsidTr="0086260A">
        <w:trPr>
          <w:trHeight w:val="243"/>
          <w:jc w:val="center"/>
        </w:trPr>
        <w:tc>
          <w:tcPr>
            <w:tcW w:w="13424" w:type="dxa"/>
            <w:gridSpan w:val="10"/>
            <w:shd w:val="clear" w:color="auto" w:fill="DDD9C3" w:themeFill="background2" w:themeFillShade="E6"/>
          </w:tcPr>
          <w:p w14:paraId="3CA63053" w14:textId="77777777" w:rsidR="00AE007E" w:rsidRPr="004B38E8" w:rsidRDefault="00AE007E" w:rsidP="0086260A">
            <w:pPr>
              <w:pStyle w:val="Paragraphedeliste"/>
              <w:ind w:left="0"/>
              <w:rPr>
                <w:rFonts w:cs="Arial"/>
                <w:iCs/>
                <w:sz w:val="18"/>
                <w:szCs w:val="18"/>
                <w:lang w:val="en-US"/>
              </w:rPr>
            </w:pPr>
            <w:r>
              <w:rPr>
                <w:rFonts w:cs="Arial"/>
                <w:iCs/>
                <w:sz w:val="18"/>
                <w:szCs w:val="18"/>
                <w:lang w:val="en-US"/>
              </w:rPr>
              <w:t>Meta SPC 1</w:t>
            </w:r>
          </w:p>
        </w:tc>
      </w:tr>
      <w:tr w:rsidR="00AE007E" w:rsidRPr="005B291A" w14:paraId="51CAE611" w14:textId="77777777" w:rsidTr="0086260A">
        <w:trPr>
          <w:trHeight w:val="1982"/>
          <w:jc w:val="center"/>
        </w:trPr>
        <w:tc>
          <w:tcPr>
            <w:tcW w:w="988" w:type="dxa"/>
            <w:shd w:val="clear" w:color="auto" w:fill="auto"/>
          </w:tcPr>
          <w:p w14:paraId="5637DF05" w14:textId="77777777" w:rsidR="00AE007E" w:rsidRDefault="00AE007E" w:rsidP="0086260A">
            <w:pPr>
              <w:rPr>
                <w:sz w:val="16"/>
                <w:szCs w:val="16"/>
              </w:rPr>
            </w:pPr>
            <w:r>
              <w:rPr>
                <w:sz w:val="16"/>
                <w:szCs w:val="16"/>
              </w:rPr>
              <w:t>High</w:t>
            </w:r>
          </w:p>
        </w:tc>
        <w:tc>
          <w:tcPr>
            <w:tcW w:w="992" w:type="dxa"/>
            <w:shd w:val="clear" w:color="auto" w:fill="auto"/>
          </w:tcPr>
          <w:p w14:paraId="3873A114" w14:textId="77777777" w:rsidR="00AE007E" w:rsidRPr="00740E13" w:rsidRDefault="00AE007E" w:rsidP="0086260A">
            <w:pPr>
              <w:rPr>
                <w:sz w:val="16"/>
                <w:szCs w:val="16"/>
              </w:rPr>
            </w:pPr>
            <w:r w:rsidRPr="00D15E88">
              <w:rPr>
                <w:rFonts w:cs="Arial"/>
                <w:iCs/>
                <w:spacing w:val="1"/>
                <w:sz w:val="16"/>
                <w:szCs w:val="16"/>
                <w:lang w:eastAsia="fr-FR"/>
              </w:rPr>
              <w:t>Skin Irrit.2, H315</w:t>
            </w:r>
          </w:p>
        </w:tc>
        <w:tc>
          <w:tcPr>
            <w:tcW w:w="850" w:type="dxa"/>
            <w:shd w:val="clear" w:color="auto" w:fill="auto"/>
          </w:tcPr>
          <w:p w14:paraId="46F74313" w14:textId="77777777" w:rsidR="00AE007E" w:rsidRDefault="00AE007E" w:rsidP="0086260A">
            <w:pPr>
              <w:rPr>
                <w:sz w:val="16"/>
                <w:szCs w:val="16"/>
              </w:rPr>
            </w:pPr>
            <w:r>
              <w:rPr>
                <w:sz w:val="16"/>
                <w:szCs w:val="16"/>
              </w:rPr>
              <w:t>-</w:t>
            </w:r>
          </w:p>
        </w:tc>
        <w:tc>
          <w:tcPr>
            <w:tcW w:w="709" w:type="dxa"/>
            <w:shd w:val="clear" w:color="auto" w:fill="auto"/>
          </w:tcPr>
          <w:p w14:paraId="16D4FC55" w14:textId="77777777" w:rsidR="00AE007E" w:rsidRDefault="00AE007E" w:rsidP="0086260A">
            <w:pPr>
              <w:rPr>
                <w:sz w:val="16"/>
                <w:szCs w:val="16"/>
              </w:rPr>
            </w:pPr>
            <w:r w:rsidRPr="00D966C9">
              <w:rPr>
                <w:sz w:val="16"/>
                <w:szCs w:val="16"/>
              </w:rPr>
              <w:t>2-3</w:t>
            </w:r>
          </w:p>
        </w:tc>
        <w:tc>
          <w:tcPr>
            <w:tcW w:w="992" w:type="dxa"/>
            <w:shd w:val="clear" w:color="auto" w:fill="auto"/>
          </w:tcPr>
          <w:p w14:paraId="03E106D9" w14:textId="77777777" w:rsidR="00AE007E" w:rsidRDefault="00AE007E" w:rsidP="0086260A">
            <w:pPr>
              <w:rPr>
                <w:sz w:val="16"/>
                <w:szCs w:val="16"/>
              </w:rPr>
            </w:pPr>
            <w:r>
              <w:rPr>
                <w:sz w:val="16"/>
                <w:szCs w:val="16"/>
              </w:rPr>
              <w:t>Professional</w:t>
            </w:r>
          </w:p>
        </w:tc>
        <w:tc>
          <w:tcPr>
            <w:tcW w:w="1134" w:type="dxa"/>
            <w:shd w:val="clear" w:color="auto" w:fill="auto"/>
          </w:tcPr>
          <w:p w14:paraId="6AD06E9F" w14:textId="77777777" w:rsidR="00AE007E" w:rsidRDefault="00AE007E" w:rsidP="0086260A">
            <w:pPr>
              <w:rPr>
                <w:sz w:val="16"/>
                <w:szCs w:val="16"/>
              </w:rPr>
            </w:pPr>
            <w:r>
              <w:rPr>
                <w:sz w:val="16"/>
                <w:szCs w:val="16"/>
              </w:rPr>
              <w:t>1: (semi-)automatic loading</w:t>
            </w:r>
          </w:p>
          <w:p w14:paraId="5930C804" w14:textId="77777777" w:rsidR="00AE007E" w:rsidRDefault="00AE007E" w:rsidP="0086260A">
            <w:pPr>
              <w:rPr>
                <w:sz w:val="16"/>
                <w:szCs w:val="16"/>
              </w:rPr>
            </w:pPr>
            <w:r>
              <w:rPr>
                <w:sz w:val="16"/>
                <w:szCs w:val="16"/>
              </w:rPr>
              <w:t>2: cleaning</w:t>
            </w:r>
          </w:p>
        </w:tc>
        <w:tc>
          <w:tcPr>
            <w:tcW w:w="851" w:type="dxa"/>
            <w:shd w:val="clear" w:color="auto" w:fill="auto"/>
          </w:tcPr>
          <w:p w14:paraId="3F761DD7" w14:textId="77777777" w:rsidR="00AE007E" w:rsidRDefault="00AE007E" w:rsidP="0086260A">
            <w:pPr>
              <w:rPr>
                <w:sz w:val="16"/>
                <w:szCs w:val="16"/>
              </w:rPr>
            </w:pPr>
            <w:r>
              <w:rPr>
                <w:sz w:val="16"/>
                <w:szCs w:val="16"/>
              </w:rPr>
              <w:t>Dermal</w:t>
            </w:r>
          </w:p>
        </w:tc>
        <w:tc>
          <w:tcPr>
            <w:tcW w:w="1843" w:type="dxa"/>
            <w:shd w:val="clear" w:color="auto" w:fill="auto"/>
          </w:tcPr>
          <w:p w14:paraId="31639986" w14:textId="77777777" w:rsidR="00AE007E" w:rsidRDefault="00AE007E" w:rsidP="0086260A">
            <w:pPr>
              <w:rPr>
                <w:sz w:val="16"/>
                <w:szCs w:val="16"/>
              </w:rPr>
            </w:pPr>
            <w:r>
              <w:rPr>
                <w:sz w:val="16"/>
                <w:szCs w:val="16"/>
              </w:rPr>
              <w:t>More than few minutes but equal to or less than few hours per day</w:t>
            </w:r>
          </w:p>
        </w:tc>
        <w:tc>
          <w:tcPr>
            <w:tcW w:w="1317" w:type="dxa"/>
            <w:shd w:val="clear" w:color="auto" w:fill="auto"/>
          </w:tcPr>
          <w:p w14:paraId="55056A0B" w14:textId="77777777" w:rsidR="00AE007E" w:rsidRDefault="00AE007E" w:rsidP="0086260A">
            <w:pPr>
              <w:rPr>
                <w:sz w:val="16"/>
                <w:szCs w:val="16"/>
              </w:rPr>
            </w:pPr>
            <w:r>
              <w:rPr>
                <w:sz w:val="16"/>
                <w:szCs w:val="16"/>
              </w:rPr>
              <w:t>Controlled exposure</w:t>
            </w:r>
          </w:p>
        </w:tc>
        <w:tc>
          <w:tcPr>
            <w:tcW w:w="3748" w:type="dxa"/>
            <w:shd w:val="clear" w:color="auto" w:fill="auto"/>
          </w:tcPr>
          <w:p w14:paraId="4BC202F5" w14:textId="77777777" w:rsidR="00AE007E" w:rsidRDefault="00AE007E" w:rsidP="0086260A">
            <w:pPr>
              <w:pStyle w:val="Paragraphedeliste"/>
              <w:ind w:left="0"/>
              <w:jc w:val="both"/>
              <w:rPr>
                <w:rFonts w:cs="Arial"/>
                <w:iCs/>
                <w:sz w:val="16"/>
                <w:szCs w:val="16"/>
                <w:lang w:val="en-US"/>
              </w:rPr>
            </w:pPr>
            <w:r w:rsidRPr="007501C2">
              <w:rPr>
                <w:rFonts w:cs="Arial"/>
                <w:iCs/>
                <w:sz w:val="16"/>
                <w:szCs w:val="16"/>
                <w:lang w:val="en-US"/>
              </w:rPr>
              <w:t>Considering that the product will be applied by a professional, technic and o</w:t>
            </w:r>
            <w:r>
              <w:rPr>
                <w:rFonts w:cs="Arial"/>
                <w:iCs/>
                <w:sz w:val="16"/>
                <w:szCs w:val="16"/>
                <w:lang w:val="en-US"/>
              </w:rPr>
              <w:t>rganizational RMM are followed:</w:t>
            </w:r>
          </w:p>
          <w:p w14:paraId="6CF85E79" w14:textId="77777777" w:rsidR="00AE007E" w:rsidRPr="00F11400" w:rsidRDefault="00AE007E" w:rsidP="0086260A">
            <w:pPr>
              <w:pStyle w:val="Paragraphedeliste"/>
              <w:numPr>
                <w:ilvl w:val="0"/>
                <w:numId w:val="29"/>
              </w:numPr>
              <w:jc w:val="both"/>
              <w:rPr>
                <w:rFonts w:cs="Arial"/>
                <w:iCs/>
                <w:sz w:val="16"/>
                <w:szCs w:val="16"/>
                <w:lang w:val="en-US"/>
              </w:rPr>
            </w:pPr>
            <w:r w:rsidRPr="001E235E">
              <w:rPr>
                <w:rFonts w:cs="Arial"/>
                <w:iCs/>
                <w:sz w:val="16"/>
                <w:szCs w:val="16"/>
                <w:lang w:val="en-US"/>
              </w:rPr>
              <w:t>Mini</w:t>
            </w:r>
            <w:r>
              <w:rPr>
                <w:rFonts w:cs="Arial"/>
                <w:iCs/>
                <w:sz w:val="16"/>
                <w:szCs w:val="16"/>
                <w:lang w:val="en-US"/>
              </w:rPr>
              <w:t>misation of splashes and spills</w:t>
            </w:r>
          </w:p>
          <w:p w14:paraId="0F4D3043" w14:textId="77777777" w:rsidR="00AE007E" w:rsidRDefault="00AE007E" w:rsidP="0086260A">
            <w:pPr>
              <w:pStyle w:val="Paragraphedeliste"/>
              <w:ind w:left="0"/>
              <w:jc w:val="both"/>
              <w:rPr>
                <w:rFonts w:cs="Arial"/>
                <w:iCs/>
                <w:sz w:val="16"/>
                <w:szCs w:val="16"/>
                <w:lang w:val="en-US"/>
              </w:rPr>
            </w:pPr>
          </w:p>
          <w:p w14:paraId="1F4127D3" w14:textId="77777777" w:rsidR="00AE007E" w:rsidRPr="007501C2" w:rsidRDefault="00AE007E" w:rsidP="0086260A">
            <w:pPr>
              <w:pStyle w:val="Paragraphedeliste"/>
              <w:ind w:left="0"/>
              <w:jc w:val="both"/>
              <w:rPr>
                <w:rFonts w:cs="Arial"/>
                <w:iCs/>
                <w:sz w:val="16"/>
                <w:szCs w:val="16"/>
                <w:lang w:val="en-US"/>
              </w:rPr>
            </w:pPr>
            <w:r w:rsidRPr="007501C2">
              <w:rPr>
                <w:rFonts w:cs="Arial"/>
                <w:iCs/>
                <w:sz w:val="16"/>
                <w:szCs w:val="16"/>
                <w:lang w:val="en-US"/>
              </w:rPr>
              <w:t xml:space="preserve">The risk is acceptable considering the following </w:t>
            </w:r>
            <w:r w:rsidR="00FA576D">
              <w:rPr>
                <w:rFonts w:cs="Arial"/>
                <w:iCs/>
                <w:sz w:val="16"/>
                <w:szCs w:val="16"/>
                <w:lang w:val="en-US"/>
              </w:rPr>
              <w:t>P</w:t>
            </w:r>
            <w:r>
              <w:rPr>
                <w:rFonts w:cs="Arial"/>
                <w:iCs/>
                <w:sz w:val="16"/>
                <w:szCs w:val="16"/>
                <w:lang w:val="en-US"/>
              </w:rPr>
              <w:t>PE</w:t>
            </w:r>
            <w:r w:rsidRPr="007501C2">
              <w:rPr>
                <w:rFonts w:cs="Arial"/>
                <w:iCs/>
                <w:sz w:val="16"/>
                <w:szCs w:val="16"/>
                <w:lang w:val="en-US"/>
              </w:rPr>
              <w:t xml:space="preserve">: </w:t>
            </w:r>
          </w:p>
          <w:p w14:paraId="21A186F2" w14:textId="77777777" w:rsidR="00AE007E" w:rsidRDefault="00AE007E" w:rsidP="0086260A">
            <w:pPr>
              <w:jc w:val="both"/>
              <w:rPr>
                <w:rFonts w:cstheme="minorHAnsi"/>
                <w:color w:val="000000"/>
                <w:sz w:val="16"/>
                <w:szCs w:val="16"/>
                <w:lang w:val="en-US"/>
              </w:rPr>
            </w:pPr>
          </w:p>
          <w:p w14:paraId="4CC2BBB8" w14:textId="77777777" w:rsidR="00AE007E" w:rsidRDefault="00AE007E" w:rsidP="0086260A">
            <w:pPr>
              <w:jc w:val="both"/>
              <w:rPr>
                <w:rFonts w:cstheme="minorHAnsi"/>
                <w:color w:val="000000"/>
                <w:sz w:val="16"/>
                <w:szCs w:val="16"/>
                <w:lang w:val="en-US"/>
              </w:rPr>
            </w:pPr>
            <w:r>
              <w:rPr>
                <w:rFonts w:cstheme="minorHAnsi"/>
                <w:color w:val="000000"/>
                <w:sz w:val="16"/>
                <w:szCs w:val="16"/>
                <w:lang w:val="en-US"/>
              </w:rPr>
              <w:t>For task 1:</w:t>
            </w:r>
          </w:p>
          <w:p w14:paraId="65A85875" w14:textId="77777777" w:rsidR="00AE007E" w:rsidRPr="007501C2" w:rsidRDefault="00AE007E" w:rsidP="0086260A">
            <w:pPr>
              <w:jc w:val="both"/>
              <w:rPr>
                <w:rFonts w:cstheme="minorHAnsi"/>
                <w:color w:val="000000"/>
                <w:sz w:val="16"/>
                <w:szCs w:val="16"/>
                <w:lang w:val="en-US"/>
              </w:rPr>
            </w:pPr>
            <w:r>
              <w:rPr>
                <w:rFonts w:cstheme="minorHAnsi"/>
                <w:color w:val="000000"/>
                <w:sz w:val="16"/>
                <w:szCs w:val="16"/>
                <w:lang w:val="en-US"/>
              </w:rPr>
              <w:t>- face shield</w:t>
            </w:r>
          </w:p>
          <w:p w14:paraId="06567FD0" w14:textId="77777777" w:rsidR="00AE007E" w:rsidRDefault="00AE007E" w:rsidP="0086260A">
            <w:pPr>
              <w:pStyle w:val="Paragraphedeliste"/>
              <w:ind w:left="0"/>
              <w:rPr>
                <w:rFonts w:cstheme="minorHAnsi"/>
                <w:color w:val="000000"/>
                <w:sz w:val="16"/>
                <w:szCs w:val="16"/>
                <w:lang w:val="en-US"/>
              </w:rPr>
            </w:pPr>
            <w:r>
              <w:rPr>
                <w:rFonts w:cstheme="minorHAnsi"/>
                <w:color w:val="000000"/>
                <w:sz w:val="16"/>
                <w:szCs w:val="16"/>
                <w:lang w:val="en-US"/>
              </w:rPr>
              <w:t>- s</w:t>
            </w:r>
            <w:r w:rsidRPr="007501C2">
              <w:rPr>
                <w:rFonts w:cstheme="minorHAnsi"/>
                <w:color w:val="000000"/>
                <w:sz w:val="16"/>
                <w:szCs w:val="16"/>
                <w:lang w:val="en-US"/>
              </w:rPr>
              <w:t xml:space="preserve">ubstance/task appropriate </w:t>
            </w:r>
            <w:r>
              <w:rPr>
                <w:rFonts w:cstheme="minorHAnsi"/>
                <w:color w:val="000000"/>
                <w:sz w:val="16"/>
                <w:szCs w:val="16"/>
                <w:lang w:val="en-US"/>
              </w:rPr>
              <w:t>gloves</w:t>
            </w:r>
          </w:p>
          <w:p w14:paraId="3F71F2FA" w14:textId="77777777" w:rsidR="00AE007E" w:rsidRDefault="00AE007E" w:rsidP="0086260A">
            <w:pPr>
              <w:pStyle w:val="Paragraphedeliste"/>
              <w:ind w:left="0"/>
              <w:rPr>
                <w:rFonts w:cstheme="minorHAnsi"/>
                <w:color w:val="000000"/>
                <w:sz w:val="16"/>
                <w:szCs w:val="16"/>
                <w:lang w:val="en-US"/>
              </w:rPr>
            </w:pPr>
            <w:r>
              <w:rPr>
                <w:rFonts w:cstheme="minorHAnsi"/>
                <w:color w:val="000000"/>
                <w:sz w:val="16"/>
                <w:szCs w:val="16"/>
                <w:lang w:val="en-US"/>
              </w:rPr>
              <w:t>- protection coverall</w:t>
            </w:r>
          </w:p>
          <w:p w14:paraId="1183454D" w14:textId="77777777" w:rsidR="00AE007E" w:rsidRDefault="00AE007E" w:rsidP="0086260A">
            <w:pPr>
              <w:pStyle w:val="Paragraphedeliste"/>
              <w:ind w:left="0"/>
              <w:rPr>
                <w:rFonts w:cstheme="minorHAnsi"/>
                <w:color w:val="000000"/>
                <w:sz w:val="16"/>
                <w:szCs w:val="16"/>
                <w:lang w:val="en-US"/>
              </w:rPr>
            </w:pPr>
          </w:p>
          <w:p w14:paraId="740664B3" w14:textId="77777777" w:rsidR="00AE007E" w:rsidRDefault="00AE007E" w:rsidP="0086260A">
            <w:pPr>
              <w:pStyle w:val="Paragraphedeliste"/>
              <w:ind w:left="0"/>
              <w:rPr>
                <w:rFonts w:cs="Arial"/>
                <w:iCs/>
                <w:sz w:val="16"/>
                <w:szCs w:val="16"/>
                <w:lang w:val="en-US"/>
              </w:rPr>
            </w:pPr>
            <w:r>
              <w:rPr>
                <w:rFonts w:cs="Arial"/>
                <w:iCs/>
                <w:sz w:val="16"/>
                <w:szCs w:val="16"/>
                <w:lang w:val="en-US"/>
              </w:rPr>
              <w:t>For task 2:</w:t>
            </w:r>
          </w:p>
          <w:p w14:paraId="34521D0A" w14:textId="77777777" w:rsidR="00AE007E" w:rsidRDefault="00AE007E" w:rsidP="0086260A">
            <w:pPr>
              <w:pStyle w:val="Paragraphedeliste"/>
              <w:ind w:left="0"/>
              <w:rPr>
                <w:rFonts w:cs="Arial"/>
                <w:iCs/>
                <w:sz w:val="16"/>
                <w:szCs w:val="16"/>
                <w:lang w:val="en-US"/>
              </w:rPr>
            </w:pPr>
            <w:r>
              <w:rPr>
                <w:rFonts w:cs="Arial"/>
                <w:iCs/>
                <w:sz w:val="16"/>
                <w:szCs w:val="16"/>
                <w:lang w:val="en-US"/>
              </w:rPr>
              <w:t>- goggles</w:t>
            </w:r>
          </w:p>
          <w:p w14:paraId="4D30E5C5" w14:textId="77777777" w:rsidR="00AE007E" w:rsidRDefault="00AE007E" w:rsidP="0086260A">
            <w:pPr>
              <w:pStyle w:val="Paragraphedeliste"/>
              <w:ind w:left="0"/>
              <w:rPr>
                <w:rFonts w:cstheme="minorHAnsi"/>
                <w:color w:val="000000"/>
                <w:sz w:val="16"/>
                <w:szCs w:val="16"/>
                <w:lang w:val="en-US"/>
              </w:rPr>
            </w:pPr>
            <w:r>
              <w:rPr>
                <w:rFonts w:cstheme="minorHAnsi"/>
                <w:color w:val="000000"/>
                <w:sz w:val="16"/>
                <w:szCs w:val="16"/>
                <w:lang w:val="en-US"/>
              </w:rPr>
              <w:t>- protection coverall</w:t>
            </w:r>
          </w:p>
          <w:p w14:paraId="67EB87F0" w14:textId="77777777" w:rsidR="00AE007E" w:rsidRPr="000A1E40" w:rsidRDefault="00AE007E" w:rsidP="0086260A">
            <w:pPr>
              <w:pStyle w:val="Paragraphedeliste"/>
              <w:ind w:left="0"/>
              <w:rPr>
                <w:rFonts w:cstheme="minorHAnsi"/>
                <w:color w:val="000000"/>
                <w:sz w:val="16"/>
                <w:szCs w:val="16"/>
                <w:lang w:val="en-US"/>
              </w:rPr>
            </w:pPr>
            <w:r>
              <w:rPr>
                <w:rFonts w:cstheme="minorHAnsi"/>
                <w:color w:val="000000"/>
                <w:sz w:val="16"/>
                <w:szCs w:val="16"/>
                <w:lang w:val="en-US"/>
              </w:rPr>
              <w:t>- s</w:t>
            </w:r>
            <w:r w:rsidRPr="007501C2">
              <w:rPr>
                <w:rFonts w:cstheme="minorHAnsi"/>
                <w:color w:val="000000"/>
                <w:sz w:val="16"/>
                <w:szCs w:val="16"/>
                <w:lang w:val="en-US"/>
              </w:rPr>
              <w:t xml:space="preserve">ubstance/task appropriate </w:t>
            </w:r>
            <w:r>
              <w:rPr>
                <w:rFonts w:cstheme="minorHAnsi"/>
                <w:color w:val="000000"/>
                <w:sz w:val="16"/>
                <w:szCs w:val="16"/>
                <w:lang w:val="en-US"/>
              </w:rPr>
              <w:t>gloves</w:t>
            </w:r>
          </w:p>
        </w:tc>
      </w:tr>
      <w:tr w:rsidR="00AE007E" w:rsidRPr="005B291A" w14:paraId="532264EA" w14:textId="77777777" w:rsidTr="0086260A">
        <w:trPr>
          <w:jc w:val="center"/>
        </w:trPr>
        <w:tc>
          <w:tcPr>
            <w:tcW w:w="988" w:type="dxa"/>
            <w:shd w:val="clear" w:color="auto" w:fill="auto"/>
          </w:tcPr>
          <w:p w14:paraId="6FE8F8E2" w14:textId="77777777" w:rsidR="00AE007E" w:rsidRPr="003A75C7" w:rsidRDefault="00AE007E" w:rsidP="0086260A">
            <w:pPr>
              <w:tabs>
                <w:tab w:val="center" w:pos="610"/>
              </w:tabs>
              <w:rPr>
                <w:sz w:val="16"/>
              </w:rPr>
            </w:pPr>
            <w:r>
              <w:rPr>
                <w:rFonts w:cs="Arial"/>
                <w:iCs/>
                <w:sz w:val="16"/>
              </w:rPr>
              <w:t>Very high</w:t>
            </w:r>
          </w:p>
        </w:tc>
        <w:tc>
          <w:tcPr>
            <w:tcW w:w="992" w:type="dxa"/>
            <w:shd w:val="clear" w:color="auto" w:fill="auto"/>
          </w:tcPr>
          <w:p w14:paraId="57A0E6B8" w14:textId="77777777" w:rsidR="00AE007E" w:rsidRPr="003A75C7" w:rsidRDefault="00AE007E" w:rsidP="0086260A">
            <w:pPr>
              <w:rPr>
                <w:sz w:val="16"/>
              </w:rPr>
            </w:pPr>
            <w:r w:rsidRPr="009348A3">
              <w:rPr>
                <w:rFonts w:cs="Arial"/>
                <w:iCs/>
                <w:sz w:val="16"/>
                <w:lang w:val="en-US"/>
              </w:rPr>
              <w:t>Eye Dam.1, H318</w:t>
            </w:r>
          </w:p>
        </w:tc>
        <w:tc>
          <w:tcPr>
            <w:tcW w:w="850" w:type="dxa"/>
            <w:shd w:val="clear" w:color="auto" w:fill="auto"/>
          </w:tcPr>
          <w:p w14:paraId="52BFFAFB" w14:textId="77777777" w:rsidR="00AE007E" w:rsidRPr="00E805B0" w:rsidRDefault="00AE007E" w:rsidP="0086260A">
            <w:pPr>
              <w:rPr>
                <w:sz w:val="16"/>
              </w:rPr>
            </w:pPr>
            <w:r>
              <w:rPr>
                <w:sz w:val="16"/>
              </w:rPr>
              <w:t>-</w:t>
            </w:r>
          </w:p>
        </w:tc>
        <w:tc>
          <w:tcPr>
            <w:tcW w:w="709" w:type="dxa"/>
            <w:shd w:val="clear" w:color="auto" w:fill="auto"/>
          </w:tcPr>
          <w:p w14:paraId="2A0C5CBB" w14:textId="77777777" w:rsidR="00AE007E" w:rsidRPr="00E805B0" w:rsidRDefault="00AE007E" w:rsidP="0086260A">
            <w:pPr>
              <w:rPr>
                <w:sz w:val="16"/>
              </w:rPr>
            </w:pPr>
            <w:r w:rsidRPr="00D966C9">
              <w:rPr>
                <w:sz w:val="16"/>
                <w:szCs w:val="16"/>
              </w:rPr>
              <w:t>2-3</w:t>
            </w:r>
          </w:p>
        </w:tc>
        <w:tc>
          <w:tcPr>
            <w:tcW w:w="992" w:type="dxa"/>
            <w:shd w:val="clear" w:color="auto" w:fill="auto"/>
          </w:tcPr>
          <w:p w14:paraId="374E3AD7" w14:textId="77777777" w:rsidR="00AE007E" w:rsidRPr="003E2598" w:rsidRDefault="00AE007E" w:rsidP="0086260A">
            <w:pPr>
              <w:rPr>
                <w:sz w:val="16"/>
              </w:rPr>
            </w:pPr>
            <w:r w:rsidRPr="003A75C7">
              <w:rPr>
                <w:sz w:val="16"/>
              </w:rPr>
              <w:t>Professional</w:t>
            </w:r>
          </w:p>
        </w:tc>
        <w:tc>
          <w:tcPr>
            <w:tcW w:w="1134" w:type="dxa"/>
            <w:shd w:val="clear" w:color="auto" w:fill="auto"/>
          </w:tcPr>
          <w:p w14:paraId="4F3419D4" w14:textId="77777777" w:rsidR="00AE007E" w:rsidRPr="001651E9" w:rsidRDefault="00AE007E" w:rsidP="0086260A">
            <w:pPr>
              <w:rPr>
                <w:sz w:val="16"/>
              </w:rPr>
            </w:pPr>
            <w:r w:rsidRPr="00FC2DDA">
              <w:rPr>
                <w:sz w:val="16"/>
              </w:rPr>
              <w:t xml:space="preserve">1: </w:t>
            </w:r>
            <w:r>
              <w:rPr>
                <w:sz w:val="16"/>
              </w:rPr>
              <w:t xml:space="preserve">(semi-)automatic </w:t>
            </w:r>
            <w:r w:rsidRPr="00FC2DDA">
              <w:rPr>
                <w:sz w:val="16"/>
              </w:rPr>
              <w:t>loading</w:t>
            </w:r>
          </w:p>
          <w:p w14:paraId="1CCFBE0C" w14:textId="77777777" w:rsidR="00AE007E" w:rsidRPr="00F11400" w:rsidRDefault="00AE007E" w:rsidP="0086260A">
            <w:pPr>
              <w:rPr>
                <w:sz w:val="16"/>
              </w:rPr>
            </w:pPr>
            <w:r w:rsidRPr="00F11400">
              <w:rPr>
                <w:sz w:val="16"/>
              </w:rPr>
              <w:t>2: cleaning</w:t>
            </w:r>
            <w:r w:rsidRPr="00F11400" w:rsidDel="00182ADB">
              <w:rPr>
                <w:sz w:val="16"/>
              </w:rPr>
              <w:t xml:space="preserve"> </w:t>
            </w:r>
          </w:p>
        </w:tc>
        <w:tc>
          <w:tcPr>
            <w:tcW w:w="851" w:type="dxa"/>
            <w:shd w:val="clear" w:color="auto" w:fill="auto"/>
          </w:tcPr>
          <w:p w14:paraId="68BA98A4" w14:textId="77777777" w:rsidR="00AE007E" w:rsidRPr="00F11400" w:rsidRDefault="00AE007E" w:rsidP="0086260A">
            <w:pPr>
              <w:rPr>
                <w:sz w:val="16"/>
              </w:rPr>
            </w:pPr>
            <w:r>
              <w:rPr>
                <w:sz w:val="16"/>
              </w:rPr>
              <w:t>Ocular</w:t>
            </w:r>
          </w:p>
          <w:p w14:paraId="597EB3F4" w14:textId="77777777" w:rsidR="00AE007E" w:rsidRPr="00F11400" w:rsidRDefault="00AE007E" w:rsidP="0086260A">
            <w:pPr>
              <w:rPr>
                <w:sz w:val="16"/>
              </w:rPr>
            </w:pPr>
          </w:p>
        </w:tc>
        <w:tc>
          <w:tcPr>
            <w:tcW w:w="1843" w:type="dxa"/>
          </w:tcPr>
          <w:p w14:paraId="6CCA7274" w14:textId="77777777" w:rsidR="00AE007E" w:rsidRPr="00E805B0" w:rsidRDefault="00AE007E" w:rsidP="0086260A">
            <w:pPr>
              <w:rPr>
                <w:rFonts w:cs="Arial"/>
                <w:iCs/>
                <w:sz w:val="16"/>
                <w:lang w:val="en-US"/>
              </w:rPr>
            </w:pPr>
            <w:r w:rsidRPr="00E805B0">
              <w:rPr>
                <w:rFonts w:cs="Arial"/>
                <w:iCs/>
                <w:sz w:val="16"/>
                <w:lang w:val="en-US"/>
              </w:rPr>
              <w:t>Few minutes per</w:t>
            </w:r>
          </w:p>
          <w:p w14:paraId="2D95ABAD" w14:textId="77777777" w:rsidR="00AE007E" w:rsidRPr="00E805B0" w:rsidRDefault="00AE007E" w:rsidP="0086260A">
            <w:pPr>
              <w:rPr>
                <w:sz w:val="16"/>
              </w:rPr>
            </w:pPr>
            <w:r w:rsidRPr="00E805B0">
              <w:rPr>
                <w:rFonts w:cs="Arial"/>
                <w:iCs/>
                <w:sz w:val="16"/>
                <w:lang w:val="en-US"/>
              </w:rPr>
              <w:t>day or less</w:t>
            </w:r>
          </w:p>
        </w:tc>
        <w:tc>
          <w:tcPr>
            <w:tcW w:w="1317" w:type="dxa"/>
          </w:tcPr>
          <w:p w14:paraId="61E7D61A" w14:textId="77777777" w:rsidR="00AE007E" w:rsidRPr="00E805B0" w:rsidRDefault="00AE007E" w:rsidP="0086260A">
            <w:pPr>
              <w:rPr>
                <w:rFonts w:cs="Arial"/>
                <w:iCs/>
                <w:sz w:val="16"/>
                <w:lang w:val="en-US"/>
              </w:rPr>
            </w:pPr>
            <w:r w:rsidRPr="00E805B0">
              <w:rPr>
                <w:rFonts w:cs="Arial"/>
                <w:iCs/>
                <w:sz w:val="16"/>
                <w:lang w:val="en-US"/>
              </w:rPr>
              <w:t>High level of containment,</w:t>
            </w:r>
          </w:p>
          <w:p w14:paraId="160D7D83" w14:textId="77777777" w:rsidR="00AE007E" w:rsidRPr="00E805B0" w:rsidRDefault="00AE007E" w:rsidP="0086260A">
            <w:pPr>
              <w:rPr>
                <w:rFonts w:cs="Arial"/>
                <w:iCs/>
                <w:sz w:val="16"/>
                <w:lang w:val="en-US"/>
              </w:rPr>
            </w:pPr>
            <w:r w:rsidRPr="00E805B0">
              <w:rPr>
                <w:rFonts w:cs="Arial"/>
                <w:iCs/>
                <w:sz w:val="16"/>
                <w:lang w:val="en-US"/>
              </w:rPr>
              <w:t>practically no exposure; no</w:t>
            </w:r>
          </w:p>
          <w:p w14:paraId="1E94CACE" w14:textId="77777777" w:rsidR="00AE007E" w:rsidRPr="00E805B0" w:rsidRDefault="00AE007E" w:rsidP="0086260A">
            <w:pPr>
              <w:rPr>
                <w:rFonts w:cs="Arial"/>
                <w:iCs/>
                <w:sz w:val="16"/>
                <w:lang w:val="en-US"/>
              </w:rPr>
            </w:pPr>
            <w:r w:rsidRPr="00E805B0">
              <w:rPr>
                <w:rFonts w:cs="Arial"/>
                <w:iCs/>
                <w:sz w:val="16"/>
                <w:lang w:val="en-US"/>
              </w:rPr>
              <w:t>splashes, no hand to eye transfer,</w:t>
            </w:r>
          </w:p>
          <w:p w14:paraId="4D350DDD" w14:textId="77777777" w:rsidR="00AE007E" w:rsidRPr="00E805B0" w:rsidRDefault="00AE007E" w:rsidP="0086260A">
            <w:pPr>
              <w:rPr>
                <w:rFonts w:cs="Arial"/>
                <w:iCs/>
                <w:sz w:val="16"/>
                <w:lang w:val="en-US"/>
              </w:rPr>
            </w:pPr>
            <w:r w:rsidRPr="00E805B0">
              <w:rPr>
                <w:rFonts w:cs="Arial"/>
                <w:iCs/>
                <w:sz w:val="16"/>
                <w:lang w:val="en-US"/>
              </w:rPr>
              <w:t>no (liquid or solid) aerosol</w:t>
            </w:r>
          </w:p>
          <w:p w14:paraId="0761A6A3" w14:textId="77777777" w:rsidR="00AE007E" w:rsidRPr="003A75C7" w:rsidRDefault="00AE007E" w:rsidP="0086260A">
            <w:pPr>
              <w:rPr>
                <w:sz w:val="16"/>
              </w:rPr>
            </w:pPr>
            <w:r w:rsidRPr="00E805B0">
              <w:rPr>
                <w:rFonts w:cs="Arial"/>
                <w:iCs/>
                <w:sz w:val="16"/>
                <w:lang w:val="en-US"/>
              </w:rPr>
              <w:t>formation</w:t>
            </w:r>
          </w:p>
        </w:tc>
        <w:tc>
          <w:tcPr>
            <w:tcW w:w="3748" w:type="dxa"/>
            <w:shd w:val="clear" w:color="auto" w:fill="auto"/>
          </w:tcPr>
          <w:p w14:paraId="48427C67" w14:textId="77777777" w:rsidR="00AE007E" w:rsidRPr="00F11400" w:rsidRDefault="00AE007E" w:rsidP="0086260A">
            <w:pPr>
              <w:pStyle w:val="Paragraphedeliste"/>
              <w:ind w:left="0"/>
              <w:rPr>
                <w:rFonts w:cs="Arial"/>
                <w:iCs/>
                <w:sz w:val="16"/>
                <w:lang w:val="en-US"/>
              </w:rPr>
            </w:pPr>
            <w:r w:rsidRPr="00E805B0">
              <w:rPr>
                <w:rFonts w:cs="Arial"/>
                <w:iCs/>
                <w:sz w:val="16"/>
                <w:lang w:val="en-US"/>
              </w:rPr>
              <w:t xml:space="preserve">Considering that the product will be applied by a professional, technic and </w:t>
            </w:r>
            <w:r w:rsidRPr="00F11400">
              <w:rPr>
                <w:rFonts w:cs="Arial"/>
                <w:iCs/>
                <w:sz w:val="16"/>
                <w:lang w:val="en-US"/>
              </w:rPr>
              <w:t>organizational RMM are followed:</w:t>
            </w:r>
          </w:p>
          <w:p w14:paraId="39AB564F" w14:textId="77777777" w:rsidR="00AE007E" w:rsidRPr="001E235E" w:rsidRDefault="00AE007E" w:rsidP="0086260A">
            <w:pPr>
              <w:pStyle w:val="Paragraphedeliste"/>
              <w:numPr>
                <w:ilvl w:val="0"/>
                <w:numId w:val="29"/>
              </w:numPr>
              <w:rPr>
                <w:rFonts w:cs="Arial"/>
                <w:iCs/>
                <w:sz w:val="16"/>
                <w:szCs w:val="16"/>
                <w:lang w:val="en-US"/>
              </w:rPr>
            </w:pPr>
            <w:r w:rsidRPr="001E235E">
              <w:rPr>
                <w:rFonts w:cs="Arial"/>
                <w:iCs/>
                <w:sz w:val="16"/>
                <w:szCs w:val="16"/>
                <w:lang w:val="en-US"/>
              </w:rPr>
              <w:t>Minimisation of splashes and spills</w:t>
            </w:r>
          </w:p>
          <w:p w14:paraId="7D1AD4D6" w14:textId="77777777" w:rsidR="00AE007E" w:rsidRDefault="00AE007E" w:rsidP="0086260A">
            <w:pPr>
              <w:pStyle w:val="Paragraphedeliste"/>
              <w:ind w:left="0"/>
              <w:rPr>
                <w:rFonts w:cs="Arial"/>
                <w:iCs/>
                <w:sz w:val="16"/>
                <w:lang w:val="en-US"/>
              </w:rPr>
            </w:pPr>
          </w:p>
          <w:p w14:paraId="0964022B" w14:textId="77777777" w:rsidR="00AE007E" w:rsidRDefault="00AE007E" w:rsidP="0086260A">
            <w:pPr>
              <w:pStyle w:val="Paragraphedeliste"/>
              <w:ind w:left="0"/>
              <w:rPr>
                <w:rFonts w:cs="Arial"/>
                <w:iCs/>
                <w:sz w:val="16"/>
                <w:lang w:val="en-US"/>
              </w:rPr>
            </w:pPr>
            <w:r w:rsidRPr="00E805B0">
              <w:rPr>
                <w:rFonts w:cs="Arial"/>
                <w:iCs/>
                <w:sz w:val="16"/>
                <w:lang w:val="en-US"/>
              </w:rPr>
              <w:t xml:space="preserve">The risk is acceptable considering the following </w:t>
            </w:r>
            <w:r>
              <w:rPr>
                <w:rFonts w:cs="Arial"/>
                <w:iCs/>
                <w:sz w:val="16"/>
                <w:lang w:val="en-US"/>
              </w:rPr>
              <w:t>PPE</w:t>
            </w:r>
            <w:r w:rsidRPr="00E805B0">
              <w:rPr>
                <w:rFonts w:cs="Arial"/>
                <w:iCs/>
                <w:sz w:val="16"/>
                <w:lang w:val="en-US"/>
              </w:rPr>
              <w:t xml:space="preserve">: </w:t>
            </w:r>
          </w:p>
          <w:p w14:paraId="5CB3D8CD" w14:textId="77777777" w:rsidR="00AE007E" w:rsidRDefault="00AE007E" w:rsidP="0086260A">
            <w:pPr>
              <w:pStyle w:val="Paragraphedeliste"/>
              <w:ind w:left="0"/>
              <w:rPr>
                <w:rFonts w:cs="Arial"/>
                <w:iCs/>
                <w:sz w:val="16"/>
                <w:lang w:val="en-US"/>
              </w:rPr>
            </w:pPr>
          </w:p>
          <w:p w14:paraId="7A911E9D" w14:textId="77777777" w:rsidR="00AE007E" w:rsidRDefault="00AE007E" w:rsidP="0086260A">
            <w:pPr>
              <w:pStyle w:val="Paragraphedeliste"/>
              <w:ind w:left="0"/>
              <w:rPr>
                <w:rFonts w:cs="Arial"/>
                <w:iCs/>
                <w:sz w:val="16"/>
                <w:szCs w:val="16"/>
                <w:lang w:val="en-US"/>
              </w:rPr>
            </w:pPr>
            <w:r>
              <w:rPr>
                <w:rFonts w:cs="Arial"/>
                <w:iCs/>
                <w:sz w:val="16"/>
                <w:szCs w:val="16"/>
                <w:lang w:val="en-US"/>
              </w:rPr>
              <w:t>For task 1:</w:t>
            </w:r>
          </w:p>
          <w:p w14:paraId="2C506DB0" w14:textId="77777777" w:rsidR="00AE007E" w:rsidRPr="000A1E40" w:rsidRDefault="00AE007E" w:rsidP="0086260A">
            <w:pPr>
              <w:pStyle w:val="Paragraphedeliste"/>
              <w:numPr>
                <w:ilvl w:val="0"/>
                <w:numId w:val="29"/>
              </w:numPr>
              <w:rPr>
                <w:rFonts w:cs="Arial"/>
                <w:iCs/>
                <w:sz w:val="16"/>
                <w:lang w:val="en-US"/>
              </w:rPr>
            </w:pPr>
            <w:r>
              <w:rPr>
                <w:sz w:val="16"/>
              </w:rPr>
              <w:t>face shield</w:t>
            </w:r>
          </w:p>
          <w:p w14:paraId="248CCE22" w14:textId="77777777" w:rsidR="00AE007E" w:rsidRDefault="00AE007E" w:rsidP="0086260A">
            <w:pPr>
              <w:rPr>
                <w:lang w:val="en-US"/>
              </w:rPr>
            </w:pPr>
          </w:p>
          <w:p w14:paraId="48CCB5FC" w14:textId="77777777" w:rsidR="00AE007E" w:rsidRDefault="00AE007E" w:rsidP="0086260A">
            <w:pPr>
              <w:pStyle w:val="Paragraphedeliste"/>
              <w:ind w:left="0"/>
              <w:rPr>
                <w:rFonts w:cs="Arial"/>
                <w:iCs/>
                <w:sz w:val="16"/>
                <w:szCs w:val="16"/>
                <w:lang w:val="en-US"/>
              </w:rPr>
            </w:pPr>
            <w:r>
              <w:rPr>
                <w:rFonts w:cs="Arial"/>
                <w:iCs/>
                <w:sz w:val="16"/>
                <w:szCs w:val="16"/>
                <w:lang w:val="en-US"/>
              </w:rPr>
              <w:t>For task 2:</w:t>
            </w:r>
          </w:p>
          <w:p w14:paraId="706E50E5" w14:textId="77777777" w:rsidR="00AE007E" w:rsidRPr="00E805B0" w:rsidRDefault="00AE007E" w:rsidP="0086260A">
            <w:pPr>
              <w:pStyle w:val="Paragraphedeliste"/>
              <w:numPr>
                <w:ilvl w:val="0"/>
                <w:numId w:val="29"/>
              </w:numPr>
              <w:rPr>
                <w:rFonts w:cs="Arial"/>
                <w:iCs/>
                <w:sz w:val="16"/>
                <w:lang w:val="en-US"/>
              </w:rPr>
            </w:pPr>
            <w:r>
              <w:rPr>
                <w:rFonts w:cs="Arial"/>
                <w:iCs/>
                <w:sz w:val="16"/>
                <w:lang w:val="en-US"/>
              </w:rPr>
              <w:lastRenderedPageBreak/>
              <w:t>goggles</w:t>
            </w:r>
          </w:p>
        </w:tc>
      </w:tr>
      <w:tr w:rsidR="00AE007E" w:rsidRPr="005B291A" w14:paraId="5661CB9A" w14:textId="77777777" w:rsidTr="0086260A">
        <w:trPr>
          <w:jc w:val="center"/>
        </w:trPr>
        <w:tc>
          <w:tcPr>
            <w:tcW w:w="988" w:type="dxa"/>
            <w:shd w:val="clear" w:color="auto" w:fill="auto"/>
          </w:tcPr>
          <w:p w14:paraId="69864B6F" w14:textId="77777777" w:rsidR="00AE007E" w:rsidRDefault="00AE007E" w:rsidP="0086260A">
            <w:pPr>
              <w:tabs>
                <w:tab w:val="center" w:pos="610"/>
              </w:tabs>
              <w:rPr>
                <w:rFonts w:cs="Arial"/>
                <w:iCs/>
                <w:sz w:val="16"/>
              </w:rPr>
            </w:pPr>
            <w:r>
              <w:rPr>
                <w:sz w:val="16"/>
                <w:szCs w:val="16"/>
              </w:rPr>
              <w:lastRenderedPageBreak/>
              <w:t>Low</w:t>
            </w:r>
          </w:p>
        </w:tc>
        <w:tc>
          <w:tcPr>
            <w:tcW w:w="992" w:type="dxa"/>
            <w:shd w:val="clear" w:color="auto" w:fill="auto"/>
          </w:tcPr>
          <w:p w14:paraId="6008C6C7" w14:textId="77777777" w:rsidR="00AE007E" w:rsidRPr="009348A3" w:rsidRDefault="00AE007E" w:rsidP="0086260A">
            <w:pPr>
              <w:rPr>
                <w:rFonts w:cs="Arial"/>
                <w:iCs/>
                <w:sz w:val="16"/>
                <w:lang w:val="en-US"/>
              </w:rPr>
            </w:pPr>
            <w:r w:rsidRPr="009348A3">
              <w:rPr>
                <w:sz w:val="16"/>
                <w:szCs w:val="16"/>
              </w:rPr>
              <w:t>STOT RE 3, H335</w:t>
            </w:r>
          </w:p>
        </w:tc>
        <w:tc>
          <w:tcPr>
            <w:tcW w:w="850" w:type="dxa"/>
            <w:shd w:val="clear" w:color="auto" w:fill="auto"/>
          </w:tcPr>
          <w:p w14:paraId="4BBE97E2" w14:textId="77777777" w:rsidR="00AE007E" w:rsidRDefault="00AE007E" w:rsidP="0086260A">
            <w:pPr>
              <w:rPr>
                <w:sz w:val="16"/>
              </w:rPr>
            </w:pPr>
            <w:r>
              <w:rPr>
                <w:sz w:val="16"/>
                <w:szCs w:val="16"/>
              </w:rPr>
              <w:t>-</w:t>
            </w:r>
          </w:p>
        </w:tc>
        <w:tc>
          <w:tcPr>
            <w:tcW w:w="709" w:type="dxa"/>
            <w:shd w:val="clear" w:color="auto" w:fill="auto"/>
          </w:tcPr>
          <w:p w14:paraId="69D59FE7" w14:textId="77777777" w:rsidR="00AE007E" w:rsidRDefault="00AE007E" w:rsidP="0086260A">
            <w:pPr>
              <w:rPr>
                <w:sz w:val="16"/>
                <w:szCs w:val="16"/>
              </w:rPr>
            </w:pPr>
            <w:r>
              <w:rPr>
                <w:sz w:val="16"/>
                <w:szCs w:val="16"/>
              </w:rPr>
              <w:t>2-3</w:t>
            </w:r>
          </w:p>
          <w:p w14:paraId="436442D9" w14:textId="77777777" w:rsidR="00AE007E" w:rsidRPr="00D966C9" w:rsidRDefault="00AE007E" w:rsidP="0086260A">
            <w:pPr>
              <w:rPr>
                <w:sz w:val="16"/>
                <w:szCs w:val="16"/>
              </w:rPr>
            </w:pPr>
          </w:p>
        </w:tc>
        <w:tc>
          <w:tcPr>
            <w:tcW w:w="992" w:type="dxa"/>
            <w:shd w:val="clear" w:color="auto" w:fill="auto"/>
          </w:tcPr>
          <w:p w14:paraId="7865682E" w14:textId="77777777" w:rsidR="00AE007E" w:rsidRPr="003A75C7" w:rsidRDefault="00AE007E" w:rsidP="0086260A">
            <w:pPr>
              <w:rPr>
                <w:sz w:val="16"/>
              </w:rPr>
            </w:pPr>
            <w:r>
              <w:rPr>
                <w:sz w:val="16"/>
                <w:szCs w:val="16"/>
              </w:rPr>
              <w:t>Professional</w:t>
            </w:r>
          </w:p>
        </w:tc>
        <w:tc>
          <w:tcPr>
            <w:tcW w:w="1134" w:type="dxa"/>
            <w:shd w:val="clear" w:color="auto" w:fill="auto"/>
          </w:tcPr>
          <w:p w14:paraId="655A9562" w14:textId="77777777" w:rsidR="00AE007E" w:rsidRPr="00FC2DDA" w:rsidRDefault="00AE007E" w:rsidP="0086260A">
            <w:pPr>
              <w:rPr>
                <w:sz w:val="16"/>
              </w:rPr>
            </w:pPr>
            <w:r>
              <w:rPr>
                <w:sz w:val="16"/>
                <w:szCs w:val="16"/>
              </w:rPr>
              <w:t>Cleaning</w:t>
            </w:r>
          </w:p>
        </w:tc>
        <w:tc>
          <w:tcPr>
            <w:tcW w:w="851" w:type="dxa"/>
            <w:shd w:val="clear" w:color="auto" w:fill="auto"/>
          </w:tcPr>
          <w:p w14:paraId="5F21C75C" w14:textId="77777777" w:rsidR="00AE007E" w:rsidRDefault="00AE007E" w:rsidP="0086260A">
            <w:pPr>
              <w:rPr>
                <w:sz w:val="16"/>
                <w:szCs w:val="16"/>
              </w:rPr>
            </w:pPr>
            <w:r>
              <w:rPr>
                <w:sz w:val="16"/>
                <w:szCs w:val="16"/>
              </w:rPr>
              <w:t>Inhalation</w:t>
            </w:r>
          </w:p>
          <w:p w14:paraId="2DEA10CE" w14:textId="77777777" w:rsidR="00AE007E" w:rsidRDefault="00AE007E" w:rsidP="0086260A">
            <w:pPr>
              <w:rPr>
                <w:sz w:val="16"/>
              </w:rPr>
            </w:pPr>
          </w:p>
        </w:tc>
        <w:tc>
          <w:tcPr>
            <w:tcW w:w="1843" w:type="dxa"/>
          </w:tcPr>
          <w:p w14:paraId="07937665" w14:textId="77777777" w:rsidR="00AE007E" w:rsidRPr="00E805B0" w:rsidRDefault="00AE007E" w:rsidP="0086260A">
            <w:pPr>
              <w:rPr>
                <w:rFonts w:cs="Arial"/>
                <w:iCs/>
                <w:sz w:val="16"/>
                <w:lang w:val="en-US"/>
              </w:rPr>
            </w:pPr>
            <w:r>
              <w:rPr>
                <w:sz w:val="16"/>
                <w:szCs w:val="16"/>
              </w:rPr>
              <w:t>More than few minutes but equal to or less than few hours per day</w:t>
            </w:r>
          </w:p>
        </w:tc>
        <w:tc>
          <w:tcPr>
            <w:tcW w:w="1317" w:type="dxa"/>
          </w:tcPr>
          <w:p w14:paraId="3F31C613" w14:textId="77777777" w:rsidR="00AE007E" w:rsidRPr="00E805B0" w:rsidRDefault="00AE007E" w:rsidP="0086260A">
            <w:pPr>
              <w:rPr>
                <w:rFonts w:cs="Arial"/>
                <w:iCs/>
                <w:sz w:val="16"/>
                <w:lang w:val="en-US"/>
              </w:rPr>
            </w:pPr>
            <w:r>
              <w:rPr>
                <w:sz w:val="16"/>
                <w:szCs w:val="16"/>
              </w:rPr>
              <w:t xml:space="preserve">Controlled exposure. </w:t>
            </w:r>
          </w:p>
        </w:tc>
        <w:tc>
          <w:tcPr>
            <w:tcW w:w="3748" w:type="dxa"/>
            <w:shd w:val="clear" w:color="auto" w:fill="auto"/>
          </w:tcPr>
          <w:p w14:paraId="7388A862" w14:textId="77777777" w:rsidR="00AE007E" w:rsidRPr="00F11400" w:rsidRDefault="00AE007E" w:rsidP="0086260A">
            <w:pPr>
              <w:pStyle w:val="Paragraphedeliste"/>
              <w:ind w:left="0"/>
              <w:jc w:val="both"/>
              <w:rPr>
                <w:rFonts w:cs="Arial"/>
                <w:iCs/>
                <w:sz w:val="16"/>
                <w:szCs w:val="16"/>
                <w:lang w:val="en-US"/>
              </w:rPr>
            </w:pPr>
            <w:r w:rsidRPr="00E805B0">
              <w:rPr>
                <w:rFonts w:cs="Arial"/>
                <w:iCs/>
                <w:sz w:val="16"/>
                <w:szCs w:val="16"/>
                <w:lang w:val="en-US"/>
              </w:rPr>
              <w:t>Considering that the product will be applied by a professional, technic and organizational RMM are followed</w:t>
            </w:r>
            <w:r w:rsidRPr="00F11400">
              <w:rPr>
                <w:rFonts w:cs="Arial"/>
                <w:iCs/>
                <w:sz w:val="16"/>
                <w:szCs w:val="16"/>
                <w:lang w:val="en-US"/>
              </w:rPr>
              <w:t>.</w:t>
            </w:r>
          </w:p>
          <w:p w14:paraId="5CB09D81" w14:textId="77777777" w:rsidR="00AE007E" w:rsidRDefault="00AE007E" w:rsidP="0086260A">
            <w:pPr>
              <w:pStyle w:val="Paragraphedeliste"/>
              <w:ind w:left="0"/>
              <w:jc w:val="both"/>
              <w:rPr>
                <w:rFonts w:cs="Arial"/>
                <w:iCs/>
                <w:sz w:val="16"/>
                <w:szCs w:val="16"/>
                <w:lang w:val="en-US"/>
              </w:rPr>
            </w:pPr>
          </w:p>
          <w:p w14:paraId="7E9738E6" w14:textId="77777777" w:rsidR="00AE007E" w:rsidRPr="00E805B0" w:rsidRDefault="00AE007E" w:rsidP="0086260A">
            <w:pPr>
              <w:pStyle w:val="Paragraphedeliste"/>
              <w:ind w:left="0"/>
              <w:jc w:val="both"/>
              <w:rPr>
                <w:rFonts w:cs="Arial"/>
                <w:iCs/>
                <w:sz w:val="16"/>
                <w:szCs w:val="16"/>
                <w:lang w:val="en-US"/>
              </w:rPr>
            </w:pPr>
            <w:r w:rsidRPr="00E805B0">
              <w:rPr>
                <w:rFonts w:cs="Arial"/>
                <w:iCs/>
                <w:sz w:val="16"/>
                <w:szCs w:val="16"/>
                <w:lang w:val="en-US"/>
              </w:rPr>
              <w:t xml:space="preserve">The risk is acceptable considering the following </w:t>
            </w:r>
            <w:r>
              <w:rPr>
                <w:rFonts w:cs="Arial"/>
                <w:iCs/>
                <w:sz w:val="16"/>
                <w:szCs w:val="16"/>
                <w:lang w:val="en-US"/>
              </w:rPr>
              <w:t xml:space="preserve">RPE during </w:t>
            </w:r>
            <w:r w:rsidR="00FA576D">
              <w:rPr>
                <w:rFonts w:cs="Arial"/>
                <w:iCs/>
                <w:sz w:val="16"/>
                <w:szCs w:val="16"/>
                <w:lang w:val="en-US"/>
              </w:rPr>
              <w:t>cleaning</w:t>
            </w:r>
            <w:r w:rsidRPr="00E805B0">
              <w:rPr>
                <w:rFonts w:cs="Arial"/>
                <w:iCs/>
                <w:sz w:val="16"/>
                <w:szCs w:val="16"/>
                <w:lang w:val="en-US"/>
              </w:rPr>
              <w:t xml:space="preserve">: </w:t>
            </w:r>
          </w:p>
          <w:p w14:paraId="0A6EC3FF" w14:textId="77777777" w:rsidR="00AE007E" w:rsidRPr="00E805B0" w:rsidRDefault="00AE007E" w:rsidP="0086260A">
            <w:pPr>
              <w:pStyle w:val="Paragraphedeliste"/>
              <w:ind w:left="0"/>
              <w:rPr>
                <w:rFonts w:cs="Arial"/>
                <w:iCs/>
                <w:sz w:val="16"/>
                <w:lang w:val="en-US"/>
              </w:rPr>
            </w:pPr>
            <w:r>
              <w:rPr>
                <w:rFonts w:cstheme="minorHAnsi"/>
                <w:color w:val="000000"/>
                <w:sz w:val="16"/>
                <w:szCs w:val="16"/>
                <w:lang w:val="en-US"/>
              </w:rPr>
              <w:t>- Substance/</w:t>
            </w:r>
            <w:r w:rsidRPr="00E805B0">
              <w:rPr>
                <w:rFonts w:cstheme="minorHAnsi"/>
                <w:color w:val="000000"/>
                <w:sz w:val="16"/>
                <w:szCs w:val="16"/>
                <w:lang w:val="en-US"/>
              </w:rPr>
              <w:t>task appropriate respirator</w:t>
            </w:r>
            <w:r w:rsidRPr="005B291A" w:rsidDel="00182ADB">
              <w:rPr>
                <w:sz w:val="16"/>
                <w:szCs w:val="16"/>
              </w:rPr>
              <w:t xml:space="preserve"> </w:t>
            </w:r>
          </w:p>
        </w:tc>
      </w:tr>
      <w:tr w:rsidR="00AE007E" w:rsidRPr="005B291A" w14:paraId="484C7E56" w14:textId="77777777" w:rsidTr="0086260A">
        <w:trPr>
          <w:jc w:val="center"/>
        </w:trPr>
        <w:tc>
          <w:tcPr>
            <w:tcW w:w="13424" w:type="dxa"/>
            <w:gridSpan w:val="10"/>
            <w:shd w:val="clear" w:color="auto" w:fill="DDD9C3" w:themeFill="background2" w:themeFillShade="E6"/>
          </w:tcPr>
          <w:p w14:paraId="00CCB51B" w14:textId="77777777" w:rsidR="00AE007E" w:rsidRPr="00E805B0" w:rsidRDefault="00AE007E" w:rsidP="0086260A">
            <w:pPr>
              <w:pStyle w:val="Paragraphedeliste"/>
              <w:ind w:left="0"/>
              <w:jc w:val="both"/>
              <w:rPr>
                <w:rFonts w:cs="Arial"/>
                <w:iCs/>
                <w:sz w:val="16"/>
                <w:szCs w:val="16"/>
                <w:lang w:val="en-US"/>
              </w:rPr>
            </w:pPr>
            <w:r w:rsidRPr="002400E7">
              <w:rPr>
                <w:rFonts w:cs="Arial"/>
                <w:iCs/>
                <w:sz w:val="18"/>
                <w:szCs w:val="16"/>
                <w:lang w:val="en-US"/>
              </w:rPr>
              <w:t>Meta SPC 2</w:t>
            </w:r>
          </w:p>
        </w:tc>
      </w:tr>
      <w:tr w:rsidR="00AE007E" w:rsidRPr="005B291A" w14:paraId="3578B708" w14:textId="77777777" w:rsidTr="0086260A">
        <w:trPr>
          <w:jc w:val="center"/>
        </w:trPr>
        <w:tc>
          <w:tcPr>
            <w:tcW w:w="988" w:type="dxa"/>
            <w:shd w:val="clear" w:color="auto" w:fill="auto"/>
          </w:tcPr>
          <w:p w14:paraId="3997858E" w14:textId="77777777" w:rsidR="00AE007E" w:rsidRDefault="00AE007E" w:rsidP="0086260A">
            <w:pPr>
              <w:tabs>
                <w:tab w:val="center" w:pos="610"/>
              </w:tabs>
              <w:rPr>
                <w:sz w:val="16"/>
                <w:szCs w:val="16"/>
              </w:rPr>
            </w:pPr>
            <w:r>
              <w:rPr>
                <w:sz w:val="16"/>
                <w:szCs w:val="16"/>
              </w:rPr>
              <w:t>High</w:t>
            </w:r>
          </w:p>
        </w:tc>
        <w:tc>
          <w:tcPr>
            <w:tcW w:w="992" w:type="dxa"/>
            <w:shd w:val="clear" w:color="auto" w:fill="auto"/>
          </w:tcPr>
          <w:p w14:paraId="04EB7580" w14:textId="77777777" w:rsidR="00AE007E" w:rsidRPr="009348A3" w:rsidRDefault="00AE007E" w:rsidP="0086260A">
            <w:pPr>
              <w:rPr>
                <w:sz w:val="16"/>
                <w:szCs w:val="16"/>
              </w:rPr>
            </w:pPr>
            <w:r w:rsidRPr="00D15E88">
              <w:rPr>
                <w:rFonts w:cs="Arial"/>
                <w:iCs/>
                <w:spacing w:val="1"/>
                <w:sz w:val="16"/>
                <w:szCs w:val="16"/>
                <w:lang w:eastAsia="fr-FR"/>
              </w:rPr>
              <w:t>Skin Irrit.2, H315</w:t>
            </w:r>
          </w:p>
        </w:tc>
        <w:tc>
          <w:tcPr>
            <w:tcW w:w="850" w:type="dxa"/>
            <w:shd w:val="clear" w:color="auto" w:fill="auto"/>
          </w:tcPr>
          <w:p w14:paraId="58076BF7" w14:textId="77777777" w:rsidR="00AE007E" w:rsidRDefault="00AE007E" w:rsidP="0086260A">
            <w:pPr>
              <w:rPr>
                <w:sz w:val="16"/>
                <w:szCs w:val="16"/>
              </w:rPr>
            </w:pPr>
            <w:r>
              <w:rPr>
                <w:sz w:val="16"/>
                <w:szCs w:val="16"/>
              </w:rPr>
              <w:t>-</w:t>
            </w:r>
          </w:p>
        </w:tc>
        <w:tc>
          <w:tcPr>
            <w:tcW w:w="709" w:type="dxa"/>
            <w:shd w:val="clear" w:color="auto" w:fill="auto"/>
          </w:tcPr>
          <w:p w14:paraId="2FC5D2F9" w14:textId="77777777" w:rsidR="00AE007E" w:rsidRDefault="00AE007E" w:rsidP="0086260A">
            <w:pPr>
              <w:rPr>
                <w:sz w:val="16"/>
                <w:szCs w:val="16"/>
              </w:rPr>
            </w:pPr>
            <w:r w:rsidRPr="00D966C9">
              <w:rPr>
                <w:sz w:val="16"/>
                <w:szCs w:val="16"/>
              </w:rPr>
              <w:t>2-3</w:t>
            </w:r>
          </w:p>
        </w:tc>
        <w:tc>
          <w:tcPr>
            <w:tcW w:w="992" w:type="dxa"/>
            <w:shd w:val="clear" w:color="auto" w:fill="auto"/>
          </w:tcPr>
          <w:p w14:paraId="533B780B" w14:textId="77777777" w:rsidR="00AE007E" w:rsidRDefault="00AE007E" w:rsidP="0086260A">
            <w:pPr>
              <w:rPr>
                <w:sz w:val="16"/>
                <w:szCs w:val="16"/>
              </w:rPr>
            </w:pPr>
            <w:r>
              <w:rPr>
                <w:sz w:val="16"/>
                <w:szCs w:val="16"/>
              </w:rPr>
              <w:t>Professional</w:t>
            </w:r>
          </w:p>
        </w:tc>
        <w:tc>
          <w:tcPr>
            <w:tcW w:w="1134" w:type="dxa"/>
            <w:shd w:val="clear" w:color="auto" w:fill="auto"/>
          </w:tcPr>
          <w:p w14:paraId="2B7912D1" w14:textId="77777777" w:rsidR="00AE007E" w:rsidRDefault="00AE007E" w:rsidP="0086260A">
            <w:pPr>
              <w:rPr>
                <w:sz w:val="16"/>
                <w:szCs w:val="16"/>
              </w:rPr>
            </w:pPr>
            <w:r>
              <w:rPr>
                <w:sz w:val="16"/>
                <w:szCs w:val="16"/>
              </w:rPr>
              <w:t>1: (semi-)automatic loading</w:t>
            </w:r>
          </w:p>
          <w:p w14:paraId="5ED3A714" w14:textId="77777777" w:rsidR="00AE007E" w:rsidRDefault="00AE007E" w:rsidP="0086260A">
            <w:pPr>
              <w:rPr>
                <w:sz w:val="16"/>
                <w:szCs w:val="16"/>
              </w:rPr>
            </w:pPr>
            <w:r>
              <w:rPr>
                <w:sz w:val="16"/>
                <w:szCs w:val="16"/>
              </w:rPr>
              <w:t>2: cleaning</w:t>
            </w:r>
          </w:p>
        </w:tc>
        <w:tc>
          <w:tcPr>
            <w:tcW w:w="851" w:type="dxa"/>
            <w:shd w:val="clear" w:color="auto" w:fill="auto"/>
          </w:tcPr>
          <w:p w14:paraId="78BD8B38" w14:textId="77777777" w:rsidR="00AE007E" w:rsidRDefault="00AE007E" w:rsidP="0086260A">
            <w:pPr>
              <w:rPr>
                <w:sz w:val="16"/>
                <w:szCs w:val="16"/>
              </w:rPr>
            </w:pPr>
            <w:r>
              <w:rPr>
                <w:sz w:val="16"/>
                <w:szCs w:val="16"/>
              </w:rPr>
              <w:t>Dermal</w:t>
            </w:r>
          </w:p>
        </w:tc>
        <w:tc>
          <w:tcPr>
            <w:tcW w:w="1843" w:type="dxa"/>
          </w:tcPr>
          <w:p w14:paraId="1A92E532" w14:textId="77777777" w:rsidR="00AE007E" w:rsidRDefault="00AE007E" w:rsidP="0086260A">
            <w:pPr>
              <w:rPr>
                <w:sz w:val="16"/>
                <w:szCs w:val="16"/>
              </w:rPr>
            </w:pPr>
            <w:r>
              <w:rPr>
                <w:sz w:val="16"/>
                <w:szCs w:val="16"/>
              </w:rPr>
              <w:t>More than few minutes but equal to or less than few hours per day</w:t>
            </w:r>
          </w:p>
        </w:tc>
        <w:tc>
          <w:tcPr>
            <w:tcW w:w="1317" w:type="dxa"/>
          </w:tcPr>
          <w:p w14:paraId="106F80C4" w14:textId="77777777" w:rsidR="00AE007E" w:rsidRDefault="00AE007E" w:rsidP="0086260A">
            <w:pPr>
              <w:rPr>
                <w:sz w:val="16"/>
                <w:szCs w:val="16"/>
              </w:rPr>
            </w:pPr>
            <w:r>
              <w:rPr>
                <w:sz w:val="16"/>
                <w:szCs w:val="16"/>
              </w:rPr>
              <w:t>Controlled exposure</w:t>
            </w:r>
          </w:p>
        </w:tc>
        <w:tc>
          <w:tcPr>
            <w:tcW w:w="3748" w:type="dxa"/>
            <w:shd w:val="clear" w:color="auto" w:fill="auto"/>
          </w:tcPr>
          <w:p w14:paraId="20AB8B43" w14:textId="77777777" w:rsidR="00AE007E" w:rsidRDefault="00AE007E" w:rsidP="0086260A">
            <w:pPr>
              <w:pStyle w:val="Paragraphedeliste"/>
              <w:ind w:left="0"/>
              <w:jc w:val="both"/>
              <w:rPr>
                <w:rFonts w:cs="Arial"/>
                <w:iCs/>
                <w:sz w:val="16"/>
                <w:szCs w:val="16"/>
                <w:lang w:val="en-US"/>
              </w:rPr>
            </w:pPr>
            <w:r w:rsidRPr="007501C2">
              <w:rPr>
                <w:rFonts w:cs="Arial"/>
                <w:iCs/>
                <w:sz w:val="16"/>
                <w:szCs w:val="16"/>
                <w:lang w:val="en-US"/>
              </w:rPr>
              <w:t>Considering that the product will be applied by a professional, technic and o</w:t>
            </w:r>
            <w:r>
              <w:rPr>
                <w:rFonts w:cs="Arial"/>
                <w:iCs/>
                <w:sz w:val="16"/>
                <w:szCs w:val="16"/>
                <w:lang w:val="en-US"/>
              </w:rPr>
              <w:t>rganizational RMM are followed:</w:t>
            </w:r>
          </w:p>
          <w:p w14:paraId="700A5BAF" w14:textId="77777777" w:rsidR="00AE007E" w:rsidRPr="00F11400" w:rsidRDefault="00AE007E" w:rsidP="0086260A">
            <w:pPr>
              <w:pStyle w:val="Paragraphedeliste"/>
              <w:numPr>
                <w:ilvl w:val="0"/>
                <w:numId w:val="29"/>
              </w:numPr>
              <w:jc w:val="both"/>
              <w:rPr>
                <w:rFonts w:cs="Arial"/>
                <w:iCs/>
                <w:sz w:val="16"/>
                <w:szCs w:val="16"/>
                <w:lang w:val="en-US"/>
              </w:rPr>
            </w:pPr>
            <w:r w:rsidRPr="001E235E">
              <w:rPr>
                <w:rFonts w:cs="Arial"/>
                <w:iCs/>
                <w:sz w:val="16"/>
                <w:szCs w:val="16"/>
                <w:lang w:val="en-US"/>
              </w:rPr>
              <w:t>Mini</w:t>
            </w:r>
            <w:r>
              <w:rPr>
                <w:rFonts w:cs="Arial"/>
                <w:iCs/>
                <w:sz w:val="16"/>
                <w:szCs w:val="16"/>
                <w:lang w:val="en-US"/>
              </w:rPr>
              <w:t>misation of splashes and spills</w:t>
            </w:r>
          </w:p>
          <w:p w14:paraId="586C3A50" w14:textId="77777777" w:rsidR="00AE007E" w:rsidRDefault="00AE007E" w:rsidP="0086260A">
            <w:pPr>
              <w:pStyle w:val="Paragraphedeliste"/>
              <w:ind w:left="0"/>
              <w:jc w:val="both"/>
              <w:rPr>
                <w:rFonts w:cs="Arial"/>
                <w:iCs/>
                <w:sz w:val="16"/>
                <w:szCs w:val="16"/>
                <w:lang w:val="en-US"/>
              </w:rPr>
            </w:pPr>
          </w:p>
          <w:p w14:paraId="4B060513" w14:textId="77777777" w:rsidR="00AE007E" w:rsidRPr="007501C2" w:rsidRDefault="00AE007E" w:rsidP="0086260A">
            <w:pPr>
              <w:pStyle w:val="Paragraphedeliste"/>
              <w:ind w:left="0"/>
              <w:jc w:val="both"/>
              <w:rPr>
                <w:rFonts w:cs="Arial"/>
                <w:iCs/>
                <w:sz w:val="16"/>
                <w:szCs w:val="16"/>
                <w:lang w:val="en-US"/>
              </w:rPr>
            </w:pPr>
            <w:r w:rsidRPr="007501C2">
              <w:rPr>
                <w:rFonts w:cs="Arial"/>
                <w:iCs/>
                <w:sz w:val="16"/>
                <w:szCs w:val="16"/>
                <w:lang w:val="en-US"/>
              </w:rPr>
              <w:t xml:space="preserve">The risk is acceptable considering the following </w:t>
            </w:r>
            <w:r>
              <w:rPr>
                <w:rFonts w:cs="Arial"/>
                <w:iCs/>
                <w:sz w:val="16"/>
                <w:szCs w:val="16"/>
                <w:lang w:val="en-US"/>
              </w:rPr>
              <w:t>RPE</w:t>
            </w:r>
            <w:r w:rsidRPr="007501C2">
              <w:rPr>
                <w:rFonts w:cs="Arial"/>
                <w:iCs/>
                <w:sz w:val="16"/>
                <w:szCs w:val="16"/>
                <w:lang w:val="en-US"/>
              </w:rPr>
              <w:t xml:space="preserve">: </w:t>
            </w:r>
          </w:p>
          <w:p w14:paraId="40FD86F7" w14:textId="77777777" w:rsidR="00AE007E" w:rsidRPr="007501C2" w:rsidRDefault="00AE007E" w:rsidP="0086260A">
            <w:pPr>
              <w:jc w:val="both"/>
              <w:rPr>
                <w:rFonts w:cstheme="minorHAnsi"/>
                <w:color w:val="000000"/>
                <w:sz w:val="16"/>
                <w:szCs w:val="16"/>
                <w:lang w:val="en-US"/>
              </w:rPr>
            </w:pPr>
            <w:r>
              <w:rPr>
                <w:rFonts w:cstheme="minorHAnsi"/>
                <w:color w:val="000000"/>
                <w:sz w:val="16"/>
                <w:szCs w:val="16"/>
                <w:lang w:val="en-US"/>
              </w:rPr>
              <w:t>- face shield</w:t>
            </w:r>
          </w:p>
          <w:p w14:paraId="592F7C22" w14:textId="77777777" w:rsidR="00AE007E" w:rsidRDefault="00AE007E" w:rsidP="0086260A">
            <w:pPr>
              <w:pStyle w:val="Paragraphedeliste"/>
              <w:ind w:left="0"/>
              <w:rPr>
                <w:rFonts w:cstheme="minorHAnsi"/>
                <w:color w:val="000000"/>
                <w:sz w:val="16"/>
                <w:szCs w:val="16"/>
                <w:lang w:val="en-US"/>
              </w:rPr>
            </w:pPr>
            <w:r>
              <w:rPr>
                <w:rFonts w:cstheme="minorHAnsi"/>
                <w:color w:val="000000"/>
                <w:sz w:val="16"/>
                <w:szCs w:val="16"/>
                <w:lang w:val="en-US"/>
              </w:rPr>
              <w:t>- s</w:t>
            </w:r>
            <w:r w:rsidRPr="007501C2">
              <w:rPr>
                <w:rFonts w:cstheme="minorHAnsi"/>
                <w:color w:val="000000"/>
                <w:sz w:val="16"/>
                <w:szCs w:val="16"/>
                <w:lang w:val="en-US"/>
              </w:rPr>
              <w:t xml:space="preserve">ubstance/task appropriate </w:t>
            </w:r>
            <w:r>
              <w:rPr>
                <w:rFonts w:cstheme="minorHAnsi"/>
                <w:color w:val="000000"/>
                <w:sz w:val="16"/>
                <w:szCs w:val="16"/>
                <w:lang w:val="en-US"/>
              </w:rPr>
              <w:t>gloves</w:t>
            </w:r>
          </w:p>
          <w:p w14:paraId="0DBA0C5B" w14:textId="77777777" w:rsidR="00AE007E" w:rsidRPr="002400E7" w:rsidRDefault="00AE007E" w:rsidP="0086260A">
            <w:pPr>
              <w:pStyle w:val="Paragraphedeliste"/>
              <w:ind w:left="0"/>
              <w:rPr>
                <w:rFonts w:cstheme="minorHAnsi"/>
                <w:color w:val="000000"/>
                <w:sz w:val="16"/>
                <w:szCs w:val="16"/>
                <w:lang w:val="en-US"/>
              </w:rPr>
            </w:pPr>
            <w:r>
              <w:rPr>
                <w:rFonts w:cstheme="minorHAnsi"/>
                <w:color w:val="000000"/>
                <w:sz w:val="16"/>
                <w:szCs w:val="16"/>
                <w:lang w:val="en-US"/>
              </w:rPr>
              <w:t>- protection coverall</w:t>
            </w:r>
          </w:p>
        </w:tc>
      </w:tr>
      <w:tr w:rsidR="00AE007E" w:rsidRPr="005B291A" w14:paraId="11649FBE" w14:textId="77777777" w:rsidTr="0086260A">
        <w:trPr>
          <w:jc w:val="center"/>
        </w:trPr>
        <w:tc>
          <w:tcPr>
            <w:tcW w:w="988" w:type="dxa"/>
            <w:shd w:val="clear" w:color="auto" w:fill="auto"/>
          </w:tcPr>
          <w:p w14:paraId="73127BAE" w14:textId="77777777" w:rsidR="00AE007E" w:rsidRDefault="00AE007E" w:rsidP="0086260A">
            <w:pPr>
              <w:tabs>
                <w:tab w:val="center" w:pos="610"/>
              </w:tabs>
              <w:rPr>
                <w:sz w:val="16"/>
                <w:szCs w:val="16"/>
              </w:rPr>
            </w:pPr>
            <w:r>
              <w:rPr>
                <w:rFonts w:cs="Arial"/>
                <w:iCs/>
                <w:sz w:val="16"/>
              </w:rPr>
              <w:t>Very high</w:t>
            </w:r>
          </w:p>
        </w:tc>
        <w:tc>
          <w:tcPr>
            <w:tcW w:w="992" w:type="dxa"/>
            <w:shd w:val="clear" w:color="auto" w:fill="auto"/>
          </w:tcPr>
          <w:p w14:paraId="271FB0E2" w14:textId="77777777" w:rsidR="00AE007E" w:rsidRPr="009348A3" w:rsidRDefault="00AE007E" w:rsidP="0086260A">
            <w:pPr>
              <w:rPr>
                <w:sz w:val="16"/>
                <w:szCs w:val="16"/>
              </w:rPr>
            </w:pPr>
            <w:r w:rsidRPr="009348A3">
              <w:rPr>
                <w:rFonts w:cs="Arial"/>
                <w:iCs/>
                <w:sz w:val="16"/>
                <w:lang w:val="en-US"/>
              </w:rPr>
              <w:t>Eye Dam.1, H318</w:t>
            </w:r>
          </w:p>
        </w:tc>
        <w:tc>
          <w:tcPr>
            <w:tcW w:w="850" w:type="dxa"/>
            <w:shd w:val="clear" w:color="auto" w:fill="auto"/>
          </w:tcPr>
          <w:p w14:paraId="05D18C85" w14:textId="77777777" w:rsidR="00AE007E" w:rsidRDefault="00AE007E" w:rsidP="0086260A">
            <w:pPr>
              <w:rPr>
                <w:sz w:val="16"/>
                <w:szCs w:val="16"/>
              </w:rPr>
            </w:pPr>
            <w:r>
              <w:rPr>
                <w:sz w:val="16"/>
              </w:rPr>
              <w:t>-</w:t>
            </w:r>
          </w:p>
        </w:tc>
        <w:tc>
          <w:tcPr>
            <w:tcW w:w="709" w:type="dxa"/>
            <w:shd w:val="clear" w:color="auto" w:fill="auto"/>
          </w:tcPr>
          <w:p w14:paraId="5308898E" w14:textId="77777777" w:rsidR="00AE007E" w:rsidRDefault="00AE007E" w:rsidP="0086260A">
            <w:pPr>
              <w:rPr>
                <w:sz w:val="16"/>
                <w:szCs w:val="16"/>
              </w:rPr>
            </w:pPr>
            <w:r w:rsidRPr="00D966C9">
              <w:rPr>
                <w:sz w:val="16"/>
                <w:szCs w:val="16"/>
              </w:rPr>
              <w:t>2-3</w:t>
            </w:r>
          </w:p>
        </w:tc>
        <w:tc>
          <w:tcPr>
            <w:tcW w:w="992" w:type="dxa"/>
            <w:shd w:val="clear" w:color="auto" w:fill="auto"/>
          </w:tcPr>
          <w:p w14:paraId="0991F21E" w14:textId="77777777" w:rsidR="00AE007E" w:rsidRDefault="00AE007E" w:rsidP="0086260A">
            <w:pPr>
              <w:rPr>
                <w:sz w:val="16"/>
                <w:szCs w:val="16"/>
              </w:rPr>
            </w:pPr>
            <w:r w:rsidRPr="003A75C7">
              <w:rPr>
                <w:sz w:val="16"/>
              </w:rPr>
              <w:t>Professional</w:t>
            </w:r>
          </w:p>
        </w:tc>
        <w:tc>
          <w:tcPr>
            <w:tcW w:w="1134" w:type="dxa"/>
            <w:shd w:val="clear" w:color="auto" w:fill="auto"/>
          </w:tcPr>
          <w:p w14:paraId="3F022118" w14:textId="77777777" w:rsidR="00AE007E" w:rsidRPr="001651E9" w:rsidRDefault="00AE007E" w:rsidP="0086260A">
            <w:pPr>
              <w:rPr>
                <w:sz w:val="16"/>
              </w:rPr>
            </w:pPr>
            <w:r w:rsidRPr="00FC2DDA">
              <w:rPr>
                <w:sz w:val="16"/>
              </w:rPr>
              <w:t xml:space="preserve">1: </w:t>
            </w:r>
            <w:r>
              <w:rPr>
                <w:sz w:val="16"/>
              </w:rPr>
              <w:t xml:space="preserve">(semi-)automatic </w:t>
            </w:r>
            <w:r w:rsidRPr="00FC2DDA">
              <w:rPr>
                <w:sz w:val="16"/>
              </w:rPr>
              <w:t>loading</w:t>
            </w:r>
          </w:p>
          <w:p w14:paraId="4FBC7866" w14:textId="77777777" w:rsidR="00AE007E" w:rsidRDefault="00AE007E" w:rsidP="0086260A">
            <w:pPr>
              <w:rPr>
                <w:sz w:val="16"/>
                <w:szCs w:val="16"/>
              </w:rPr>
            </w:pPr>
            <w:r w:rsidRPr="00F11400">
              <w:rPr>
                <w:sz w:val="16"/>
              </w:rPr>
              <w:t>2: cleaning</w:t>
            </w:r>
            <w:r w:rsidRPr="00F11400" w:rsidDel="00182ADB">
              <w:rPr>
                <w:sz w:val="16"/>
              </w:rPr>
              <w:t xml:space="preserve"> </w:t>
            </w:r>
          </w:p>
        </w:tc>
        <w:tc>
          <w:tcPr>
            <w:tcW w:w="851" w:type="dxa"/>
            <w:shd w:val="clear" w:color="auto" w:fill="auto"/>
          </w:tcPr>
          <w:p w14:paraId="0C63C35D" w14:textId="77777777" w:rsidR="00AE007E" w:rsidRPr="00F11400" w:rsidRDefault="00AE007E" w:rsidP="0086260A">
            <w:pPr>
              <w:rPr>
                <w:sz w:val="16"/>
              </w:rPr>
            </w:pPr>
            <w:r>
              <w:rPr>
                <w:sz w:val="16"/>
              </w:rPr>
              <w:t>Ocular</w:t>
            </w:r>
          </w:p>
          <w:p w14:paraId="6A4A863F" w14:textId="77777777" w:rsidR="00AE007E" w:rsidRDefault="00AE007E" w:rsidP="0086260A">
            <w:pPr>
              <w:rPr>
                <w:sz w:val="16"/>
                <w:szCs w:val="16"/>
              </w:rPr>
            </w:pPr>
          </w:p>
        </w:tc>
        <w:tc>
          <w:tcPr>
            <w:tcW w:w="1843" w:type="dxa"/>
          </w:tcPr>
          <w:p w14:paraId="480D1952" w14:textId="77777777" w:rsidR="00AE007E" w:rsidRPr="00E805B0" w:rsidRDefault="00AE007E" w:rsidP="0086260A">
            <w:pPr>
              <w:rPr>
                <w:rFonts w:cs="Arial"/>
                <w:iCs/>
                <w:sz w:val="16"/>
                <w:lang w:val="en-US"/>
              </w:rPr>
            </w:pPr>
            <w:r w:rsidRPr="00E805B0">
              <w:rPr>
                <w:rFonts w:cs="Arial"/>
                <w:iCs/>
                <w:sz w:val="16"/>
                <w:lang w:val="en-US"/>
              </w:rPr>
              <w:t>Few minutes per</w:t>
            </w:r>
          </w:p>
          <w:p w14:paraId="399130FC" w14:textId="77777777" w:rsidR="00AE007E" w:rsidRDefault="00AE007E" w:rsidP="0086260A">
            <w:pPr>
              <w:rPr>
                <w:sz w:val="16"/>
                <w:szCs w:val="16"/>
              </w:rPr>
            </w:pPr>
            <w:r w:rsidRPr="00E805B0">
              <w:rPr>
                <w:rFonts w:cs="Arial"/>
                <w:iCs/>
                <w:sz w:val="16"/>
                <w:lang w:val="en-US"/>
              </w:rPr>
              <w:t>day or less</w:t>
            </w:r>
          </w:p>
        </w:tc>
        <w:tc>
          <w:tcPr>
            <w:tcW w:w="1317" w:type="dxa"/>
          </w:tcPr>
          <w:p w14:paraId="1211175B" w14:textId="77777777" w:rsidR="00AE007E" w:rsidRPr="00E805B0" w:rsidRDefault="00AE007E" w:rsidP="0086260A">
            <w:pPr>
              <w:rPr>
                <w:rFonts w:cs="Arial"/>
                <w:iCs/>
                <w:sz w:val="16"/>
                <w:lang w:val="en-US"/>
              </w:rPr>
            </w:pPr>
            <w:r w:rsidRPr="00E805B0">
              <w:rPr>
                <w:rFonts w:cs="Arial"/>
                <w:iCs/>
                <w:sz w:val="16"/>
                <w:lang w:val="en-US"/>
              </w:rPr>
              <w:t>High level of containment,</w:t>
            </w:r>
          </w:p>
          <w:p w14:paraId="34B9AF70" w14:textId="77777777" w:rsidR="00AE007E" w:rsidRPr="00E805B0" w:rsidRDefault="00AE007E" w:rsidP="0086260A">
            <w:pPr>
              <w:rPr>
                <w:rFonts w:cs="Arial"/>
                <w:iCs/>
                <w:sz w:val="16"/>
                <w:lang w:val="en-US"/>
              </w:rPr>
            </w:pPr>
            <w:r w:rsidRPr="00E805B0">
              <w:rPr>
                <w:rFonts w:cs="Arial"/>
                <w:iCs/>
                <w:sz w:val="16"/>
                <w:lang w:val="en-US"/>
              </w:rPr>
              <w:t>practically no exposure; no</w:t>
            </w:r>
          </w:p>
          <w:p w14:paraId="528C2A10" w14:textId="77777777" w:rsidR="00AE007E" w:rsidRPr="00E805B0" w:rsidRDefault="00AE007E" w:rsidP="0086260A">
            <w:pPr>
              <w:rPr>
                <w:rFonts w:cs="Arial"/>
                <w:iCs/>
                <w:sz w:val="16"/>
                <w:lang w:val="en-US"/>
              </w:rPr>
            </w:pPr>
            <w:r w:rsidRPr="00E805B0">
              <w:rPr>
                <w:rFonts w:cs="Arial"/>
                <w:iCs/>
                <w:sz w:val="16"/>
                <w:lang w:val="en-US"/>
              </w:rPr>
              <w:t>splashes, no hand to eye transfer,</w:t>
            </w:r>
          </w:p>
          <w:p w14:paraId="66368180" w14:textId="77777777" w:rsidR="00AE007E" w:rsidRPr="00E805B0" w:rsidRDefault="00AE007E" w:rsidP="0086260A">
            <w:pPr>
              <w:rPr>
                <w:rFonts w:cs="Arial"/>
                <w:iCs/>
                <w:sz w:val="16"/>
                <w:lang w:val="en-US"/>
              </w:rPr>
            </w:pPr>
            <w:r w:rsidRPr="00E805B0">
              <w:rPr>
                <w:rFonts w:cs="Arial"/>
                <w:iCs/>
                <w:sz w:val="16"/>
                <w:lang w:val="en-US"/>
              </w:rPr>
              <w:t>no (liquid or solid) aerosol</w:t>
            </w:r>
          </w:p>
          <w:p w14:paraId="5412F599" w14:textId="77777777" w:rsidR="00AE007E" w:rsidRDefault="00AE007E" w:rsidP="0086260A">
            <w:pPr>
              <w:rPr>
                <w:sz w:val="16"/>
                <w:szCs w:val="16"/>
              </w:rPr>
            </w:pPr>
            <w:r w:rsidRPr="00E805B0">
              <w:rPr>
                <w:rFonts w:cs="Arial"/>
                <w:iCs/>
                <w:sz w:val="16"/>
                <w:lang w:val="en-US"/>
              </w:rPr>
              <w:t>formation</w:t>
            </w:r>
          </w:p>
        </w:tc>
        <w:tc>
          <w:tcPr>
            <w:tcW w:w="3748" w:type="dxa"/>
            <w:shd w:val="clear" w:color="auto" w:fill="auto"/>
          </w:tcPr>
          <w:p w14:paraId="7664D036" w14:textId="77777777" w:rsidR="00AE007E" w:rsidRPr="00F11400" w:rsidRDefault="00AE007E" w:rsidP="0086260A">
            <w:pPr>
              <w:pStyle w:val="Paragraphedeliste"/>
              <w:ind w:left="0"/>
              <w:rPr>
                <w:rFonts w:cs="Arial"/>
                <w:iCs/>
                <w:sz w:val="16"/>
                <w:lang w:val="en-US"/>
              </w:rPr>
            </w:pPr>
            <w:r w:rsidRPr="00E805B0">
              <w:rPr>
                <w:rFonts w:cs="Arial"/>
                <w:iCs/>
                <w:sz w:val="16"/>
                <w:lang w:val="en-US"/>
              </w:rPr>
              <w:t xml:space="preserve">Considering that the product will be applied by a professional, technic and </w:t>
            </w:r>
            <w:r w:rsidRPr="00F11400">
              <w:rPr>
                <w:rFonts w:cs="Arial"/>
                <w:iCs/>
                <w:sz w:val="16"/>
                <w:lang w:val="en-US"/>
              </w:rPr>
              <w:t>organizational RMM are followed:</w:t>
            </w:r>
          </w:p>
          <w:p w14:paraId="14949B76" w14:textId="77777777" w:rsidR="00AE007E" w:rsidRPr="001E235E" w:rsidRDefault="00AE007E" w:rsidP="0086260A">
            <w:pPr>
              <w:pStyle w:val="Paragraphedeliste"/>
              <w:numPr>
                <w:ilvl w:val="0"/>
                <w:numId w:val="29"/>
              </w:numPr>
              <w:rPr>
                <w:rFonts w:cs="Arial"/>
                <w:iCs/>
                <w:sz w:val="16"/>
                <w:szCs w:val="16"/>
                <w:lang w:val="en-US"/>
              </w:rPr>
            </w:pPr>
            <w:r w:rsidRPr="001E235E">
              <w:rPr>
                <w:rFonts w:cs="Arial"/>
                <w:iCs/>
                <w:sz w:val="16"/>
                <w:szCs w:val="16"/>
                <w:lang w:val="en-US"/>
              </w:rPr>
              <w:t>Minimisation of splashes and spills</w:t>
            </w:r>
          </w:p>
          <w:p w14:paraId="241CAA74" w14:textId="77777777" w:rsidR="00AE007E" w:rsidRDefault="00AE007E" w:rsidP="0086260A">
            <w:pPr>
              <w:pStyle w:val="Paragraphedeliste"/>
              <w:ind w:left="0"/>
              <w:rPr>
                <w:rFonts w:cs="Arial"/>
                <w:iCs/>
                <w:sz w:val="16"/>
                <w:lang w:val="en-US"/>
              </w:rPr>
            </w:pPr>
          </w:p>
          <w:p w14:paraId="7AC3DA89" w14:textId="77777777" w:rsidR="00AE007E" w:rsidRDefault="00AE007E" w:rsidP="0086260A">
            <w:pPr>
              <w:pStyle w:val="Paragraphedeliste"/>
              <w:ind w:left="0"/>
              <w:rPr>
                <w:rFonts w:cs="Arial"/>
                <w:iCs/>
                <w:sz w:val="16"/>
                <w:lang w:val="en-US"/>
              </w:rPr>
            </w:pPr>
            <w:r w:rsidRPr="00E805B0">
              <w:rPr>
                <w:rFonts w:cs="Arial"/>
                <w:iCs/>
                <w:sz w:val="16"/>
                <w:lang w:val="en-US"/>
              </w:rPr>
              <w:t xml:space="preserve">The risk is acceptable considering the following </w:t>
            </w:r>
            <w:r>
              <w:rPr>
                <w:rFonts w:cs="Arial"/>
                <w:iCs/>
                <w:sz w:val="16"/>
                <w:lang w:val="en-US"/>
              </w:rPr>
              <w:t>PPE</w:t>
            </w:r>
            <w:r w:rsidRPr="00E805B0">
              <w:rPr>
                <w:rFonts w:cs="Arial"/>
                <w:iCs/>
                <w:sz w:val="16"/>
                <w:lang w:val="en-US"/>
              </w:rPr>
              <w:t xml:space="preserve">: </w:t>
            </w:r>
          </w:p>
          <w:p w14:paraId="46A3B507" w14:textId="77777777" w:rsidR="00AE007E" w:rsidRPr="002400E7" w:rsidRDefault="00AE007E" w:rsidP="0086260A">
            <w:pPr>
              <w:pStyle w:val="Paragraphedeliste"/>
              <w:numPr>
                <w:ilvl w:val="0"/>
                <w:numId w:val="29"/>
              </w:numPr>
              <w:rPr>
                <w:rFonts w:cs="Arial"/>
                <w:iCs/>
                <w:sz w:val="16"/>
                <w:lang w:val="en-US"/>
              </w:rPr>
            </w:pPr>
            <w:r>
              <w:rPr>
                <w:sz w:val="16"/>
              </w:rPr>
              <w:t>face shield</w:t>
            </w:r>
          </w:p>
        </w:tc>
      </w:tr>
      <w:tr w:rsidR="00AE007E" w:rsidRPr="005B291A" w14:paraId="297F21F9" w14:textId="77777777" w:rsidTr="0086260A">
        <w:trPr>
          <w:jc w:val="center"/>
        </w:trPr>
        <w:tc>
          <w:tcPr>
            <w:tcW w:w="13424" w:type="dxa"/>
            <w:gridSpan w:val="10"/>
            <w:shd w:val="clear" w:color="auto" w:fill="BFBFBF" w:themeFill="background1" w:themeFillShade="BF"/>
          </w:tcPr>
          <w:p w14:paraId="5C50F977" w14:textId="77777777" w:rsidR="00AE007E" w:rsidRPr="00E805B0" w:rsidRDefault="00AE007E" w:rsidP="00AC03D4">
            <w:pPr>
              <w:pStyle w:val="Paragraphedeliste"/>
              <w:ind w:left="0"/>
              <w:rPr>
                <w:rFonts w:cs="Arial"/>
                <w:b/>
                <w:iCs/>
                <w:sz w:val="16"/>
                <w:lang w:val="en-US"/>
              </w:rPr>
            </w:pPr>
            <w:r w:rsidRPr="000758D3">
              <w:rPr>
                <w:rFonts w:cs="Arial"/>
                <w:b/>
                <w:iCs/>
                <w:sz w:val="18"/>
                <w:szCs w:val="18"/>
                <w:lang w:val="en-US"/>
              </w:rPr>
              <w:t>Disinfection of floor surfaces</w:t>
            </w:r>
            <w:r>
              <w:rPr>
                <w:rFonts w:cs="Arial"/>
                <w:iCs/>
                <w:sz w:val="18"/>
                <w:szCs w:val="18"/>
                <w:lang w:val="en-US"/>
              </w:rPr>
              <w:t xml:space="preserve"> – Uses #3-4-6</w:t>
            </w:r>
          </w:p>
        </w:tc>
      </w:tr>
      <w:tr w:rsidR="00AE007E" w:rsidRPr="005B291A" w14:paraId="7C039411" w14:textId="77777777" w:rsidTr="0086260A">
        <w:trPr>
          <w:jc w:val="center"/>
        </w:trPr>
        <w:tc>
          <w:tcPr>
            <w:tcW w:w="13424" w:type="dxa"/>
            <w:gridSpan w:val="10"/>
            <w:shd w:val="clear" w:color="auto" w:fill="DDD9C3" w:themeFill="background2" w:themeFillShade="E6"/>
          </w:tcPr>
          <w:p w14:paraId="0D471BD6" w14:textId="77777777" w:rsidR="00AE007E" w:rsidRDefault="00AE007E" w:rsidP="0086260A">
            <w:pPr>
              <w:pStyle w:val="Paragraphedeliste"/>
              <w:ind w:left="0"/>
              <w:rPr>
                <w:rFonts w:cs="Arial"/>
                <w:iCs/>
                <w:sz w:val="18"/>
                <w:szCs w:val="18"/>
                <w:lang w:val="en-US"/>
              </w:rPr>
            </w:pPr>
            <w:r>
              <w:rPr>
                <w:rFonts w:cs="Arial"/>
                <w:iCs/>
                <w:sz w:val="18"/>
                <w:szCs w:val="18"/>
                <w:lang w:val="en-US"/>
              </w:rPr>
              <w:t>Meta SPC 1</w:t>
            </w:r>
          </w:p>
        </w:tc>
      </w:tr>
      <w:tr w:rsidR="00AE007E" w:rsidRPr="005B291A" w14:paraId="5A348510" w14:textId="77777777" w:rsidTr="0086260A">
        <w:trPr>
          <w:jc w:val="center"/>
        </w:trPr>
        <w:tc>
          <w:tcPr>
            <w:tcW w:w="988" w:type="dxa"/>
            <w:shd w:val="clear" w:color="auto" w:fill="auto"/>
          </w:tcPr>
          <w:p w14:paraId="30543A47" w14:textId="77777777" w:rsidR="00AE007E" w:rsidRDefault="00AE007E" w:rsidP="0086260A">
            <w:pPr>
              <w:tabs>
                <w:tab w:val="center" w:pos="610"/>
              </w:tabs>
              <w:rPr>
                <w:rFonts w:cs="Arial"/>
                <w:iCs/>
                <w:sz w:val="16"/>
              </w:rPr>
            </w:pPr>
            <w:r>
              <w:rPr>
                <w:sz w:val="16"/>
                <w:szCs w:val="16"/>
              </w:rPr>
              <w:t>High</w:t>
            </w:r>
          </w:p>
        </w:tc>
        <w:tc>
          <w:tcPr>
            <w:tcW w:w="992" w:type="dxa"/>
            <w:shd w:val="clear" w:color="auto" w:fill="auto"/>
          </w:tcPr>
          <w:p w14:paraId="2A4C7110" w14:textId="77777777" w:rsidR="00AE007E" w:rsidRPr="009348A3" w:rsidRDefault="00AE007E" w:rsidP="0086260A">
            <w:pPr>
              <w:rPr>
                <w:rFonts w:cs="Arial"/>
                <w:iCs/>
                <w:sz w:val="16"/>
                <w:lang w:val="en-US"/>
              </w:rPr>
            </w:pPr>
            <w:r w:rsidRPr="00D15E88">
              <w:rPr>
                <w:rFonts w:cs="Arial"/>
                <w:iCs/>
                <w:spacing w:val="1"/>
                <w:sz w:val="16"/>
                <w:szCs w:val="16"/>
                <w:lang w:eastAsia="fr-FR"/>
              </w:rPr>
              <w:t>Skin Irrit.2, H315</w:t>
            </w:r>
          </w:p>
        </w:tc>
        <w:tc>
          <w:tcPr>
            <w:tcW w:w="850" w:type="dxa"/>
            <w:shd w:val="clear" w:color="auto" w:fill="auto"/>
          </w:tcPr>
          <w:p w14:paraId="519A404A" w14:textId="77777777" w:rsidR="00AE007E" w:rsidRDefault="00AE007E" w:rsidP="0086260A">
            <w:pPr>
              <w:rPr>
                <w:sz w:val="16"/>
              </w:rPr>
            </w:pPr>
            <w:r>
              <w:rPr>
                <w:sz w:val="16"/>
                <w:szCs w:val="16"/>
              </w:rPr>
              <w:t>-</w:t>
            </w:r>
          </w:p>
        </w:tc>
        <w:tc>
          <w:tcPr>
            <w:tcW w:w="709" w:type="dxa"/>
            <w:shd w:val="clear" w:color="auto" w:fill="auto"/>
          </w:tcPr>
          <w:p w14:paraId="25A129AE" w14:textId="77777777" w:rsidR="00AE007E" w:rsidRPr="00D966C9" w:rsidRDefault="00AE007E" w:rsidP="0086260A">
            <w:pPr>
              <w:rPr>
                <w:sz w:val="16"/>
                <w:szCs w:val="16"/>
              </w:rPr>
            </w:pPr>
            <w:r w:rsidRPr="00D966C9">
              <w:rPr>
                <w:sz w:val="16"/>
                <w:szCs w:val="16"/>
              </w:rPr>
              <w:t>3</w:t>
            </w:r>
          </w:p>
        </w:tc>
        <w:tc>
          <w:tcPr>
            <w:tcW w:w="992" w:type="dxa"/>
            <w:shd w:val="clear" w:color="auto" w:fill="auto"/>
          </w:tcPr>
          <w:p w14:paraId="32C8C709" w14:textId="77777777" w:rsidR="00AE007E" w:rsidRPr="00DA4E6E" w:rsidRDefault="00AE007E" w:rsidP="0086260A">
            <w:pPr>
              <w:rPr>
                <w:sz w:val="16"/>
              </w:rPr>
            </w:pPr>
            <w:r>
              <w:rPr>
                <w:sz w:val="16"/>
                <w:szCs w:val="16"/>
              </w:rPr>
              <w:t>Professional</w:t>
            </w:r>
          </w:p>
        </w:tc>
        <w:tc>
          <w:tcPr>
            <w:tcW w:w="1134" w:type="dxa"/>
            <w:shd w:val="clear" w:color="auto" w:fill="auto"/>
          </w:tcPr>
          <w:p w14:paraId="5B888167" w14:textId="77777777" w:rsidR="00AE007E" w:rsidRDefault="00AE007E" w:rsidP="0086260A">
            <w:pPr>
              <w:rPr>
                <w:sz w:val="16"/>
              </w:rPr>
            </w:pPr>
            <w:r>
              <w:rPr>
                <w:sz w:val="16"/>
              </w:rPr>
              <w:t>1: semi-automatic loading</w:t>
            </w:r>
          </w:p>
          <w:p w14:paraId="1ED94428" w14:textId="77777777" w:rsidR="00AE007E" w:rsidRDefault="00AE007E" w:rsidP="0086260A">
            <w:pPr>
              <w:rPr>
                <w:sz w:val="16"/>
              </w:rPr>
            </w:pPr>
            <w:r>
              <w:rPr>
                <w:sz w:val="16"/>
              </w:rPr>
              <w:t>2: manual or semi-automatic application</w:t>
            </w:r>
          </w:p>
          <w:p w14:paraId="1018700D" w14:textId="77777777" w:rsidR="00AE007E" w:rsidRPr="00DA4E6E" w:rsidRDefault="00AE007E" w:rsidP="0086260A">
            <w:pPr>
              <w:rPr>
                <w:sz w:val="16"/>
              </w:rPr>
            </w:pPr>
            <w:r>
              <w:rPr>
                <w:sz w:val="16"/>
              </w:rPr>
              <w:t>3: cleaning of manual sprayer</w:t>
            </w:r>
          </w:p>
        </w:tc>
        <w:tc>
          <w:tcPr>
            <w:tcW w:w="851" w:type="dxa"/>
            <w:shd w:val="clear" w:color="auto" w:fill="auto"/>
          </w:tcPr>
          <w:p w14:paraId="148F5B12" w14:textId="77777777" w:rsidR="00AE007E" w:rsidRPr="00DA4E6E" w:rsidRDefault="00AE007E" w:rsidP="0086260A">
            <w:pPr>
              <w:rPr>
                <w:sz w:val="16"/>
              </w:rPr>
            </w:pPr>
            <w:r>
              <w:rPr>
                <w:sz w:val="16"/>
                <w:szCs w:val="16"/>
              </w:rPr>
              <w:t>Dermal</w:t>
            </w:r>
          </w:p>
        </w:tc>
        <w:tc>
          <w:tcPr>
            <w:tcW w:w="1843" w:type="dxa"/>
          </w:tcPr>
          <w:p w14:paraId="5AA58BCB" w14:textId="77777777" w:rsidR="00AE007E" w:rsidRPr="00DA4E6E" w:rsidRDefault="00AE007E" w:rsidP="0086260A">
            <w:pPr>
              <w:rPr>
                <w:rFonts w:cs="Arial"/>
                <w:iCs/>
                <w:sz w:val="16"/>
                <w:lang w:val="en-US"/>
              </w:rPr>
            </w:pPr>
            <w:r>
              <w:rPr>
                <w:sz w:val="16"/>
                <w:szCs w:val="16"/>
              </w:rPr>
              <w:t>More than few minutes but equal to or less than few hours per day</w:t>
            </w:r>
          </w:p>
        </w:tc>
        <w:tc>
          <w:tcPr>
            <w:tcW w:w="1317" w:type="dxa"/>
          </w:tcPr>
          <w:p w14:paraId="1BF0C4D0" w14:textId="77777777" w:rsidR="00AE007E" w:rsidRPr="00DA4E6E" w:rsidRDefault="00AE007E" w:rsidP="0086260A">
            <w:pPr>
              <w:rPr>
                <w:rFonts w:cs="Arial"/>
                <w:iCs/>
                <w:sz w:val="16"/>
                <w:lang w:val="en-US"/>
              </w:rPr>
            </w:pPr>
            <w:r>
              <w:rPr>
                <w:sz w:val="16"/>
                <w:szCs w:val="16"/>
              </w:rPr>
              <w:t>Controlled exposure</w:t>
            </w:r>
          </w:p>
        </w:tc>
        <w:tc>
          <w:tcPr>
            <w:tcW w:w="3748" w:type="dxa"/>
            <w:shd w:val="clear" w:color="auto" w:fill="auto"/>
          </w:tcPr>
          <w:p w14:paraId="7EBB1FC6" w14:textId="77777777" w:rsidR="00AE007E" w:rsidRDefault="00AE007E" w:rsidP="0086260A">
            <w:pPr>
              <w:pStyle w:val="Paragraphedeliste"/>
              <w:ind w:left="0"/>
              <w:rPr>
                <w:rFonts w:cs="Arial"/>
                <w:iCs/>
                <w:sz w:val="16"/>
                <w:szCs w:val="16"/>
                <w:lang w:val="en-US"/>
              </w:rPr>
            </w:pPr>
            <w:r w:rsidRPr="007501C2">
              <w:rPr>
                <w:rFonts w:cs="Arial"/>
                <w:iCs/>
                <w:sz w:val="16"/>
                <w:szCs w:val="16"/>
                <w:lang w:val="en-US"/>
              </w:rPr>
              <w:t xml:space="preserve">Considering that the product will be applied by a professional, technic and </w:t>
            </w:r>
            <w:r>
              <w:rPr>
                <w:rFonts w:cs="Arial"/>
                <w:iCs/>
                <w:sz w:val="16"/>
                <w:szCs w:val="16"/>
                <w:lang w:val="en-US"/>
              </w:rPr>
              <w:t>organizational RMM are followed:</w:t>
            </w:r>
          </w:p>
          <w:p w14:paraId="6BBEE251" w14:textId="77777777" w:rsidR="00AE007E" w:rsidRPr="001E235E" w:rsidRDefault="00AE007E" w:rsidP="0086260A">
            <w:pPr>
              <w:pStyle w:val="Paragraphedeliste"/>
              <w:numPr>
                <w:ilvl w:val="0"/>
                <w:numId w:val="29"/>
              </w:numPr>
              <w:rPr>
                <w:rFonts w:cs="Arial"/>
                <w:iCs/>
                <w:sz w:val="16"/>
                <w:szCs w:val="16"/>
                <w:lang w:val="en-US"/>
              </w:rPr>
            </w:pPr>
            <w:r w:rsidRPr="001E235E">
              <w:rPr>
                <w:rFonts w:cs="Arial"/>
                <w:iCs/>
                <w:sz w:val="16"/>
                <w:szCs w:val="16"/>
                <w:lang w:val="en-US"/>
              </w:rPr>
              <w:t>Minimisation of splashes and spills</w:t>
            </w:r>
          </w:p>
          <w:p w14:paraId="14FD3324" w14:textId="77777777" w:rsidR="00AE007E" w:rsidRDefault="00AE007E" w:rsidP="0086260A">
            <w:pPr>
              <w:pStyle w:val="Paragraphedeliste"/>
              <w:ind w:left="0"/>
              <w:rPr>
                <w:rFonts w:cs="Arial"/>
                <w:iCs/>
                <w:sz w:val="16"/>
                <w:szCs w:val="16"/>
                <w:lang w:val="en-US"/>
              </w:rPr>
            </w:pPr>
          </w:p>
          <w:p w14:paraId="509FAD57" w14:textId="77777777" w:rsidR="00AE007E" w:rsidRPr="007501C2" w:rsidRDefault="00AE007E" w:rsidP="0086260A">
            <w:pPr>
              <w:pStyle w:val="Paragraphedeliste"/>
              <w:ind w:left="0"/>
              <w:rPr>
                <w:rFonts w:cs="Arial"/>
                <w:iCs/>
                <w:sz w:val="16"/>
                <w:szCs w:val="16"/>
                <w:lang w:val="en-US"/>
              </w:rPr>
            </w:pPr>
            <w:r w:rsidRPr="007501C2">
              <w:rPr>
                <w:rFonts w:cs="Arial"/>
                <w:iCs/>
                <w:sz w:val="16"/>
                <w:szCs w:val="16"/>
                <w:lang w:val="en-US"/>
              </w:rPr>
              <w:t xml:space="preserve">The risk is acceptable considering the following </w:t>
            </w:r>
            <w:r w:rsidR="00FA576D">
              <w:rPr>
                <w:rFonts w:cs="Arial"/>
                <w:iCs/>
                <w:sz w:val="16"/>
                <w:szCs w:val="16"/>
                <w:lang w:val="en-US"/>
              </w:rPr>
              <w:t>P</w:t>
            </w:r>
            <w:r>
              <w:rPr>
                <w:rFonts w:cs="Arial"/>
                <w:iCs/>
                <w:sz w:val="16"/>
                <w:szCs w:val="16"/>
                <w:lang w:val="en-US"/>
              </w:rPr>
              <w:t>PE</w:t>
            </w:r>
            <w:r w:rsidRPr="007501C2">
              <w:rPr>
                <w:rFonts w:cs="Arial"/>
                <w:iCs/>
                <w:sz w:val="16"/>
                <w:szCs w:val="16"/>
                <w:lang w:val="en-US"/>
              </w:rPr>
              <w:t xml:space="preserve">: </w:t>
            </w:r>
          </w:p>
          <w:p w14:paraId="18C9C477" w14:textId="77777777" w:rsidR="00AE007E" w:rsidRDefault="00AE007E" w:rsidP="0086260A">
            <w:pPr>
              <w:rPr>
                <w:rFonts w:cstheme="minorHAnsi"/>
                <w:color w:val="000000"/>
                <w:sz w:val="16"/>
                <w:szCs w:val="16"/>
                <w:lang w:val="en-US"/>
              </w:rPr>
            </w:pPr>
          </w:p>
          <w:p w14:paraId="0F82C540" w14:textId="77777777" w:rsidR="00AE007E" w:rsidRDefault="00AE007E" w:rsidP="0086260A">
            <w:pPr>
              <w:pStyle w:val="Paragraphedeliste"/>
              <w:ind w:left="0"/>
              <w:rPr>
                <w:rFonts w:cs="Arial"/>
                <w:iCs/>
                <w:sz w:val="16"/>
                <w:szCs w:val="16"/>
                <w:lang w:val="en-US"/>
              </w:rPr>
            </w:pPr>
            <w:r>
              <w:rPr>
                <w:rFonts w:cs="Arial"/>
                <w:iCs/>
                <w:sz w:val="16"/>
                <w:szCs w:val="16"/>
                <w:lang w:val="en-US"/>
              </w:rPr>
              <w:t>For task 1-3:</w:t>
            </w:r>
          </w:p>
          <w:p w14:paraId="26D5EEAF" w14:textId="77777777" w:rsidR="00AE007E" w:rsidRPr="007501C2" w:rsidRDefault="00AE007E" w:rsidP="0086260A">
            <w:pPr>
              <w:rPr>
                <w:rFonts w:cstheme="minorHAnsi"/>
                <w:color w:val="000000"/>
                <w:sz w:val="16"/>
                <w:szCs w:val="16"/>
                <w:lang w:val="en-US"/>
              </w:rPr>
            </w:pPr>
            <w:r>
              <w:rPr>
                <w:rFonts w:cstheme="minorHAnsi"/>
                <w:color w:val="000000"/>
                <w:sz w:val="16"/>
                <w:szCs w:val="16"/>
                <w:lang w:val="en-US"/>
              </w:rPr>
              <w:t>- face shield</w:t>
            </w:r>
          </w:p>
          <w:p w14:paraId="78327F85" w14:textId="77777777" w:rsidR="00AE007E" w:rsidRDefault="00AE007E" w:rsidP="0086260A">
            <w:pPr>
              <w:pStyle w:val="Paragraphedeliste"/>
              <w:ind w:left="0"/>
              <w:rPr>
                <w:rFonts w:cstheme="minorHAnsi"/>
                <w:color w:val="000000"/>
                <w:sz w:val="16"/>
                <w:szCs w:val="16"/>
                <w:lang w:val="en-US"/>
              </w:rPr>
            </w:pPr>
            <w:r>
              <w:rPr>
                <w:rFonts w:cstheme="minorHAnsi"/>
                <w:color w:val="000000"/>
                <w:sz w:val="16"/>
                <w:szCs w:val="16"/>
                <w:lang w:val="en-US"/>
              </w:rPr>
              <w:t>- s</w:t>
            </w:r>
            <w:r w:rsidRPr="007501C2">
              <w:rPr>
                <w:rFonts w:cstheme="minorHAnsi"/>
                <w:color w:val="000000"/>
                <w:sz w:val="16"/>
                <w:szCs w:val="16"/>
                <w:lang w:val="en-US"/>
              </w:rPr>
              <w:t xml:space="preserve">ubstance/task appropriate </w:t>
            </w:r>
            <w:r>
              <w:rPr>
                <w:rFonts w:cstheme="minorHAnsi"/>
                <w:color w:val="000000"/>
                <w:sz w:val="16"/>
                <w:szCs w:val="16"/>
                <w:lang w:val="en-US"/>
              </w:rPr>
              <w:t>gloves</w:t>
            </w:r>
          </w:p>
          <w:p w14:paraId="44530A40" w14:textId="77777777" w:rsidR="00AE007E" w:rsidRDefault="00AE007E" w:rsidP="0086260A">
            <w:pPr>
              <w:pStyle w:val="Paragraphedeliste"/>
              <w:ind w:left="0"/>
              <w:rPr>
                <w:rFonts w:cstheme="minorHAnsi"/>
                <w:color w:val="000000"/>
                <w:sz w:val="16"/>
                <w:szCs w:val="16"/>
                <w:lang w:val="en-US"/>
              </w:rPr>
            </w:pPr>
            <w:r>
              <w:rPr>
                <w:rFonts w:cstheme="minorHAnsi"/>
                <w:color w:val="000000"/>
                <w:sz w:val="16"/>
                <w:szCs w:val="16"/>
                <w:lang w:val="en-US"/>
              </w:rPr>
              <w:t>- protection coverall</w:t>
            </w:r>
          </w:p>
          <w:p w14:paraId="40BD19AF" w14:textId="77777777" w:rsidR="00AE007E" w:rsidRDefault="00AE007E" w:rsidP="0086260A">
            <w:pPr>
              <w:pStyle w:val="Paragraphedeliste"/>
              <w:ind w:left="0"/>
              <w:rPr>
                <w:rFonts w:cstheme="minorHAnsi"/>
                <w:color w:val="000000"/>
                <w:sz w:val="16"/>
                <w:szCs w:val="16"/>
                <w:lang w:val="en-US"/>
              </w:rPr>
            </w:pPr>
          </w:p>
          <w:p w14:paraId="318F1FA6" w14:textId="77777777" w:rsidR="00AE007E" w:rsidRDefault="00AE007E" w:rsidP="0086260A">
            <w:pPr>
              <w:pStyle w:val="Paragraphedeliste"/>
              <w:ind w:left="0"/>
              <w:rPr>
                <w:rFonts w:cs="Arial"/>
                <w:iCs/>
                <w:sz w:val="16"/>
                <w:szCs w:val="16"/>
                <w:lang w:val="en-US"/>
              </w:rPr>
            </w:pPr>
            <w:r>
              <w:rPr>
                <w:rFonts w:cs="Arial"/>
                <w:iCs/>
                <w:sz w:val="16"/>
                <w:szCs w:val="16"/>
                <w:lang w:val="en-US"/>
              </w:rPr>
              <w:t>For task 2:</w:t>
            </w:r>
          </w:p>
          <w:p w14:paraId="5ABDEB4F" w14:textId="77777777" w:rsidR="00AE007E" w:rsidRPr="007501C2" w:rsidRDefault="00AE007E" w:rsidP="0086260A">
            <w:pPr>
              <w:rPr>
                <w:rFonts w:cstheme="minorHAnsi"/>
                <w:color w:val="000000"/>
                <w:sz w:val="16"/>
                <w:szCs w:val="16"/>
                <w:lang w:val="en-US"/>
              </w:rPr>
            </w:pPr>
            <w:r>
              <w:rPr>
                <w:rFonts w:cstheme="minorHAnsi"/>
                <w:color w:val="000000"/>
                <w:sz w:val="16"/>
                <w:szCs w:val="16"/>
                <w:lang w:val="en-US"/>
              </w:rPr>
              <w:t>- goggles</w:t>
            </w:r>
          </w:p>
          <w:p w14:paraId="42F924E5" w14:textId="77777777" w:rsidR="00AE007E" w:rsidRDefault="00AE007E" w:rsidP="0086260A">
            <w:pPr>
              <w:pStyle w:val="Paragraphedeliste"/>
              <w:ind w:left="0"/>
              <w:rPr>
                <w:rFonts w:cstheme="minorHAnsi"/>
                <w:color w:val="000000"/>
                <w:sz w:val="16"/>
                <w:szCs w:val="16"/>
                <w:lang w:val="en-US"/>
              </w:rPr>
            </w:pPr>
            <w:r>
              <w:rPr>
                <w:rFonts w:cstheme="minorHAnsi"/>
                <w:color w:val="000000"/>
                <w:sz w:val="16"/>
                <w:szCs w:val="16"/>
                <w:lang w:val="en-US"/>
              </w:rPr>
              <w:lastRenderedPageBreak/>
              <w:t>- s</w:t>
            </w:r>
            <w:r w:rsidRPr="007501C2">
              <w:rPr>
                <w:rFonts w:cstheme="minorHAnsi"/>
                <w:color w:val="000000"/>
                <w:sz w:val="16"/>
                <w:szCs w:val="16"/>
                <w:lang w:val="en-US"/>
              </w:rPr>
              <w:t xml:space="preserve">ubstance/task appropriate </w:t>
            </w:r>
            <w:r>
              <w:rPr>
                <w:rFonts w:cstheme="minorHAnsi"/>
                <w:color w:val="000000"/>
                <w:sz w:val="16"/>
                <w:szCs w:val="16"/>
                <w:lang w:val="en-US"/>
              </w:rPr>
              <w:t>gloves</w:t>
            </w:r>
          </w:p>
          <w:p w14:paraId="6B092DF2" w14:textId="77777777" w:rsidR="00AE007E" w:rsidRPr="00DA4E6E" w:rsidRDefault="00AE007E" w:rsidP="0086260A">
            <w:pPr>
              <w:pStyle w:val="Paragraphedeliste"/>
              <w:ind w:left="0"/>
              <w:rPr>
                <w:rFonts w:cs="Arial"/>
                <w:iCs/>
                <w:sz w:val="16"/>
                <w:lang w:val="en-US"/>
              </w:rPr>
            </w:pPr>
            <w:r>
              <w:rPr>
                <w:rFonts w:cstheme="minorHAnsi"/>
                <w:color w:val="000000"/>
                <w:sz w:val="16"/>
                <w:szCs w:val="16"/>
                <w:lang w:val="en-US"/>
              </w:rPr>
              <w:t>- protection coverall</w:t>
            </w:r>
          </w:p>
        </w:tc>
      </w:tr>
      <w:tr w:rsidR="00AE007E" w:rsidRPr="005B291A" w14:paraId="4F3FB10F" w14:textId="77777777" w:rsidTr="0086260A">
        <w:trPr>
          <w:jc w:val="center"/>
        </w:trPr>
        <w:tc>
          <w:tcPr>
            <w:tcW w:w="988" w:type="dxa"/>
            <w:shd w:val="clear" w:color="auto" w:fill="auto"/>
          </w:tcPr>
          <w:p w14:paraId="2BE1A33C" w14:textId="77777777" w:rsidR="00AE007E" w:rsidRDefault="00AE007E" w:rsidP="0086260A">
            <w:pPr>
              <w:tabs>
                <w:tab w:val="center" w:pos="610"/>
              </w:tabs>
              <w:rPr>
                <w:rFonts w:cs="Arial"/>
                <w:iCs/>
                <w:sz w:val="16"/>
              </w:rPr>
            </w:pPr>
            <w:r>
              <w:rPr>
                <w:rFonts w:cs="Arial"/>
                <w:iCs/>
                <w:sz w:val="16"/>
              </w:rPr>
              <w:lastRenderedPageBreak/>
              <w:t>Very high</w:t>
            </w:r>
          </w:p>
        </w:tc>
        <w:tc>
          <w:tcPr>
            <w:tcW w:w="992" w:type="dxa"/>
            <w:shd w:val="clear" w:color="auto" w:fill="auto"/>
          </w:tcPr>
          <w:p w14:paraId="0A400845" w14:textId="77777777" w:rsidR="00AE007E" w:rsidRPr="009348A3" w:rsidRDefault="00AE007E" w:rsidP="0086260A">
            <w:pPr>
              <w:rPr>
                <w:rFonts w:cs="Arial"/>
                <w:iCs/>
                <w:sz w:val="16"/>
                <w:lang w:val="en-US"/>
              </w:rPr>
            </w:pPr>
            <w:r w:rsidRPr="009348A3">
              <w:rPr>
                <w:rFonts w:cs="Arial"/>
                <w:iCs/>
                <w:sz w:val="16"/>
                <w:lang w:val="en-US"/>
              </w:rPr>
              <w:t>Eye Dam.1, H318</w:t>
            </w:r>
          </w:p>
        </w:tc>
        <w:tc>
          <w:tcPr>
            <w:tcW w:w="850" w:type="dxa"/>
            <w:shd w:val="clear" w:color="auto" w:fill="auto"/>
          </w:tcPr>
          <w:p w14:paraId="5589FFE1" w14:textId="77777777" w:rsidR="00AE007E" w:rsidRDefault="00AE007E" w:rsidP="0086260A">
            <w:pPr>
              <w:rPr>
                <w:sz w:val="16"/>
              </w:rPr>
            </w:pPr>
            <w:r>
              <w:rPr>
                <w:sz w:val="16"/>
              </w:rPr>
              <w:t>-</w:t>
            </w:r>
          </w:p>
        </w:tc>
        <w:tc>
          <w:tcPr>
            <w:tcW w:w="709" w:type="dxa"/>
            <w:shd w:val="clear" w:color="auto" w:fill="auto"/>
          </w:tcPr>
          <w:p w14:paraId="2A2A3926" w14:textId="77777777" w:rsidR="00AE007E" w:rsidRPr="00D966C9" w:rsidRDefault="00AE007E" w:rsidP="0086260A">
            <w:pPr>
              <w:rPr>
                <w:sz w:val="16"/>
                <w:szCs w:val="16"/>
              </w:rPr>
            </w:pPr>
            <w:r w:rsidRPr="00D966C9">
              <w:rPr>
                <w:sz w:val="16"/>
                <w:szCs w:val="16"/>
              </w:rPr>
              <w:t>3</w:t>
            </w:r>
          </w:p>
        </w:tc>
        <w:tc>
          <w:tcPr>
            <w:tcW w:w="992" w:type="dxa"/>
            <w:shd w:val="clear" w:color="auto" w:fill="auto"/>
          </w:tcPr>
          <w:p w14:paraId="30DF3B8D" w14:textId="77777777" w:rsidR="00AE007E" w:rsidRPr="00DA4E6E" w:rsidRDefault="00AE007E" w:rsidP="0086260A">
            <w:pPr>
              <w:rPr>
                <w:sz w:val="16"/>
              </w:rPr>
            </w:pPr>
            <w:r w:rsidRPr="007501C2">
              <w:rPr>
                <w:sz w:val="16"/>
              </w:rPr>
              <w:t>Professional</w:t>
            </w:r>
          </w:p>
        </w:tc>
        <w:tc>
          <w:tcPr>
            <w:tcW w:w="1134" w:type="dxa"/>
            <w:shd w:val="clear" w:color="auto" w:fill="auto"/>
          </w:tcPr>
          <w:p w14:paraId="7EFC5467" w14:textId="77777777" w:rsidR="00AE007E" w:rsidRDefault="00AE007E" w:rsidP="0086260A">
            <w:pPr>
              <w:rPr>
                <w:sz w:val="16"/>
              </w:rPr>
            </w:pPr>
            <w:r>
              <w:rPr>
                <w:sz w:val="16"/>
              </w:rPr>
              <w:t>1: semi-automatic loading</w:t>
            </w:r>
          </w:p>
          <w:p w14:paraId="313EFEDC" w14:textId="77777777" w:rsidR="007C79F6" w:rsidRDefault="007C79F6" w:rsidP="0086260A">
            <w:pPr>
              <w:rPr>
                <w:sz w:val="16"/>
              </w:rPr>
            </w:pPr>
            <w:r>
              <w:rPr>
                <w:sz w:val="16"/>
              </w:rPr>
              <w:t xml:space="preserve">2: manual </w:t>
            </w:r>
          </w:p>
          <w:p w14:paraId="58C4191C" w14:textId="77777777" w:rsidR="00AE007E" w:rsidRDefault="007C79F6" w:rsidP="0086260A">
            <w:pPr>
              <w:rPr>
                <w:sz w:val="16"/>
              </w:rPr>
            </w:pPr>
            <w:r>
              <w:rPr>
                <w:sz w:val="16"/>
              </w:rPr>
              <w:t>3:</w:t>
            </w:r>
            <w:r w:rsidR="00AE007E">
              <w:rPr>
                <w:sz w:val="16"/>
              </w:rPr>
              <w:t>semi-automatic application</w:t>
            </w:r>
          </w:p>
          <w:p w14:paraId="7604232E" w14:textId="77777777" w:rsidR="00AE007E" w:rsidRPr="00DA4E6E" w:rsidRDefault="00AE007E" w:rsidP="0086260A">
            <w:pPr>
              <w:rPr>
                <w:sz w:val="16"/>
              </w:rPr>
            </w:pPr>
            <w:r>
              <w:rPr>
                <w:sz w:val="16"/>
              </w:rPr>
              <w:t>3: cleaning of manual sprayer</w:t>
            </w:r>
          </w:p>
        </w:tc>
        <w:tc>
          <w:tcPr>
            <w:tcW w:w="851" w:type="dxa"/>
            <w:shd w:val="clear" w:color="auto" w:fill="auto"/>
          </w:tcPr>
          <w:p w14:paraId="17C69E04" w14:textId="77777777" w:rsidR="00AE007E" w:rsidRPr="007501C2" w:rsidRDefault="00AE007E" w:rsidP="0086260A">
            <w:pPr>
              <w:rPr>
                <w:sz w:val="16"/>
              </w:rPr>
            </w:pPr>
            <w:r>
              <w:rPr>
                <w:sz w:val="16"/>
              </w:rPr>
              <w:t>Ocular</w:t>
            </w:r>
          </w:p>
          <w:p w14:paraId="39A8AE22" w14:textId="77777777" w:rsidR="00AE007E" w:rsidRPr="00DA4E6E" w:rsidRDefault="00AE007E" w:rsidP="0086260A">
            <w:pPr>
              <w:rPr>
                <w:sz w:val="16"/>
              </w:rPr>
            </w:pPr>
          </w:p>
        </w:tc>
        <w:tc>
          <w:tcPr>
            <w:tcW w:w="1843" w:type="dxa"/>
          </w:tcPr>
          <w:p w14:paraId="172D2E6A" w14:textId="77777777" w:rsidR="00AE007E" w:rsidRPr="007501C2" w:rsidRDefault="00AE007E" w:rsidP="0086260A">
            <w:pPr>
              <w:rPr>
                <w:rFonts w:cs="Arial"/>
                <w:iCs/>
                <w:sz w:val="16"/>
                <w:lang w:val="en-US"/>
              </w:rPr>
            </w:pPr>
            <w:r w:rsidRPr="007501C2">
              <w:rPr>
                <w:rFonts w:cs="Arial"/>
                <w:iCs/>
                <w:sz w:val="16"/>
                <w:lang w:val="en-US"/>
              </w:rPr>
              <w:t>Few minutes per</w:t>
            </w:r>
          </w:p>
          <w:p w14:paraId="3B5A46BD" w14:textId="77777777" w:rsidR="00AE007E" w:rsidRPr="00DA4E6E" w:rsidRDefault="00AE007E" w:rsidP="0086260A">
            <w:pPr>
              <w:rPr>
                <w:rFonts w:cs="Arial"/>
                <w:iCs/>
                <w:sz w:val="16"/>
                <w:lang w:val="en-US"/>
              </w:rPr>
            </w:pPr>
            <w:r w:rsidRPr="007501C2">
              <w:rPr>
                <w:rFonts w:cs="Arial"/>
                <w:iCs/>
                <w:sz w:val="16"/>
                <w:lang w:val="en-US"/>
              </w:rPr>
              <w:t>day or less</w:t>
            </w:r>
          </w:p>
        </w:tc>
        <w:tc>
          <w:tcPr>
            <w:tcW w:w="1317" w:type="dxa"/>
          </w:tcPr>
          <w:p w14:paraId="11589D46" w14:textId="77777777" w:rsidR="00AE007E" w:rsidRPr="007501C2" w:rsidRDefault="00AE007E" w:rsidP="0086260A">
            <w:pPr>
              <w:rPr>
                <w:rFonts w:cs="Arial"/>
                <w:iCs/>
                <w:sz w:val="16"/>
                <w:lang w:val="en-US"/>
              </w:rPr>
            </w:pPr>
            <w:r w:rsidRPr="007501C2">
              <w:rPr>
                <w:rFonts w:cs="Arial"/>
                <w:iCs/>
                <w:sz w:val="16"/>
                <w:lang w:val="en-US"/>
              </w:rPr>
              <w:t>High level of containment,</w:t>
            </w:r>
          </w:p>
          <w:p w14:paraId="0F964D64" w14:textId="77777777" w:rsidR="00AE007E" w:rsidRPr="007501C2" w:rsidRDefault="00AE007E" w:rsidP="0086260A">
            <w:pPr>
              <w:rPr>
                <w:rFonts w:cs="Arial"/>
                <w:iCs/>
                <w:sz w:val="16"/>
                <w:lang w:val="en-US"/>
              </w:rPr>
            </w:pPr>
            <w:r w:rsidRPr="007501C2">
              <w:rPr>
                <w:rFonts w:cs="Arial"/>
                <w:iCs/>
                <w:sz w:val="16"/>
                <w:lang w:val="en-US"/>
              </w:rPr>
              <w:t>practically no exposure; no</w:t>
            </w:r>
          </w:p>
          <w:p w14:paraId="1423A955" w14:textId="77777777" w:rsidR="00AE007E" w:rsidRPr="007501C2" w:rsidRDefault="00AE007E" w:rsidP="0086260A">
            <w:pPr>
              <w:rPr>
                <w:rFonts w:cs="Arial"/>
                <w:iCs/>
                <w:sz w:val="16"/>
                <w:lang w:val="en-US"/>
              </w:rPr>
            </w:pPr>
            <w:r w:rsidRPr="007501C2">
              <w:rPr>
                <w:rFonts w:cs="Arial"/>
                <w:iCs/>
                <w:sz w:val="16"/>
                <w:lang w:val="en-US"/>
              </w:rPr>
              <w:t>splashes, no hand to eye transfer,</w:t>
            </w:r>
          </w:p>
          <w:p w14:paraId="3723D79A" w14:textId="77777777" w:rsidR="00AE007E" w:rsidRPr="007501C2" w:rsidRDefault="00AE007E" w:rsidP="0086260A">
            <w:pPr>
              <w:rPr>
                <w:rFonts w:cs="Arial"/>
                <w:iCs/>
                <w:sz w:val="16"/>
                <w:lang w:val="en-US"/>
              </w:rPr>
            </w:pPr>
            <w:r w:rsidRPr="007501C2">
              <w:rPr>
                <w:rFonts w:cs="Arial"/>
                <w:iCs/>
                <w:sz w:val="16"/>
                <w:lang w:val="en-US"/>
              </w:rPr>
              <w:t>no (liquid or solid) aerosol</w:t>
            </w:r>
          </w:p>
          <w:p w14:paraId="751311D9" w14:textId="77777777" w:rsidR="00AE007E" w:rsidRPr="00DA4E6E" w:rsidRDefault="00AE007E" w:rsidP="0086260A">
            <w:pPr>
              <w:rPr>
                <w:rFonts w:cs="Arial"/>
                <w:iCs/>
                <w:sz w:val="16"/>
                <w:lang w:val="en-US"/>
              </w:rPr>
            </w:pPr>
            <w:r w:rsidRPr="007501C2">
              <w:rPr>
                <w:rFonts w:cs="Arial"/>
                <w:iCs/>
                <w:sz w:val="16"/>
                <w:lang w:val="en-US"/>
              </w:rPr>
              <w:t>formation</w:t>
            </w:r>
          </w:p>
        </w:tc>
        <w:tc>
          <w:tcPr>
            <w:tcW w:w="3748" w:type="dxa"/>
            <w:shd w:val="clear" w:color="auto" w:fill="auto"/>
          </w:tcPr>
          <w:p w14:paraId="77A0A90A" w14:textId="77777777" w:rsidR="00AE007E" w:rsidRPr="00F11400" w:rsidRDefault="00AE007E" w:rsidP="0086260A">
            <w:pPr>
              <w:pStyle w:val="Paragraphedeliste"/>
              <w:ind w:left="0"/>
              <w:rPr>
                <w:rFonts w:cs="Arial"/>
                <w:iCs/>
                <w:sz w:val="16"/>
                <w:lang w:val="en-US"/>
              </w:rPr>
            </w:pPr>
            <w:r w:rsidRPr="00E805B0">
              <w:rPr>
                <w:rFonts w:cs="Arial"/>
                <w:iCs/>
                <w:sz w:val="16"/>
                <w:lang w:val="en-US"/>
              </w:rPr>
              <w:t xml:space="preserve">Considering that the product will be applied by a professional, technic and </w:t>
            </w:r>
            <w:r w:rsidRPr="00F11400">
              <w:rPr>
                <w:rFonts w:cs="Arial"/>
                <w:iCs/>
                <w:sz w:val="16"/>
                <w:lang w:val="en-US"/>
              </w:rPr>
              <w:t>organizational RMM are followed:</w:t>
            </w:r>
          </w:p>
          <w:p w14:paraId="6981E488" w14:textId="77777777" w:rsidR="00AE007E" w:rsidRPr="008B70DD" w:rsidRDefault="00AE007E" w:rsidP="0086260A">
            <w:pPr>
              <w:pStyle w:val="Paragraphedeliste"/>
              <w:numPr>
                <w:ilvl w:val="0"/>
                <w:numId w:val="29"/>
              </w:numPr>
              <w:rPr>
                <w:rFonts w:cs="Arial"/>
                <w:iCs/>
                <w:sz w:val="16"/>
                <w:szCs w:val="16"/>
                <w:lang w:val="en-US"/>
              </w:rPr>
            </w:pPr>
            <w:r w:rsidRPr="008B70DD">
              <w:rPr>
                <w:rFonts w:cs="Arial"/>
                <w:iCs/>
                <w:sz w:val="16"/>
                <w:szCs w:val="16"/>
                <w:lang w:val="en-US"/>
              </w:rPr>
              <w:t>Minimisation of splashes and spills</w:t>
            </w:r>
          </w:p>
          <w:p w14:paraId="37293802" w14:textId="77777777" w:rsidR="00AE007E" w:rsidRDefault="00AE007E" w:rsidP="0086260A">
            <w:pPr>
              <w:pStyle w:val="Paragraphedeliste"/>
              <w:ind w:left="0"/>
              <w:rPr>
                <w:rFonts w:cs="Arial"/>
                <w:iCs/>
                <w:sz w:val="16"/>
                <w:lang w:val="en-US"/>
              </w:rPr>
            </w:pPr>
          </w:p>
          <w:p w14:paraId="43566F35" w14:textId="77777777" w:rsidR="00AE007E" w:rsidRDefault="00AE007E" w:rsidP="0086260A">
            <w:pPr>
              <w:pStyle w:val="Paragraphedeliste"/>
              <w:ind w:left="0"/>
              <w:rPr>
                <w:rFonts w:cs="Arial"/>
                <w:iCs/>
                <w:sz w:val="16"/>
                <w:lang w:val="en-US"/>
              </w:rPr>
            </w:pPr>
            <w:r w:rsidRPr="00E805B0">
              <w:rPr>
                <w:rFonts w:cs="Arial"/>
                <w:iCs/>
                <w:sz w:val="16"/>
                <w:lang w:val="en-US"/>
              </w:rPr>
              <w:t xml:space="preserve">The risk is acceptable considering the following </w:t>
            </w:r>
            <w:r>
              <w:rPr>
                <w:rFonts w:cs="Arial"/>
                <w:iCs/>
                <w:sz w:val="16"/>
                <w:lang w:val="en-US"/>
              </w:rPr>
              <w:t>PPE</w:t>
            </w:r>
            <w:r w:rsidRPr="00E805B0">
              <w:rPr>
                <w:rFonts w:cs="Arial"/>
                <w:iCs/>
                <w:sz w:val="16"/>
                <w:lang w:val="en-US"/>
              </w:rPr>
              <w:t xml:space="preserve">: </w:t>
            </w:r>
          </w:p>
          <w:p w14:paraId="65F50CDC" w14:textId="77777777" w:rsidR="00AE007E" w:rsidRDefault="00AE007E" w:rsidP="0086260A">
            <w:pPr>
              <w:pStyle w:val="Paragraphedeliste"/>
              <w:ind w:left="0"/>
              <w:rPr>
                <w:rFonts w:cs="Arial"/>
                <w:iCs/>
                <w:sz w:val="16"/>
                <w:lang w:val="en-US"/>
              </w:rPr>
            </w:pPr>
          </w:p>
          <w:p w14:paraId="04FB2E24" w14:textId="77777777" w:rsidR="00AE007E" w:rsidRDefault="00AE007E" w:rsidP="0086260A">
            <w:pPr>
              <w:pStyle w:val="Paragraphedeliste"/>
              <w:ind w:left="0"/>
              <w:rPr>
                <w:rFonts w:cs="Arial"/>
                <w:iCs/>
                <w:sz w:val="16"/>
                <w:szCs w:val="16"/>
                <w:lang w:val="en-US"/>
              </w:rPr>
            </w:pPr>
            <w:r>
              <w:rPr>
                <w:rFonts w:cs="Arial"/>
                <w:iCs/>
                <w:sz w:val="16"/>
                <w:szCs w:val="16"/>
                <w:lang w:val="en-US"/>
              </w:rPr>
              <w:t>For task 1-3:</w:t>
            </w:r>
          </w:p>
          <w:p w14:paraId="3325C2DE" w14:textId="77777777" w:rsidR="00AE007E" w:rsidRPr="000A1E40" w:rsidRDefault="00AE007E" w:rsidP="0086260A">
            <w:pPr>
              <w:pStyle w:val="Paragraphedeliste"/>
              <w:numPr>
                <w:ilvl w:val="0"/>
                <w:numId w:val="29"/>
              </w:numPr>
              <w:rPr>
                <w:rFonts w:cs="Arial"/>
                <w:iCs/>
                <w:sz w:val="16"/>
                <w:lang w:val="en-US"/>
              </w:rPr>
            </w:pPr>
            <w:r>
              <w:rPr>
                <w:sz w:val="16"/>
              </w:rPr>
              <w:t>face shield</w:t>
            </w:r>
          </w:p>
          <w:p w14:paraId="4AB1836F" w14:textId="77777777" w:rsidR="00AE007E" w:rsidRDefault="00AE007E" w:rsidP="0086260A">
            <w:pPr>
              <w:rPr>
                <w:lang w:val="en-US"/>
              </w:rPr>
            </w:pPr>
          </w:p>
          <w:p w14:paraId="170C096D" w14:textId="77777777" w:rsidR="00AE007E" w:rsidRDefault="00AE007E" w:rsidP="0086260A">
            <w:pPr>
              <w:pStyle w:val="Paragraphedeliste"/>
              <w:ind w:left="0"/>
              <w:rPr>
                <w:rFonts w:cs="Arial"/>
                <w:iCs/>
                <w:sz w:val="16"/>
                <w:szCs w:val="16"/>
                <w:lang w:val="en-US"/>
              </w:rPr>
            </w:pPr>
            <w:r>
              <w:rPr>
                <w:rFonts w:cs="Arial"/>
                <w:iCs/>
                <w:sz w:val="16"/>
                <w:szCs w:val="16"/>
                <w:lang w:val="en-US"/>
              </w:rPr>
              <w:t>For task 2:</w:t>
            </w:r>
          </w:p>
          <w:p w14:paraId="43D254BE" w14:textId="77777777" w:rsidR="00AE007E" w:rsidRDefault="00AE007E" w:rsidP="0086260A">
            <w:pPr>
              <w:pStyle w:val="Paragraphedeliste"/>
              <w:numPr>
                <w:ilvl w:val="0"/>
                <w:numId w:val="29"/>
              </w:numPr>
              <w:rPr>
                <w:rFonts w:cs="Arial"/>
                <w:iCs/>
                <w:sz w:val="16"/>
                <w:lang w:val="en-US"/>
              </w:rPr>
            </w:pPr>
            <w:r>
              <w:rPr>
                <w:rFonts w:cs="Arial"/>
                <w:iCs/>
                <w:sz w:val="16"/>
                <w:lang w:val="en-US"/>
              </w:rPr>
              <w:t>goggles</w:t>
            </w:r>
          </w:p>
          <w:p w14:paraId="7709D510" w14:textId="77777777" w:rsidR="00AE007E" w:rsidRPr="00E805B0" w:rsidRDefault="00AE007E" w:rsidP="0086260A">
            <w:pPr>
              <w:pStyle w:val="Paragraphedeliste"/>
              <w:ind w:left="0"/>
              <w:rPr>
                <w:rFonts w:cs="Arial"/>
                <w:b/>
                <w:iCs/>
                <w:sz w:val="16"/>
                <w:lang w:val="en-US"/>
              </w:rPr>
            </w:pPr>
          </w:p>
        </w:tc>
      </w:tr>
      <w:tr w:rsidR="00AE007E" w:rsidRPr="005B291A" w14:paraId="4F912E64" w14:textId="77777777" w:rsidTr="0086260A">
        <w:trPr>
          <w:jc w:val="center"/>
        </w:trPr>
        <w:tc>
          <w:tcPr>
            <w:tcW w:w="988" w:type="dxa"/>
            <w:shd w:val="clear" w:color="auto" w:fill="auto"/>
          </w:tcPr>
          <w:p w14:paraId="59787C2B" w14:textId="77777777" w:rsidR="00AE007E" w:rsidRDefault="00AE007E" w:rsidP="0086260A">
            <w:pPr>
              <w:tabs>
                <w:tab w:val="center" w:pos="610"/>
              </w:tabs>
              <w:rPr>
                <w:rFonts w:cs="Arial"/>
                <w:iCs/>
                <w:sz w:val="16"/>
              </w:rPr>
            </w:pPr>
            <w:r>
              <w:rPr>
                <w:sz w:val="16"/>
                <w:szCs w:val="16"/>
              </w:rPr>
              <w:t>Low</w:t>
            </w:r>
          </w:p>
        </w:tc>
        <w:tc>
          <w:tcPr>
            <w:tcW w:w="992" w:type="dxa"/>
            <w:shd w:val="clear" w:color="auto" w:fill="auto"/>
          </w:tcPr>
          <w:p w14:paraId="7E4050CA" w14:textId="77777777" w:rsidR="00AE007E" w:rsidRPr="009348A3" w:rsidRDefault="00AE007E" w:rsidP="0086260A">
            <w:pPr>
              <w:rPr>
                <w:rFonts w:cs="Arial"/>
                <w:iCs/>
                <w:sz w:val="16"/>
                <w:lang w:val="en-US"/>
              </w:rPr>
            </w:pPr>
            <w:r w:rsidRPr="009348A3">
              <w:rPr>
                <w:sz w:val="16"/>
                <w:szCs w:val="16"/>
              </w:rPr>
              <w:t>STOT RE 3, H335</w:t>
            </w:r>
          </w:p>
        </w:tc>
        <w:tc>
          <w:tcPr>
            <w:tcW w:w="850" w:type="dxa"/>
            <w:shd w:val="clear" w:color="auto" w:fill="auto"/>
          </w:tcPr>
          <w:p w14:paraId="0468470E" w14:textId="77777777" w:rsidR="00AE007E" w:rsidRDefault="00AE007E" w:rsidP="0086260A">
            <w:pPr>
              <w:rPr>
                <w:sz w:val="16"/>
              </w:rPr>
            </w:pPr>
            <w:r>
              <w:rPr>
                <w:sz w:val="16"/>
                <w:szCs w:val="16"/>
              </w:rPr>
              <w:t>-</w:t>
            </w:r>
          </w:p>
        </w:tc>
        <w:tc>
          <w:tcPr>
            <w:tcW w:w="709" w:type="dxa"/>
            <w:shd w:val="clear" w:color="auto" w:fill="auto"/>
          </w:tcPr>
          <w:p w14:paraId="2F7A8654" w14:textId="77777777" w:rsidR="00AE007E" w:rsidRDefault="00AE007E" w:rsidP="0086260A">
            <w:pPr>
              <w:rPr>
                <w:sz w:val="16"/>
                <w:szCs w:val="16"/>
              </w:rPr>
            </w:pPr>
            <w:r>
              <w:rPr>
                <w:sz w:val="16"/>
                <w:szCs w:val="16"/>
              </w:rPr>
              <w:t>3</w:t>
            </w:r>
          </w:p>
          <w:p w14:paraId="0A801EBC" w14:textId="77777777" w:rsidR="00AE007E" w:rsidRPr="00D966C9" w:rsidRDefault="00AE007E" w:rsidP="0086260A">
            <w:pPr>
              <w:rPr>
                <w:sz w:val="16"/>
                <w:szCs w:val="16"/>
              </w:rPr>
            </w:pPr>
          </w:p>
        </w:tc>
        <w:tc>
          <w:tcPr>
            <w:tcW w:w="992" w:type="dxa"/>
            <w:shd w:val="clear" w:color="auto" w:fill="auto"/>
          </w:tcPr>
          <w:p w14:paraId="7027BA15" w14:textId="77777777" w:rsidR="00AE007E" w:rsidRPr="007501C2" w:rsidRDefault="00AE007E" w:rsidP="0086260A">
            <w:pPr>
              <w:rPr>
                <w:sz w:val="16"/>
              </w:rPr>
            </w:pPr>
            <w:r>
              <w:rPr>
                <w:sz w:val="16"/>
                <w:szCs w:val="16"/>
              </w:rPr>
              <w:t>Professional</w:t>
            </w:r>
          </w:p>
        </w:tc>
        <w:tc>
          <w:tcPr>
            <w:tcW w:w="1134" w:type="dxa"/>
            <w:shd w:val="clear" w:color="auto" w:fill="auto"/>
          </w:tcPr>
          <w:p w14:paraId="3F1AA2C7" w14:textId="77777777" w:rsidR="00AE007E" w:rsidRDefault="00AE007E" w:rsidP="0086260A">
            <w:pPr>
              <w:rPr>
                <w:sz w:val="16"/>
              </w:rPr>
            </w:pPr>
            <w:r>
              <w:rPr>
                <w:sz w:val="16"/>
              </w:rPr>
              <w:t>Manual or semi-automatic application</w:t>
            </w:r>
          </w:p>
          <w:p w14:paraId="7BE37C8A" w14:textId="77777777" w:rsidR="00AE007E" w:rsidRDefault="00AE007E" w:rsidP="0086260A">
            <w:pPr>
              <w:rPr>
                <w:sz w:val="16"/>
              </w:rPr>
            </w:pPr>
          </w:p>
        </w:tc>
        <w:tc>
          <w:tcPr>
            <w:tcW w:w="851" w:type="dxa"/>
            <w:shd w:val="clear" w:color="auto" w:fill="auto"/>
          </w:tcPr>
          <w:p w14:paraId="612DA893" w14:textId="77777777" w:rsidR="00AE007E" w:rsidRDefault="00AE007E" w:rsidP="0086260A">
            <w:pPr>
              <w:rPr>
                <w:sz w:val="16"/>
                <w:szCs w:val="16"/>
              </w:rPr>
            </w:pPr>
            <w:r>
              <w:rPr>
                <w:sz w:val="16"/>
                <w:szCs w:val="16"/>
              </w:rPr>
              <w:t>Inhalation</w:t>
            </w:r>
          </w:p>
          <w:p w14:paraId="2FA905B7" w14:textId="77777777" w:rsidR="00AE007E" w:rsidRDefault="00AE007E" w:rsidP="0086260A">
            <w:pPr>
              <w:rPr>
                <w:sz w:val="16"/>
              </w:rPr>
            </w:pPr>
          </w:p>
        </w:tc>
        <w:tc>
          <w:tcPr>
            <w:tcW w:w="1843" w:type="dxa"/>
          </w:tcPr>
          <w:p w14:paraId="024D100E" w14:textId="77777777" w:rsidR="00AE007E" w:rsidRPr="007501C2" w:rsidRDefault="00AE007E" w:rsidP="0086260A">
            <w:pPr>
              <w:rPr>
                <w:rFonts w:cs="Arial"/>
                <w:iCs/>
                <w:sz w:val="16"/>
                <w:lang w:val="en-US"/>
              </w:rPr>
            </w:pPr>
            <w:r>
              <w:rPr>
                <w:sz w:val="16"/>
                <w:szCs w:val="16"/>
              </w:rPr>
              <w:t>More than few minutes but equal to or less than few hours per day</w:t>
            </w:r>
          </w:p>
        </w:tc>
        <w:tc>
          <w:tcPr>
            <w:tcW w:w="1317" w:type="dxa"/>
          </w:tcPr>
          <w:p w14:paraId="616DA301" w14:textId="77777777" w:rsidR="00AE007E" w:rsidRPr="007501C2" w:rsidRDefault="00AE007E" w:rsidP="0086260A">
            <w:pPr>
              <w:rPr>
                <w:rFonts w:cs="Arial"/>
                <w:iCs/>
                <w:sz w:val="16"/>
                <w:lang w:val="en-US"/>
              </w:rPr>
            </w:pPr>
            <w:r>
              <w:rPr>
                <w:sz w:val="16"/>
                <w:szCs w:val="16"/>
              </w:rPr>
              <w:t xml:space="preserve">Controlled exposure. </w:t>
            </w:r>
          </w:p>
        </w:tc>
        <w:tc>
          <w:tcPr>
            <w:tcW w:w="3748" w:type="dxa"/>
            <w:shd w:val="clear" w:color="auto" w:fill="auto"/>
          </w:tcPr>
          <w:p w14:paraId="461346DD" w14:textId="77777777" w:rsidR="00AE007E" w:rsidRDefault="00AE007E" w:rsidP="0086260A">
            <w:pPr>
              <w:pStyle w:val="Paragraphedeliste"/>
              <w:ind w:left="0"/>
              <w:jc w:val="both"/>
              <w:rPr>
                <w:rFonts w:cs="Arial"/>
                <w:iCs/>
                <w:sz w:val="16"/>
                <w:szCs w:val="16"/>
                <w:lang w:val="en-US"/>
              </w:rPr>
            </w:pPr>
            <w:r w:rsidRPr="007501C2">
              <w:rPr>
                <w:rFonts w:cs="Arial"/>
                <w:iCs/>
                <w:sz w:val="16"/>
                <w:szCs w:val="16"/>
                <w:lang w:val="en-US"/>
              </w:rPr>
              <w:t xml:space="preserve">Considering that the product will be applied by a professional, technic and organizational RMM are followed. </w:t>
            </w:r>
          </w:p>
          <w:p w14:paraId="6C927389" w14:textId="77777777" w:rsidR="00AE007E" w:rsidRDefault="00AE007E" w:rsidP="0086260A">
            <w:pPr>
              <w:pStyle w:val="Paragraphedeliste"/>
              <w:ind w:left="0"/>
              <w:jc w:val="both"/>
              <w:rPr>
                <w:rFonts w:cs="Arial"/>
                <w:iCs/>
                <w:sz w:val="16"/>
                <w:szCs w:val="16"/>
                <w:lang w:val="en-US"/>
              </w:rPr>
            </w:pPr>
          </w:p>
          <w:p w14:paraId="49673426" w14:textId="77777777" w:rsidR="00AE007E" w:rsidRPr="007501C2" w:rsidRDefault="00AE007E" w:rsidP="0086260A">
            <w:pPr>
              <w:pStyle w:val="Paragraphedeliste"/>
              <w:ind w:left="0"/>
              <w:jc w:val="both"/>
              <w:rPr>
                <w:rFonts w:cs="Arial"/>
                <w:iCs/>
                <w:sz w:val="16"/>
                <w:szCs w:val="16"/>
                <w:lang w:val="en-US"/>
              </w:rPr>
            </w:pPr>
            <w:r w:rsidRPr="007501C2">
              <w:rPr>
                <w:rFonts w:cs="Arial"/>
                <w:iCs/>
                <w:sz w:val="16"/>
                <w:szCs w:val="16"/>
                <w:lang w:val="en-US"/>
              </w:rPr>
              <w:t xml:space="preserve">The risk is acceptable considering the following </w:t>
            </w:r>
            <w:r>
              <w:rPr>
                <w:rFonts w:cs="Arial"/>
                <w:iCs/>
                <w:sz w:val="16"/>
                <w:szCs w:val="16"/>
                <w:lang w:val="en-US"/>
              </w:rPr>
              <w:t>RPE during</w:t>
            </w:r>
            <w:r w:rsidR="008E7850">
              <w:rPr>
                <w:rFonts w:cs="Arial"/>
                <w:iCs/>
                <w:sz w:val="16"/>
                <w:szCs w:val="16"/>
                <w:lang w:val="en-US"/>
              </w:rPr>
              <w:t xml:space="preserve"> application</w:t>
            </w:r>
            <w:r w:rsidRPr="007501C2">
              <w:rPr>
                <w:rFonts w:cs="Arial"/>
                <w:iCs/>
                <w:sz w:val="16"/>
                <w:szCs w:val="16"/>
                <w:lang w:val="en-US"/>
              </w:rPr>
              <w:t xml:space="preserve">: </w:t>
            </w:r>
          </w:p>
          <w:p w14:paraId="17486681" w14:textId="77777777" w:rsidR="00AE007E" w:rsidRPr="00E805B0" w:rsidRDefault="00AE007E" w:rsidP="0086260A">
            <w:pPr>
              <w:pStyle w:val="Paragraphedeliste"/>
              <w:ind w:left="0"/>
              <w:rPr>
                <w:rFonts w:cs="Arial"/>
                <w:iCs/>
                <w:sz w:val="16"/>
                <w:lang w:val="en-US"/>
              </w:rPr>
            </w:pPr>
            <w:r w:rsidRPr="007501C2">
              <w:rPr>
                <w:rFonts w:cstheme="minorHAnsi"/>
                <w:color w:val="000000"/>
                <w:sz w:val="16"/>
                <w:szCs w:val="16"/>
                <w:lang w:val="en-US"/>
              </w:rPr>
              <w:t>- Substance/task appropriate respirator</w:t>
            </w:r>
          </w:p>
        </w:tc>
      </w:tr>
      <w:tr w:rsidR="00AE007E" w:rsidRPr="005B291A" w14:paraId="10711917" w14:textId="77777777" w:rsidTr="0086260A">
        <w:trPr>
          <w:jc w:val="center"/>
        </w:trPr>
        <w:tc>
          <w:tcPr>
            <w:tcW w:w="13424" w:type="dxa"/>
            <w:gridSpan w:val="10"/>
            <w:shd w:val="clear" w:color="auto" w:fill="DDD9C3" w:themeFill="background2" w:themeFillShade="E6"/>
          </w:tcPr>
          <w:p w14:paraId="0FAD8FC4" w14:textId="77777777" w:rsidR="00AE007E" w:rsidRPr="007501C2" w:rsidRDefault="00AE007E" w:rsidP="0086260A">
            <w:pPr>
              <w:pStyle w:val="Paragraphedeliste"/>
              <w:ind w:left="0"/>
              <w:jc w:val="both"/>
              <w:rPr>
                <w:rFonts w:cs="Arial"/>
                <w:iCs/>
                <w:sz w:val="16"/>
                <w:szCs w:val="16"/>
                <w:lang w:val="en-US"/>
              </w:rPr>
            </w:pPr>
            <w:r w:rsidRPr="002400E7">
              <w:rPr>
                <w:rFonts w:cs="Arial"/>
                <w:iCs/>
                <w:sz w:val="18"/>
                <w:szCs w:val="16"/>
                <w:lang w:val="en-US"/>
              </w:rPr>
              <w:t>Meta SPC 2</w:t>
            </w:r>
          </w:p>
        </w:tc>
      </w:tr>
      <w:tr w:rsidR="00AE007E" w:rsidRPr="005B291A" w14:paraId="03F15B11" w14:textId="77777777" w:rsidTr="0086260A">
        <w:trPr>
          <w:jc w:val="center"/>
        </w:trPr>
        <w:tc>
          <w:tcPr>
            <w:tcW w:w="988" w:type="dxa"/>
            <w:shd w:val="clear" w:color="auto" w:fill="auto"/>
          </w:tcPr>
          <w:p w14:paraId="5DDC3463" w14:textId="77777777" w:rsidR="00AE007E" w:rsidRDefault="00AE007E" w:rsidP="0086260A">
            <w:pPr>
              <w:tabs>
                <w:tab w:val="center" w:pos="610"/>
              </w:tabs>
              <w:rPr>
                <w:sz w:val="16"/>
                <w:szCs w:val="16"/>
              </w:rPr>
            </w:pPr>
            <w:r>
              <w:rPr>
                <w:sz w:val="16"/>
                <w:szCs w:val="16"/>
              </w:rPr>
              <w:t>High</w:t>
            </w:r>
          </w:p>
        </w:tc>
        <w:tc>
          <w:tcPr>
            <w:tcW w:w="992" w:type="dxa"/>
            <w:shd w:val="clear" w:color="auto" w:fill="auto"/>
          </w:tcPr>
          <w:p w14:paraId="63D29A2C" w14:textId="77777777" w:rsidR="00AE007E" w:rsidRPr="009348A3" w:rsidRDefault="00AE007E" w:rsidP="0086260A">
            <w:pPr>
              <w:rPr>
                <w:sz w:val="16"/>
                <w:szCs w:val="16"/>
              </w:rPr>
            </w:pPr>
            <w:r w:rsidRPr="00D15E88">
              <w:rPr>
                <w:rFonts w:cs="Arial"/>
                <w:iCs/>
                <w:spacing w:val="1"/>
                <w:sz w:val="16"/>
                <w:szCs w:val="16"/>
                <w:lang w:eastAsia="fr-FR"/>
              </w:rPr>
              <w:t>Skin Irrit.2, H315</w:t>
            </w:r>
          </w:p>
        </w:tc>
        <w:tc>
          <w:tcPr>
            <w:tcW w:w="850" w:type="dxa"/>
            <w:shd w:val="clear" w:color="auto" w:fill="auto"/>
          </w:tcPr>
          <w:p w14:paraId="21716C84" w14:textId="77777777" w:rsidR="00AE007E" w:rsidRDefault="00AE007E" w:rsidP="0086260A">
            <w:pPr>
              <w:rPr>
                <w:sz w:val="16"/>
                <w:szCs w:val="16"/>
              </w:rPr>
            </w:pPr>
            <w:r>
              <w:rPr>
                <w:sz w:val="16"/>
                <w:szCs w:val="16"/>
              </w:rPr>
              <w:t>-</w:t>
            </w:r>
          </w:p>
        </w:tc>
        <w:tc>
          <w:tcPr>
            <w:tcW w:w="709" w:type="dxa"/>
            <w:shd w:val="clear" w:color="auto" w:fill="auto"/>
          </w:tcPr>
          <w:p w14:paraId="175CD853" w14:textId="77777777" w:rsidR="00AE007E" w:rsidRDefault="00AE007E" w:rsidP="0086260A">
            <w:pPr>
              <w:rPr>
                <w:sz w:val="16"/>
                <w:szCs w:val="16"/>
              </w:rPr>
            </w:pPr>
            <w:r w:rsidRPr="00D966C9">
              <w:rPr>
                <w:sz w:val="16"/>
                <w:szCs w:val="16"/>
              </w:rPr>
              <w:t>3</w:t>
            </w:r>
          </w:p>
        </w:tc>
        <w:tc>
          <w:tcPr>
            <w:tcW w:w="992" w:type="dxa"/>
            <w:shd w:val="clear" w:color="auto" w:fill="auto"/>
          </w:tcPr>
          <w:p w14:paraId="5FE3AFDB" w14:textId="77777777" w:rsidR="00AE007E" w:rsidRDefault="00AE007E" w:rsidP="0086260A">
            <w:pPr>
              <w:rPr>
                <w:sz w:val="16"/>
                <w:szCs w:val="16"/>
              </w:rPr>
            </w:pPr>
            <w:r>
              <w:rPr>
                <w:sz w:val="16"/>
                <w:szCs w:val="16"/>
              </w:rPr>
              <w:t>Professional</w:t>
            </w:r>
          </w:p>
        </w:tc>
        <w:tc>
          <w:tcPr>
            <w:tcW w:w="1134" w:type="dxa"/>
            <w:shd w:val="clear" w:color="auto" w:fill="auto"/>
          </w:tcPr>
          <w:p w14:paraId="3CDE5E3E" w14:textId="77777777" w:rsidR="00AE007E" w:rsidRDefault="00AE007E" w:rsidP="0086260A">
            <w:pPr>
              <w:rPr>
                <w:sz w:val="16"/>
              </w:rPr>
            </w:pPr>
            <w:r>
              <w:rPr>
                <w:sz w:val="16"/>
              </w:rPr>
              <w:t>1: semi-automatic loading</w:t>
            </w:r>
          </w:p>
          <w:p w14:paraId="39D249C4" w14:textId="77777777" w:rsidR="00AE007E" w:rsidRDefault="00AE007E" w:rsidP="0086260A">
            <w:pPr>
              <w:rPr>
                <w:sz w:val="16"/>
              </w:rPr>
            </w:pPr>
            <w:r>
              <w:rPr>
                <w:sz w:val="16"/>
              </w:rPr>
              <w:t>2: manual or semi-automatic application</w:t>
            </w:r>
          </w:p>
          <w:p w14:paraId="5364A47E" w14:textId="77777777" w:rsidR="00AE007E" w:rsidRDefault="00AE007E" w:rsidP="0086260A">
            <w:pPr>
              <w:rPr>
                <w:sz w:val="16"/>
              </w:rPr>
            </w:pPr>
            <w:r>
              <w:rPr>
                <w:sz w:val="16"/>
              </w:rPr>
              <w:t>3: cleaning of manual sprayer</w:t>
            </w:r>
          </w:p>
        </w:tc>
        <w:tc>
          <w:tcPr>
            <w:tcW w:w="851" w:type="dxa"/>
            <w:shd w:val="clear" w:color="auto" w:fill="auto"/>
          </w:tcPr>
          <w:p w14:paraId="570749C4" w14:textId="77777777" w:rsidR="00AE007E" w:rsidRDefault="00AE007E" w:rsidP="0086260A">
            <w:pPr>
              <w:rPr>
                <w:sz w:val="16"/>
                <w:szCs w:val="16"/>
              </w:rPr>
            </w:pPr>
            <w:r>
              <w:rPr>
                <w:sz w:val="16"/>
                <w:szCs w:val="16"/>
              </w:rPr>
              <w:t>Dermal</w:t>
            </w:r>
          </w:p>
        </w:tc>
        <w:tc>
          <w:tcPr>
            <w:tcW w:w="1843" w:type="dxa"/>
          </w:tcPr>
          <w:p w14:paraId="4DA5D5CB" w14:textId="77777777" w:rsidR="00AE007E" w:rsidRDefault="00AE007E" w:rsidP="0086260A">
            <w:pPr>
              <w:rPr>
                <w:sz w:val="16"/>
                <w:szCs w:val="16"/>
              </w:rPr>
            </w:pPr>
            <w:r>
              <w:rPr>
                <w:sz w:val="16"/>
                <w:szCs w:val="16"/>
              </w:rPr>
              <w:t>More than few minutes but equal to or less than few hours per day</w:t>
            </w:r>
          </w:p>
        </w:tc>
        <w:tc>
          <w:tcPr>
            <w:tcW w:w="1317" w:type="dxa"/>
          </w:tcPr>
          <w:p w14:paraId="6E07B4AB" w14:textId="77777777" w:rsidR="00AE007E" w:rsidRDefault="00AE007E" w:rsidP="0086260A">
            <w:pPr>
              <w:rPr>
                <w:sz w:val="16"/>
                <w:szCs w:val="16"/>
              </w:rPr>
            </w:pPr>
            <w:r>
              <w:rPr>
                <w:sz w:val="16"/>
                <w:szCs w:val="16"/>
              </w:rPr>
              <w:t>Controlled exposure</w:t>
            </w:r>
          </w:p>
        </w:tc>
        <w:tc>
          <w:tcPr>
            <w:tcW w:w="3748" w:type="dxa"/>
            <w:shd w:val="clear" w:color="auto" w:fill="auto"/>
          </w:tcPr>
          <w:p w14:paraId="38AB01DA" w14:textId="77777777" w:rsidR="00AE007E" w:rsidRDefault="00AE007E" w:rsidP="0086260A">
            <w:pPr>
              <w:pStyle w:val="Paragraphedeliste"/>
              <w:ind w:left="0"/>
              <w:rPr>
                <w:rFonts w:cs="Arial"/>
                <w:iCs/>
                <w:sz w:val="16"/>
                <w:szCs w:val="16"/>
                <w:lang w:val="en-US"/>
              </w:rPr>
            </w:pPr>
            <w:r w:rsidRPr="007501C2">
              <w:rPr>
                <w:rFonts w:cs="Arial"/>
                <w:iCs/>
                <w:sz w:val="16"/>
                <w:szCs w:val="16"/>
                <w:lang w:val="en-US"/>
              </w:rPr>
              <w:t xml:space="preserve">Considering that the product will be applied by a professional, technic and </w:t>
            </w:r>
            <w:r>
              <w:rPr>
                <w:rFonts w:cs="Arial"/>
                <w:iCs/>
                <w:sz w:val="16"/>
                <w:szCs w:val="16"/>
                <w:lang w:val="en-US"/>
              </w:rPr>
              <w:t>organizational RMM are followed:</w:t>
            </w:r>
          </w:p>
          <w:p w14:paraId="1372DA3F" w14:textId="77777777" w:rsidR="00AE007E" w:rsidRPr="001E235E" w:rsidRDefault="00AE007E" w:rsidP="0086260A">
            <w:pPr>
              <w:pStyle w:val="Paragraphedeliste"/>
              <w:numPr>
                <w:ilvl w:val="0"/>
                <w:numId w:val="29"/>
              </w:numPr>
              <w:rPr>
                <w:rFonts w:cs="Arial"/>
                <w:iCs/>
                <w:sz w:val="16"/>
                <w:szCs w:val="16"/>
                <w:lang w:val="en-US"/>
              </w:rPr>
            </w:pPr>
            <w:r w:rsidRPr="001E235E">
              <w:rPr>
                <w:rFonts w:cs="Arial"/>
                <w:iCs/>
                <w:sz w:val="16"/>
                <w:szCs w:val="16"/>
                <w:lang w:val="en-US"/>
              </w:rPr>
              <w:t>Minimisation of splashes and spills</w:t>
            </w:r>
          </w:p>
          <w:p w14:paraId="382B5264" w14:textId="77777777" w:rsidR="00AE007E" w:rsidRDefault="00AE007E" w:rsidP="0086260A">
            <w:pPr>
              <w:pStyle w:val="Paragraphedeliste"/>
              <w:ind w:left="0"/>
              <w:rPr>
                <w:rFonts w:cs="Arial"/>
                <w:iCs/>
                <w:sz w:val="16"/>
                <w:szCs w:val="16"/>
                <w:lang w:val="en-US"/>
              </w:rPr>
            </w:pPr>
          </w:p>
          <w:p w14:paraId="7104A64F" w14:textId="77777777" w:rsidR="00AE007E" w:rsidRPr="007501C2" w:rsidRDefault="00AE007E" w:rsidP="0086260A">
            <w:pPr>
              <w:pStyle w:val="Paragraphedeliste"/>
              <w:ind w:left="0"/>
              <w:rPr>
                <w:rFonts w:cs="Arial"/>
                <w:iCs/>
                <w:sz w:val="16"/>
                <w:szCs w:val="16"/>
                <w:lang w:val="en-US"/>
              </w:rPr>
            </w:pPr>
            <w:r w:rsidRPr="007501C2">
              <w:rPr>
                <w:rFonts w:cs="Arial"/>
                <w:iCs/>
                <w:sz w:val="16"/>
                <w:szCs w:val="16"/>
                <w:lang w:val="en-US"/>
              </w:rPr>
              <w:t xml:space="preserve">The risk is acceptable considering the following </w:t>
            </w:r>
            <w:r>
              <w:rPr>
                <w:rFonts w:cs="Arial"/>
                <w:iCs/>
                <w:sz w:val="16"/>
                <w:szCs w:val="16"/>
                <w:lang w:val="en-US"/>
              </w:rPr>
              <w:t>RPE</w:t>
            </w:r>
            <w:r w:rsidRPr="007501C2">
              <w:rPr>
                <w:rFonts w:cs="Arial"/>
                <w:iCs/>
                <w:sz w:val="16"/>
                <w:szCs w:val="16"/>
                <w:lang w:val="en-US"/>
              </w:rPr>
              <w:t xml:space="preserve">: </w:t>
            </w:r>
          </w:p>
          <w:p w14:paraId="5A6D18B0" w14:textId="77777777" w:rsidR="00AE007E" w:rsidRPr="007501C2" w:rsidRDefault="00AE007E" w:rsidP="0086260A">
            <w:pPr>
              <w:rPr>
                <w:rFonts w:cstheme="minorHAnsi"/>
                <w:color w:val="000000"/>
                <w:sz w:val="16"/>
                <w:szCs w:val="16"/>
                <w:lang w:val="en-US"/>
              </w:rPr>
            </w:pPr>
            <w:r>
              <w:rPr>
                <w:rFonts w:cstheme="minorHAnsi"/>
                <w:color w:val="000000"/>
                <w:sz w:val="16"/>
                <w:szCs w:val="16"/>
                <w:lang w:val="en-US"/>
              </w:rPr>
              <w:t>- face shield</w:t>
            </w:r>
          </w:p>
          <w:p w14:paraId="2658F8AC" w14:textId="77777777" w:rsidR="00AE007E" w:rsidRDefault="00AE007E" w:rsidP="0086260A">
            <w:pPr>
              <w:pStyle w:val="Paragraphedeliste"/>
              <w:ind w:left="0"/>
              <w:rPr>
                <w:rFonts w:cstheme="minorHAnsi"/>
                <w:color w:val="000000"/>
                <w:sz w:val="16"/>
                <w:szCs w:val="16"/>
                <w:lang w:val="en-US"/>
              </w:rPr>
            </w:pPr>
            <w:r>
              <w:rPr>
                <w:rFonts w:cstheme="minorHAnsi"/>
                <w:color w:val="000000"/>
                <w:sz w:val="16"/>
                <w:szCs w:val="16"/>
                <w:lang w:val="en-US"/>
              </w:rPr>
              <w:t>- s</w:t>
            </w:r>
            <w:r w:rsidRPr="007501C2">
              <w:rPr>
                <w:rFonts w:cstheme="minorHAnsi"/>
                <w:color w:val="000000"/>
                <w:sz w:val="16"/>
                <w:szCs w:val="16"/>
                <w:lang w:val="en-US"/>
              </w:rPr>
              <w:t xml:space="preserve">ubstance/task appropriate </w:t>
            </w:r>
            <w:r>
              <w:rPr>
                <w:rFonts w:cstheme="minorHAnsi"/>
                <w:color w:val="000000"/>
                <w:sz w:val="16"/>
                <w:szCs w:val="16"/>
                <w:lang w:val="en-US"/>
              </w:rPr>
              <w:t>gloves</w:t>
            </w:r>
          </w:p>
          <w:p w14:paraId="3E48A511" w14:textId="77777777" w:rsidR="00AE007E" w:rsidRPr="002400E7" w:rsidRDefault="00AE007E" w:rsidP="0086260A">
            <w:pPr>
              <w:pStyle w:val="Paragraphedeliste"/>
              <w:ind w:left="0"/>
              <w:rPr>
                <w:rFonts w:cstheme="minorHAnsi"/>
                <w:color w:val="000000"/>
                <w:sz w:val="16"/>
                <w:szCs w:val="16"/>
                <w:lang w:val="en-US"/>
              </w:rPr>
            </w:pPr>
            <w:r>
              <w:rPr>
                <w:rFonts w:cstheme="minorHAnsi"/>
                <w:color w:val="000000"/>
                <w:sz w:val="16"/>
                <w:szCs w:val="16"/>
                <w:lang w:val="en-US"/>
              </w:rPr>
              <w:t>- protection coverall</w:t>
            </w:r>
          </w:p>
        </w:tc>
      </w:tr>
      <w:tr w:rsidR="00AE007E" w:rsidRPr="005B291A" w14:paraId="4319D694" w14:textId="77777777" w:rsidTr="0086260A">
        <w:trPr>
          <w:jc w:val="center"/>
        </w:trPr>
        <w:tc>
          <w:tcPr>
            <w:tcW w:w="988" w:type="dxa"/>
            <w:shd w:val="clear" w:color="auto" w:fill="auto"/>
          </w:tcPr>
          <w:p w14:paraId="5D3F3F24" w14:textId="77777777" w:rsidR="00AE007E" w:rsidRDefault="00AE007E" w:rsidP="0086260A">
            <w:pPr>
              <w:tabs>
                <w:tab w:val="center" w:pos="610"/>
              </w:tabs>
              <w:rPr>
                <w:sz w:val="16"/>
                <w:szCs w:val="16"/>
              </w:rPr>
            </w:pPr>
            <w:r>
              <w:rPr>
                <w:rFonts w:cs="Arial"/>
                <w:iCs/>
                <w:sz w:val="16"/>
              </w:rPr>
              <w:t>Very high</w:t>
            </w:r>
          </w:p>
        </w:tc>
        <w:tc>
          <w:tcPr>
            <w:tcW w:w="992" w:type="dxa"/>
            <w:shd w:val="clear" w:color="auto" w:fill="auto"/>
          </w:tcPr>
          <w:p w14:paraId="5E66291C" w14:textId="77777777" w:rsidR="00AE007E" w:rsidRPr="009348A3" w:rsidRDefault="00AE007E" w:rsidP="0086260A">
            <w:pPr>
              <w:rPr>
                <w:sz w:val="16"/>
                <w:szCs w:val="16"/>
              </w:rPr>
            </w:pPr>
            <w:r w:rsidRPr="009348A3">
              <w:rPr>
                <w:rFonts w:cs="Arial"/>
                <w:iCs/>
                <w:sz w:val="16"/>
                <w:lang w:val="en-US"/>
              </w:rPr>
              <w:t>Eye Dam.1, H318</w:t>
            </w:r>
          </w:p>
        </w:tc>
        <w:tc>
          <w:tcPr>
            <w:tcW w:w="850" w:type="dxa"/>
            <w:shd w:val="clear" w:color="auto" w:fill="auto"/>
          </w:tcPr>
          <w:p w14:paraId="1043F9A2" w14:textId="77777777" w:rsidR="00AE007E" w:rsidRDefault="00AE007E" w:rsidP="0086260A">
            <w:pPr>
              <w:rPr>
                <w:sz w:val="16"/>
                <w:szCs w:val="16"/>
              </w:rPr>
            </w:pPr>
            <w:r>
              <w:rPr>
                <w:sz w:val="16"/>
              </w:rPr>
              <w:t>-</w:t>
            </w:r>
          </w:p>
        </w:tc>
        <w:tc>
          <w:tcPr>
            <w:tcW w:w="709" w:type="dxa"/>
            <w:shd w:val="clear" w:color="auto" w:fill="auto"/>
          </w:tcPr>
          <w:p w14:paraId="1ACC62E4" w14:textId="77777777" w:rsidR="00AE007E" w:rsidRDefault="00AE007E" w:rsidP="0086260A">
            <w:pPr>
              <w:rPr>
                <w:sz w:val="16"/>
                <w:szCs w:val="16"/>
              </w:rPr>
            </w:pPr>
            <w:r w:rsidRPr="00D966C9">
              <w:rPr>
                <w:sz w:val="16"/>
                <w:szCs w:val="16"/>
              </w:rPr>
              <w:t>3</w:t>
            </w:r>
          </w:p>
        </w:tc>
        <w:tc>
          <w:tcPr>
            <w:tcW w:w="992" w:type="dxa"/>
            <w:shd w:val="clear" w:color="auto" w:fill="auto"/>
          </w:tcPr>
          <w:p w14:paraId="2DFA90A8" w14:textId="77777777" w:rsidR="00AE007E" w:rsidRDefault="00AE007E" w:rsidP="0086260A">
            <w:pPr>
              <w:rPr>
                <w:sz w:val="16"/>
                <w:szCs w:val="16"/>
              </w:rPr>
            </w:pPr>
            <w:r w:rsidRPr="007501C2">
              <w:rPr>
                <w:sz w:val="16"/>
              </w:rPr>
              <w:t>Professional</w:t>
            </w:r>
          </w:p>
        </w:tc>
        <w:tc>
          <w:tcPr>
            <w:tcW w:w="1134" w:type="dxa"/>
            <w:shd w:val="clear" w:color="auto" w:fill="auto"/>
          </w:tcPr>
          <w:p w14:paraId="008C4FFB" w14:textId="77777777" w:rsidR="00AE007E" w:rsidRDefault="00AE007E" w:rsidP="0086260A">
            <w:pPr>
              <w:rPr>
                <w:sz w:val="16"/>
              </w:rPr>
            </w:pPr>
            <w:r>
              <w:rPr>
                <w:sz w:val="16"/>
              </w:rPr>
              <w:t>1: semi-automatic loading</w:t>
            </w:r>
          </w:p>
          <w:p w14:paraId="21E50695" w14:textId="77777777" w:rsidR="00AE007E" w:rsidRDefault="00AE007E" w:rsidP="0086260A">
            <w:pPr>
              <w:rPr>
                <w:sz w:val="16"/>
              </w:rPr>
            </w:pPr>
            <w:r>
              <w:rPr>
                <w:sz w:val="16"/>
              </w:rPr>
              <w:t>2: manual or semi-automatic application</w:t>
            </w:r>
          </w:p>
          <w:p w14:paraId="6A3A5706" w14:textId="77777777" w:rsidR="00AE007E" w:rsidRDefault="00AE007E" w:rsidP="0086260A">
            <w:pPr>
              <w:rPr>
                <w:sz w:val="16"/>
              </w:rPr>
            </w:pPr>
            <w:r>
              <w:rPr>
                <w:sz w:val="16"/>
              </w:rPr>
              <w:t>3: cleaning of manual sprayer</w:t>
            </w:r>
          </w:p>
        </w:tc>
        <w:tc>
          <w:tcPr>
            <w:tcW w:w="851" w:type="dxa"/>
            <w:shd w:val="clear" w:color="auto" w:fill="auto"/>
          </w:tcPr>
          <w:p w14:paraId="5B295ECD" w14:textId="77777777" w:rsidR="00AE007E" w:rsidRPr="007501C2" w:rsidRDefault="00AE007E" w:rsidP="0086260A">
            <w:pPr>
              <w:rPr>
                <w:sz w:val="16"/>
              </w:rPr>
            </w:pPr>
            <w:r>
              <w:rPr>
                <w:sz w:val="16"/>
              </w:rPr>
              <w:t>Ocular</w:t>
            </w:r>
          </w:p>
          <w:p w14:paraId="5D26C9EB" w14:textId="77777777" w:rsidR="00AE007E" w:rsidRDefault="00AE007E" w:rsidP="0086260A">
            <w:pPr>
              <w:rPr>
                <w:sz w:val="16"/>
                <w:szCs w:val="16"/>
              </w:rPr>
            </w:pPr>
          </w:p>
        </w:tc>
        <w:tc>
          <w:tcPr>
            <w:tcW w:w="1843" w:type="dxa"/>
          </w:tcPr>
          <w:p w14:paraId="341D2858" w14:textId="77777777" w:rsidR="00AE007E" w:rsidRPr="007501C2" w:rsidRDefault="00AE007E" w:rsidP="0086260A">
            <w:pPr>
              <w:rPr>
                <w:rFonts w:cs="Arial"/>
                <w:iCs/>
                <w:sz w:val="16"/>
                <w:lang w:val="en-US"/>
              </w:rPr>
            </w:pPr>
            <w:r w:rsidRPr="007501C2">
              <w:rPr>
                <w:rFonts w:cs="Arial"/>
                <w:iCs/>
                <w:sz w:val="16"/>
                <w:lang w:val="en-US"/>
              </w:rPr>
              <w:t>Few minutes per</w:t>
            </w:r>
          </w:p>
          <w:p w14:paraId="5DA187FE" w14:textId="77777777" w:rsidR="00AE007E" w:rsidRDefault="00AE007E" w:rsidP="0086260A">
            <w:pPr>
              <w:rPr>
                <w:sz w:val="16"/>
                <w:szCs w:val="16"/>
              </w:rPr>
            </w:pPr>
            <w:r w:rsidRPr="007501C2">
              <w:rPr>
                <w:rFonts w:cs="Arial"/>
                <w:iCs/>
                <w:sz w:val="16"/>
                <w:lang w:val="en-US"/>
              </w:rPr>
              <w:t>day or less</w:t>
            </w:r>
          </w:p>
        </w:tc>
        <w:tc>
          <w:tcPr>
            <w:tcW w:w="1317" w:type="dxa"/>
          </w:tcPr>
          <w:p w14:paraId="18EAF4D1" w14:textId="77777777" w:rsidR="00AE007E" w:rsidRPr="007501C2" w:rsidRDefault="00AE007E" w:rsidP="0086260A">
            <w:pPr>
              <w:rPr>
                <w:rFonts w:cs="Arial"/>
                <w:iCs/>
                <w:sz w:val="16"/>
                <w:lang w:val="en-US"/>
              </w:rPr>
            </w:pPr>
            <w:r w:rsidRPr="007501C2">
              <w:rPr>
                <w:rFonts w:cs="Arial"/>
                <w:iCs/>
                <w:sz w:val="16"/>
                <w:lang w:val="en-US"/>
              </w:rPr>
              <w:t>High level of containment,</w:t>
            </w:r>
          </w:p>
          <w:p w14:paraId="08BEABBA" w14:textId="77777777" w:rsidR="00AE007E" w:rsidRPr="007501C2" w:rsidRDefault="00AE007E" w:rsidP="0086260A">
            <w:pPr>
              <w:rPr>
                <w:rFonts w:cs="Arial"/>
                <w:iCs/>
                <w:sz w:val="16"/>
                <w:lang w:val="en-US"/>
              </w:rPr>
            </w:pPr>
            <w:r w:rsidRPr="007501C2">
              <w:rPr>
                <w:rFonts w:cs="Arial"/>
                <w:iCs/>
                <w:sz w:val="16"/>
                <w:lang w:val="en-US"/>
              </w:rPr>
              <w:t>practically no exposure; no</w:t>
            </w:r>
          </w:p>
          <w:p w14:paraId="15CEC215" w14:textId="77777777" w:rsidR="00AE007E" w:rsidRPr="007501C2" w:rsidRDefault="00AE007E" w:rsidP="0086260A">
            <w:pPr>
              <w:rPr>
                <w:rFonts w:cs="Arial"/>
                <w:iCs/>
                <w:sz w:val="16"/>
                <w:lang w:val="en-US"/>
              </w:rPr>
            </w:pPr>
            <w:r w:rsidRPr="007501C2">
              <w:rPr>
                <w:rFonts w:cs="Arial"/>
                <w:iCs/>
                <w:sz w:val="16"/>
                <w:lang w:val="en-US"/>
              </w:rPr>
              <w:t>splashes, no hand to eye transfer,</w:t>
            </w:r>
          </w:p>
          <w:p w14:paraId="37F86C5B" w14:textId="77777777" w:rsidR="00AE007E" w:rsidRPr="007501C2" w:rsidRDefault="00AE007E" w:rsidP="0086260A">
            <w:pPr>
              <w:rPr>
                <w:rFonts w:cs="Arial"/>
                <w:iCs/>
                <w:sz w:val="16"/>
                <w:lang w:val="en-US"/>
              </w:rPr>
            </w:pPr>
            <w:r w:rsidRPr="007501C2">
              <w:rPr>
                <w:rFonts w:cs="Arial"/>
                <w:iCs/>
                <w:sz w:val="16"/>
                <w:lang w:val="en-US"/>
              </w:rPr>
              <w:t>no (liquid or solid) aerosol</w:t>
            </w:r>
          </w:p>
          <w:p w14:paraId="5061B8E6" w14:textId="77777777" w:rsidR="00AE007E" w:rsidRDefault="00AE007E" w:rsidP="0086260A">
            <w:pPr>
              <w:rPr>
                <w:sz w:val="16"/>
                <w:szCs w:val="16"/>
              </w:rPr>
            </w:pPr>
            <w:r w:rsidRPr="007501C2">
              <w:rPr>
                <w:rFonts w:cs="Arial"/>
                <w:iCs/>
                <w:sz w:val="16"/>
                <w:lang w:val="en-US"/>
              </w:rPr>
              <w:t>formation</w:t>
            </w:r>
          </w:p>
        </w:tc>
        <w:tc>
          <w:tcPr>
            <w:tcW w:w="3748" w:type="dxa"/>
            <w:shd w:val="clear" w:color="auto" w:fill="auto"/>
          </w:tcPr>
          <w:p w14:paraId="4FFF213A" w14:textId="77777777" w:rsidR="00AE007E" w:rsidRPr="00F11400" w:rsidRDefault="00AE007E" w:rsidP="0086260A">
            <w:pPr>
              <w:pStyle w:val="Paragraphedeliste"/>
              <w:ind w:left="0"/>
              <w:rPr>
                <w:rFonts w:cs="Arial"/>
                <w:iCs/>
                <w:sz w:val="16"/>
                <w:lang w:val="en-US"/>
              </w:rPr>
            </w:pPr>
            <w:r w:rsidRPr="00E805B0">
              <w:rPr>
                <w:rFonts w:cs="Arial"/>
                <w:iCs/>
                <w:sz w:val="16"/>
                <w:lang w:val="en-US"/>
              </w:rPr>
              <w:t xml:space="preserve">Considering that the product will be applied by a professional, technic and </w:t>
            </w:r>
            <w:r w:rsidRPr="00F11400">
              <w:rPr>
                <w:rFonts w:cs="Arial"/>
                <w:iCs/>
                <w:sz w:val="16"/>
                <w:lang w:val="en-US"/>
              </w:rPr>
              <w:t>organizational RMM are followed:</w:t>
            </w:r>
          </w:p>
          <w:p w14:paraId="09AA8777" w14:textId="77777777" w:rsidR="00AE007E" w:rsidRPr="008B70DD" w:rsidRDefault="00AE007E" w:rsidP="0086260A">
            <w:pPr>
              <w:pStyle w:val="Paragraphedeliste"/>
              <w:numPr>
                <w:ilvl w:val="0"/>
                <w:numId w:val="29"/>
              </w:numPr>
              <w:rPr>
                <w:rFonts w:cs="Arial"/>
                <w:iCs/>
                <w:sz w:val="16"/>
                <w:szCs w:val="16"/>
                <w:lang w:val="en-US"/>
              </w:rPr>
            </w:pPr>
            <w:r w:rsidRPr="008B70DD">
              <w:rPr>
                <w:rFonts w:cs="Arial"/>
                <w:iCs/>
                <w:sz w:val="16"/>
                <w:szCs w:val="16"/>
                <w:lang w:val="en-US"/>
              </w:rPr>
              <w:t>Minimisation of splashes and spills</w:t>
            </w:r>
          </w:p>
          <w:p w14:paraId="6E1B8817" w14:textId="77777777" w:rsidR="00AE007E" w:rsidRDefault="00AE007E" w:rsidP="0086260A">
            <w:pPr>
              <w:pStyle w:val="Paragraphedeliste"/>
              <w:ind w:left="0"/>
              <w:rPr>
                <w:rFonts w:cs="Arial"/>
                <w:iCs/>
                <w:sz w:val="16"/>
                <w:lang w:val="en-US"/>
              </w:rPr>
            </w:pPr>
          </w:p>
          <w:p w14:paraId="3140CC79" w14:textId="77777777" w:rsidR="00AE007E" w:rsidRDefault="00AE007E" w:rsidP="0086260A">
            <w:pPr>
              <w:pStyle w:val="Paragraphedeliste"/>
              <w:ind w:left="0"/>
              <w:rPr>
                <w:rFonts w:cs="Arial"/>
                <w:iCs/>
                <w:sz w:val="16"/>
                <w:lang w:val="en-US"/>
              </w:rPr>
            </w:pPr>
            <w:r w:rsidRPr="00E805B0">
              <w:rPr>
                <w:rFonts w:cs="Arial"/>
                <w:iCs/>
                <w:sz w:val="16"/>
                <w:lang w:val="en-US"/>
              </w:rPr>
              <w:t xml:space="preserve">The risk is acceptable considering the following </w:t>
            </w:r>
            <w:r>
              <w:rPr>
                <w:rFonts w:cs="Arial"/>
                <w:iCs/>
                <w:sz w:val="16"/>
                <w:lang w:val="en-US"/>
              </w:rPr>
              <w:t>PPE</w:t>
            </w:r>
            <w:r w:rsidRPr="00E805B0">
              <w:rPr>
                <w:rFonts w:cs="Arial"/>
                <w:iCs/>
                <w:sz w:val="16"/>
                <w:lang w:val="en-US"/>
              </w:rPr>
              <w:t xml:space="preserve">: </w:t>
            </w:r>
          </w:p>
          <w:p w14:paraId="1DF10A03" w14:textId="77777777" w:rsidR="00AE007E" w:rsidRPr="002400E7" w:rsidRDefault="00AE007E" w:rsidP="0086260A">
            <w:pPr>
              <w:pStyle w:val="Paragraphedeliste"/>
              <w:numPr>
                <w:ilvl w:val="0"/>
                <w:numId w:val="29"/>
              </w:numPr>
              <w:rPr>
                <w:rFonts w:cs="Arial"/>
                <w:iCs/>
                <w:sz w:val="16"/>
                <w:lang w:val="en-US"/>
              </w:rPr>
            </w:pPr>
            <w:r>
              <w:rPr>
                <w:sz w:val="16"/>
              </w:rPr>
              <w:t>face shield</w:t>
            </w:r>
          </w:p>
        </w:tc>
      </w:tr>
      <w:tr w:rsidR="00AE007E" w:rsidRPr="005B291A" w14:paraId="14C46D47" w14:textId="77777777" w:rsidTr="0086260A">
        <w:trPr>
          <w:jc w:val="center"/>
        </w:trPr>
        <w:tc>
          <w:tcPr>
            <w:tcW w:w="13424" w:type="dxa"/>
            <w:gridSpan w:val="10"/>
            <w:shd w:val="clear" w:color="auto" w:fill="BFBFBF" w:themeFill="background1" w:themeFillShade="BF"/>
          </w:tcPr>
          <w:p w14:paraId="5149BC2A" w14:textId="77777777" w:rsidR="00AE007E" w:rsidRPr="000758D3" w:rsidRDefault="00AE007E" w:rsidP="0086260A">
            <w:pPr>
              <w:pStyle w:val="Paragraphedeliste"/>
              <w:ind w:left="0"/>
              <w:rPr>
                <w:rFonts w:cs="Arial"/>
                <w:b/>
                <w:iCs/>
                <w:sz w:val="16"/>
                <w:lang w:val="en-US"/>
              </w:rPr>
            </w:pPr>
            <w:r w:rsidRPr="000758D3">
              <w:rPr>
                <w:rFonts w:cs="Arial"/>
                <w:b/>
                <w:iCs/>
                <w:sz w:val="18"/>
                <w:szCs w:val="18"/>
                <w:lang w:val="en-US"/>
              </w:rPr>
              <w:t>Disinfection of animal accommodation walls by brush</w:t>
            </w:r>
            <w:r>
              <w:rPr>
                <w:rFonts w:cs="Arial"/>
                <w:b/>
                <w:iCs/>
                <w:sz w:val="18"/>
                <w:szCs w:val="18"/>
                <w:lang w:val="en-US"/>
              </w:rPr>
              <w:t xml:space="preserve"> </w:t>
            </w:r>
            <w:r w:rsidRPr="00F235FC">
              <w:rPr>
                <w:rFonts w:cs="Arial"/>
                <w:iCs/>
                <w:sz w:val="18"/>
                <w:szCs w:val="18"/>
                <w:lang w:val="en-US"/>
              </w:rPr>
              <w:t>– Use #5</w:t>
            </w:r>
          </w:p>
        </w:tc>
      </w:tr>
      <w:tr w:rsidR="00AE007E" w:rsidRPr="005B291A" w14:paraId="1230B615" w14:textId="77777777" w:rsidTr="0086260A">
        <w:trPr>
          <w:jc w:val="center"/>
        </w:trPr>
        <w:tc>
          <w:tcPr>
            <w:tcW w:w="13424" w:type="dxa"/>
            <w:gridSpan w:val="10"/>
            <w:shd w:val="clear" w:color="auto" w:fill="DDD9C3" w:themeFill="background2" w:themeFillShade="E6"/>
          </w:tcPr>
          <w:p w14:paraId="4EA10459" w14:textId="77777777" w:rsidR="00AE007E" w:rsidRDefault="00AE007E" w:rsidP="0086260A">
            <w:pPr>
              <w:pStyle w:val="Paragraphedeliste"/>
              <w:ind w:left="0"/>
              <w:rPr>
                <w:rFonts w:cs="Arial"/>
                <w:iCs/>
                <w:sz w:val="18"/>
                <w:szCs w:val="18"/>
                <w:lang w:val="en-US"/>
              </w:rPr>
            </w:pPr>
            <w:r>
              <w:rPr>
                <w:rFonts w:cs="Arial"/>
                <w:iCs/>
                <w:sz w:val="18"/>
                <w:szCs w:val="18"/>
                <w:lang w:val="en-US"/>
              </w:rPr>
              <w:t>Meta SPC 1</w:t>
            </w:r>
          </w:p>
        </w:tc>
      </w:tr>
      <w:tr w:rsidR="00AE007E" w:rsidRPr="005B291A" w14:paraId="1F9BA089" w14:textId="77777777" w:rsidTr="0086260A">
        <w:trPr>
          <w:jc w:val="center"/>
        </w:trPr>
        <w:tc>
          <w:tcPr>
            <w:tcW w:w="988" w:type="dxa"/>
            <w:shd w:val="clear" w:color="auto" w:fill="auto"/>
          </w:tcPr>
          <w:p w14:paraId="71C5FEBF" w14:textId="77777777" w:rsidR="00AE007E" w:rsidRDefault="00AE007E" w:rsidP="0086260A">
            <w:pPr>
              <w:tabs>
                <w:tab w:val="center" w:pos="610"/>
              </w:tabs>
              <w:rPr>
                <w:rFonts w:cs="Arial"/>
                <w:iCs/>
                <w:sz w:val="16"/>
              </w:rPr>
            </w:pPr>
            <w:r>
              <w:rPr>
                <w:sz w:val="16"/>
                <w:szCs w:val="16"/>
              </w:rPr>
              <w:lastRenderedPageBreak/>
              <w:t>High</w:t>
            </w:r>
          </w:p>
        </w:tc>
        <w:tc>
          <w:tcPr>
            <w:tcW w:w="992" w:type="dxa"/>
            <w:shd w:val="clear" w:color="auto" w:fill="auto"/>
          </w:tcPr>
          <w:p w14:paraId="53CACB4A" w14:textId="77777777" w:rsidR="00AE007E" w:rsidRPr="009348A3" w:rsidRDefault="00AE007E" w:rsidP="0086260A">
            <w:pPr>
              <w:rPr>
                <w:rFonts w:cs="Arial"/>
                <w:iCs/>
                <w:sz w:val="16"/>
                <w:lang w:val="en-US"/>
              </w:rPr>
            </w:pPr>
            <w:r w:rsidRPr="00D15E88">
              <w:rPr>
                <w:rFonts w:cs="Arial"/>
                <w:iCs/>
                <w:spacing w:val="1"/>
                <w:sz w:val="16"/>
                <w:szCs w:val="16"/>
                <w:lang w:eastAsia="fr-FR"/>
              </w:rPr>
              <w:t>Skin Irrit.2, H315</w:t>
            </w:r>
          </w:p>
        </w:tc>
        <w:tc>
          <w:tcPr>
            <w:tcW w:w="850" w:type="dxa"/>
            <w:shd w:val="clear" w:color="auto" w:fill="auto"/>
          </w:tcPr>
          <w:p w14:paraId="25E5B0EC" w14:textId="77777777" w:rsidR="00AE007E" w:rsidRDefault="00AE007E" w:rsidP="0086260A">
            <w:pPr>
              <w:rPr>
                <w:sz w:val="16"/>
              </w:rPr>
            </w:pPr>
            <w:r>
              <w:rPr>
                <w:sz w:val="16"/>
                <w:szCs w:val="16"/>
              </w:rPr>
              <w:t>-</w:t>
            </w:r>
          </w:p>
        </w:tc>
        <w:tc>
          <w:tcPr>
            <w:tcW w:w="709" w:type="dxa"/>
            <w:shd w:val="clear" w:color="auto" w:fill="auto"/>
          </w:tcPr>
          <w:p w14:paraId="77C11BCE" w14:textId="77777777" w:rsidR="00AE007E" w:rsidRPr="00D966C9" w:rsidRDefault="00AE007E" w:rsidP="0086260A">
            <w:pPr>
              <w:rPr>
                <w:sz w:val="16"/>
                <w:szCs w:val="16"/>
              </w:rPr>
            </w:pPr>
            <w:r w:rsidRPr="00D966C9">
              <w:rPr>
                <w:sz w:val="16"/>
                <w:szCs w:val="16"/>
              </w:rPr>
              <w:t>3</w:t>
            </w:r>
          </w:p>
        </w:tc>
        <w:tc>
          <w:tcPr>
            <w:tcW w:w="992" w:type="dxa"/>
            <w:shd w:val="clear" w:color="auto" w:fill="auto"/>
          </w:tcPr>
          <w:p w14:paraId="4654B861" w14:textId="77777777" w:rsidR="00AE007E" w:rsidRPr="007501C2" w:rsidRDefault="00AE007E" w:rsidP="0086260A">
            <w:pPr>
              <w:rPr>
                <w:sz w:val="16"/>
              </w:rPr>
            </w:pPr>
            <w:r>
              <w:rPr>
                <w:sz w:val="16"/>
                <w:szCs w:val="16"/>
              </w:rPr>
              <w:t>Professional</w:t>
            </w:r>
          </w:p>
        </w:tc>
        <w:tc>
          <w:tcPr>
            <w:tcW w:w="1134" w:type="dxa"/>
            <w:shd w:val="clear" w:color="auto" w:fill="auto"/>
          </w:tcPr>
          <w:p w14:paraId="3B323589" w14:textId="77777777" w:rsidR="00AE007E" w:rsidRDefault="00AE007E" w:rsidP="0086260A">
            <w:pPr>
              <w:rPr>
                <w:sz w:val="16"/>
              </w:rPr>
            </w:pPr>
            <w:r>
              <w:rPr>
                <w:sz w:val="16"/>
              </w:rPr>
              <w:t>1: semi-automatic loading of buckets</w:t>
            </w:r>
          </w:p>
          <w:p w14:paraId="103C8983" w14:textId="77777777" w:rsidR="00AE007E" w:rsidRDefault="00AE007E" w:rsidP="0086260A">
            <w:pPr>
              <w:rPr>
                <w:sz w:val="16"/>
              </w:rPr>
            </w:pPr>
            <w:r>
              <w:rPr>
                <w:sz w:val="16"/>
              </w:rPr>
              <w:t>2: application by brush</w:t>
            </w:r>
          </w:p>
        </w:tc>
        <w:tc>
          <w:tcPr>
            <w:tcW w:w="851" w:type="dxa"/>
            <w:shd w:val="clear" w:color="auto" w:fill="auto"/>
          </w:tcPr>
          <w:p w14:paraId="7D7417AA" w14:textId="77777777" w:rsidR="00AE007E" w:rsidRPr="007501C2" w:rsidRDefault="00AE007E" w:rsidP="0086260A">
            <w:pPr>
              <w:rPr>
                <w:sz w:val="16"/>
              </w:rPr>
            </w:pPr>
            <w:r>
              <w:rPr>
                <w:sz w:val="16"/>
                <w:szCs w:val="16"/>
              </w:rPr>
              <w:t>Dermal</w:t>
            </w:r>
          </w:p>
        </w:tc>
        <w:tc>
          <w:tcPr>
            <w:tcW w:w="1843" w:type="dxa"/>
          </w:tcPr>
          <w:p w14:paraId="69BCD3FC" w14:textId="77777777" w:rsidR="00AE007E" w:rsidRPr="007501C2" w:rsidRDefault="00AE007E" w:rsidP="0086260A">
            <w:pPr>
              <w:rPr>
                <w:rFonts w:cs="Arial"/>
                <w:iCs/>
                <w:sz w:val="16"/>
                <w:lang w:val="en-US"/>
              </w:rPr>
            </w:pPr>
            <w:r>
              <w:rPr>
                <w:sz w:val="16"/>
                <w:szCs w:val="16"/>
              </w:rPr>
              <w:t>More than few minutes but equal to or less than few hours per day</w:t>
            </w:r>
          </w:p>
        </w:tc>
        <w:tc>
          <w:tcPr>
            <w:tcW w:w="1317" w:type="dxa"/>
          </w:tcPr>
          <w:p w14:paraId="0C1D54E0" w14:textId="77777777" w:rsidR="00AE007E" w:rsidRPr="007501C2" w:rsidRDefault="00AE007E" w:rsidP="0086260A">
            <w:pPr>
              <w:rPr>
                <w:rFonts w:cs="Arial"/>
                <w:iCs/>
                <w:sz w:val="16"/>
                <w:lang w:val="en-US"/>
              </w:rPr>
            </w:pPr>
            <w:r>
              <w:rPr>
                <w:sz w:val="16"/>
                <w:szCs w:val="16"/>
              </w:rPr>
              <w:t>Controlled exposure</w:t>
            </w:r>
          </w:p>
        </w:tc>
        <w:tc>
          <w:tcPr>
            <w:tcW w:w="3748" w:type="dxa"/>
            <w:shd w:val="clear" w:color="auto" w:fill="auto"/>
          </w:tcPr>
          <w:p w14:paraId="5C4DBF2F" w14:textId="77777777" w:rsidR="00AE007E" w:rsidRDefault="00AE007E" w:rsidP="0086260A">
            <w:pPr>
              <w:pStyle w:val="Paragraphedeliste"/>
              <w:ind w:left="0"/>
              <w:jc w:val="both"/>
              <w:rPr>
                <w:rFonts w:cs="Arial"/>
                <w:iCs/>
                <w:sz w:val="16"/>
                <w:szCs w:val="16"/>
                <w:lang w:val="en-US"/>
              </w:rPr>
            </w:pPr>
            <w:r w:rsidRPr="007501C2">
              <w:rPr>
                <w:rFonts w:cs="Arial"/>
                <w:iCs/>
                <w:sz w:val="16"/>
                <w:szCs w:val="16"/>
                <w:lang w:val="en-US"/>
              </w:rPr>
              <w:t xml:space="preserve">Considering that the product will be applied by a professional, technic and </w:t>
            </w:r>
            <w:r>
              <w:rPr>
                <w:rFonts w:cs="Arial"/>
                <w:iCs/>
                <w:sz w:val="16"/>
                <w:szCs w:val="16"/>
                <w:lang w:val="en-US"/>
              </w:rPr>
              <w:t>organizational RMM are followed:</w:t>
            </w:r>
          </w:p>
          <w:p w14:paraId="2DAC558D" w14:textId="77777777" w:rsidR="00AE007E" w:rsidRPr="008B70DD" w:rsidRDefault="00AE007E" w:rsidP="0086260A">
            <w:pPr>
              <w:pStyle w:val="Paragraphedeliste"/>
              <w:numPr>
                <w:ilvl w:val="0"/>
                <w:numId w:val="29"/>
              </w:numPr>
              <w:rPr>
                <w:rFonts w:cs="Arial"/>
                <w:iCs/>
                <w:sz w:val="16"/>
                <w:szCs w:val="16"/>
                <w:lang w:val="en-US"/>
              </w:rPr>
            </w:pPr>
            <w:r w:rsidRPr="008B70DD">
              <w:rPr>
                <w:rFonts w:cs="Arial"/>
                <w:iCs/>
                <w:sz w:val="16"/>
                <w:szCs w:val="16"/>
                <w:lang w:val="en-US"/>
              </w:rPr>
              <w:t>Minimisation of splashes and spills</w:t>
            </w:r>
          </w:p>
          <w:p w14:paraId="475AD624" w14:textId="77777777" w:rsidR="00AE007E" w:rsidRDefault="00AE007E" w:rsidP="0086260A">
            <w:pPr>
              <w:pStyle w:val="Paragraphedeliste"/>
              <w:ind w:left="0"/>
              <w:jc w:val="both"/>
              <w:rPr>
                <w:rFonts w:cs="Arial"/>
                <w:iCs/>
                <w:sz w:val="16"/>
                <w:szCs w:val="16"/>
                <w:lang w:val="en-US"/>
              </w:rPr>
            </w:pPr>
          </w:p>
          <w:p w14:paraId="02D60DB5" w14:textId="77777777" w:rsidR="00AE007E" w:rsidRPr="007501C2" w:rsidRDefault="00AE007E" w:rsidP="0086260A">
            <w:pPr>
              <w:pStyle w:val="Paragraphedeliste"/>
              <w:ind w:left="0"/>
              <w:jc w:val="both"/>
              <w:rPr>
                <w:rFonts w:cs="Arial"/>
                <w:iCs/>
                <w:sz w:val="16"/>
                <w:szCs w:val="16"/>
                <w:lang w:val="en-US"/>
              </w:rPr>
            </w:pPr>
            <w:r w:rsidRPr="007501C2">
              <w:rPr>
                <w:rFonts w:cs="Arial"/>
                <w:iCs/>
                <w:sz w:val="16"/>
                <w:szCs w:val="16"/>
                <w:lang w:val="en-US"/>
              </w:rPr>
              <w:t xml:space="preserve">The risk is acceptable considering the following </w:t>
            </w:r>
            <w:r w:rsidR="008E7850">
              <w:rPr>
                <w:rFonts w:cs="Arial"/>
                <w:iCs/>
                <w:sz w:val="16"/>
                <w:szCs w:val="16"/>
                <w:lang w:val="en-US"/>
              </w:rPr>
              <w:t>P</w:t>
            </w:r>
            <w:r>
              <w:rPr>
                <w:rFonts w:cs="Arial"/>
                <w:iCs/>
                <w:sz w:val="16"/>
                <w:szCs w:val="16"/>
                <w:lang w:val="en-US"/>
              </w:rPr>
              <w:t>PE</w:t>
            </w:r>
            <w:r w:rsidRPr="007501C2">
              <w:rPr>
                <w:rFonts w:cs="Arial"/>
                <w:iCs/>
                <w:sz w:val="16"/>
                <w:szCs w:val="16"/>
                <w:lang w:val="en-US"/>
              </w:rPr>
              <w:t xml:space="preserve">: </w:t>
            </w:r>
          </w:p>
          <w:p w14:paraId="68D87812" w14:textId="77777777" w:rsidR="00AE007E" w:rsidRDefault="00AE007E" w:rsidP="0086260A">
            <w:pPr>
              <w:jc w:val="both"/>
              <w:rPr>
                <w:rFonts w:cstheme="minorHAnsi"/>
                <w:color w:val="000000"/>
                <w:sz w:val="16"/>
                <w:szCs w:val="16"/>
                <w:lang w:val="en-US"/>
              </w:rPr>
            </w:pPr>
          </w:p>
          <w:p w14:paraId="538347E5" w14:textId="77777777" w:rsidR="00AE007E" w:rsidRDefault="00AE007E" w:rsidP="0086260A">
            <w:pPr>
              <w:pStyle w:val="Paragraphedeliste"/>
              <w:ind w:left="0"/>
              <w:rPr>
                <w:rFonts w:cs="Arial"/>
                <w:iCs/>
                <w:sz w:val="16"/>
                <w:szCs w:val="16"/>
                <w:lang w:val="en-US"/>
              </w:rPr>
            </w:pPr>
            <w:r>
              <w:rPr>
                <w:rFonts w:cs="Arial"/>
                <w:iCs/>
                <w:sz w:val="16"/>
                <w:szCs w:val="16"/>
                <w:lang w:val="en-US"/>
              </w:rPr>
              <w:t>For task 1:</w:t>
            </w:r>
          </w:p>
          <w:p w14:paraId="6E6A089C" w14:textId="77777777" w:rsidR="00AE007E" w:rsidRPr="007501C2" w:rsidRDefault="00AE007E" w:rsidP="0086260A">
            <w:pPr>
              <w:rPr>
                <w:rFonts w:cstheme="minorHAnsi"/>
                <w:color w:val="000000"/>
                <w:sz w:val="16"/>
                <w:szCs w:val="16"/>
                <w:lang w:val="en-US"/>
              </w:rPr>
            </w:pPr>
            <w:r>
              <w:rPr>
                <w:rFonts w:cstheme="minorHAnsi"/>
                <w:color w:val="000000"/>
                <w:sz w:val="16"/>
                <w:szCs w:val="16"/>
                <w:lang w:val="en-US"/>
              </w:rPr>
              <w:t>- face shield</w:t>
            </w:r>
          </w:p>
          <w:p w14:paraId="74D94281" w14:textId="77777777" w:rsidR="00AE007E" w:rsidRDefault="00AE007E" w:rsidP="0086260A">
            <w:pPr>
              <w:pStyle w:val="Paragraphedeliste"/>
              <w:ind w:left="0"/>
              <w:rPr>
                <w:rFonts w:cstheme="minorHAnsi"/>
                <w:color w:val="000000"/>
                <w:sz w:val="16"/>
                <w:szCs w:val="16"/>
                <w:lang w:val="en-US"/>
              </w:rPr>
            </w:pPr>
            <w:r>
              <w:rPr>
                <w:rFonts w:cstheme="minorHAnsi"/>
                <w:color w:val="000000"/>
                <w:sz w:val="16"/>
                <w:szCs w:val="16"/>
                <w:lang w:val="en-US"/>
              </w:rPr>
              <w:t>- s</w:t>
            </w:r>
            <w:r w:rsidRPr="007501C2">
              <w:rPr>
                <w:rFonts w:cstheme="minorHAnsi"/>
                <w:color w:val="000000"/>
                <w:sz w:val="16"/>
                <w:szCs w:val="16"/>
                <w:lang w:val="en-US"/>
              </w:rPr>
              <w:t xml:space="preserve">ubstance/task appropriate </w:t>
            </w:r>
            <w:r>
              <w:rPr>
                <w:rFonts w:cstheme="minorHAnsi"/>
                <w:color w:val="000000"/>
                <w:sz w:val="16"/>
                <w:szCs w:val="16"/>
                <w:lang w:val="en-US"/>
              </w:rPr>
              <w:t>gloves</w:t>
            </w:r>
          </w:p>
          <w:p w14:paraId="4DD93630" w14:textId="77777777" w:rsidR="00AE007E" w:rsidRDefault="00AE007E" w:rsidP="0086260A">
            <w:pPr>
              <w:pStyle w:val="Paragraphedeliste"/>
              <w:ind w:left="0"/>
              <w:rPr>
                <w:rFonts w:cstheme="minorHAnsi"/>
                <w:color w:val="000000"/>
                <w:sz w:val="16"/>
                <w:szCs w:val="16"/>
                <w:lang w:val="en-US"/>
              </w:rPr>
            </w:pPr>
            <w:r>
              <w:rPr>
                <w:rFonts w:cstheme="minorHAnsi"/>
                <w:color w:val="000000"/>
                <w:sz w:val="16"/>
                <w:szCs w:val="16"/>
                <w:lang w:val="en-US"/>
              </w:rPr>
              <w:t>- protection coverall</w:t>
            </w:r>
          </w:p>
          <w:p w14:paraId="2100BBDC" w14:textId="77777777" w:rsidR="00AE007E" w:rsidRDefault="00AE007E" w:rsidP="0086260A">
            <w:pPr>
              <w:pStyle w:val="Paragraphedeliste"/>
              <w:ind w:left="0"/>
              <w:rPr>
                <w:rFonts w:cstheme="minorHAnsi"/>
                <w:color w:val="000000"/>
                <w:sz w:val="16"/>
                <w:szCs w:val="16"/>
                <w:lang w:val="en-US"/>
              </w:rPr>
            </w:pPr>
          </w:p>
          <w:p w14:paraId="3433BA65" w14:textId="77777777" w:rsidR="00AE007E" w:rsidRDefault="00AE007E" w:rsidP="0086260A">
            <w:pPr>
              <w:pStyle w:val="Paragraphedeliste"/>
              <w:ind w:left="0"/>
              <w:rPr>
                <w:rFonts w:cs="Arial"/>
                <w:iCs/>
                <w:sz w:val="16"/>
                <w:szCs w:val="16"/>
                <w:lang w:val="en-US"/>
              </w:rPr>
            </w:pPr>
            <w:r>
              <w:rPr>
                <w:rFonts w:cs="Arial"/>
                <w:iCs/>
                <w:sz w:val="16"/>
                <w:szCs w:val="16"/>
                <w:lang w:val="en-US"/>
              </w:rPr>
              <w:t>For task 2:</w:t>
            </w:r>
          </w:p>
          <w:p w14:paraId="3F827581" w14:textId="77777777" w:rsidR="00AE007E" w:rsidRPr="007501C2" w:rsidRDefault="00AE007E" w:rsidP="0086260A">
            <w:pPr>
              <w:rPr>
                <w:rFonts w:cstheme="minorHAnsi"/>
                <w:color w:val="000000"/>
                <w:sz w:val="16"/>
                <w:szCs w:val="16"/>
                <w:lang w:val="en-US"/>
              </w:rPr>
            </w:pPr>
            <w:r>
              <w:rPr>
                <w:rFonts w:cstheme="minorHAnsi"/>
                <w:color w:val="000000"/>
                <w:sz w:val="16"/>
                <w:szCs w:val="16"/>
                <w:lang w:val="en-US"/>
              </w:rPr>
              <w:t>- goggles</w:t>
            </w:r>
          </w:p>
          <w:p w14:paraId="0AE2B447" w14:textId="77777777" w:rsidR="00AE007E" w:rsidRDefault="00AE007E" w:rsidP="0086260A">
            <w:pPr>
              <w:pStyle w:val="Paragraphedeliste"/>
              <w:ind w:left="0"/>
              <w:rPr>
                <w:rFonts w:cstheme="minorHAnsi"/>
                <w:color w:val="000000"/>
                <w:sz w:val="16"/>
                <w:szCs w:val="16"/>
                <w:lang w:val="en-US"/>
              </w:rPr>
            </w:pPr>
            <w:r>
              <w:rPr>
                <w:rFonts w:cstheme="minorHAnsi"/>
                <w:color w:val="000000"/>
                <w:sz w:val="16"/>
                <w:szCs w:val="16"/>
                <w:lang w:val="en-US"/>
              </w:rPr>
              <w:t>- s</w:t>
            </w:r>
            <w:r w:rsidRPr="007501C2">
              <w:rPr>
                <w:rFonts w:cstheme="minorHAnsi"/>
                <w:color w:val="000000"/>
                <w:sz w:val="16"/>
                <w:szCs w:val="16"/>
                <w:lang w:val="en-US"/>
              </w:rPr>
              <w:t xml:space="preserve">ubstance/task appropriate </w:t>
            </w:r>
            <w:r>
              <w:rPr>
                <w:rFonts w:cstheme="minorHAnsi"/>
                <w:color w:val="000000"/>
                <w:sz w:val="16"/>
                <w:szCs w:val="16"/>
                <w:lang w:val="en-US"/>
              </w:rPr>
              <w:t>gloves</w:t>
            </w:r>
          </w:p>
          <w:p w14:paraId="362AB62D" w14:textId="77777777" w:rsidR="00AE007E" w:rsidRDefault="00AE007E" w:rsidP="0086260A">
            <w:pPr>
              <w:pStyle w:val="Paragraphedeliste"/>
              <w:ind w:left="0"/>
              <w:rPr>
                <w:rFonts w:cs="Arial"/>
                <w:iCs/>
                <w:sz w:val="16"/>
                <w:lang w:val="en-US"/>
              </w:rPr>
            </w:pPr>
            <w:r>
              <w:rPr>
                <w:rFonts w:cstheme="minorHAnsi"/>
                <w:color w:val="000000"/>
                <w:sz w:val="16"/>
                <w:szCs w:val="16"/>
                <w:lang w:val="en-US"/>
              </w:rPr>
              <w:t>- protection coverall</w:t>
            </w:r>
          </w:p>
        </w:tc>
      </w:tr>
      <w:tr w:rsidR="00AE007E" w:rsidRPr="005B291A" w14:paraId="4B62333E" w14:textId="77777777" w:rsidTr="0086260A">
        <w:trPr>
          <w:jc w:val="center"/>
        </w:trPr>
        <w:tc>
          <w:tcPr>
            <w:tcW w:w="988" w:type="dxa"/>
            <w:shd w:val="clear" w:color="auto" w:fill="auto"/>
          </w:tcPr>
          <w:p w14:paraId="306A667C" w14:textId="77777777" w:rsidR="00AE007E" w:rsidRDefault="00AE007E" w:rsidP="0086260A">
            <w:pPr>
              <w:tabs>
                <w:tab w:val="center" w:pos="610"/>
              </w:tabs>
              <w:rPr>
                <w:rFonts w:cs="Arial"/>
                <w:iCs/>
                <w:sz w:val="16"/>
              </w:rPr>
            </w:pPr>
            <w:r>
              <w:rPr>
                <w:rFonts w:cs="Arial"/>
                <w:iCs/>
                <w:sz w:val="16"/>
              </w:rPr>
              <w:t>Very high</w:t>
            </w:r>
          </w:p>
        </w:tc>
        <w:tc>
          <w:tcPr>
            <w:tcW w:w="992" w:type="dxa"/>
            <w:shd w:val="clear" w:color="auto" w:fill="auto"/>
          </w:tcPr>
          <w:p w14:paraId="7CEA7E28" w14:textId="77777777" w:rsidR="00AE007E" w:rsidRPr="009348A3" w:rsidRDefault="00AE007E" w:rsidP="0086260A">
            <w:pPr>
              <w:rPr>
                <w:rFonts w:cs="Arial"/>
                <w:iCs/>
                <w:sz w:val="16"/>
                <w:lang w:val="en-US"/>
              </w:rPr>
            </w:pPr>
            <w:r w:rsidRPr="009348A3">
              <w:rPr>
                <w:rFonts w:cs="Arial"/>
                <w:iCs/>
                <w:sz w:val="16"/>
                <w:lang w:val="en-US"/>
              </w:rPr>
              <w:t>Eye Dam.1, H318</w:t>
            </w:r>
          </w:p>
        </w:tc>
        <w:tc>
          <w:tcPr>
            <w:tcW w:w="850" w:type="dxa"/>
            <w:shd w:val="clear" w:color="auto" w:fill="auto"/>
          </w:tcPr>
          <w:p w14:paraId="4AF6BFF0" w14:textId="77777777" w:rsidR="00AE007E" w:rsidRDefault="00AE007E" w:rsidP="0086260A">
            <w:pPr>
              <w:rPr>
                <w:sz w:val="16"/>
              </w:rPr>
            </w:pPr>
            <w:r>
              <w:rPr>
                <w:sz w:val="16"/>
              </w:rPr>
              <w:t>-</w:t>
            </w:r>
          </w:p>
        </w:tc>
        <w:tc>
          <w:tcPr>
            <w:tcW w:w="709" w:type="dxa"/>
            <w:shd w:val="clear" w:color="auto" w:fill="auto"/>
          </w:tcPr>
          <w:p w14:paraId="772E3A51" w14:textId="77777777" w:rsidR="00AE007E" w:rsidRPr="00D966C9" w:rsidRDefault="00AE007E" w:rsidP="0086260A">
            <w:pPr>
              <w:rPr>
                <w:sz w:val="16"/>
                <w:szCs w:val="16"/>
              </w:rPr>
            </w:pPr>
            <w:r w:rsidRPr="00D966C9">
              <w:rPr>
                <w:sz w:val="16"/>
                <w:szCs w:val="16"/>
              </w:rPr>
              <w:t>3</w:t>
            </w:r>
          </w:p>
        </w:tc>
        <w:tc>
          <w:tcPr>
            <w:tcW w:w="992" w:type="dxa"/>
            <w:shd w:val="clear" w:color="auto" w:fill="auto"/>
          </w:tcPr>
          <w:p w14:paraId="4380375A" w14:textId="77777777" w:rsidR="00AE007E" w:rsidRPr="007501C2" w:rsidRDefault="00AE007E" w:rsidP="0086260A">
            <w:pPr>
              <w:rPr>
                <w:sz w:val="16"/>
              </w:rPr>
            </w:pPr>
            <w:r w:rsidRPr="007501C2">
              <w:rPr>
                <w:sz w:val="16"/>
              </w:rPr>
              <w:t>Professional</w:t>
            </w:r>
          </w:p>
        </w:tc>
        <w:tc>
          <w:tcPr>
            <w:tcW w:w="1134" w:type="dxa"/>
            <w:shd w:val="clear" w:color="auto" w:fill="auto"/>
          </w:tcPr>
          <w:p w14:paraId="28D85056" w14:textId="77777777" w:rsidR="00AE007E" w:rsidRDefault="00AE007E" w:rsidP="0086260A">
            <w:pPr>
              <w:rPr>
                <w:sz w:val="16"/>
              </w:rPr>
            </w:pPr>
            <w:r>
              <w:rPr>
                <w:sz w:val="16"/>
              </w:rPr>
              <w:t>1: semi-automatic loading of buckets</w:t>
            </w:r>
          </w:p>
          <w:p w14:paraId="0D8EC884" w14:textId="77777777" w:rsidR="00AE007E" w:rsidRDefault="00AE007E" w:rsidP="0086260A">
            <w:pPr>
              <w:rPr>
                <w:sz w:val="16"/>
              </w:rPr>
            </w:pPr>
            <w:r>
              <w:rPr>
                <w:sz w:val="16"/>
              </w:rPr>
              <w:t>2: application by brush</w:t>
            </w:r>
          </w:p>
        </w:tc>
        <w:tc>
          <w:tcPr>
            <w:tcW w:w="851" w:type="dxa"/>
            <w:shd w:val="clear" w:color="auto" w:fill="auto"/>
          </w:tcPr>
          <w:p w14:paraId="39AF1831" w14:textId="77777777" w:rsidR="00AE007E" w:rsidRPr="007501C2" w:rsidRDefault="00AE007E" w:rsidP="0086260A">
            <w:pPr>
              <w:rPr>
                <w:sz w:val="16"/>
              </w:rPr>
            </w:pPr>
            <w:r>
              <w:rPr>
                <w:sz w:val="16"/>
              </w:rPr>
              <w:t>Ocular</w:t>
            </w:r>
          </w:p>
          <w:p w14:paraId="0D3FD809" w14:textId="77777777" w:rsidR="00AE007E" w:rsidRPr="007501C2" w:rsidRDefault="00AE007E" w:rsidP="0086260A">
            <w:pPr>
              <w:rPr>
                <w:sz w:val="16"/>
              </w:rPr>
            </w:pPr>
          </w:p>
        </w:tc>
        <w:tc>
          <w:tcPr>
            <w:tcW w:w="1843" w:type="dxa"/>
          </w:tcPr>
          <w:p w14:paraId="654F88A4" w14:textId="77777777" w:rsidR="00AE007E" w:rsidRPr="007501C2" w:rsidRDefault="00AE007E" w:rsidP="0086260A">
            <w:pPr>
              <w:rPr>
                <w:rFonts w:cs="Arial"/>
                <w:iCs/>
                <w:sz w:val="16"/>
                <w:lang w:val="en-US"/>
              </w:rPr>
            </w:pPr>
            <w:r w:rsidRPr="007501C2">
              <w:rPr>
                <w:rFonts w:cs="Arial"/>
                <w:iCs/>
                <w:sz w:val="16"/>
                <w:lang w:val="en-US"/>
              </w:rPr>
              <w:t>Few minutes per</w:t>
            </w:r>
          </w:p>
          <w:p w14:paraId="3739DE56" w14:textId="77777777" w:rsidR="00AE007E" w:rsidRPr="007501C2" w:rsidRDefault="00AE007E" w:rsidP="0086260A">
            <w:pPr>
              <w:rPr>
                <w:rFonts w:cs="Arial"/>
                <w:iCs/>
                <w:sz w:val="16"/>
                <w:lang w:val="en-US"/>
              </w:rPr>
            </w:pPr>
            <w:r w:rsidRPr="007501C2">
              <w:rPr>
                <w:rFonts w:cs="Arial"/>
                <w:iCs/>
                <w:sz w:val="16"/>
                <w:lang w:val="en-US"/>
              </w:rPr>
              <w:t>day or less</w:t>
            </w:r>
          </w:p>
        </w:tc>
        <w:tc>
          <w:tcPr>
            <w:tcW w:w="1317" w:type="dxa"/>
          </w:tcPr>
          <w:p w14:paraId="42134C27" w14:textId="77777777" w:rsidR="00AE007E" w:rsidRPr="007501C2" w:rsidRDefault="00AE007E" w:rsidP="0086260A">
            <w:pPr>
              <w:rPr>
                <w:rFonts w:cs="Arial"/>
                <w:iCs/>
                <w:sz w:val="16"/>
                <w:lang w:val="en-US"/>
              </w:rPr>
            </w:pPr>
            <w:r w:rsidRPr="007501C2">
              <w:rPr>
                <w:rFonts w:cs="Arial"/>
                <w:iCs/>
                <w:sz w:val="16"/>
                <w:lang w:val="en-US"/>
              </w:rPr>
              <w:t>High level of containment,</w:t>
            </w:r>
          </w:p>
          <w:p w14:paraId="795D55DF" w14:textId="77777777" w:rsidR="00AE007E" w:rsidRPr="007501C2" w:rsidRDefault="00AE007E" w:rsidP="0086260A">
            <w:pPr>
              <w:rPr>
                <w:rFonts w:cs="Arial"/>
                <w:iCs/>
                <w:sz w:val="16"/>
                <w:lang w:val="en-US"/>
              </w:rPr>
            </w:pPr>
            <w:r w:rsidRPr="007501C2">
              <w:rPr>
                <w:rFonts w:cs="Arial"/>
                <w:iCs/>
                <w:sz w:val="16"/>
                <w:lang w:val="en-US"/>
              </w:rPr>
              <w:t>practically no exposure; no</w:t>
            </w:r>
          </w:p>
          <w:p w14:paraId="0CB446D3" w14:textId="77777777" w:rsidR="00AE007E" w:rsidRPr="007501C2" w:rsidRDefault="00AE007E" w:rsidP="0086260A">
            <w:pPr>
              <w:rPr>
                <w:rFonts w:cs="Arial"/>
                <w:iCs/>
                <w:sz w:val="16"/>
                <w:lang w:val="en-US"/>
              </w:rPr>
            </w:pPr>
            <w:r w:rsidRPr="007501C2">
              <w:rPr>
                <w:rFonts w:cs="Arial"/>
                <w:iCs/>
                <w:sz w:val="16"/>
                <w:lang w:val="en-US"/>
              </w:rPr>
              <w:t>splashes, no hand to eye transfer,</w:t>
            </w:r>
          </w:p>
          <w:p w14:paraId="7B0DB509" w14:textId="77777777" w:rsidR="00AE007E" w:rsidRPr="007501C2" w:rsidRDefault="00AE007E" w:rsidP="0086260A">
            <w:pPr>
              <w:rPr>
                <w:rFonts w:cs="Arial"/>
                <w:iCs/>
                <w:sz w:val="16"/>
                <w:lang w:val="en-US"/>
              </w:rPr>
            </w:pPr>
            <w:r w:rsidRPr="007501C2">
              <w:rPr>
                <w:rFonts w:cs="Arial"/>
                <w:iCs/>
                <w:sz w:val="16"/>
                <w:lang w:val="en-US"/>
              </w:rPr>
              <w:t>no (liquid or solid) aerosol</w:t>
            </w:r>
          </w:p>
          <w:p w14:paraId="57E716CD" w14:textId="77777777" w:rsidR="00AE007E" w:rsidRPr="007501C2" w:rsidRDefault="00AE007E" w:rsidP="0086260A">
            <w:pPr>
              <w:rPr>
                <w:rFonts w:cs="Arial"/>
                <w:iCs/>
                <w:sz w:val="16"/>
                <w:lang w:val="en-US"/>
              </w:rPr>
            </w:pPr>
            <w:r w:rsidRPr="007501C2">
              <w:rPr>
                <w:rFonts w:cs="Arial"/>
                <w:iCs/>
                <w:sz w:val="16"/>
                <w:lang w:val="en-US"/>
              </w:rPr>
              <w:t>formation</w:t>
            </w:r>
          </w:p>
        </w:tc>
        <w:tc>
          <w:tcPr>
            <w:tcW w:w="3748" w:type="dxa"/>
            <w:shd w:val="clear" w:color="auto" w:fill="auto"/>
          </w:tcPr>
          <w:p w14:paraId="57628C1D" w14:textId="77777777" w:rsidR="00AE007E" w:rsidRPr="00F11400" w:rsidRDefault="00AE007E" w:rsidP="0086260A">
            <w:pPr>
              <w:pStyle w:val="Paragraphedeliste"/>
              <w:ind w:left="0"/>
              <w:rPr>
                <w:rFonts w:cs="Arial"/>
                <w:iCs/>
                <w:sz w:val="16"/>
                <w:lang w:val="en-US"/>
              </w:rPr>
            </w:pPr>
            <w:r w:rsidRPr="00E805B0">
              <w:rPr>
                <w:rFonts w:cs="Arial"/>
                <w:iCs/>
                <w:sz w:val="16"/>
                <w:lang w:val="en-US"/>
              </w:rPr>
              <w:t xml:space="preserve">Considering that the product will be applied by a professional, technic and </w:t>
            </w:r>
            <w:r w:rsidRPr="00F11400">
              <w:rPr>
                <w:rFonts w:cs="Arial"/>
                <w:iCs/>
                <w:sz w:val="16"/>
                <w:lang w:val="en-US"/>
              </w:rPr>
              <w:t>organizational RMM are followed:</w:t>
            </w:r>
          </w:p>
          <w:p w14:paraId="7AA625F9" w14:textId="77777777" w:rsidR="00AE007E" w:rsidRPr="005E1281" w:rsidRDefault="00AE007E" w:rsidP="0086260A">
            <w:pPr>
              <w:pStyle w:val="Paragraphedeliste"/>
              <w:numPr>
                <w:ilvl w:val="0"/>
                <w:numId w:val="29"/>
              </w:numPr>
              <w:rPr>
                <w:rFonts w:cs="Arial"/>
                <w:iCs/>
                <w:sz w:val="16"/>
                <w:szCs w:val="16"/>
                <w:lang w:val="en-US"/>
              </w:rPr>
            </w:pPr>
            <w:r w:rsidRPr="005E1281">
              <w:rPr>
                <w:rFonts w:cs="Arial"/>
                <w:iCs/>
                <w:sz w:val="16"/>
                <w:szCs w:val="16"/>
                <w:lang w:val="en-US"/>
              </w:rPr>
              <w:t>Minimisation of splashes and spills</w:t>
            </w:r>
          </w:p>
          <w:p w14:paraId="530BC1CF" w14:textId="77777777" w:rsidR="00AE007E" w:rsidRDefault="00AE007E" w:rsidP="0086260A">
            <w:pPr>
              <w:pStyle w:val="Paragraphedeliste"/>
              <w:ind w:left="0"/>
              <w:rPr>
                <w:rFonts w:cs="Arial"/>
                <w:iCs/>
                <w:sz w:val="16"/>
                <w:lang w:val="en-US"/>
              </w:rPr>
            </w:pPr>
          </w:p>
          <w:p w14:paraId="051701E3" w14:textId="77777777" w:rsidR="00AE007E" w:rsidRDefault="00AE007E" w:rsidP="0086260A">
            <w:pPr>
              <w:pStyle w:val="Paragraphedeliste"/>
              <w:ind w:left="0"/>
              <w:rPr>
                <w:rFonts w:cs="Arial"/>
                <w:iCs/>
                <w:sz w:val="16"/>
                <w:lang w:val="en-US"/>
              </w:rPr>
            </w:pPr>
            <w:r w:rsidRPr="00E805B0">
              <w:rPr>
                <w:rFonts w:cs="Arial"/>
                <w:iCs/>
                <w:sz w:val="16"/>
                <w:lang w:val="en-US"/>
              </w:rPr>
              <w:t xml:space="preserve">The risk is acceptable considering the following </w:t>
            </w:r>
            <w:r>
              <w:rPr>
                <w:rFonts w:cs="Arial"/>
                <w:iCs/>
                <w:sz w:val="16"/>
                <w:lang w:val="en-US"/>
              </w:rPr>
              <w:t>PPE</w:t>
            </w:r>
            <w:r w:rsidRPr="00E805B0">
              <w:rPr>
                <w:rFonts w:cs="Arial"/>
                <w:iCs/>
                <w:sz w:val="16"/>
                <w:lang w:val="en-US"/>
              </w:rPr>
              <w:t xml:space="preserve">: </w:t>
            </w:r>
          </w:p>
          <w:p w14:paraId="5EB01337" w14:textId="77777777" w:rsidR="00AE007E" w:rsidRDefault="00AE007E" w:rsidP="0086260A">
            <w:pPr>
              <w:pStyle w:val="Paragraphedeliste"/>
              <w:ind w:left="0"/>
              <w:rPr>
                <w:rFonts w:cs="Arial"/>
                <w:iCs/>
                <w:sz w:val="16"/>
                <w:lang w:val="en-US"/>
              </w:rPr>
            </w:pPr>
          </w:p>
          <w:p w14:paraId="23DE1633" w14:textId="77777777" w:rsidR="00AE007E" w:rsidRDefault="00AE007E" w:rsidP="0086260A">
            <w:pPr>
              <w:pStyle w:val="Paragraphedeliste"/>
              <w:ind w:left="0"/>
              <w:rPr>
                <w:rFonts w:cs="Arial"/>
                <w:iCs/>
                <w:sz w:val="16"/>
                <w:szCs w:val="16"/>
                <w:lang w:val="en-US"/>
              </w:rPr>
            </w:pPr>
            <w:r>
              <w:rPr>
                <w:rFonts w:cs="Arial"/>
                <w:iCs/>
                <w:sz w:val="16"/>
                <w:szCs w:val="16"/>
                <w:lang w:val="en-US"/>
              </w:rPr>
              <w:t>For task 1:</w:t>
            </w:r>
          </w:p>
          <w:p w14:paraId="1A06679D" w14:textId="77777777" w:rsidR="00AE007E" w:rsidRPr="000A1E40" w:rsidRDefault="00AE007E" w:rsidP="0086260A">
            <w:pPr>
              <w:pStyle w:val="Paragraphedeliste"/>
              <w:numPr>
                <w:ilvl w:val="0"/>
                <w:numId w:val="29"/>
              </w:numPr>
              <w:rPr>
                <w:rFonts w:cs="Arial"/>
                <w:iCs/>
                <w:sz w:val="16"/>
                <w:lang w:val="en-US"/>
              </w:rPr>
            </w:pPr>
            <w:r>
              <w:rPr>
                <w:sz w:val="16"/>
              </w:rPr>
              <w:t>face shield</w:t>
            </w:r>
          </w:p>
          <w:p w14:paraId="02C1B7A6" w14:textId="77777777" w:rsidR="00AE007E" w:rsidRDefault="00AE007E" w:rsidP="0086260A">
            <w:pPr>
              <w:rPr>
                <w:lang w:val="en-US"/>
              </w:rPr>
            </w:pPr>
          </w:p>
          <w:p w14:paraId="5CAF04F7" w14:textId="77777777" w:rsidR="00AE007E" w:rsidRDefault="00AE007E" w:rsidP="0086260A">
            <w:pPr>
              <w:pStyle w:val="Paragraphedeliste"/>
              <w:ind w:left="0"/>
              <w:rPr>
                <w:rFonts w:cs="Arial"/>
                <w:iCs/>
                <w:sz w:val="16"/>
                <w:szCs w:val="16"/>
                <w:lang w:val="en-US"/>
              </w:rPr>
            </w:pPr>
            <w:r>
              <w:rPr>
                <w:rFonts w:cs="Arial"/>
                <w:iCs/>
                <w:sz w:val="16"/>
                <w:szCs w:val="16"/>
                <w:lang w:val="en-US"/>
              </w:rPr>
              <w:t>For task 2:</w:t>
            </w:r>
          </w:p>
          <w:p w14:paraId="415E5146" w14:textId="77777777" w:rsidR="00AE007E" w:rsidRPr="000A1E40" w:rsidRDefault="00AE007E" w:rsidP="0086260A">
            <w:pPr>
              <w:pStyle w:val="Paragraphedeliste"/>
              <w:numPr>
                <w:ilvl w:val="0"/>
                <w:numId w:val="29"/>
              </w:numPr>
              <w:rPr>
                <w:rFonts w:cs="Arial"/>
                <w:iCs/>
                <w:sz w:val="16"/>
                <w:lang w:val="en-US"/>
              </w:rPr>
            </w:pPr>
            <w:r>
              <w:rPr>
                <w:rFonts w:cs="Arial"/>
                <w:iCs/>
                <w:sz w:val="16"/>
                <w:lang w:val="en-US"/>
              </w:rPr>
              <w:t>goggles</w:t>
            </w:r>
          </w:p>
          <w:p w14:paraId="5A60B73B" w14:textId="77777777" w:rsidR="00AE007E" w:rsidRPr="00E805B0" w:rsidRDefault="00AE007E" w:rsidP="0086260A">
            <w:pPr>
              <w:pStyle w:val="Paragraphedeliste"/>
              <w:ind w:left="0"/>
              <w:rPr>
                <w:rFonts w:cs="Arial"/>
                <w:b/>
                <w:iCs/>
                <w:sz w:val="16"/>
                <w:lang w:val="en-US"/>
              </w:rPr>
            </w:pPr>
          </w:p>
        </w:tc>
      </w:tr>
      <w:tr w:rsidR="00AE007E" w:rsidRPr="005B291A" w14:paraId="76867D90" w14:textId="77777777" w:rsidTr="0086260A">
        <w:trPr>
          <w:jc w:val="center"/>
        </w:trPr>
        <w:tc>
          <w:tcPr>
            <w:tcW w:w="988" w:type="dxa"/>
            <w:shd w:val="clear" w:color="auto" w:fill="auto"/>
          </w:tcPr>
          <w:p w14:paraId="11549F14" w14:textId="77777777" w:rsidR="00AE007E" w:rsidRDefault="00AE007E" w:rsidP="0086260A">
            <w:pPr>
              <w:tabs>
                <w:tab w:val="center" w:pos="610"/>
              </w:tabs>
              <w:rPr>
                <w:rFonts w:cs="Arial"/>
                <w:iCs/>
                <w:sz w:val="16"/>
              </w:rPr>
            </w:pPr>
            <w:r>
              <w:rPr>
                <w:sz w:val="16"/>
                <w:szCs w:val="16"/>
              </w:rPr>
              <w:t>Low</w:t>
            </w:r>
          </w:p>
        </w:tc>
        <w:tc>
          <w:tcPr>
            <w:tcW w:w="992" w:type="dxa"/>
            <w:shd w:val="clear" w:color="auto" w:fill="auto"/>
          </w:tcPr>
          <w:p w14:paraId="766775AA" w14:textId="77777777" w:rsidR="00AE007E" w:rsidRPr="009348A3" w:rsidRDefault="00AE007E" w:rsidP="0086260A">
            <w:pPr>
              <w:rPr>
                <w:rFonts w:cs="Arial"/>
                <w:iCs/>
                <w:sz w:val="16"/>
                <w:lang w:val="en-US"/>
              </w:rPr>
            </w:pPr>
            <w:r w:rsidRPr="009348A3">
              <w:rPr>
                <w:sz w:val="16"/>
                <w:szCs w:val="16"/>
              </w:rPr>
              <w:t>STOT RE 3, H335</w:t>
            </w:r>
          </w:p>
        </w:tc>
        <w:tc>
          <w:tcPr>
            <w:tcW w:w="850" w:type="dxa"/>
            <w:shd w:val="clear" w:color="auto" w:fill="auto"/>
          </w:tcPr>
          <w:p w14:paraId="7A19EBD2" w14:textId="77777777" w:rsidR="00AE007E" w:rsidRDefault="00AE007E" w:rsidP="0086260A">
            <w:pPr>
              <w:rPr>
                <w:sz w:val="16"/>
              </w:rPr>
            </w:pPr>
            <w:r>
              <w:rPr>
                <w:sz w:val="16"/>
                <w:szCs w:val="16"/>
              </w:rPr>
              <w:t>-</w:t>
            </w:r>
          </w:p>
        </w:tc>
        <w:tc>
          <w:tcPr>
            <w:tcW w:w="709" w:type="dxa"/>
            <w:shd w:val="clear" w:color="auto" w:fill="auto"/>
          </w:tcPr>
          <w:p w14:paraId="4F78DB3D" w14:textId="77777777" w:rsidR="00AE007E" w:rsidRDefault="00AE007E" w:rsidP="0086260A">
            <w:pPr>
              <w:rPr>
                <w:sz w:val="16"/>
                <w:szCs w:val="16"/>
              </w:rPr>
            </w:pPr>
            <w:r>
              <w:rPr>
                <w:sz w:val="16"/>
                <w:szCs w:val="16"/>
              </w:rPr>
              <w:t>3</w:t>
            </w:r>
          </w:p>
          <w:p w14:paraId="6A7F880D" w14:textId="77777777" w:rsidR="00AE007E" w:rsidRPr="00D966C9" w:rsidRDefault="00AE007E" w:rsidP="0086260A">
            <w:pPr>
              <w:rPr>
                <w:sz w:val="16"/>
                <w:szCs w:val="16"/>
              </w:rPr>
            </w:pPr>
          </w:p>
        </w:tc>
        <w:tc>
          <w:tcPr>
            <w:tcW w:w="992" w:type="dxa"/>
            <w:shd w:val="clear" w:color="auto" w:fill="auto"/>
          </w:tcPr>
          <w:p w14:paraId="39935335" w14:textId="77777777" w:rsidR="00AE007E" w:rsidRPr="007501C2" w:rsidRDefault="00AE007E" w:rsidP="0086260A">
            <w:pPr>
              <w:rPr>
                <w:sz w:val="16"/>
              </w:rPr>
            </w:pPr>
            <w:r>
              <w:rPr>
                <w:sz w:val="16"/>
                <w:szCs w:val="16"/>
              </w:rPr>
              <w:t>Professional</w:t>
            </w:r>
          </w:p>
        </w:tc>
        <w:tc>
          <w:tcPr>
            <w:tcW w:w="1134" w:type="dxa"/>
            <w:shd w:val="clear" w:color="auto" w:fill="auto"/>
          </w:tcPr>
          <w:p w14:paraId="63EBF517" w14:textId="77777777" w:rsidR="00AE007E" w:rsidRDefault="00AE007E" w:rsidP="0086260A">
            <w:pPr>
              <w:rPr>
                <w:sz w:val="16"/>
              </w:rPr>
            </w:pPr>
            <w:r>
              <w:rPr>
                <w:sz w:val="16"/>
              </w:rPr>
              <w:t>Application by brush</w:t>
            </w:r>
          </w:p>
        </w:tc>
        <w:tc>
          <w:tcPr>
            <w:tcW w:w="851" w:type="dxa"/>
            <w:shd w:val="clear" w:color="auto" w:fill="auto"/>
          </w:tcPr>
          <w:p w14:paraId="6E264F37" w14:textId="77777777" w:rsidR="00AE007E" w:rsidRDefault="00AE007E" w:rsidP="0086260A">
            <w:pPr>
              <w:rPr>
                <w:sz w:val="16"/>
                <w:szCs w:val="16"/>
              </w:rPr>
            </w:pPr>
            <w:r>
              <w:rPr>
                <w:sz w:val="16"/>
                <w:szCs w:val="16"/>
              </w:rPr>
              <w:t>Inhalation</w:t>
            </w:r>
          </w:p>
          <w:p w14:paraId="4EB9E558" w14:textId="77777777" w:rsidR="00AE007E" w:rsidRDefault="00AE007E" w:rsidP="0086260A">
            <w:pPr>
              <w:rPr>
                <w:sz w:val="16"/>
              </w:rPr>
            </w:pPr>
          </w:p>
        </w:tc>
        <w:tc>
          <w:tcPr>
            <w:tcW w:w="1843" w:type="dxa"/>
          </w:tcPr>
          <w:p w14:paraId="4CA03E41" w14:textId="77777777" w:rsidR="00AE007E" w:rsidRPr="007501C2" w:rsidRDefault="00AE007E" w:rsidP="0086260A">
            <w:pPr>
              <w:rPr>
                <w:rFonts w:cs="Arial"/>
                <w:iCs/>
                <w:sz w:val="16"/>
                <w:lang w:val="en-US"/>
              </w:rPr>
            </w:pPr>
            <w:r>
              <w:rPr>
                <w:sz w:val="16"/>
                <w:szCs w:val="16"/>
              </w:rPr>
              <w:t>More than few minutes but equal to or less than few hours per day</w:t>
            </w:r>
          </w:p>
        </w:tc>
        <w:tc>
          <w:tcPr>
            <w:tcW w:w="1317" w:type="dxa"/>
          </w:tcPr>
          <w:p w14:paraId="3A8122EC" w14:textId="77777777" w:rsidR="00AE007E" w:rsidRPr="007501C2" w:rsidRDefault="00AE007E" w:rsidP="0086260A">
            <w:pPr>
              <w:rPr>
                <w:rFonts w:cs="Arial"/>
                <w:iCs/>
                <w:sz w:val="16"/>
                <w:lang w:val="en-US"/>
              </w:rPr>
            </w:pPr>
            <w:r>
              <w:rPr>
                <w:sz w:val="16"/>
                <w:szCs w:val="16"/>
              </w:rPr>
              <w:t xml:space="preserve">Controlled exposure. </w:t>
            </w:r>
          </w:p>
        </w:tc>
        <w:tc>
          <w:tcPr>
            <w:tcW w:w="3748" w:type="dxa"/>
            <w:shd w:val="clear" w:color="auto" w:fill="auto"/>
          </w:tcPr>
          <w:p w14:paraId="07259360" w14:textId="77777777" w:rsidR="00AE007E" w:rsidRDefault="00AE007E" w:rsidP="0086260A">
            <w:pPr>
              <w:pStyle w:val="Paragraphedeliste"/>
              <w:ind w:left="0"/>
              <w:jc w:val="both"/>
              <w:rPr>
                <w:rFonts w:cs="Arial"/>
                <w:iCs/>
                <w:sz w:val="16"/>
                <w:szCs w:val="16"/>
                <w:lang w:val="en-US"/>
              </w:rPr>
            </w:pPr>
            <w:r w:rsidRPr="007501C2">
              <w:rPr>
                <w:rFonts w:cs="Arial"/>
                <w:iCs/>
                <w:sz w:val="16"/>
                <w:szCs w:val="16"/>
                <w:lang w:val="en-US"/>
              </w:rPr>
              <w:t xml:space="preserve">Considering that the product will be applied by a professional, technic and organizational RMM are followed. </w:t>
            </w:r>
          </w:p>
          <w:p w14:paraId="479382F8" w14:textId="77777777" w:rsidR="00AE007E" w:rsidRDefault="00AE007E" w:rsidP="0086260A">
            <w:pPr>
              <w:pStyle w:val="Paragraphedeliste"/>
              <w:ind w:left="0"/>
              <w:jc w:val="both"/>
              <w:rPr>
                <w:rFonts w:cs="Arial"/>
                <w:iCs/>
                <w:sz w:val="16"/>
                <w:szCs w:val="16"/>
                <w:lang w:val="en-US"/>
              </w:rPr>
            </w:pPr>
          </w:p>
          <w:p w14:paraId="01144DAC" w14:textId="77777777" w:rsidR="00AE007E" w:rsidRPr="007501C2" w:rsidRDefault="00AE007E" w:rsidP="0086260A">
            <w:pPr>
              <w:pStyle w:val="Paragraphedeliste"/>
              <w:ind w:left="0"/>
              <w:jc w:val="both"/>
              <w:rPr>
                <w:rFonts w:cs="Arial"/>
                <w:iCs/>
                <w:sz w:val="16"/>
                <w:szCs w:val="16"/>
                <w:lang w:val="en-US"/>
              </w:rPr>
            </w:pPr>
            <w:r w:rsidRPr="007501C2">
              <w:rPr>
                <w:rFonts w:cs="Arial"/>
                <w:iCs/>
                <w:sz w:val="16"/>
                <w:szCs w:val="16"/>
                <w:lang w:val="en-US"/>
              </w:rPr>
              <w:t xml:space="preserve">The risk is acceptable considering the following </w:t>
            </w:r>
            <w:r>
              <w:rPr>
                <w:rFonts w:cs="Arial"/>
                <w:iCs/>
                <w:sz w:val="16"/>
                <w:szCs w:val="16"/>
                <w:lang w:val="en-US"/>
              </w:rPr>
              <w:t xml:space="preserve">RPE during </w:t>
            </w:r>
            <w:r w:rsidR="008E7850">
              <w:rPr>
                <w:rFonts w:cs="Arial"/>
                <w:iCs/>
                <w:sz w:val="16"/>
                <w:szCs w:val="16"/>
                <w:lang w:val="en-US"/>
              </w:rPr>
              <w:t>application</w:t>
            </w:r>
            <w:r w:rsidRPr="007501C2">
              <w:rPr>
                <w:rFonts w:cs="Arial"/>
                <w:iCs/>
                <w:sz w:val="16"/>
                <w:szCs w:val="16"/>
                <w:lang w:val="en-US"/>
              </w:rPr>
              <w:t xml:space="preserve">: </w:t>
            </w:r>
          </w:p>
          <w:p w14:paraId="02F47057" w14:textId="77777777" w:rsidR="00AE007E" w:rsidRPr="00E805B0" w:rsidRDefault="00AE007E" w:rsidP="0086260A">
            <w:pPr>
              <w:pStyle w:val="Paragraphedeliste"/>
              <w:ind w:left="0"/>
              <w:rPr>
                <w:rFonts w:cs="Arial"/>
                <w:iCs/>
                <w:sz w:val="16"/>
                <w:lang w:val="en-US"/>
              </w:rPr>
            </w:pPr>
            <w:r w:rsidRPr="007501C2">
              <w:rPr>
                <w:rFonts w:cstheme="minorHAnsi"/>
                <w:color w:val="000000"/>
                <w:sz w:val="16"/>
                <w:szCs w:val="16"/>
                <w:lang w:val="en-US"/>
              </w:rPr>
              <w:t>- Substance/task appropriate respirator</w:t>
            </w:r>
          </w:p>
        </w:tc>
      </w:tr>
      <w:tr w:rsidR="00AE007E" w:rsidRPr="005B291A" w14:paraId="35CFD891" w14:textId="77777777" w:rsidTr="0086260A">
        <w:trPr>
          <w:jc w:val="center"/>
        </w:trPr>
        <w:tc>
          <w:tcPr>
            <w:tcW w:w="13424" w:type="dxa"/>
            <w:gridSpan w:val="10"/>
            <w:shd w:val="clear" w:color="auto" w:fill="DDD9C3" w:themeFill="background2" w:themeFillShade="E6"/>
          </w:tcPr>
          <w:p w14:paraId="208BFF5A" w14:textId="77777777" w:rsidR="00AE007E" w:rsidRPr="00E805B0" w:rsidRDefault="00AE007E" w:rsidP="0086260A">
            <w:pPr>
              <w:pStyle w:val="Paragraphedeliste"/>
              <w:ind w:left="0"/>
              <w:rPr>
                <w:rFonts w:cs="Arial"/>
                <w:iCs/>
                <w:sz w:val="16"/>
                <w:lang w:val="en-US"/>
              </w:rPr>
            </w:pPr>
            <w:r w:rsidRPr="002400E7">
              <w:rPr>
                <w:rFonts w:cs="Arial"/>
                <w:iCs/>
                <w:sz w:val="18"/>
                <w:lang w:val="en-US"/>
              </w:rPr>
              <w:t>Meta SPC 2</w:t>
            </w:r>
          </w:p>
        </w:tc>
      </w:tr>
      <w:tr w:rsidR="00AE007E" w:rsidRPr="005B291A" w14:paraId="152778B6" w14:textId="77777777" w:rsidTr="0086260A">
        <w:trPr>
          <w:jc w:val="center"/>
        </w:trPr>
        <w:tc>
          <w:tcPr>
            <w:tcW w:w="988" w:type="dxa"/>
            <w:shd w:val="clear" w:color="auto" w:fill="auto"/>
          </w:tcPr>
          <w:p w14:paraId="01B40759" w14:textId="77777777" w:rsidR="00AE007E" w:rsidRDefault="00AE007E" w:rsidP="0086260A">
            <w:pPr>
              <w:tabs>
                <w:tab w:val="center" w:pos="610"/>
              </w:tabs>
              <w:rPr>
                <w:rFonts w:cs="Arial"/>
                <w:iCs/>
                <w:sz w:val="16"/>
              </w:rPr>
            </w:pPr>
            <w:r>
              <w:rPr>
                <w:sz w:val="16"/>
                <w:szCs w:val="16"/>
              </w:rPr>
              <w:t>High</w:t>
            </w:r>
          </w:p>
        </w:tc>
        <w:tc>
          <w:tcPr>
            <w:tcW w:w="992" w:type="dxa"/>
            <w:shd w:val="clear" w:color="auto" w:fill="auto"/>
          </w:tcPr>
          <w:p w14:paraId="728A9E8C" w14:textId="77777777" w:rsidR="00AE007E" w:rsidRPr="009348A3" w:rsidRDefault="00AE007E" w:rsidP="0086260A">
            <w:pPr>
              <w:rPr>
                <w:rFonts w:cs="Arial"/>
                <w:iCs/>
                <w:sz w:val="16"/>
                <w:lang w:val="en-US"/>
              </w:rPr>
            </w:pPr>
            <w:r w:rsidRPr="00D15E88">
              <w:rPr>
                <w:rFonts w:cs="Arial"/>
                <w:iCs/>
                <w:spacing w:val="1"/>
                <w:sz w:val="16"/>
                <w:szCs w:val="16"/>
                <w:lang w:eastAsia="fr-FR"/>
              </w:rPr>
              <w:t>Skin Irrit.2, H315</w:t>
            </w:r>
          </w:p>
        </w:tc>
        <w:tc>
          <w:tcPr>
            <w:tcW w:w="850" w:type="dxa"/>
            <w:shd w:val="clear" w:color="auto" w:fill="auto"/>
          </w:tcPr>
          <w:p w14:paraId="4AF14A10" w14:textId="77777777" w:rsidR="00AE007E" w:rsidRDefault="00AE007E" w:rsidP="0086260A">
            <w:pPr>
              <w:rPr>
                <w:sz w:val="16"/>
              </w:rPr>
            </w:pPr>
            <w:r>
              <w:rPr>
                <w:sz w:val="16"/>
                <w:szCs w:val="16"/>
              </w:rPr>
              <w:t>-</w:t>
            </w:r>
          </w:p>
        </w:tc>
        <w:tc>
          <w:tcPr>
            <w:tcW w:w="709" w:type="dxa"/>
            <w:shd w:val="clear" w:color="auto" w:fill="auto"/>
          </w:tcPr>
          <w:p w14:paraId="25B31344" w14:textId="77777777" w:rsidR="00AE007E" w:rsidRPr="00D966C9" w:rsidRDefault="00AE007E" w:rsidP="0086260A">
            <w:pPr>
              <w:rPr>
                <w:sz w:val="16"/>
                <w:szCs w:val="16"/>
              </w:rPr>
            </w:pPr>
            <w:r w:rsidRPr="00D966C9">
              <w:rPr>
                <w:sz w:val="16"/>
                <w:szCs w:val="16"/>
              </w:rPr>
              <w:t>3</w:t>
            </w:r>
          </w:p>
        </w:tc>
        <w:tc>
          <w:tcPr>
            <w:tcW w:w="992" w:type="dxa"/>
            <w:shd w:val="clear" w:color="auto" w:fill="auto"/>
          </w:tcPr>
          <w:p w14:paraId="61F6EE2B" w14:textId="77777777" w:rsidR="00AE007E" w:rsidRPr="007501C2" w:rsidRDefault="00AE007E" w:rsidP="0086260A">
            <w:pPr>
              <w:rPr>
                <w:sz w:val="16"/>
              </w:rPr>
            </w:pPr>
            <w:r>
              <w:rPr>
                <w:sz w:val="16"/>
                <w:szCs w:val="16"/>
              </w:rPr>
              <w:t>Professional</w:t>
            </w:r>
          </w:p>
        </w:tc>
        <w:tc>
          <w:tcPr>
            <w:tcW w:w="1134" w:type="dxa"/>
            <w:shd w:val="clear" w:color="auto" w:fill="auto"/>
          </w:tcPr>
          <w:p w14:paraId="591BD8FD" w14:textId="77777777" w:rsidR="00AE007E" w:rsidRDefault="00AE007E" w:rsidP="0086260A">
            <w:pPr>
              <w:rPr>
                <w:sz w:val="16"/>
              </w:rPr>
            </w:pPr>
            <w:r>
              <w:rPr>
                <w:sz w:val="16"/>
              </w:rPr>
              <w:t>1: semi-automatic loading of buckets</w:t>
            </w:r>
          </w:p>
          <w:p w14:paraId="1C6034EF" w14:textId="77777777" w:rsidR="00AE007E" w:rsidRDefault="00AE007E" w:rsidP="0086260A">
            <w:pPr>
              <w:rPr>
                <w:sz w:val="16"/>
              </w:rPr>
            </w:pPr>
            <w:r>
              <w:rPr>
                <w:sz w:val="16"/>
              </w:rPr>
              <w:t>2: application by brush</w:t>
            </w:r>
          </w:p>
        </w:tc>
        <w:tc>
          <w:tcPr>
            <w:tcW w:w="851" w:type="dxa"/>
            <w:shd w:val="clear" w:color="auto" w:fill="auto"/>
          </w:tcPr>
          <w:p w14:paraId="31DB7231" w14:textId="77777777" w:rsidR="00AE007E" w:rsidRDefault="00AE007E" w:rsidP="0086260A">
            <w:pPr>
              <w:rPr>
                <w:sz w:val="16"/>
              </w:rPr>
            </w:pPr>
            <w:r>
              <w:rPr>
                <w:sz w:val="16"/>
                <w:szCs w:val="16"/>
              </w:rPr>
              <w:t>Dermal</w:t>
            </w:r>
          </w:p>
        </w:tc>
        <w:tc>
          <w:tcPr>
            <w:tcW w:w="1843" w:type="dxa"/>
          </w:tcPr>
          <w:p w14:paraId="4AB89293" w14:textId="77777777" w:rsidR="00AE007E" w:rsidRPr="007501C2" w:rsidRDefault="00AE007E" w:rsidP="0086260A">
            <w:pPr>
              <w:rPr>
                <w:rFonts w:cs="Arial"/>
                <w:iCs/>
                <w:sz w:val="16"/>
                <w:lang w:val="en-US"/>
              </w:rPr>
            </w:pPr>
            <w:r>
              <w:rPr>
                <w:sz w:val="16"/>
                <w:szCs w:val="16"/>
              </w:rPr>
              <w:t>More than few minutes but equal to or less than few hours per day</w:t>
            </w:r>
          </w:p>
        </w:tc>
        <w:tc>
          <w:tcPr>
            <w:tcW w:w="1317" w:type="dxa"/>
          </w:tcPr>
          <w:p w14:paraId="25DBE3E6" w14:textId="77777777" w:rsidR="00AE007E" w:rsidRPr="007501C2" w:rsidRDefault="00AE007E" w:rsidP="0086260A">
            <w:pPr>
              <w:rPr>
                <w:rFonts w:cs="Arial"/>
                <w:iCs/>
                <w:sz w:val="16"/>
                <w:lang w:val="en-US"/>
              </w:rPr>
            </w:pPr>
            <w:r>
              <w:rPr>
                <w:sz w:val="16"/>
                <w:szCs w:val="16"/>
              </w:rPr>
              <w:t>Controlled exposure</w:t>
            </w:r>
          </w:p>
        </w:tc>
        <w:tc>
          <w:tcPr>
            <w:tcW w:w="3748" w:type="dxa"/>
            <w:shd w:val="clear" w:color="auto" w:fill="auto"/>
          </w:tcPr>
          <w:p w14:paraId="7FC2C7DE" w14:textId="77777777" w:rsidR="00AE007E" w:rsidRDefault="00AE007E" w:rsidP="0086260A">
            <w:pPr>
              <w:pStyle w:val="Paragraphedeliste"/>
              <w:ind w:left="0"/>
              <w:jc w:val="both"/>
              <w:rPr>
                <w:rFonts w:cs="Arial"/>
                <w:iCs/>
                <w:sz w:val="16"/>
                <w:szCs w:val="16"/>
                <w:lang w:val="en-US"/>
              </w:rPr>
            </w:pPr>
            <w:r w:rsidRPr="007501C2">
              <w:rPr>
                <w:rFonts w:cs="Arial"/>
                <w:iCs/>
                <w:sz w:val="16"/>
                <w:szCs w:val="16"/>
                <w:lang w:val="en-US"/>
              </w:rPr>
              <w:t xml:space="preserve">Considering that the product will be applied by a professional, technic and </w:t>
            </w:r>
            <w:r>
              <w:rPr>
                <w:rFonts w:cs="Arial"/>
                <w:iCs/>
                <w:sz w:val="16"/>
                <w:szCs w:val="16"/>
                <w:lang w:val="en-US"/>
              </w:rPr>
              <w:t>organizational RMM are followed:</w:t>
            </w:r>
          </w:p>
          <w:p w14:paraId="6E7A7D44" w14:textId="77777777" w:rsidR="00AE007E" w:rsidRPr="008B70DD" w:rsidRDefault="00AE007E" w:rsidP="0086260A">
            <w:pPr>
              <w:pStyle w:val="Paragraphedeliste"/>
              <w:numPr>
                <w:ilvl w:val="0"/>
                <w:numId w:val="29"/>
              </w:numPr>
              <w:rPr>
                <w:rFonts w:cs="Arial"/>
                <w:iCs/>
                <w:sz w:val="16"/>
                <w:szCs w:val="16"/>
                <w:lang w:val="en-US"/>
              </w:rPr>
            </w:pPr>
            <w:r w:rsidRPr="008B70DD">
              <w:rPr>
                <w:rFonts w:cs="Arial"/>
                <w:iCs/>
                <w:sz w:val="16"/>
                <w:szCs w:val="16"/>
                <w:lang w:val="en-US"/>
              </w:rPr>
              <w:t>Minimisation of splashes and spills</w:t>
            </w:r>
          </w:p>
          <w:p w14:paraId="6C249003" w14:textId="77777777" w:rsidR="00AE007E" w:rsidRDefault="00AE007E" w:rsidP="0086260A">
            <w:pPr>
              <w:pStyle w:val="Paragraphedeliste"/>
              <w:ind w:left="0"/>
              <w:jc w:val="both"/>
              <w:rPr>
                <w:rFonts w:cs="Arial"/>
                <w:iCs/>
                <w:sz w:val="16"/>
                <w:szCs w:val="16"/>
                <w:lang w:val="en-US"/>
              </w:rPr>
            </w:pPr>
          </w:p>
          <w:p w14:paraId="51B5BC19" w14:textId="77777777" w:rsidR="00AE007E" w:rsidRPr="007501C2" w:rsidRDefault="00AE007E" w:rsidP="0086260A">
            <w:pPr>
              <w:pStyle w:val="Paragraphedeliste"/>
              <w:ind w:left="0"/>
              <w:jc w:val="both"/>
              <w:rPr>
                <w:rFonts w:cs="Arial"/>
                <w:iCs/>
                <w:sz w:val="16"/>
                <w:szCs w:val="16"/>
                <w:lang w:val="en-US"/>
              </w:rPr>
            </w:pPr>
            <w:r w:rsidRPr="007501C2">
              <w:rPr>
                <w:rFonts w:cs="Arial"/>
                <w:iCs/>
                <w:sz w:val="16"/>
                <w:szCs w:val="16"/>
                <w:lang w:val="en-US"/>
              </w:rPr>
              <w:t xml:space="preserve">The risk is acceptable considering the following </w:t>
            </w:r>
            <w:r w:rsidR="008E7850">
              <w:rPr>
                <w:rFonts w:cs="Arial"/>
                <w:iCs/>
                <w:sz w:val="16"/>
                <w:szCs w:val="16"/>
                <w:lang w:val="en-US"/>
              </w:rPr>
              <w:t>P</w:t>
            </w:r>
            <w:r>
              <w:rPr>
                <w:rFonts w:cs="Arial"/>
                <w:iCs/>
                <w:sz w:val="16"/>
                <w:szCs w:val="16"/>
                <w:lang w:val="en-US"/>
              </w:rPr>
              <w:t>PE</w:t>
            </w:r>
            <w:r w:rsidRPr="007501C2">
              <w:rPr>
                <w:rFonts w:cs="Arial"/>
                <w:iCs/>
                <w:sz w:val="16"/>
                <w:szCs w:val="16"/>
                <w:lang w:val="en-US"/>
              </w:rPr>
              <w:t xml:space="preserve">: </w:t>
            </w:r>
          </w:p>
          <w:p w14:paraId="43FDF269" w14:textId="77777777" w:rsidR="00AE007E" w:rsidRPr="007501C2" w:rsidRDefault="00AE007E" w:rsidP="0086260A">
            <w:pPr>
              <w:rPr>
                <w:rFonts w:cstheme="minorHAnsi"/>
                <w:color w:val="000000"/>
                <w:sz w:val="16"/>
                <w:szCs w:val="16"/>
                <w:lang w:val="en-US"/>
              </w:rPr>
            </w:pPr>
            <w:r>
              <w:rPr>
                <w:rFonts w:cstheme="minorHAnsi"/>
                <w:color w:val="000000"/>
                <w:sz w:val="16"/>
                <w:szCs w:val="16"/>
                <w:lang w:val="en-US"/>
              </w:rPr>
              <w:lastRenderedPageBreak/>
              <w:t>- face shield</w:t>
            </w:r>
          </w:p>
          <w:p w14:paraId="00496C22" w14:textId="77777777" w:rsidR="00AE007E" w:rsidRDefault="00AE007E" w:rsidP="0086260A">
            <w:pPr>
              <w:pStyle w:val="Paragraphedeliste"/>
              <w:ind w:left="0"/>
              <w:rPr>
                <w:rFonts w:cstheme="minorHAnsi"/>
                <w:color w:val="000000"/>
                <w:sz w:val="16"/>
                <w:szCs w:val="16"/>
                <w:lang w:val="en-US"/>
              </w:rPr>
            </w:pPr>
            <w:r>
              <w:rPr>
                <w:rFonts w:cstheme="minorHAnsi"/>
                <w:color w:val="000000"/>
                <w:sz w:val="16"/>
                <w:szCs w:val="16"/>
                <w:lang w:val="en-US"/>
              </w:rPr>
              <w:t>- s</w:t>
            </w:r>
            <w:r w:rsidRPr="007501C2">
              <w:rPr>
                <w:rFonts w:cstheme="minorHAnsi"/>
                <w:color w:val="000000"/>
                <w:sz w:val="16"/>
                <w:szCs w:val="16"/>
                <w:lang w:val="en-US"/>
              </w:rPr>
              <w:t xml:space="preserve">ubstance/task appropriate </w:t>
            </w:r>
            <w:r>
              <w:rPr>
                <w:rFonts w:cstheme="minorHAnsi"/>
                <w:color w:val="000000"/>
                <w:sz w:val="16"/>
                <w:szCs w:val="16"/>
                <w:lang w:val="en-US"/>
              </w:rPr>
              <w:t>gloves</w:t>
            </w:r>
          </w:p>
          <w:p w14:paraId="1BC5FA7E" w14:textId="77777777" w:rsidR="00AE007E" w:rsidRPr="002400E7" w:rsidRDefault="00AE007E" w:rsidP="0086260A">
            <w:pPr>
              <w:pStyle w:val="Paragraphedeliste"/>
              <w:ind w:left="0"/>
              <w:rPr>
                <w:rFonts w:cstheme="minorHAnsi"/>
                <w:color w:val="000000"/>
                <w:sz w:val="16"/>
                <w:szCs w:val="16"/>
                <w:lang w:val="en-US"/>
              </w:rPr>
            </w:pPr>
            <w:r>
              <w:rPr>
                <w:rFonts w:cstheme="minorHAnsi"/>
                <w:color w:val="000000"/>
                <w:sz w:val="16"/>
                <w:szCs w:val="16"/>
                <w:lang w:val="en-US"/>
              </w:rPr>
              <w:t>- protection coverall</w:t>
            </w:r>
          </w:p>
        </w:tc>
      </w:tr>
      <w:tr w:rsidR="00AE007E" w:rsidRPr="005B291A" w14:paraId="144ADDE7" w14:textId="77777777" w:rsidTr="0086260A">
        <w:trPr>
          <w:jc w:val="center"/>
        </w:trPr>
        <w:tc>
          <w:tcPr>
            <w:tcW w:w="988" w:type="dxa"/>
            <w:shd w:val="clear" w:color="auto" w:fill="auto"/>
          </w:tcPr>
          <w:p w14:paraId="264EA42D" w14:textId="77777777" w:rsidR="00AE007E" w:rsidRDefault="00AE007E" w:rsidP="0086260A">
            <w:pPr>
              <w:tabs>
                <w:tab w:val="center" w:pos="610"/>
              </w:tabs>
              <w:rPr>
                <w:rFonts w:cs="Arial"/>
                <w:iCs/>
                <w:sz w:val="16"/>
              </w:rPr>
            </w:pPr>
            <w:r>
              <w:rPr>
                <w:rFonts w:cs="Arial"/>
                <w:iCs/>
                <w:sz w:val="16"/>
              </w:rPr>
              <w:lastRenderedPageBreak/>
              <w:t>Very high</w:t>
            </w:r>
          </w:p>
        </w:tc>
        <w:tc>
          <w:tcPr>
            <w:tcW w:w="992" w:type="dxa"/>
            <w:shd w:val="clear" w:color="auto" w:fill="auto"/>
          </w:tcPr>
          <w:p w14:paraId="31FD25D2" w14:textId="77777777" w:rsidR="00AE007E" w:rsidRPr="009348A3" w:rsidRDefault="00AE007E" w:rsidP="0086260A">
            <w:pPr>
              <w:rPr>
                <w:rFonts w:cs="Arial"/>
                <w:iCs/>
                <w:sz w:val="16"/>
                <w:lang w:val="en-US"/>
              </w:rPr>
            </w:pPr>
            <w:r w:rsidRPr="009348A3">
              <w:rPr>
                <w:rFonts w:cs="Arial"/>
                <w:iCs/>
                <w:sz w:val="16"/>
                <w:lang w:val="en-US"/>
              </w:rPr>
              <w:t>Eye Dam.1, H318</w:t>
            </w:r>
          </w:p>
        </w:tc>
        <w:tc>
          <w:tcPr>
            <w:tcW w:w="850" w:type="dxa"/>
            <w:shd w:val="clear" w:color="auto" w:fill="auto"/>
          </w:tcPr>
          <w:p w14:paraId="57A0AA1A" w14:textId="77777777" w:rsidR="00AE007E" w:rsidRDefault="00AE007E" w:rsidP="0086260A">
            <w:pPr>
              <w:rPr>
                <w:sz w:val="16"/>
              </w:rPr>
            </w:pPr>
            <w:r>
              <w:rPr>
                <w:sz w:val="16"/>
              </w:rPr>
              <w:t>-</w:t>
            </w:r>
          </w:p>
        </w:tc>
        <w:tc>
          <w:tcPr>
            <w:tcW w:w="709" w:type="dxa"/>
            <w:shd w:val="clear" w:color="auto" w:fill="auto"/>
          </w:tcPr>
          <w:p w14:paraId="49AA85DB" w14:textId="77777777" w:rsidR="00AE007E" w:rsidRPr="00D966C9" w:rsidRDefault="00AE007E" w:rsidP="0086260A">
            <w:pPr>
              <w:rPr>
                <w:sz w:val="16"/>
                <w:szCs w:val="16"/>
              </w:rPr>
            </w:pPr>
            <w:r w:rsidRPr="00D966C9">
              <w:rPr>
                <w:sz w:val="16"/>
                <w:szCs w:val="16"/>
              </w:rPr>
              <w:t>3</w:t>
            </w:r>
          </w:p>
        </w:tc>
        <w:tc>
          <w:tcPr>
            <w:tcW w:w="992" w:type="dxa"/>
            <w:shd w:val="clear" w:color="auto" w:fill="auto"/>
          </w:tcPr>
          <w:p w14:paraId="2DDDF74E" w14:textId="77777777" w:rsidR="00AE007E" w:rsidRPr="007501C2" w:rsidRDefault="00AE007E" w:rsidP="0086260A">
            <w:pPr>
              <w:rPr>
                <w:sz w:val="16"/>
              </w:rPr>
            </w:pPr>
            <w:r w:rsidRPr="007501C2">
              <w:rPr>
                <w:sz w:val="16"/>
              </w:rPr>
              <w:t>Professional</w:t>
            </w:r>
          </w:p>
        </w:tc>
        <w:tc>
          <w:tcPr>
            <w:tcW w:w="1134" w:type="dxa"/>
            <w:shd w:val="clear" w:color="auto" w:fill="auto"/>
          </w:tcPr>
          <w:p w14:paraId="37652F86" w14:textId="77777777" w:rsidR="00AE007E" w:rsidRDefault="00AE007E" w:rsidP="0086260A">
            <w:pPr>
              <w:rPr>
                <w:sz w:val="16"/>
              </w:rPr>
            </w:pPr>
            <w:r>
              <w:rPr>
                <w:sz w:val="16"/>
              </w:rPr>
              <w:t>1: semi-automatic loading of buckets</w:t>
            </w:r>
          </w:p>
          <w:p w14:paraId="3FDCE665" w14:textId="77777777" w:rsidR="00AE007E" w:rsidRDefault="00AE007E" w:rsidP="0086260A">
            <w:pPr>
              <w:rPr>
                <w:sz w:val="16"/>
              </w:rPr>
            </w:pPr>
            <w:r>
              <w:rPr>
                <w:sz w:val="16"/>
              </w:rPr>
              <w:t>2: application by brush</w:t>
            </w:r>
          </w:p>
        </w:tc>
        <w:tc>
          <w:tcPr>
            <w:tcW w:w="851" w:type="dxa"/>
            <w:shd w:val="clear" w:color="auto" w:fill="auto"/>
          </w:tcPr>
          <w:p w14:paraId="187F8BCF" w14:textId="77777777" w:rsidR="00AE007E" w:rsidRPr="007501C2" w:rsidRDefault="00AE007E" w:rsidP="0086260A">
            <w:pPr>
              <w:rPr>
                <w:sz w:val="16"/>
              </w:rPr>
            </w:pPr>
            <w:r>
              <w:rPr>
                <w:sz w:val="16"/>
              </w:rPr>
              <w:t>Ocular</w:t>
            </w:r>
          </w:p>
          <w:p w14:paraId="702332E0" w14:textId="77777777" w:rsidR="00AE007E" w:rsidRDefault="00AE007E" w:rsidP="0086260A">
            <w:pPr>
              <w:rPr>
                <w:sz w:val="16"/>
              </w:rPr>
            </w:pPr>
          </w:p>
        </w:tc>
        <w:tc>
          <w:tcPr>
            <w:tcW w:w="1843" w:type="dxa"/>
          </w:tcPr>
          <w:p w14:paraId="1163C1CD" w14:textId="77777777" w:rsidR="00AE007E" w:rsidRPr="007501C2" w:rsidRDefault="00AE007E" w:rsidP="0086260A">
            <w:pPr>
              <w:rPr>
                <w:rFonts w:cs="Arial"/>
                <w:iCs/>
                <w:sz w:val="16"/>
                <w:lang w:val="en-US"/>
              </w:rPr>
            </w:pPr>
            <w:r w:rsidRPr="007501C2">
              <w:rPr>
                <w:rFonts w:cs="Arial"/>
                <w:iCs/>
                <w:sz w:val="16"/>
                <w:lang w:val="en-US"/>
              </w:rPr>
              <w:t>Few minutes per</w:t>
            </w:r>
          </w:p>
          <w:p w14:paraId="3B0E83DB" w14:textId="77777777" w:rsidR="00AE007E" w:rsidRPr="007501C2" w:rsidRDefault="00AE007E" w:rsidP="0086260A">
            <w:pPr>
              <w:rPr>
                <w:rFonts w:cs="Arial"/>
                <w:iCs/>
                <w:sz w:val="16"/>
                <w:lang w:val="en-US"/>
              </w:rPr>
            </w:pPr>
            <w:r w:rsidRPr="007501C2">
              <w:rPr>
                <w:rFonts w:cs="Arial"/>
                <w:iCs/>
                <w:sz w:val="16"/>
                <w:lang w:val="en-US"/>
              </w:rPr>
              <w:t>day or less</w:t>
            </w:r>
          </w:p>
        </w:tc>
        <w:tc>
          <w:tcPr>
            <w:tcW w:w="1317" w:type="dxa"/>
          </w:tcPr>
          <w:p w14:paraId="36E52CBF" w14:textId="77777777" w:rsidR="00AE007E" w:rsidRPr="007501C2" w:rsidRDefault="00AE007E" w:rsidP="0086260A">
            <w:pPr>
              <w:rPr>
                <w:rFonts w:cs="Arial"/>
                <w:iCs/>
                <w:sz w:val="16"/>
                <w:lang w:val="en-US"/>
              </w:rPr>
            </w:pPr>
            <w:r w:rsidRPr="007501C2">
              <w:rPr>
                <w:rFonts w:cs="Arial"/>
                <w:iCs/>
                <w:sz w:val="16"/>
                <w:lang w:val="en-US"/>
              </w:rPr>
              <w:t>High level of containment,</w:t>
            </w:r>
          </w:p>
          <w:p w14:paraId="10F25A1B" w14:textId="77777777" w:rsidR="00AE007E" w:rsidRPr="007501C2" w:rsidRDefault="00AE007E" w:rsidP="0086260A">
            <w:pPr>
              <w:rPr>
                <w:rFonts w:cs="Arial"/>
                <w:iCs/>
                <w:sz w:val="16"/>
                <w:lang w:val="en-US"/>
              </w:rPr>
            </w:pPr>
            <w:r w:rsidRPr="007501C2">
              <w:rPr>
                <w:rFonts w:cs="Arial"/>
                <w:iCs/>
                <w:sz w:val="16"/>
                <w:lang w:val="en-US"/>
              </w:rPr>
              <w:t>practically no exposure; no</w:t>
            </w:r>
          </w:p>
          <w:p w14:paraId="3C77728F" w14:textId="77777777" w:rsidR="00AE007E" w:rsidRPr="007501C2" w:rsidRDefault="00AE007E" w:rsidP="0086260A">
            <w:pPr>
              <w:rPr>
                <w:rFonts w:cs="Arial"/>
                <w:iCs/>
                <w:sz w:val="16"/>
                <w:lang w:val="en-US"/>
              </w:rPr>
            </w:pPr>
            <w:r w:rsidRPr="007501C2">
              <w:rPr>
                <w:rFonts w:cs="Arial"/>
                <w:iCs/>
                <w:sz w:val="16"/>
                <w:lang w:val="en-US"/>
              </w:rPr>
              <w:t>splashes, no hand to eye transfer,</w:t>
            </w:r>
          </w:p>
          <w:p w14:paraId="4D72ACFE" w14:textId="77777777" w:rsidR="00AE007E" w:rsidRPr="007501C2" w:rsidRDefault="00AE007E" w:rsidP="0086260A">
            <w:pPr>
              <w:rPr>
                <w:rFonts w:cs="Arial"/>
                <w:iCs/>
                <w:sz w:val="16"/>
                <w:lang w:val="en-US"/>
              </w:rPr>
            </w:pPr>
            <w:r w:rsidRPr="007501C2">
              <w:rPr>
                <w:rFonts w:cs="Arial"/>
                <w:iCs/>
                <w:sz w:val="16"/>
                <w:lang w:val="en-US"/>
              </w:rPr>
              <w:t>no (liquid or solid) aerosol</w:t>
            </w:r>
          </w:p>
          <w:p w14:paraId="43636C55" w14:textId="77777777" w:rsidR="00AE007E" w:rsidRPr="007501C2" w:rsidRDefault="00AE007E" w:rsidP="0086260A">
            <w:pPr>
              <w:rPr>
                <w:rFonts w:cs="Arial"/>
                <w:iCs/>
                <w:sz w:val="16"/>
                <w:lang w:val="en-US"/>
              </w:rPr>
            </w:pPr>
            <w:r w:rsidRPr="007501C2">
              <w:rPr>
                <w:rFonts w:cs="Arial"/>
                <w:iCs/>
                <w:sz w:val="16"/>
                <w:lang w:val="en-US"/>
              </w:rPr>
              <w:t>formation</w:t>
            </w:r>
          </w:p>
        </w:tc>
        <w:tc>
          <w:tcPr>
            <w:tcW w:w="3748" w:type="dxa"/>
            <w:shd w:val="clear" w:color="auto" w:fill="auto"/>
          </w:tcPr>
          <w:p w14:paraId="583FCD79" w14:textId="77777777" w:rsidR="00AE007E" w:rsidRPr="00F11400" w:rsidRDefault="00AE007E" w:rsidP="0086260A">
            <w:pPr>
              <w:pStyle w:val="Paragraphedeliste"/>
              <w:ind w:left="0"/>
              <w:rPr>
                <w:rFonts w:cs="Arial"/>
                <w:iCs/>
                <w:sz w:val="16"/>
                <w:lang w:val="en-US"/>
              </w:rPr>
            </w:pPr>
            <w:r w:rsidRPr="00E805B0">
              <w:rPr>
                <w:rFonts w:cs="Arial"/>
                <w:iCs/>
                <w:sz w:val="16"/>
                <w:lang w:val="en-US"/>
              </w:rPr>
              <w:t xml:space="preserve">Considering that the product will be applied by a professional, technic and </w:t>
            </w:r>
            <w:r w:rsidRPr="00F11400">
              <w:rPr>
                <w:rFonts w:cs="Arial"/>
                <w:iCs/>
                <w:sz w:val="16"/>
                <w:lang w:val="en-US"/>
              </w:rPr>
              <w:t>organizational RMM are followed:</w:t>
            </w:r>
          </w:p>
          <w:p w14:paraId="22BA7792" w14:textId="77777777" w:rsidR="00AE007E" w:rsidRPr="005E1281" w:rsidRDefault="00AE007E" w:rsidP="0086260A">
            <w:pPr>
              <w:pStyle w:val="Paragraphedeliste"/>
              <w:numPr>
                <w:ilvl w:val="0"/>
                <w:numId w:val="29"/>
              </w:numPr>
              <w:rPr>
                <w:rFonts w:cs="Arial"/>
                <w:iCs/>
                <w:sz w:val="16"/>
                <w:szCs w:val="16"/>
                <w:lang w:val="en-US"/>
              </w:rPr>
            </w:pPr>
            <w:r w:rsidRPr="005E1281">
              <w:rPr>
                <w:rFonts w:cs="Arial"/>
                <w:iCs/>
                <w:sz w:val="16"/>
                <w:szCs w:val="16"/>
                <w:lang w:val="en-US"/>
              </w:rPr>
              <w:t>Minimisation of splashes and spills</w:t>
            </w:r>
          </w:p>
          <w:p w14:paraId="6689E2FE" w14:textId="77777777" w:rsidR="00AE007E" w:rsidRDefault="00AE007E" w:rsidP="0086260A">
            <w:pPr>
              <w:pStyle w:val="Paragraphedeliste"/>
              <w:ind w:left="0"/>
              <w:rPr>
                <w:rFonts w:cs="Arial"/>
                <w:iCs/>
                <w:sz w:val="16"/>
                <w:lang w:val="en-US"/>
              </w:rPr>
            </w:pPr>
          </w:p>
          <w:p w14:paraId="52D62B00" w14:textId="77777777" w:rsidR="00AE007E" w:rsidRDefault="00AE007E" w:rsidP="0086260A">
            <w:pPr>
              <w:pStyle w:val="Paragraphedeliste"/>
              <w:ind w:left="0"/>
              <w:rPr>
                <w:rFonts w:cs="Arial"/>
                <w:iCs/>
                <w:sz w:val="16"/>
                <w:lang w:val="en-US"/>
              </w:rPr>
            </w:pPr>
            <w:r w:rsidRPr="00E805B0">
              <w:rPr>
                <w:rFonts w:cs="Arial"/>
                <w:iCs/>
                <w:sz w:val="16"/>
                <w:lang w:val="en-US"/>
              </w:rPr>
              <w:t xml:space="preserve">The risk is acceptable considering the following </w:t>
            </w:r>
            <w:r>
              <w:rPr>
                <w:rFonts w:cs="Arial"/>
                <w:iCs/>
                <w:sz w:val="16"/>
                <w:lang w:val="en-US"/>
              </w:rPr>
              <w:t>PPE</w:t>
            </w:r>
            <w:r w:rsidRPr="00E805B0">
              <w:rPr>
                <w:rFonts w:cs="Arial"/>
                <w:iCs/>
                <w:sz w:val="16"/>
                <w:lang w:val="en-US"/>
              </w:rPr>
              <w:t xml:space="preserve">: </w:t>
            </w:r>
          </w:p>
          <w:p w14:paraId="7D3C7B15" w14:textId="77777777" w:rsidR="00AE007E" w:rsidRPr="00E805B0" w:rsidRDefault="00AE007E" w:rsidP="0086260A">
            <w:pPr>
              <w:pStyle w:val="Paragraphedeliste"/>
              <w:numPr>
                <w:ilvl w:val="0"/>
                <w:numId w:val="29"/>
              </w:numPr>
              <w:rPr>
                <w:rFonts w:cs="Arial"/>
                <w:iCs/>
                <w:sz w:val="16"/>
                <w:lang w:val="en-US"/>
              </w:rPr>
            </w:pPr>
            <w:r>
              <w:rPr>
                <w:sz w:val="16"/>
              </w:rPr>
              <w:t>face shield</w:t>
            </w:r>
          </w:p>
        </w:tc>
      </w:tr>
    </w:tbl>
    <w:p w14:paraId="172F9168" w14:textId="77777777" w:rsidR="00AE007E" w:rsidRDefault="00AE007E" w:rsidP="00AE007E">
      <w:pPr>
        <w:widowControl w:val="0"/>
        <w:kinsoku w:val="0"/>
        <w:overflowPunct w:val="0"/>
        <w:autoSpaceDE w:val="0"/>
        <w:autoSpaceDN w:val="0"/>
        <w:adjustRightInd w:val="0"/>
        <w:ind w:right="216"/>
        <w:jc w:val="both"/>
        <w:textAlignment w:val="baseline"/>
        <w:rPr>
          <w:rFonts w:cs="Arial"/>
          <w:iCs/>
          <w:spacing w:val="1"/>
          <w:lang w:val="sv-SE" w:eastAsia="fr-FR"/>
        </w:rPr>
      </w:pPr>
    </w:p>
    <w:p w14:paraId="16E9F5E3" w14:textId="77777777" w:rsidR="00AE007E" w:rsidRDefault="00AE007E" w:rsidP="00AE007E">
      <w:pPr>
        <w:widowControl w:val="0"/>
        <w:kinsoku w:val="0"/>
        <w:overflowPunct w:val="0"/>
        <w:autoSpaceDE w:val="0"/>
        <w:autoSpaceDN w:val="0"/>
        <w:adjustRightInd w:val="0"/>
        <w:ind w:right="216"/>
        <w:jc w:val="both"/>
        <w:textAlignment w:val="baseline"/>
        <w:rPr>
          <w:rFonts w:cs="Arial"/>
          <w:iCs/>
          <w:spacing w:val="1"/>
          <w:lang w:val="sv-SE" w:eastAsia="fr-FR"/>
        </w:rPr>
      </w:pPr>
    </w:p>
    <w:p w14:paraId="288AB44C" w14:textId="77777777" w:rsidR="00A941E4" w:rsidRDefault="003E35A8" w:rsidP="00AE007E">
      <w:pPr>
        <w:widowControl w:val="0"/>
        <w:kinsoku w:val="0"/>
        <w:overflowPunct w:val="0"/>
        <w:autoSpaceDE w:val="0"/>
        <w:autoSpaceDN w:val="0"/>
        <w:adjustRightInd w:val="0"/>
        <w:ind w:right="216"/>
        <w:jc w:val="both"/>
        <w:textAlignment w:val="baseline"/>
        <w:rPr>
          <w:rFonts w:cs="Arial"/>
          <w:iCs/>
          <w:spacing w:val="1"/>
          <w:lang w:val="sv-SE" w:eastAsia="fr-FR"/>
        </w:rPr>
      </w:pPr>
      <w:r>
        <w:rPr>
          <w:rFonts w:cs="Arial"/>
          <w:iCs/>
          <w:spacing w:val="1"/>
          <w:lang w:val="sv-SE" w:eastAsia="fr-FR"/>
        </w:rPr>
        <w:t xml:space="preserve">A rinsing of commercial packaging </w:t>
      </w:r>
      <w:r w:rsidR="00A941E4">
        <w:rPr>
          <w:rFonts w:cs="Arial"/>
          <w:iCs/>
          <w:spacing w:val="1"/>
          <w:lang w:val="sv-SE" w:eastAsia="fr-FR"/>
        </w:rPr>
        <w:t xml:space="preserve">with water </w:t>
      </w:r>
      <w:r>
        <w:rPr>
          <w:rFonts w:cs="Arial"/>
          <w:iCs/>
          <w:spacing w:val="1"/>
          <w:lang w:val="sv-SE" w:eastAsia="fr-FR"/>
        </w:rPr>
        <w:t xml:space="preserve">can performed by professionals after use. </w:t>
      </w:r>
      <w:r w:rsidR="00A941E4">
        <w:rPr>
          <w:rFonts w:cs="Arial"/>
          <w:iCs/>
          <w:spacing w:val="1"/>
          <w:lang w:val="sv-SE" w:eastAsia="fr-FR"/>
        </w:rPr>
        <w:t>Considering that exposure during this task is the same than those during cleaning of manual spray equipment, the same PPE deriving from the local</w:t>
      </w:r>
      <w:r w:rsidR="00A941E4" w:rsidRPr="00A941E4">
        <w:t xml:space="preserve"> </w:t>
      </w:r>
      <w:r w:rsidR="00A941E4" w:rsidRPr="00A941E4">
        <w:rPr>
          <w:rFonts w:cs="Arial"/>
          <w:iCs/>
          <w:spacing w:val="1"/>
          <w:lang w:val="sv-SE" w:eastAsia="fr-FR"/>
        </w:rPr>
        <w:t>qualitative risk</w:t>
      </w:r>
      <w:r w:rsidR="00A941E4">
        <w:rPr>
          <w:rFonts w:cs="Arial"/>
          <w:iCs/>
          <w:spacing w:val="1"/>
          <w:lang w:val="sv-SE" w:eastAsia="fr-FR"/>
        </w:rPr>
        <w:t xml:space="preserve"> assessment are proposed:</w:t>
      </w:r>
    </w:p>
    <w:p w14:paraId="6C338F3D" w14:textId="77777777" w:rsidR="00A941E4" w:rsidRDefault="00A941E4" w:rsidP="00AE007E">
      <w:pPr>
        <w:widowControl w:val="0"/>
        <w:kinsoku w:val="0"/>
        <w:overflowPunct w:val="0"/>
        <w:autoSpaceDE w:val="0"/>
        <w:autoSpaceDN w:val="0"/>
        <w:adjustRightInd w:val="0"/>
        <w:ind w:right="216"/>
        <w:jc w:val="both"/>
        <w:textAlignment w:val="baseline"/>
        <w:rPr>
          <w:rFonts w:cs="Arial"/>
          <w:iCs/>
          <w:spacing w:val="1"/>
          <w:lang w:val="sv-SE" w:eastAsia="fr-FR"/>
        </w:rPr>
      </w:pPr>
    </w:p>
    <w:p w14:paraId="110B09E1" w14:textId="77777777" w:rsidR="00A941E4" w:rsidRDefault="00A941E4" w:rsidP="00D651CD">
      <w:pPr>
        <w:pStyle w:val="Paragraphedeliste"/>
        <w:widowControl w:val="0"/>
        <w:numPr>
          <w:ilvl w:val="0"/>
          <w:numId w:val="35"/>
        </w:numPr>
        <w:kinsoku w:val="0"/>
        <w:overflowPunct w:val="0"/>
        <w:autoSpaceDE w:val="0"/>
        <w:autoSpaceDN w:val="0"/>
        <w:adjustRightInd w:val="0"/>
        <w:ind w:right="216"/>
        <w:jc w:val="both"/>
        <w:textAlignment w:val="baseline"/>
        <w:rPr>
          <w:rFonts w:cs="Arial"/>
          <w:iCs/>
          <w:spacing w:val="1"/>
          <w:lang w:val="sv-SE" w:eastAsia="fr-FR"/>
        </w:rPr>
      </w:pPr>
      <w:r>
        <w:rPr>
          <w:rFonts w:cs="Arial"/>
          <w:iCs/>
          <w:spacing w:val="1"/>
          <w:lang w:val="sv-SE" w:eastAsia="fr-FR"/>
        </w:rPr>
        <w:t>gloves</w:t>
      </w:r>
    </w:p>
    <w:p w14:paraId="6F86B3CF" w14:textId="77777777" w:rsidR="00AE007E" w:rsidRDefault="00A941E4" w:rsidP="00D651CD">
      <w:pPr>
        <w:pStyle w:val="Paragraphedeliste"/>
        <w:widowControl w:val="0"/>
        <w:numPr>
          <w:ilvl w:val="0"/>
          <w:numId w:val="35"/>
        </w:numPr>
        <w:kinsoku w:val="0"/>
        <w:overflowPunct w:val="0"/>
        <w:autoSpaceDE w:val="0"/>
        <w:autoSpaceDN w:val="0"/>
        <w:adjustRightInd w:val="0"/>
        <w:ind w:right="216"/>
        <w:jc w:val="both"/>
        <w:textAlignment w:val="baseline"/>
        <w:rPr>
          <w:rFonts w:cs="Arial"/>
          <w:iCs/>
          <w:spacing w:val="1"/>
          <w:lang w:val="sv-SE" w:eastAsia="fr-FR"/>
        </w:rPr>
      </w:pPr>
      <w:r>
        <w:rPr>
          <w:rFonts w:cs="Arial"/>
          <w:iCs/>
          <w:spacing w:val="1"/>
          <w:lang w:val="sv-SE" w:eastAsia="fr-FR"/>
        </w:rPr>
        <w:t>coated coverall</w:t>
      </w:r>
    </w:p>
    <w:p w14:paraId="1DACF972" w14:textId="77777777" w:rsidR="00A941E4" w:rsidRPr="00D651CD" w:rsidRDefault="00A941E4" w:rsidP="00D651CD">
      <w:pPr>
        <w:pStyle w:val="Paragraphedeliste"/>
        <w:widowControl w:val="0"/>
        <w:numPr>
          <w:ilvl w:val="0"/>
          <w:numId w:val="35"/>
        </w:numPr>
        <w:kinsoku w:val="0"/>
        <w:overflowPunct w:val="0"/>
        <w:autoSpaceDE w:val="0"/>
        <w:autoSpaceDN w:val="0"/>
        <w:adjustRightInd w:val="0"/>
        <w:ind w:right="216"/>
        <w:jc w:val="both"/>
        <w:textAlignment w:val="baseline"/>
        <w:rPr>
          <w:rFonts w:cs="Arial"/>
          <w:iCs/>
          <w:spacing w:val="1"/>
          <w:lang w:val="sv-SE" w:eastAsia="fr-FR"/>
        </w:rPr>
      </w:pPr>
      <w:r>
        <w:rPr>
          <w:rFonts w:cs="Arial"/>
          <w:iCs/>
          <w:spacing w:val="1"/>
          <w:lang w:val="sv-SE" w:eastAsia="fr-FR"/>
        </w:rPr>
        <w:t>face shield</w:t>
      </w:r>
    </w:p>
    <w:p w14:paraId="0FEA5DF6" w14:textId="77777777" w:rsidR="00A941E4" w:rsidRDefault="00A941E4" w:rsidP="00AE007E">
      <w:pPr>
        <w:widowControl w:val="0"/>
        <w:kinsoku w:val="0"/>
        <w:overflowPunct w:val="0"/>
        <w:autoSpaceDE w:val="0"/>
        <w:autoSpaceDN w:val="0"/>
        <w:adjustRightInd w:val="0"/>
        <w:ind w:right="216"/>
        <w:jc w:val="both"/>
        <w:textAlignment w:val="baseline"/>
        <w:rPr>
          <w:rFonts w:cs="Arial"/>
          <w:iCs/>
          <w:spacing w:val="1"/>
          <w:lang w:val="sv-SE" w:eastAsia="fr-FR"/>
        </w:rPr>
      </w:pPr>
    </w:p>
    <w:p w14:paraId="2D236E26" w14:textId="77777777" w:rsidR="00A941E4" w:rsidRDefault="00A941E4" w:rsidP="00AE007E">
      <w:pPr>
        <w:widowControl w:val="0"/>
        <w:kinsoku w:val="0"/>
        <w:overflowPunct w:val="0"/>
        <w:autoSpaceDE w:val="0"/>
        <w:autoSpaceDN w:val="0"/>
        <w:adjustRightInd w:val="0"/>
        <w:ind w:right="216"/>
        <w:jc w:val="both"/>
        <w:textAlignment w:val="baseline"/>
        <w:rPr>
          <w:rFonts w:cs="Arial"/>
          <w:iCs/>
          <w:spacing w:val="1"/>
          <w:lang w:val="sv-SE" w:eastAsia="fr-FR"/>
        </w:rPr>
      </w:pPr>
    </w:p>
    <w:p w14:paraId="43458218" w14:textId="77777777" w:rsidR="00AE007E" w:rsidRDefault="00AE007E" w:rsidP="00AE007E">
      <w:pPr>
        <w:widowControl w:val="0"/>
        <w:kinsoku w:val="0"/>
        <w:overflowPunct w:val="0"/>
        <w:autoSpaceDE w:val="0"/>
        <w:autoSpaceDN w:val="0"/>
        <w:adjustRightInd w:val="0"/>
        <w:ind w:right="216"/>
        <w:jc w:val="both"/>
        <w:textAlignment w:val="baseline"/>
        <w:rPr>
          <w:rFonts w:cs="Arial"/>
          <w:iCs/>
          <w:spacing w:val="1"/>
          <w:lang w:val="sv-SE" w:eastAsia="fr-FR"/>
        </w:rPr>
        <w:sectPr w:rsidR="00AE007E" w:rsidSect="00AC03D4">
          <w:pgSz w:w="16838" w:h="11906" w:orient="landscape"/>
          <w:pgMar w:top="1446" w:right="1474" w:bottom="1247" w:left="2013" w:header="850" w:footer="850" w:gutter="0"/>
          <w:cols w:space="720"/>
          <w:docGrid w:linePitch="272"/>
        </w:sectPr>
      </w:pPr>
    </w:p>
    <w:p w14:paraId="5C9CA7D6" w14:textId="77777777" w:rsidR="00AE007E" w:rsidRDefault="00AE007E" w:rsidP="00AE007E">
      <w:pPr>
        <w:spacing w:line="260" w:lineRule="atLeast"/>
        <w:rPr>
          <w:rFonts w:ascii="Times New Roman" w:eastAsia="Calibri" w:hAnsi="Times New Roman" w:cs="Times New Roman"/>
          <w:i/>
          <w:iCs/>
          <w:lang w:eastAsia="en-US"/>
        </w:rPr>
      </w:pPr>
      <w:r>
        <w:rPr>
          <w:rFonts w:eastAsia="Calibri"/>
          <w:b/>
          <w:bCs/>
          <w:lang w:eastAsia="en-US"/>
        </w:rPr>
        <w:lastRenderedPageBreak/>
        <w:t>Conclusion</w:t>
      </w:r>
    </w:p>
    <w:p w14:paraId="00DFA3C6" w14:textId="77777777" w:rsidR="00AE007E" w:rsidRDefault="00AE007E" w:rsidP="00AE007E">
      <w:pPr>
        <w:spacing w:line="260" w:lineRule="atLeast"/>
        <w:jc w:val="both"/>
        <w:rPr>
          <w:i/>
        </w:rPr>
      </w:pPr>
    </w:p>
    <w:p w14:paraId="1E9A8D0B" w14:textId="77777777" w:rsidR="00AE007E" w:rsidRPr="002400E7" w:rsidRDefault="00AE007E" w:rsidP="00AE007E">
      <w:pPr>
        <w:spacing w:line="260" w:lineRule="atLeast"/>
        <w:jc w:val="both"/>
        <w:rPr>
          <w:rFonts w:eastAsia="Calibri" w:cs="Times New Roman"/>
          <w:b/>
          <w:iCs/>
          <w:u w:val="single"/>
          <w:lang w:eastAsia="en-US"/>
        </w:rPr>
      </w:pPr>
      <w:r w:rsidRPr="002400E7">
        <w:rPr>
          <w:rFonts w:eastAsia="Calibri" w:cs="Times New Roman"/>
          <w:b/>
          <w:iCs/>
          <w:u w:val="single"/>
          <w:lang w:eastAsia="en-US"/>
        </w:rPr>
        <w:t>Disinfection of sewadge sludge and manures:</w:t>
      </w:r>
    </w:p>
    <w:p w14:paraId="2A21959F" w14:textId="77777777" w:rsidR="00AE007E" w:rsidRDefault="00AE007E" w:rsidP="00AE007E">
      <w:pPr>
        <w:spacing w:line="260" w:lineRule="atLeast"/>
        <w:jc w:val="both"/>
        <w:rPr>
          <w:rFonts w:eastAsia="Calibri" w:cs="Times New Roman"/>
          <w:iCs/>
          <w:u w:val="single"/>
          <w:lang w:eastAsia="en-US"/>
        </w:rPr>
      </w:pPr>
    </w:p>
    <w:p w14:paraId="6575C3B2" w14:textId="77777777" w:rsidR="0018345E" w:rsidRDefault="00AE007E" w:rsidP="00AE007E">
      <w:pPr>
        <w:spacing w:line="260" w:lineRule="atLeast"/>
        <w:jc w:val="both"/>
        <w:rPr>
          <w:rFonts w:eastAsia="Calibri" w:cs="Times New Roman"/>
          <w:iCs/>
          <w:lang w:eastAsia="en-US"/>
        </w:rPr>
      </w:pPr>
      <w:r>
        <w:rPr>
          <w:rFonts w:eastAsia="Calibri" w:cs="Times New Roman"/>
          <w:iCs/>
          <w:lang w:eastAsia="en-US"/>
        </w:rPr>
        <w:t>T</w:t>
      </w:r>
      <w:r w:rsidRPr="00774F9E">
        <w:rPr>
          <w:rFonts w:eastAsia="Calibri" w:cs="Times New Roman"/>
          <w:iCs/>
          <w:lang w:eastAsia="en-US"/>
        </w:rPr>
        <w:t xml:space="preserve">he risk is considered as acceptable </w:t>
      </w:r>
      <w:r>
        <w:rPr>
          <w:rFonts w:eastAsia="Calibri" w:cs="Times New Roman"/>
          <w:iCs/>
          <w:lang w:eastAsia="en-US"/>
        </w:rPr>
        <w:t xml:space="preserve">for all meta SPC </w:t>
      </w:r>
      <w:r w:rsidRPr="00774F9E">
        <w:rPr>
          <w:rFonts w:eastAsia="Calibri" w:cs="Times New Roman"/>
          <w:iCs/>
          <w:lang w:eastAsia="en-US"/>
        </w:rPr>
        <w:t>if the following PPE/RPE are worn</w:t>
      </w:r>
      <w:r w:rsidR="0018345E">
        <w:rPr>
          <w:rFonts w:eastAsia="Calibri" w:cs="Times New Roman"/>
          <w:iCs/>
          <w:lang w:eastAsia="en-US"/>
        </w:rPr>
        <w:t>:</w:t>
      </w:r>
      <w:r>
        <w:rPr>
          <w:rFonts w:eastAsia="Calibri" w:cs="Times New Roman"/>
          <w:iCs/>
          <w:lang w:eastAsia="en-US"/>
        </w:rPr>
        <w:t xml:space="preserve"> </w:t>
      </w:r>
    </w:p>
    <w:p w14:paraId="71E17E6E" w14:textId="77777777" w:rsidR="0018345E" w:rsidRDefault="0018345E" w:rsidP="00AE007E">
      <w:pPr>
        <w:spacing w:line="260" w:lineRule="atLeast"/>
        <w:jc w:val="both"/>
        <w:rPr>
          <w:rFonts w:eastAsia="Calibri" w:cs="Times New Roman"/>
          <w:iCs/>
          <w:lang w:eastAsia="en-US"/>
        </w:rPr>
      </w:pPr>
    </w:p>
    <w:p w14:paraId="72BC46BB" w14:textId="77777777" w:rsidR="00AE007E" w:rsidRPr="00DE4FB5" w:rsidRDefault="00A37087" w:rsidP="00D651CD">
      <w:pPr>
        <w:pStyle w:val="Paragraphedeliste"/>
        <w:numPr>
          <w:ilvl w:val="0"/>
          <w:numId w:val="29"/>
        </w:numPr>
        <w:spacing w:line="260" w:lineRule="atLeast"/>
        <w:jc w:val="both"/>
        <w:rPr>
          <w:rFonts w:eastAsia="Calibri" w:cs="Times New Roman"/>
          <w:iCs/>
          <w:lang w:eastAsia="en-US"/>
        </w:rPr>
      </w:pPr>
      <w:r w:rsidRPr="008E6F7E">
        <w:rPr>
          <w:rFonts w:eastAsia="Calibri" w:cs="Times New Roman"/>
          <w:iCs/>
          <w:lang w:eastAsia="en-US"/>
        </w:rPr>
        <w:t xml:space="preserve">automatic </w:t>
      </w:r>
      <w:r w:rsidR="00AE007E" w:rsidRPr="00DE4FB5">
        <w:rPr>
          <w:rFonts w:eastAsia="Calibri" w:cs="Times New Roman"/>
          <w:iCs/>
          <w:lang w:eastAsia="en-US"/>
        </w:rPr>
        <w:t>loading:</w:t>
      </w:r>
    </w:p>
    <w:p w14:paraId="3BF26F0B" w14:textId="77777777" w:rsidR="00AE007E" w:rsidRPr="00774F9E" w:rsidRDefault="00AE007E" w:rsidP="00D651CD">
      <w:pPr>
        <w:pStyle w:val="Paragraphedeliste"/>
        <w:numPr>
          <w:ilvl w:val="1"/>
          <w:numId w:val="29"/>
        </w:numPr>
        <w:spacing w:line="260" w:lineRule="atLeast"/>
        <w:jc w:val="both"/>
        <w:rPr>
          <w:rFonts w:eastAsia="Calibri" w:cs="Times New Roman"/>
          <w:iCs/>
          <w:lang w:eastAsia="en-US"/>
        </w:rPr>
      </w:pPr>
      <w:r w:rsidRPr="00774F9E">
        <w:rPr>
          <w:rFonts w:eastAsia="Calibri" w:cs="Times New Roman"/>
          <w:iCs/>
          <w:lang w:eastAsia="en-US"/>
        </w:rPr>
        <w:t>gloves</w:t>
      </w:r>
      <w:r>
        <w:rPr>
          <w:rFonts w:eastAsia="Calibri" w:cs="Times New Roman"/>
          <w:iCs/>
          <w:lang w:eastAsia="en-US"/>
        </w:rPr>
        <w:t xml:space="preserve"> </w:t>
      </w:r>
    </w:p>
    <w:p w14:paraId="5E9ABD41" w14:textId="77777777" w:rsidR="00AE007E" w:rsidRPr="00774F9E" w:rsidRDefault="00AE007E" w:rsidP="00D651CD">
      <w:pPr>
        <w:pStyle w:val="Paragraphedeliste"/>
        <w:numPr>
          <w:ilvl w:val="1"/>
          <w:numId w:val="29"/>
        </w:numPr>
        <w:spacing w:line="260" w:lineRule="atLeast"/>
        <w:jc w:val="both"/>
        <w:rPr>
          <w:rFonts w:eastAsia="Calibri" w:cs="Times New Roman"/>
          <w:iCs/>
          <w:lang w:eastAsia="en-US"/>
        </w:rPr>
      </w:pPr>
      <w:r>
        <w:rPr>
          <w:rFonts w:eastAsia="Calibri" w:cs="Times New Roman"/>
          <w:iCs/>
          <w:lang w:eastAsia="en-US"/>
        </w:rPr>
        <w:t>coated</w:t>
      </w:r>
      <w:r w:rsidRPr="00774F9E">
        <w:rPr>
          <w:rFonts w:eastAsia="Calibri" w:cs="Times New Roman"/>
          <w:iCs/>
          <w:lang w:eastAsia="en-US"/>
        </w:rPr>
        <w:t xml:space="preserve"> coverall</w:t>
      </w:r>
      <w:r>
        <w:rPr>
          <w:rFonts w:eastAsia="Calibri" w:cs="Times New Roman"/>
          <w:iCs/>
          <w:lang w:eastAsia="en-US"/>
        </w:rPr>
        <w:t xml:space="preserve"> </w:t>
      </w:r>
    </w:p>
    <w:p w14:paraId="715B52A8" w14:textId="77777777" w:rsidR="00AE007E" w:rsidRPr="00774F9E" w:rsidRDefault="00AE007E" w:rsidP="00D651CD">
      <w:pPr>
        <w:pStyle w:val="Paragraphedeliste"/>
        <w:numPr>
          <w:ilvl w:val="1"/>
          <w:numId w:val="29"/>
        </w:numPr>
        <w:spacing w:line="260" w:lineRule="atLeast"/>
        <w:jc w:val="both"/>
        <w:rPr>
          <w:rFonts w:eastAsia="Calibri" w:cs="Times New Roman"/>
          <w:iCs/>
          <w:lang w:eastAsia="en-US"/>
        </w:rPr>
      </w:pPr>
      <w:r w:rsidRPr="00774F9E">
        <w:rPr>
          <w:rFonts w:eastAsia="Calibri" w:cs="Times New Roman"/>
          <w:iCs/>
          <w:lang w:eastAsia="en-US"/>
        </w:rPr>
        <w:t xml:space="preserve">face shield </w:t>
      </w:r>
    </w:p>
    <w:p w14:paraId="577EF463" w14:textId="77777777" w:rsidR="00AE007E" w:rsidRDefault="00AE007E" w:rsidP="00AE007E">
      <w:pPr>
        <w:spacing w:line="260" w:lineRule="atLeast"/>
        <w:jc w:val="both"/>
        <w:rPr>
          <w:rFonts w:eastAsia="Calibri" w:cs="Times New Roman"/>
          <w:iCs/>
          <w:u w:val="single"/>
          <w:lang w:eastAsia="en-US"/>
        </w:rPr>
      </w:pPr>
    </w:p>
    <w:p w14:paraId="3C724F75" w14:textId="77777777" w:rsidR="00AE007E" w:rsidRPr="008E6F7E" w:rsidRDefault="00AE007E" w:rsidP="00D651CD">
      <w:pPr>
        <w:pStyle w:val="Paragraphedeliste"/>
        <w:numPr>
          <w:ilvl w:val="1"/>
          <w:numId w:val="29"/>
        </w:numPr>
        <w:spacing w:line="260" w:lineRule="atLeast"/>
        <w:ind w:left="709" w:hanging="425"/>
        <w:jc w:val="both"/>
        <w:rPr>
          <w:rFonts w:eastAsia="Calibri" w:cs="Times New Roman"/>
          <w:iCs/>
          <w:lang w:eastAsia="en-US"/>
        </w:rPr>
      </w:pPr>
      <w:r w:rsidRPr="008E6F7E">
        <w:rPr>
          <w:rFonts w:eastAsia="Calibri" w:cs="Times New Roman"/>
          <w:iCs/>
          <w:lang w:eastAsia="en-US"/>
        </w:rPr>
        <w:t>cleaning of equipmen</w:t>
      </w:r>
      <w:r w:rsidR="0018345E">
        <w:rPr>
          <w:rFonts w:eastAsia="Calibri" w:cs="Times New Roman"/>
          <w:iCs/>
          <w:lang w:eastAsia="en-US"/>
        </w:rPr>
        <w:t>t</w:t>
      </w:r>
    </w:p>
    <w:p w14:paraId="085F1F03" w14:textId="77777777" w:rsidR="00AE007E" w:rsidRDefault="00AE007E" w:rsidP="0018345E">
      <w:pPr>
        <w:pStyle w:val="Paragraphedeliste"/>
        <w:numPr>
          <w:ilvl w:val="0"/>
          <w:numId w:val="73"/>
        </w:numPr>
        <w:spacing w:line="260" w:lineRule="atLeast"/>
        <w:ind w:left="1701" w:hanging="425"/>
        <w:jc w:val="both"/>
        <w:rPr>
          <w:rFonts w:eastAsia="Calibri" w:cs="Times New Roman"/>
          <w:iCs/>
          <w:lang w:eastAsia="en-US"/>
        </w:rPr>
      </w:pPr>
      <w:r w:rsidRPr="000758D3">
        <w:rPr>
          <w:rFonts w:eastAsia="Calibri" w:cs="Times New Roman"/>
          <w:iCs/>
          <w:lang w:eastAsia="en-US"/>
        </w:rPr>
        <w:t>gloves</w:t>
      </w:r>
    </w:p>
    <w:p w14:paraId="443571F5" w14:textId="77777777" w:rsidR="00AE007E" w:rsidRDefault="00AE007E" w:rsidP="0018345E">
      <w:pPr>
        <w:pStyle w:val="Paragraphedeliste"/>
        <w:numPr>
          <w:ilvl w:val="0"/>
          <w:numId w:val="73"/>
        </w:numPr>
        <w:spacing w:line="260" w:lineRule="atLeast"/>
        <w:ind w:left="1701" w:hanging="425"/>
        <w:jc w:val="both"/>
        <w:rPr>
          <w:rFonts w:eastAsia="Calibri" w:cs="Times New Roman"/>
          <w:iCs/>
          <w:lang w:eastAsia="en-US"/>
        </w:rPr>
      </w:pPr>
      <w:r>
        <w:rPr>
          <w:rFonts w:eastAsia="Calibri" w:cs="Times New Roman"/>
          <w:iCs/>
          <w:lang w:eastAsia="en-US"/>
        </w:rPr>
        <w:t>coated</w:t>
      </w:r>
      <w:r w:rsidRPr="000758D3">
        <w:rPr>
          <w:rFonts w:eastAsia="Calibri" w:cs="Times New Roman"/>
          <w:iCs/>
          <w:lang w:eastAsia="en-US"/>
        </w:rPr>
        <w:t xml:space="preserve"> coverall</w:t>
      </w:r>
    </w:p>
    <w:p w14:paraId="5161A2DD" w14:textId="77777777" w:rsidR="00AE007E" w:rsidRDefault="00AE007E" w:rsidP="0018345E">
      <w:pPr>
        <w:pStyle w:val="Paragraphedeliste"/>
        <w:numPr>
          <w:ilvl w:val="0"/>
          <w:numId w:val="73"/>
        </w:numPr>
        <w:spacing w:line="260" w:lineRule="atLeast"/>
        <w:ind w:left="1701" w:hanging="425"/>
        <w:jc w:val="both"/>
        <w:rPr>
          <w:rFonts w:eastAsia="Calibri" w:cs="Times New Roman"/>
          <w:iCs/>
          <w:lang w:eastAsia="en-US"/>
        </w:rPr>
      </w:pPr>
      <w:r w:rsidRPr="000758D3">
        <w:rPr>
          <w:rFonts w:eastAsia="Calibri" w:cs="Times New Roman"/>
          <w:iCs/>
          <w:lang w:eastAsia="en-US"/>
        </w:rPr>
        <w:t>mask APF 40</w:t>
      </w:r>
    </w:p>
    <w:p w14:paraId="29B1D07A" w14:textId="77777777" w:rsidR="00AE007E" w:rsidRDefault="00AE007E" w:rsidP="0018345E">
      <w:pPr>
        <w:pStyle w:val="Paragraphedeliste"/>
        <w:numPr>
          <w:ilvl w:val="0"/>
          <w:numId w:val="73"/>
        </w:numPr>
        <w:spacing w:line="260" w:lineRule="atLeast"/>
        <w:ind w:left="1701" w:hanging="425"/>
        <w:jc w:val="both"/>
        <w:rPr>
          <w:rFonts w:eastAsia="Calibri" w:cs="Times New Roman"/>
          <w:iCs/>
          <w:lang w:eastAsia="en-US"/>
        </w:rPr>
      </w:pPr>
      <w:r w:rsidRPr="000758D3">
        <w:rPr>
          <w:rFonts w:eastAsia="Calibri" w:cs="Times New Roman"/>
          <w:iCs/>
          <w:lang w:eastAsia="en-US"/>
        </w:rPr>
        <w:t>goggles</w:t>
      </w:r>
    </w:p>
    <w:p w14:paraId="2597AA25" w14:textId="77777777" w:rsidR="00A941E4" w:rsidRDefault="00A941E4" w:rsidP="00D651CD">
      <w:pPr>
        <w:spacing w:line="260" w:lineRule="atLeast"/>
        <w:jc w:val="both"/>
        <w:rPr>
          <w:rFonts w:eastAsia="Calibri" w:cs="Times New Roman"/>
          <w:iCs/>
          <w:lang w:eastAsia="en-US"/>
        </w:rPr>
      </w:pPr>
    </w:p>
    <w:p w14:paraId="46670E67" w14:textId="77777777" w:rsidR="0018345E" w:rsidRPr="008E6F7E" w:rsidRDefault="00A941E4">
      <w:pPr>
        <w:pStyle w:val="Paragraphedeliste"/>
        <w:numPr>
          <w:ilvl w:val="0"/>
          <w:numId w:val="73"/>
        </w:numPr>
        <w:spacing w:line="260" w:lineRule="atLeast"/>
        <w:jc w:val="both"/>
        <w:rPr>
          <w:rFonts w:eastAsia="Calibri" w:cs="Times New Roman"/>
          <w:iCs/>
          <w:lang w:eastAsia="en-US"/>
        </w:rPr>
      </w:pPr>
      <w:r w:rsidRPr="008E6F7E">
        <w:rPr>
          <w:rFonts w:eastAsia="Calibri" w:cs="Times New Roman"/>
          <w:iCs/>
          <w:lang w:eastAsia="en-US"/>
        </w:rPr>
        <w:t xml:space="preserve">rinsing of </w:t>
      </w:r>
      <w:r w:rsidRPr="00D651CD">
        <w:rPr>
          <w:rFonts w:cs="Arial"/>
          <w:iCs/>
          <w:spacing w:val="1"/>
          <w:lang w:val="sv-SE" w:eastAsia="fr-FR"/>
        </w:rPr>
        <w:t>commercial packaging</w:t>
      </w:r>
    </w:p>
    <w:p w14:paraId="7AA071C3" w14:textId="77777777" w:rsidR="00A941E4" w:rsidRPr="00DE4FB5" w:rsidRDefault="00A941E4" w:rsidP="00D651CD">
      <w:pPr>
        <w:pStyle w:val="Paragraphedeliste"/>
        <w:numPr>
          <w:ilvl w:val="0"/>
          <w:numId w:val="75"/>
        </w:numPr>
        <w:spacing w:line="260" w:lineRule="atLeast"/>
        <w:ind w:firstLine="556"/>
        <w:jc w:val="both"/>
        <w:rPr>
          <w:rFonts w:eastAsia="Calibri" w:cs="Times New Roman"/>
          <w:iCs/>
          <w:lang w:eastAsia="en-US"/>
        </w:rPr>
      </w:pPr>
      <w:r w:rsidRPr="00DE4FB5">
        <w:rPr>
          <w:rFonts w:eastAsia="Calibri" w:cs="Times New Roman"/>
          <w:iCs/>
          <w:lang w:eastAsia="en-US"/>
        </w:rPr>
        <w:t>gloves</w:t>
      </w:r>
    </w:p>
    <w:p w14:paraId="783938B4" w14:textId="77777777" w:rsidR="00AE007E" w:rsidRDefault="00A941E4" w:rsidP="00D651CD">
      <w:pPr>
        <w:pStyle w:val="Paragraphedeliste"/>
        <w:numPr>
          <w:ilvl w:val="0"/>
          <w:numId w:val="73"/>
        </w:numPr>
        <w:spacing w:line="260" w:lineRule="atLeast"/>
        <w:ind w:firstLine="556"/>
        <w:jc w:val="both"/>
        <w:rPr>
          <w:rFonts w:eastAsia="Calibri" w:cs="Times New Roman"/>
          <w:iCs/>
          <w:lang w:eastAsia="en-US"/>
        </w:rPr>
      </w:pPr>
      <w:r>
        <w:rPr>
          <w:rFonts w:eastAsia="Calibri" w:cs="Times New Roman"/>
          <w:iCs/>
          <w:lang w:eastAsia="en-US"/>
        </w:rPr>
        <w:t>coated</w:t>
      </w:r>
      <w:r w:rsidRPr="000758D3">
        <w:rPr>
          <w:rFonts w:eastAsia="Calibri" w:cs="Times New Roman"/>
          <w:iCs/>
          <w:lang w:eastAsia="en-US"/>
        </w:rPr>
        <w:t xml:space="preserve"> coverall</w:t>
      </w:r>
    </w:p>
    <w:p w14:paraId="46413CC3" w14:textId="77777777" w:rsidR="00A941E4" w:rsidRDefault="00A941E4" w:rsidP="00D651CD">
      <w:pPr>
        <w:pStyle w:val="Paragraphedeliste"/>
        <w:numPr>
          <w:ilvl w:val="0"/>
          <w:numId w:val="73"/>
        </w:numPr>
        <w:spacing w:line="260" w:lineRule="atLeast"/>
        <w:ind w:firstLine="556"/>
        <w:jc w:val="both"/>
        <w:rPr>
          <w:rFonts w:eastAsia="Calibri" w:cs="Times New Roman"/>
          <w:iCs/>
          <w:lang w:eastAsia="en-US"/>
        </w:rPr>
      </w:pPr>
      <w:r>
        <w:rPr>
          <w:rFonts w:eastAsia="Calibri" w:cs="Times New Roman"/>
          <w:iCs/>
          <w:lang w:eastAsia="en-US"/>
        </w:rPr>
        <w:t>face shield</w:t>
      </w:r>
    </w:p>
    <w:p w14:paraId="4FC4E9EB" w14:textId="77777777" w:rsidR="00A941E4" w:rsidRPr="008E6F7E" w:rsidRDefault="00A941E4" w:rsidP="00D651CD">
      <w:pPr>
        <w:pStyle w:val="Paragraphedeliste"/>
        <w:spacing w:line="260" w:lineRule="atLeast"/>
        <w:jc w:val="both"/>
        <w:rPr>
          <w:rFonts w:eastAsia="Calibri" w:cs="Times New Roman"/>
          <w:iCs/>
          <w:lang w:eastAsia="en-US"/>
        </w:rPr>
      </w:pPr>
    </w:p>
    <w:p w14:paraId="504EB77C" w14:textId="77777777" w:rsidR="00AE007E" w:rsidRDefault="00AE007E" w:rsidP="00AE007E">
      <w:pPr>
        <w:jc w:val="both"/>
        <w:rPr>
          <w:rFonts w:eastAsia="Calibri" w:cs="Times New Roman"/>
          <w:iCs/>
          <w:lang w:eastAsia="en-US"/>
        </w:rPr>
      </w:pPr>
      <w:r>
        <w:rPr>
          <w:rFonts w:eastAsia="Calibri" w:cs="Times New Roman"/>
          <w:iCs/>
          <w:lang w:eastAsia="en-US"/>
        </w:rPr>
        <w:t xml:space="preserve">The following RMM are needed: </w:t>
      </w:r>
    </w:p>
    <w:p w14:paraId="76E1E516" w14:textId="77777777" w:rsidR="00AE007E" w:rsidRPr="003D3A0A" w:rsidRDefault="00AE007E" w:rsidP="00AE007E">
      <w:pPr>
        <w:pStyle w:val="Paragraphedeliste"/>
        <w:numPr>
          <w:ilvl w:val="0"/>
          <w:numId w:val="29"/>
        </w:numPr>
        <w:spacing w:line="260" w:lineRule="atLeast"/>
        <w:jc w:val="both"/>
        <w:rPr>
          <w:rFonts w:eastAsia="Calibri" w:cs="Times New Roman"/>
          <w:iCs/>
          <w:lang w:eastAsia="en-US"/>
        </w:rPr>
      </w:pPr>
      <w:r w:rsidRPr="003D3A0A">
        <w:rPr>
          <w:rFonts w:eastAsia="Calibri" w:cs="Times New Roman"/>
          <w:iCs/>
          <w:lang w:eastAsia="en-US"/>
        </w:rPr>
        <w:t>Wear protective gloves and protection coverall during the manipulation of treated sewage sludge or manure</w:t>
      </w:r>
      <w:r>
        <w:rPr>
          <w:rFonts w:eastAsia="Calibri" w:cs="Times New Roman"/>
          <w:iCs/>
          <w:lang w:eastAsia="en-US"/>
        </w:rPr>
        <w:t>.</w:t>
      </w:r>
    </w:p>
    <w:p w14:paraId="531E836A" w14:textId="77777777" w:rsidR="00AE007E" w:rsidRDefault="00AE007E" w:rsidP="00AE007E">
      <w:pPr>
        <w:pStyle w:val="Paragraphedeliste"/>
        <w:numPr>
          <w:ilvl w:val="0"/>
          <w:numId w:val="29"/>
        </w:numPr>
        <w:spacing w:line="260" w:lineRule="atLeast"/>
        <w:jc w:val="both"/>
        <w:rPr>
          <w:rFonts w:eastAsia="Calibri" w:cs="Times New Roman"/>
          <w:iCs/>
          <w:lang w:eastAsia="en-US"/>
        </w:rPr>
      </w:pPr>
      <w:r w:rsidRPr="003D3A0A">
        <w:rPr>
          <w:rFonts w:eastAsia="Calibri" w:cs="Times New Roman"/>
          <w:iCs/>
          <w:lang w:eastAsia="en-US"/>
        </w:rPr>
        <w:t>Minimisation of splash</w:t>
      </w:r>
      <w:r>
        <w:rPr>
          <w:rFonts w:eastAsia="Calibri" w:cs="Times New Roman"/>
          <w:iCs/>
          <w:lang w:eastAsia="en-US"/>
        </w:rPr>
        <w:t>es</w:t>
      </w:r>
      <w:r w:rsidRPr="003D3A0A">
        <w:rPr>
          <w:rFonts w:eastAsia="Calibri" w:cs="Times New Roman"/>
          <w:iCs/>
          <w:lang w:eastAsia="en-US"/>
        </w:rPr>
        <w:t xml:space="preserve"> and spills</w:t>
      </w:r>
      <w:r>
        <w:rPr>
          <w:rFonts w:eastAsia="Calibri" w:cs="Times New Roman"/>
          <w:iCs/>
          <w:lang w:eastAsia="en-US"/>
        </w:rPr>
        <w:t>.</w:t>
      </w:r>
      <w:r w:rsidRPr="003D3A0A">
        <w:rPr>
          <w:rFonts w:eastAsia="Calibri" w:cs="Times New Roman"/>
          <w:iCs/>
          <w:lang w:eastAsia="en-US"/>
        </w:rPr>
        <w:t xml:space="preserve"> </w:t>
      </w:r>
    </w:p>
    <w:p w14:paraId="54A44E40" w14:textId="77777777" w:rsidR="00AE007E" w:rsidRPr="003D3A0A" w:rsidRDefault="00AE007E" w:rsidP="00AE007E">
      <w:pPr>
        <w:pStyle w:val="Paragraphedeliste"/>
        <w:numPr>
          <w:ilvl w:val="0"/>
          <w:numId w:val="29"/>
        </w:numPr>
        <w:spacing w:line="260" w:lineRule="atLeast"/>
        <w:jc w:val="both"/>
        <w:rPr>
          <w:rFonts w:eastAsia="Calibri" w:cs="Times New Roman"/>
          <w:iCs/>
          <w:lang w:eastAsia="en-US"/>
        </w:rPr>
      </w:pPr>
      <w:r w:rsidRPr="003F7206">
        <w:rPr>
          <w:rFonts w:eastAsia="Calibri" w:cs="Times New Roman"/>
          <w:iCs/>
          <w:lang w:eastAsia="en-US"/>
        </w:rPr>
        <w:t xml:space="preserve">The </w:t>
      </w:r>
      <w:r w:rsidR="007E5671">
        <w:rPr>
          <w:rFonts w:eastAsia="Calibri" w:cs="Times New Roman"/>
          <w:iCs/>
          <w:lang w:eastAsia="en-US"/>
        </w:rPr>
        <w:t xml:space="preserve">semi-automatic </w:t>
      </w:r>
      <w:r w:rsidRPr="003F7206">
        <w:rPr>
          <w:rFonts w:eastAsia="Calibri" w:cs="Times New Roman"/>
          <w:iCs/>
          <w:lang w:eastAsia="en-US"/>
        </w:rPr>
        <w:t xml:space="preserve">loading of the product in the </w:t>
      </w:r>
      <w:r w:rsidR="00F556B7">
        <w:rPr>
          <w:rFonts w:eastAsia="Calibri" w:cs="Times New Roman"/>
          <w:iCs/>
          <w:lang w:eastAsia="en-US"/>
        </w:rPr>
        <w:t>blender</w:t>
      </w:r>
      <w:r w:rsidRPr="003F7206">
        <w:rPr>
          <w:rFonts w:eastAsia="Calibri" w:cs="Times New Roman"/>
          <w:iCs/>
          <w:lang w:eastAsia="en-US"/>
        </w:rPr>
        <w:t xml:space="preserve"> must be carried out directly from the packaging.</w:t>
      </w:r>
    </w:p>
    <w:p w14:paraId="3E5AD7CC" w14:textId="77777777" w:rsidR="00AE007E" w:rsidRDefault="00AE007E" w:rsidP="00AE007E">
      <w:pPr>
        <w:jc w:val="both"/>
        <w:rPr>
          <w:rFonts w:eastAsia="Calibri"/>
          <w:lang w:eastAsia="en-US"/>
        </w:rPr>
      </w:pPr>
    </w:p>
    <w:p w14:paraId="3E159230" w14:textId="77777777" w:rsidR="00AE007E" w:rsidRPr="00D24B2B" w:rsidRDefault="00AE007E" w:rsidP="00AE007E">
      <w:pPr>
        <w:jc w:val="both"/>
        <w:rPr>
          <w:rFonts w:eastAsia="Calibri"/>
          <w:lang w:eastAsia="en-US"/>
        </w:rPr>
      </w:pPr>
      <w:r w:rsidRPr="00D24B2B">
        <w:rPr>
          <w:rFonts w:eastAsia="Calibri"/>
          <w:lang w:eastAsia="en-US"/>
        </w:rPr>
        <w:t>Moreover, it is also likely that the addition of calcium dihydroxide to sewage leads to the production of ammonia gas, which may be of some concern.</w:t>
      </w:r>
      <w:r>
        <w:rPr>
          <w:rFonts w:eastAsia="Calibri"/>
          <w:lang w:eastAsia="en-US"/>
        </w:rPr>
        <w:t xml:space="preserve"> </w:t>
      </w:r>
      <w:r w:rsidRPr="00D24B2B">
        <w:rPr>
          <w:rFonts w:eastAsia="Calibri"/>
          <w:lang w:eastAsia="en-US"/>
        </w:rPr>
        <w:t>It is very difficult to predict the likely air concentrations that would prevail in treatment plants and whether they are likely to exceed such exposure limits.</w:t>
      </w:r>
    </w:p>
    <w:p w14:paraId="5C96168D" w14:textId="77777777" w:rsidR="00AE007E" w:rsidRDefault="00AE007E" w:rsidP="00AE007E">
      <w:pPr>
        <w:jc w:val="both"/>
        <w:rPr>
          <w:rFonts w:eastAsia="Calibri"/>
          <w:lang w:eastAsia="en-US"/>
        </w:rPr>
      </w:pPr>
      <w:r>
        <w:rPr>
          <w:rFonts w:eastAsia="Calibri"/>
          <w:lang w:eastAsia="en-US"/>
        </w:rPr>
        <w:t xml:space="preserve">Therefore, </w:t>
      </w:r>
      <w:r w:rsidRPr="00D651CD">
        <w:rPr>
          <w:rFonts w:eastAsia="Calibri"/>
          <w:lang w:eastAsia="en-US"/>
        </w:rPr>
        <w:t>during the treatment of sewage sludge, the wear of air fed or canister RPE specific for ammonia gas is recommended in absence of collective management measures to estimate and prevent an exposure greater than the EUOEL of 14 mg/m</w:t>
      </w:r>
      <w:r w:rsidRPr="00D651CD">
        <w:rPr>
          <w:rFonts w:eastAsia="Calibri"/>
          <w:vertAlign w:val="superscript"/>
          <w:lang w:eastAsia="en-US"/>
        </w:rPr>
        <w:t>3</w:t>
      </w:r>
      <w:r w:rsidRPr="00D651CD">
        <w:rPr>
          <w:rFonts w:eastAsia="Calibri"/>
          <w:lang w:eastAsia="en-US"/>
        </w:rPr>
        <w:t xml:space="preserve"> for this gas</w:t>
      </w:r>
      <w:r w:rsidRPr="00A37087">
        <w:rPr>
          <w:rFonts w:eastAsia="Calibri"/>
          <w:lang w:eastAsia="en-US"/>
        </w:rPr>
        <w:t>.</w:t>
      </w:r>
      <w:r w:rsidRPr="00D24B2B">
        <w:rPr>
          <w:rFonts w:eastAsia="Calibri"/>
          <w:lang w:eastAsia="en-US"/>
        </w:rPr>
        <w:t xml:space="preserve"> During the cleaning step, </w:t>
      </w:r>
      <w:r>
        <w:rPr>
          <w:rFonts w:eastAsia="Calibri"/>
          <w:lang w:eastAsia="en-US"/>
        </w:rPr>
        <w:t>the concentration of a</w:t>
      </w:r>
      <w:r w:rsidRPr="00D24B2B">
        <w:rPr>
          <w:rFonts w:eastAsia="Calibri"/>
          <w:lang w:eastAsia="en-US"/>
        </w:rPr>
        <w:t xml:space="preserve">mmonia </w:t>
      </w:r>
      <w:r>
        <w:rPr>
          <w:rFonts w:eastAsia="Calibri"/>
          <w:lang w:eastAsia="en-US"/>
        </w:rPr>
        <w:t>is considered</w:t>
      </w:r>
      <w:r w:rsidRPr="00D24B2B">
        <w:rPr>
          <w:rFonts w:eastAsia="Calibri"/>
          <w:lang w:eastAsia="en-US"/>
        </w:rPr>
        <w:t xml:space="preserve"> be below than the one during the application step. </w:t>
      </w:r>
    </w:p>
    <w:p w14:paraId="04EBF445" w14:textId="77777777" w:rsidR="00AE007E" w:rsidRDefault="00AE007E" w:rsidP="00AE007E">
      <w:pPr>
        <w:spacing w:line="260" w:lineRule="atLeast"/>
        <w:jc w:val="both"/>
        <w:rPr>
          <w:rFonts w:eastAsia="Calibri" w:cs="Times New Roman"/>
          <w:iCs/>
          <w:u w:val="single"/>
          <w:lang w:eastAsia="en-US"/>
        </w:rPr>
      </w:pPr>
    </w:p>
    <w:p w14:paraId="6B06B4C2" w14:textId="77777777" w:rsidR="00AE007E" w:rsidRPr="002400E7" w:rsidRDefault="00AE007E" w:rsidP="00AE007E">
      <w:pPr>
        <w:spacing w:line="260" w:lineRule="atLeast"/>
        <w:jc w:val="both"/>
        <w:rPr>
          <w:rFonts w:eastAsia="Calibri" w:cs="Times New Roman"/>
          <w:b/>
          <w:iCs/>
          <w:u w:val="single"/>
          <w:lang w:eastAsia="en-US"/>
        </w:rPr>
      </w:pPr>
      <w:r w:rsidRPr="002400E7">
        <w:rPr>
          <w:rFonts w:eastAsia="Calibri" w:cs="Times New Roman"/>
          <w:b/>
          <w:iCs/>
          <w:u w:val="single"/>
          <w:lang w:eastAsia="en-US"/>
        </w:rPr>
        <w:t>Disinfection of floor surfaces:</w:t>
      </w:r>
    </w:p>
    <w:p w14:paraId="7B51716E" w14:textId="77777777" w:rsidR="00AE007E" w:rsidRDefault="00AE007E" w:rsidP="00AE007E">
      <w:pPr>
        <w:spacing w:line="260" w:lineRule="atLeast"/>
        <w:jc w:val="both"/>
        <w:rPr>
          <w:rFonts w:eastAsia="Calibri"/>
          <w:lang w:eastAsia="en-US"/>
        </w:rPr>
      </w:pPr>
    </w:p>
    <w:p w14:paraId="7E798C02" w14:textId="77777777" w:rsidR="00AE007E" w:rsidRPr="002400E7" w:rsidRDefault="00AE007E" w:rsidP="00AE007E">
      <w:pPr>
        <w:spacing w:line="260" w:lineRule="atLeast"/>
        <w:jc w:val="both"/>
        <w:rPr>
          <w:rFonts w:eastAsia="Calibri" w:cs="Times New Roman"/>
          <w:b/>
          <w:iCs/>
          <w:u w:val="single"/>
          <w:lang w:eastAsia="en-US"/>
        </w:rPr>
      </w:pPr>
      <w:r w:rsidRPr="002400E7">
        <w:rPr>
          <w:rFonts w:eastAsia="Calibri" w:cs="Times New Roman"/>
          <w:b/>
          <w:iCs/>
          <w:u w:val="single"/>
          <w:lang w:eastAsia="en-US"/>
        </w:rPr>
        <w:t>Manual application :</w:t>
      </w:r>
    </w:p>
    <w:p w14:paraId="17FD1D18" w14:textId="77777777" w:rsidR="00AE007E" w:rsidRDefault="00AE007E" w:rsidP="00AE007E">
      <w:pPr>
        <w:spacing w:line="260" w:lineRule="atLeast"/>
        <w:jc w:val="both"/>
        <w:rPr>
          <w:rFonts w:eastAsia="Calibri" w:cs="Times New Roman"/>
          <w:i/>
          <w:iCs/>
          <w:lang w:eastAsia="en-US"/>
        </w:rPr>
      </w:pPr>
    </w:p>
    <w:p w14:paraId="6451D8A4" w14:textId="77777777" w:rsidR="00AE007E" w:rsidRPr="000758D3" w:rsidRDefault="00AE007E" w:rsidP="00AE007E">
      <w:pPr>
        <w:spacing w:line="260" w:lineRule="atLeast"/>
        <w:jc w:val="both"/>
        <w:rPr>
          <w:rFonts w:eastAsia="Calibri" w:cs="Times New Roman"/>
          <w:i/>
          <w:iCs/>
          <w:lang w:eastAsia="en-US"/>
        </w:rPr>
      </w:pPr>
      <w:r>
        <w:rPr>
          <w:rFonts w:eastAsia="Calibri" w:cs="Times New Roman"/>
          <w:i/>
          <w:iCs/>
          <w:lang w:eastAsia="en-US"/>
        </w:rPr>
        <w:t>High-pressure sprayer</w:t>
      </w:r>
    </w:p>
    <w:p w14:paraId="32F0EAE3" w14:textId="77777777" w:rsidR="00AE007E" w:rsidRDefault="00AE007E" w:rsidP="00AE007E">
      <w:pPr>
        <w:spacing w:line="260" w:lineRule="atLeast"/>
        <w:jc w:val="both"/>
        <w:rPr>
          <w:rFonts w:eastAsia="Calibri" w:cs="Times New Roman"/>
          <w:iCs/>
          <w:lang w:eastAsia="en-US"/>
        </w:rPr>
      </w:pPr>
    </w:p>
    <w:p w14:paraId="5F6FE21A" w14:textId="77777777" w:rsidR="00AE007E" w:rsidRPr="002400E7" w:rsidRDefault="00AE007E" w:rsidP="00AE007E">
      <w:pPr>
        <w:spacing w:line="260" w:lineRule="atLeast"/>
        <w:jc w:val="both"/>
        <w:rPr>
          <w:rFonts w:eastAsia="Calibri" w:cs="Times New Roman"/>
          <w:iCs/>
          <w:u w:val="single"/>
          <w:lang w:eastAsia="en-US"/>
        </w:rPr>
      </w:pPr>
      <w:r w:rsidRPr="002400E7">
        <w:rPr>
          <w:rFonts w:eastAsia="Calibri" w:cs="Times New Roman"/>
          <w:iCs/>
          <w:u w:val="single"/>
          <w:lang w:eastAsia="en-US"/>
        </w:rPr>
        <w:t>Meta SPC 1:</w:t>
      </w:r>
    </w:p>
    <w:p w14:paraId="6241DEE7" w14:textId="77777777" w:rsidR="00AE007E" w:rsidRDefault="00AE007E" w:rsidP="00AE007E">
      <w:pPr>
        <w:spacing w:line="260" w:lineRule="atLeast"/>
        <w:jc w:val="both"/>
        <w:rPr>
          <w:rFonts w:eastAsia="Calibri" w:cs="Times New Roman"/>
          <w:iCs/>
          <w:lang w:eastAsia="en-US"/>
        </w:rPr>
      </w:pPr>
      <w:r>
        <w:rPr>
          <w:rFonts w:eastAsia="Calibri" w:cs="Times New Roman"/>
          <w:iCs/>
          <w:lang w:eastAsia="en-US"/>
        </w:rPr>
        <w:t>T</w:t>
      </w:r>
      <w:r w:rsidRPr="00774F9E">
        <w:rPr>
          <w:rFonts w:eastAsia="Calibri" w:cs="Times New Roman"/>
          <w:iCs/>
          <w:lang w:eastAsia="en-US"/>
        </w:rPr>
        <w:t xml:space="preserve">he risk is considered as </w:t>
      </w:r>
      <w:r>
        <w:rPr>
          <w:rFonts w:eastAsia="Calibri" w:cs="Times New Roman"/>
          <w:iCs/>
          <w:lang w:eastAsia="en-US"/>
        </w:rPr>
        <w:t>un</w:t>
      </w:r>
      <w:r w:rsidRPr="00774F9E">
        <w:rPr>
          <w:rFonts w:eastAsia="Calibri" w:cs="Times New Roman"/>
          <w:iCs/>
          <w:lang w:eastAsia="en-US"/>
        </w:rPr>
        <w:t xml:space="preserve">acceptable </w:t>
      </w:r>
      <w:r>
        <w:rPr>
          <w:rFonts w:eastAsia="Calibri" w:cs="Times New Roman"/>
          <w:iCs/>
          <w:lang w:eastAsia="en-US"/>
        </w:rPr>
        <w:t>.</w:t>
      </w:r>
    </w:p>
    <w:p w14:paraId="14112D7F" w14:textId="77777777" w:rsidR="00AE007E" w:rsidRDefault="00AE007E" w:rsidP="00AE007E">
      <w:pPr>
        <w:spacing w:line="260" w:lineRule="atLeast"/>
        <w:jc w:val="both"/>
        <w:rPr>
          <w:rFonts w:eastAsia="Calibri" w:cs="Times New Roman"/>
          <w:iCs/>
          <w:lang w:eastAsia="en-US"/>
        </w:rPr>
      </w:pPr>
    </w:p>
    <w:p w14:paraId="720B11FD" w14:textId="77777777" w:rsidR="00AE007E" w:rsidRPr="002400E7" w:rsidRDefault="00AE007E" w:rsidP="00AE007E">
      <w:pPr>
        <w:spacing w:line="260" w:lineRule="atLeast"/>
        <w:jc w:val="both"/>
        <w:rPr>
          <w:rFonts w:eastAsia="Calibri" w:cs="Times New Roman"/>
          <w:iCs/>
          <w:u w:val="single"/>
          <w:lang w:eastAsia="en-US"/>
        </w:rPr>
      </w:pPr>
      <w:r w:rsidRPr="002400E7">
        <w:rPr>
          <w:rFonts w:eastAsia="Calibri" w:cs="Times New Roman"/>
          <w:iCs/>
          <w:u w:val="single"/>
          <w:lang w:eastAsia="en-US"/>
        </w:rPr>
        <w:t xml:space="preserve">Meta SCP </w:t>
      </w:r>
      <w:r>
        <w:rPr>
          <w:rFonts w:eastAsia="Calibri" w:cs="Times New Roman"/>
          <w:iCs/>
          <w:u w:val="single"/>
          <w:lang w:eastAsia="en-US"/>
        </w:rPr>
        <w:t>2</w:t>
      </w:r>
      <w:r w:rsidRPr="002400E7">
        <w:rPr>
          <w:rFonts w:eastAsia="Calibri" w:cs="Times New Roman"/>
          <w:iCs/>
          <w:u w:val="single"/>
          <w:lang w:eastAsia="en-US"/>
        </w:rPr>
        <w:t>:</w:t>
      </w:r>
    </w:p>
    <w:p w14:paraId="2DBE013C" w14:textId="77777777" w:rsidR="00AE007E" w:rsidRDefault="00AE007E" w:rsidP="00AE007E">
      <w:pPr>
        <w:spacing w:line="260" w:lineRule="atLeast"/>
        <w:jc w:val="both"/>
        <w:rPr>
          <w:rFonts w:eastAsia="Calibri" w:cs="Times New Roman"/>
          <w:iCs/>
          <w:lang w:eastAsia="en-US"/>
        </w:rPr>
      </w:pPr>
      <w:r>
        <w:rPr>
          <w:rFonts w:eastAsia="Calibri" w:cs="Times New Roman"/>
          <w:iCs/>
          <w:lang w:eastAsia="en-US"/>
        </w:rPr>
        <w:t xml:space="preserve">The risk is considered </w:t>
      </w:r>
      <w:r w:rsidR="00B17617">
        <w:rPr>
          <w:rFonts w:eastAsia="Calibri" w:cs="Times New Roman"/>
          <w:iCs/>
          <w:lang w:eastAsia="en-US"/>
        </w:rPr>
        <w:t>as</w:t>
      </w:r>
      <w:r>
        <w:rPr>
          <w:rFonts w:eastAsia="Calibri" w:cs="Times New Roman"/>
          <w:iCs/>
          <w:lang w:eastAsia="en-US"/>
        </w:rPr>
        <w:t xml:space="preserve"> unacceptable.</w:t>
      </w:r>
    </w:p>
    <w:p w14:paraId="6D422B0B" w14:textId="77777777" w:rsidR="00AE007E" w:rsidRDefault="00AE007E" w:rsidP="00AE007E">
      <w:pPr>
        <w:spacing w:line="260" w:lineRule="atLeast"/>
        <w:jc w:val="both"/>
        <w:rPr>
          <w:rFonts w:eastAsia="Calibri" w:cs="Times New Roman"/>
          <w:iCs/>
          <w:lang w:eastAsia="en-US"/>
        </w:rPr>
      </w:pPr>
    </w:p>
    <w:p w14:paraId="1E7A3371" w14:textId="77777777" w:rsidR="00A97FEE" w:rsidRDefault="00A97FEE" w:rsidP="00AE007E">
      <w:pPr>
        <w:spacing w:line="260" w:lineRule="atLeast"/>
        <w:jc w:val="both"/>
        <w:rPr>
          <w:rFonts w:eastAsia="Calibri" w:cs="Times New Roman"/>
          <w:i/>
          <w:iCs/>
          <w:lang w:eastAsia="en-US"/>
        </w:rPr>
      </w:pPr>
    </w:p>
    <w:p w14:paraId="51144600" w14:textId="77777777" w:rsidR="00AE007E" w:rsidRDefault="00AE007E" w:rsidP="00AE007E">
      <w:pPr>
        <w:spacing w:line="260" w:lineRule="atLeast"/>
        <w:jc w:val="both"/>
        <w:rPr>
          <w:rFonts w:eastAsia="Calibri" w:cs="Times New Roman"/>
          <w:i/>
          <w:iCs/>
          <w:lang w:eastAsia="en-US"/>
        </w:rPr>
      </w:pPr>
      <w:r w:rsidRPr="00680F52">
        <w:rPr>
          <w:rFonts w:eastAsia="Calibri" w:cs="Times New Roman"/>
          <w:i/>
          <w:iCs/>
          <w:lang w:eastAsia="en-US"/>
        </w:rPr>
        <w:lastRenderedPageBreak/>
        <w:t>Low-pressure sprayer</w:t>
      </w:r>
    </w:p>
    <w:p w14:paraId="11CE4093" w14:textId="77777777" w:rsidR="00AE007E" w:rsidRDefault="00AE007E" w:rsidP="00AE007E">
      <w:pPr>
        <w:spacing w:line="260" w:lineRule="atLeast"/>
        <w:jc w:val="both"/>
        <w:rPr>
          <w:rFonts w:eastAsia="Calibri" w:cs="Times New Roman"/>
          <w:i/>
          <w:iCs/>
          <w:lang w:eastAsia="en-US"/>
        </w:rPr>
      </w:pPr>
    </w:p>
    <w:p w14:paraId="30900153" w14:textId="77777777" w:rsidR="00A941E4" w:rsidRPr="002400E7" w:rsidRDefault="00A941E4" w:rsidP="00A941E4">
      <w:pPr>
        <w:spacing w:line="260" w:lineRule="atLeast"/>
        <w:jc w:val="both"/>
        <w:rPr>
          <w:rFonts w:eastAsia="Calibri" w:cs="Times New Roman"/>
          <w:iCs/>
          <w:u w:val="single"/>
          <w:lang w:eastAsia="en-US"/>
        </w:rPr>
      </w:pPr>
      <w:r w:rsidRPr="002400E7">
        <w:rPr>
          <w:rFonts w:eastAsia="Calibri" w:cs="Times New Roman"/>
          <w:iCs/>
          <w:u w:val="single"/>
          <w:lang w:eastAsia="en-US"/>
        </w:rPr>
        <w:t>Meta SPC 1:</w:t>
      </w:r>
    </w:p>
    <w:p w14:paraId="1F8F904A" w14:textId="77777777" w:rsidR="00A941E4" w:rsidRDefault="00A941E4" w:rsidP="00A941E4">
      <w:pPr>
        <w:spacing w:line="260" w:lineRule="atLeast"/>
        <w:jc w:val="both"/>
        <w:rPr>
          <w:rFonts w:eastAsia="Calibri" w:cs="Times New Roman"/>
          <w:iCs/>
          <w:lang w:eastAsia="en-US"/>
        </w:rPr>
      </w:pPr>
      <w:r>
        <w:rPr>
          <w:rFonts w:eastAsia="Calibri" w:cs="Times New Roman"/>
          <w:iCs/>
          <w:lang w:eastAsia="en-US"/>
        </w:rPr>
        <w:t>T</w:t>
      </w:r>
      <w:r w:rsidRPr="00774F9E">
        <w:rPr>
          <w:rFonts w:eastAsia="Calibri" w:cs="Times New Roman"/>
          <w:iCs/>
          <w:lang w:eastAsia="en-US"/>
        </w:rPr>
        <w:t xml:space="preserve">he risk is considered as </w:t>
      </w:r>
      <w:r>
        <w:rPr>
          <w:rFonts w:eastAsia="Calibri" w:cs="Times New Roman"/>
          <w:iCs/>
          <w:lang w:eastAsia="en-US"/>
        </w:rPr>
        <w:t>un</w:t>
      </w:r>
      <w:r w:rsidRPr="00774F9E">
        <w:rPr>
          <w:rFonts w:eastAsia="Calibri" w:cs="Times New Roman"/>
          <w:iCs/>
          <w:lang w:eastAsia="en-US"/>
        </w:rPr>
        <w:t xml:space="preserve">acceptable </w:t>
      </w:r>
      <w:r>
        <w:rPr>
          <w:rFonts w:eastAsia="Calibri" w:cs="Times New Roman"/>
          <w:iCs/>
          <w:lang w:eastAsia="en-US"/>
        </w:rPr>
        <w:t>.</w:t>
      </w:r>
    </w:p>
    <w:p w14:paraId="619F3721" w14:textId="77777777" w:rsidR="00A941E4" w:rsidRDefault="00A941E4" w:rsidP="00AE007E">
      <w:pPr>
        <w:spacing w:line="260" w:lineRule="atLeast"/>
        <w:jc w:val="both"/>
        <w:rPr>
          <w:rFonts w:eastAsia="Calibri" w:cs="Times New Roman"/>
          <w:i/>
          <w:iCs/>
          <w:lang w:eastAsia="en-US"/>
        </w:rPr>
      </w:pPr>
    </w:p>
    <w:p w14:paraId="3412DB6F" w14:textId="77777777" w:rsidR="0018345E" w:rsidRDefault="0018345E" w:rsidP="00AE007E">
      <w:pPr>
        <w:spacing w:line="260" w:lineRule="atLeast"/>
        <w:jc w:val="both"/>
        <w:rPr>
          <w:rFonts w:eastAsia="Calibri" w:cs="Times New Roman"/>
          <w:iCs/>
          <w:u w:val="single"/>
          <w:lang w:eastAsia="en-US"/>
        </w:rPr>
      </w:pPr>
      <w:r w:rsidRPr="00D651CD">
        <w:rPr>
          <w:rFonts w:eastAsia="Calibri" w:cs="Times New Roman"/>
          <w:iCs/>
          <w:u w:val="single"/>
          <w:lang w:eastAsia="en-US"/>
        </w:rPr>
        <w:t>Meta SPC 2:</w:t>
      </w:r>
    </w:p>
    <w:p w14:paraId="5279011F" w14:textId="77777777" w:rsidR="0018345E" w:rsidRPr="00D651CD" w:rsidRDefault="0018345E" w:rsidP="00AE007E">
      <w:pPr>
        <w:spacing w:line="260" w:lineRule="atLeast"/>
        <w:jc w:val="both"/>
        <w:rPr>
          <w:rFonts w:eastAsia="Calibri" w:cs="Times New Roman"/>
          <w:iCs/>
          <w:u w:val="single"/>
          <w:lang w:eastAsia="en-US"/>
        </w:rPr>
      </w:pPr>
    </w:p>
    <w:p w14:paraId="072CED43" w14:textId="77777777" w:rsidR="00AE007E" w:rsidRDefault="00AE007E" w:rsidP="00D651CD">
      <w:pPr>
        <w:spacing w:line="260" w:lineRule="atLeast"/>
        <w:jc w:val="both"/>
        <w:rPr>
          <w:rFonts w:eastAsia="Calibri" w:cs="Times New Roman"/>
          <w:iCs/>
          <w:lang w:eastAsia="en-US"/>
        </w:rPr>
      </w:pPr>
      <w:r>
        <w:rPr>
          <w:rFonts w:eastAsia="Calibri" w:cs="Times New Roman"/>
          <w:iCs/>
          <w:lang w:eastAsia="en-US"/>
        </w:rPr>
        <w:t>T</w:t>
      </w:r>
      <w:r w:rsidRPr="00774F9E">
        <w:rPr>
          <w:rFonts w:eastAsia="Calibri" w:cs="Times New Roman"/>
          <w:iCs/>
          <w:lang w:eastAsia="en-US"/>
        </w:rPr>
        <w:t>he risk is considered as acceptable if the following PPE/RPE are worn</w:t>
      </w:r>
      <w:r w:rsidR="0018345E">
        <w:rPr>
          <w:rFonts w:eastAsia="Calibri" w:cs="Times New Roman"/>
          <w:iCs/>
          <w:lang w:eastAsia="en-US"/>
        </w:rPr>
        <w:t xml:space="preserve"> during </w:t>
      </w:r>
      <w:r w:rsidR="00A37087" w:rsidRPr="008E6F7E">
        <w:rPr>
          <w:rFonts w:eastAsia="Calibri" w:cs="Times New Roman"/>
          <w:iCs/>
          <w:lang w:eastAsia="en-US"/>
        </w:rPr>
        <w:t xml:space="preserve">semi-automatic </w:t>
      </w:r>
      <w:r w:rsidR="0018345E">
        <w:rPr>
          <w:rFonts w:eastAsia="Calibri" w:cs="Times New Roman"/>
          <w:iCs/>
          <w:lang w:eastAsia="en-US"/>
        </w:rPr>
        <w:t>loading, manual application and cleaning of spray equipment:</w:t>
      </w:r>
    </w:p>
    <w:p w14:paraId="6196E580" w14:textId="77777777" w:rsidR="0018345E" w:rsidRPr="008E6F7E" w:rsidRDefault="0018345E" w:rsidP="00D651CD">
      <w:pPr>
        <w:spacing w:line="260" w:lineRule="atLeast"/>
        <w:jc w:val="both"/>
        <w:rPr>
          <w:rFonts w:eastAsia="Calibri" w:cs="Times New Roman"/>
          <w:iCs/>
          <w:lang w:eastAsia="en-US"/>
        </w:rPr>
      </w:pPr>
    </w:p>
    <w:p w14:paraId="74EF483F" w14:textId="77777777" w:rsidR="00AE007E" w:rsidRPr="00600EA4" w:rsidRDefault="00AE007E" w:rsidP="00A941E4">
      <w:pPr>
        <w:pStyle w:val="Paragraphedeliste"/>
        <w:numPr>
          <w:ilvl w:val="0"/>
          <w:numId w:val="47"/>
        </w:numPr>
        <w:spacing w:line="260" w:lineRule="atLeast"/>
        <w:ind w:hanging="436"/>
        <w:jc w:val="both"/>
        <w:rPr>
          <w:rFonts w:eastAsia="Calibri" w:cs="Times New Roman"/>
          <w:iCs/>
          <w:lang w:eastAsia="en-US"/>
        </w:rPr>
      </w:pPr>
      <w:r w:rsidRPr="00600EA4">
        <w:rPr>
          <w:rFonts w:eastAsia="Calibri" w:cs="Times New Roman"/>
          <w:iCs/>
          <w:lang w:eastAsia="en-US"/>
        </w:rPr>
        <w:t xml:space="preserve">gloves </w:t>
      </w:r>
    </w:p>
    <w:p w14:paraId="1AB3968B" w14:textId="77777777" w:rsidR="00AE007E" w:rsidRPr="00C6451D" w:rsidRDefault="0018345E" w:rsidP="00A941E4">
      <w:pPr>
        <w:pStyle w:val="Paragraphedeliste"/>
        <w:numPr>
          <w:ilvl w:val="0"/>
          <w:numId w:val="47"/>
        </w:numPr>
        <w:spacing w:line="260" w:lineRule="atLeast"/>
        <w:ind w:hanging="436"/>
        <w:jc w:val="both"/>
        <w:rPr>
          <w:rFonts w:eastAsia="Calibri" w:cs="Times New Roman"/>
          <w:iCs/>
          <w:lang w:eastAsia="en-US"/>
        </w:rPr>
      </w:pPr>
      <w:r>
        <w:rPr>
          <w:rFonts w:eastAsia="Calibri" w:cs="Times New Roman"/>
          <w:iCs/>
          <w:lang w:eastAsia="en-US"/>
        </w:rPr>
        <w:t>impermeable</w:t>
      </w:r>
      <w:r w:rsidR="00AE007E" w:rsidRPr="00600EA4">
        <w:rPr>
          <w:rFonts w:eastAsia="Calibri" w:cs="Times New Roman"/>
          <w:iCs/>
          <w:lang w:eastAsia="en-US"/>
        </w:rPr>
        <w:t xml:space="preserve"> coverall </w:t>
      </w:r>
    </w:p>
    <w:p w14:paraId="76A31D7F" w14:textId="77777777" w:rsidR="00AE007E" w:rsidRPr="005C511D" w:rsidRDefault="00AE007E" w:rsidP="00A941E4">
      <w:pPr>
        <w:pStyle w:val="Paragraphedeliste"/>
        <w:numPr>
          <w:ilvl w:val="0"/>
          <w:numId w:val="46"/>
        </w:numPr>
        <w:spacing w:line="260" w:lineRule="atLeast"/>
        <w:ind w:hanging="436"/>
        <w:jc w:val="both"/>
        <w:rPr>
          <w:rFonts w:eastAsia="Calibri" w:cs="Times New Roman"/>
          <w:iCs/>
          <w:lang w:eastAsia="en-US"/>
        </w:rPr>
      </w:pPr>
      <w:r>
        <w:rPr>
          <w:rFonts w:eastAsia="Calibri" w:cs="Times New Roman"/>
          <w:iCs/>
          <w:lang w:eastAsia="en-US"/>
        </w:rPr>
        <w:t>face shield</w:t>
      </w:r>
    </w:p>
    <w:p w14:paraId="6AAF8A85" w14:textId="77777777" w:rsidR="00A941E4" w:rsidRDefault="00A941E4">
      <w:pPr>
        <w:spacing w:line="260" w:lineRule="atLeast"/>
        <w:jc w:val="both"/>
        <w:rPr>
          <w:rFonts w:eastAsia="Calibri" w:cs="Times New Roman"/>
          <w:iCs/>
          <w:lang w:eastAsia="en-US"/>
        </w:rPr>
      </w:pPr>
    </w:p>
    <w:p w14:paraId="6B61F40B" w14:textId="77777777" w:rsidR="00A941E4" w:rsidRDefault="00E45842">
      <w:pPr>
        <w:spacing w:line="260" w:lineRule="atLeast"/>
        <w:jc w:val="both"/>
        <w:rPr>
          <w:rFonts w:eastAsia="Calibri" w:cs="Times New Roman"/>
          <w:iCs/>
          <w:lang w:eastAsia="en-US"/>
        </w:rPr>
      </w:pPr>
      <w:r>
        <w:rPr>
          <w:rFonts w:eastAsia="Calibri" w:cs="Times New Roman"/>
          <w:iCs/>
          <w:lang w:eastAsia="en-US"/>
        </w:rPr>
        <w:t xml:space="preserve">and during </w:t>
      </w:r>
      <w:r w:rsidR="00A941E4" w:rsidRPr="008E6F7E">
        <w:rPr>
          <w:rFonts w:eastAsia="Calibri" w:cs="Times New Roman"/>
          <w:iCs/>
          <w:lang w:eastAsia="en-US"/>
        </w:rPr>
        <w:t xml:space="preserve">rinsing of </w:t>
      </w:r>
      <w:r w:rsidR="00A941E4" w:rsidRPr="00DE4FB5">
        <w:rPr>
          <w:rFonts w:cs="Arial"/>
          <w:iCs/>
          <w:spacing w:val="1"/>
          <w:lang w:val="sv-SE" w:eastAsia="fr-FR"/>
        </w:rPr>
        <w:t>commercial packaging</w:t>
      </w:r>
      <w:r w:rsidR="00A941E4" w:rsidRPr="00DE4FB5">
        <w:rPr>
          <w:rFonts w:eastAsia="Calibri" w:cs="Times New Roman"/>
          <w:iCs/>
          <w:lang w:eastAsia="en-US"/>
        </w:rPr>
        <w:t xml:space="preserve">: </w:t>
      </w:r>
    </w:p>
    <w:p w14:paraId="27DC4122" w14:textId="77777777" w:rsidR="00E45842" w:rsidRPr="008E6F7E" w:rsidRDefault="00E45842">
      <w:pPr>
        <w:spacing w:line="260" w:lineRule="atLeast"/>
        <w:jc w:val="both"/>
        <w:rPr>
          <w:rFonts w:eastAsia="Calibri" w:cs="Times New Roman"/>
          <w:iCs/>
          <w:lang w:eastAsia="en-US"/>
        </w:rPr>
      </w:pPr>
    </w:p>
    <w:p w14:paraId="47BB87FF" w14:textId="77777777" w:rsidR="00A941E4" w:rsidRDefault="00A941E4" w:rsidP="00D651CD">
      <w:pPr>
        <w:pStyle w:val="Paragraphedeliste"/>
        <w:numPr>
          <w:ilvl w:val="1"/>
          <w:numId w:val="74"/>
        </w:numPr>
        <w:spacing w:line="260" w:lineRule="atLeast"/>
        <w:ind w:left="1560" w:hanging="284"/>
        <w:jc w:val="both"/>
        <w:rPr>
          <w:rFonts w:eastAsia="Calibri" w:cs="Times New Roman"/>
          <w:iCs/>
          <w:lang w:eastAsia="en-US"/>
        </w:rPr>
      </w:pPr>
      <w:r>
        <w:rPr>
          <w:rFonts w:eastAsia="Calibri" w:cs="Times New Roman"/>
          <w:iCs/>
          <w:lang w:eastAsia="en-US"/>
        </w:rPr>
        <w:t xml:space="preserve">  </w:t>
      </w:r>
      <w:r w:rsidRPr="000758D3">
        <w:rPr>
          <w:rFonts w:eastAsia="Calibri" w:cs="Times New Roman"/>
          <w:iCs/>
          <w:lang w:eastAsia="en-US"/>
        </w:rPr>
        <w:t>gloves</w:t>
      </w:r>
    </w:p>
    <w:p w14:paraId="005D28E4" w14:textId="77777777" w:rsidR="00A941E4" w:rsidRDefault="00A941E4" w:rsidP="00D651CD">
      <w:pPr>
        <w:pStyle w:val="Paragraphedeliste"/>
        <w:numPr>
          <w:ilvl w:val="1"/>
          <w:numId w:val="74"/>
        </w:numPr>
        <w:spacing w:line="260" w:lineRule="atLeast"/>
        <w:ind w:left="1560" w:hanging="284"/>
        <w:jc w:val="both"/>
        <w:rPr>
          <w:rFonts w:eastAsia="Calibri" w:cs="Times New Roman"/>
          <w:iCs/>
          <w:lang w:eastAsia="en-US"/>
        </w:rPr>
      </w:pPr>
      <w:r>
        <w:rPr>
          <w:rFonts w:eastAsia="Calibri" w:cs="Times New Roman"/>
          <w:iCs/>
          <w:lang w:eastAsia="en-US"/>
        </w:rPr>
        <w:t xml:space="preserve">  coated</w:t>
      </w:r>
      <w:r w:rsidRPr="000758D3">
        <w:rPr>
          <w:rFonts w:eastAsia="Calibri" w:cs="Times New Roman"/>
          <w:iCs/>
          <w:lang w:eastAsia="en-US"/>
        </w:rPr>
        <w:t xml:space="preserve"> coverall</w:t>
      </w:r>
    </w:p>
    <w:p w14:paraId="10F671D9" w14:textId="77777777" w:rsidR="00A941E4" w:rsidRDefault="00A941E4" w:rsidP="00D651CD">
      <w:pPr>
        <w:pStyle w:val="Paragraphedeliste"/>
        <w:numPr>
          <w:ilvl w:val="1"/>
          <w:numId w:val="74"/>
        </w:numPr>
        <w:spacing w:line="260" w:lineRule="atLeast"/>
        <w:ind w:left="1560" w:hanging="284"/>
        <w:jc w:val="both"/>
        <w:rPr>
          <w:rFonts w:eastAsia="Calibri" w:cs="Times New Roman"/>
          <w:iCs/>
          <w:lang w:eastAsia="en-US"/>
        </w:rPr>
      </w:pPr>
      <w:r>
        <w:rPr>
          <w:rFonts w:eastAsia="Calibri" w:cs="Times New Roman"/>
          <w:iCs/>
          <w:lang w:eastAsia="en-US"/>
        </w:rPr>
        <w:t xml:space="preserve">  face shield</w:t>
      </w:r>
    </w:p>
    <w:p w14:paraId="597A3C18" w14:textId="77777777" w:rsidR="00AE007E" w:rsidRDefault="00AE007E" w:rsidP="00AE007E">
      <w:pPr>
        <w:jc w:val="both"/>
        <w:rPr>
          <w:rFonts w:eastAsia="Calibri" w:cs="Times New Roman"/>
          <w:iCs/>
          <w:lang w:eastAsia="en-US"/>
        </w:rPr>
      </w:pPr>
    </w:p>
    <w:p w14:paraId="416037A5" w14:textId="77777777" w:rsidR="00E45842" w:rsidRDefault="00AE007E" w:rsidP="00AE007E">
      <w:pPr>
        <w:jc w:val="both"/>
        <w:rPr>
          <w:rFonts w:eastAsia="Calibri" w:cs="Times New Roman"/>
          <w:iCs/>
          <w:lang w:eastAsia="en-US"/>
        </w:rPr>
      </w:pPr>
      <w:r>
        <w:rPr>
          <w:rFonts w:eastAsia="Calibri" w:cs="Times New Roman"/>
          <w:iCs/>
          <w:lang w:eastAsia="en-US"/>
        </w:rPr>
        <w:t xml:space="preserve">Moreover, the following RMM are needed: </w:t>
      </w:r>
    </w:p>
    <w:p w14:paraId="23439992" w14:textId="77777777" w:rsidR="00AE007E" w:rsidRPr="00FA3F8D" w:rsidRDefault="00AE007E" w:rsidP="00AE007E">
      <w:pPr>
        <w:pStyle w:val="Paragraphedeliste"/>
        <w:numPr>
          <w:ilvl w:val="0"/>
          <w:numId w:val="49"/>
        </w:numPr>
        <w:jc w:val="both"/>
        <w:rPr>
          <w:rFonts w:eastAsia="Calibri"/>
          <w:lang w:eastAsia="en-US"/>
        </w:rPr>
      </w:pPr>
      <w:r>
        <w:rPr>
          <w:rFonts w:eastAsia="Calibri"/>
          <w:lang w:eastAsia="en-US"/>
        </w:rPr>
        <w:t xml:space="preserve">Minimisation of splashes and spills. </w:t>
      </w:r>
    </w:p>
    <w:p w14:paraId="73674DB4" w14:textId="77777777" w:rsidR="00AE007E" w:rsidRDefault="00AE007E" w:rsidP="00AE007E">
      <w:pPr>
        <w:pStyle w:val="Paragraphedeliste"/>
        <w:numPr>
          <w:ilvl w:val="0"/>
          <w:numId w:val="49"/>
        </w:numPr>
        <w:rPr>
          <w:rFonts w:eastAsia="Calibri"/>
          <w:lang w:eastAsia="en-US"/>
        </w:rPr>
      </w:pPr>
      <w:r w:rsidRPr="00136593">
        <w:rPr>
          <w:rFonts w:eastAsia="Calibri"/>
          <w:lang w:eastAsia="en-US"/>
        </w:rPr>
        <w:t xml:space="preserve">The </w:t>
      </w:r>
      <w:r w:rsidR="00A37087">
        <w:rPr>
          <w:rFonts w:eastAsia="Calibri" w:cs="Times New Roman"/>
          <w:iCs/>
          <w:lang w:eastAsia="en-US"/>
        </w:rPr>
        <w:t xml:space="preserve">semi-automatic </w:t>
      </w:r>
      <w:r w:rsidRPr="00136593">
        <w:rPr>
          <w:rFonts w:eastAsia="Calibri"/>
          <w:lang w:eastAsia="en-US"/>
        </w:rPr>
        <w:t xml:space="preserve">loading of the product in the </w:t>
      </w:r>
      <w:r w:rsidR="00F556B7">
        <w:rPr>
          <w:rFonts w:eastAsia="Calibri"/>
          <w:lang w:eastAsia="en-US"/>
        </w:rPr>
        <w:t>sprayer</w:t>
      </w:r>
      <w:r w:rsidRPr="00136593">
        <w:rPr>
          <w:rFonts w:eastAsia="Calibri"/>
          <w:lang w:eastAsia="en-US"/>
        </w:rPr>
        <w:t xml:space="preserve"> must be carried out directly from the packaging. During loading, the IBC must be fitted with a drain spout or a dispensing gun. </w:t>
      </w:r>
    </w:p>
    <w:p w14:paraId="5D1CE029" w14:textId="77777777" w:rsidR="00AE007E" w:rsidRPr="00E6705E" w:rsidRDefault="00AE007E" w:rsidP="00AE007E">
      <w:pPr>
        <w:pStyle w:val="Paragraphedeliste"/>
        <w:numPr>
          <w:ilvl w:val="0"/>
          <w:numId w:val="49"/>
        </w:numPr>
        <w:rPr>
          <w:rFonts w:eastAsia="Calibri"/>
          <w:lang w:eastAsia="en-US"/>
        </w:rPr>
      </w:pPr>
      <w:r w:rsidRPr="00E6705E">
        <w:rPr>
          <w:rFonts w:eastAsia="Calibri"/>
          <w:lang w:eastAsia="en-US"/>
        </w:rPr>
        <w:t xml:space="preserve">The application must be performed downwards with a low-pressure sprayer </w:t>
      </w:r>
    </w:p>
    <w:p w14:paraId="37D062C8" w14:textId="77777777" w:rsidR="00AE007E" w:rsidRPr="00A37087" w:rsidRDefault="00AE007E" w:rsidP="00AE007E">
      <w:pPr>
        <w:pStyle w:val="Paragraphedeliste"/>
        <w:numPr>
          <w:ilvl w:val="0"/>
          <w:numId w:val="49"/>
        </w:numPr>
        <w:jc w:val="both"/>
        <w:rPr>
          <w:rFonts w:eastAsia="Calibri"/>
          <w:lang w:eastAsia="en-US"/>
        </w:rPr>
      </w:pPr>
      <w:r w:rsidRPr="00A430DD">
        <w:rPr>
          <w:rFonts w:eastAsia="Calibri"/>
          <w:lang w:eastAsia="en-US"/>
        </w:rPr>
        <w:t xml:space="preserve">During </w:t>
      </w:r>
      <w:r>
        <w:rPr>
          <w:rFonts w:eastAsia="Calibri"/>
          <w:lang w:eastAsia="en-US"/>
        </w:rPr>
        <w:t>application</w:t>
      </w:r>
      <w:r w:rsidRPr="00A430DD">
        <w:rPr>
          <w:rFonts w:eastAsia="Calibri"/>
          <w:lang w:eastAsia="en-US"/>
        </w:rPr>
        <w:t>, the wear of air fe</w:t>
      </w:r>
      <w:r>
        <w:rPr>
          <w:rFonts w:eastAsia="Calibri"/>
          <w:lang w:eastAsia="en-US"/>
        </w:rPr>
        <w:t>d or canister RPE specific for ammonia gas</w:t>
      </w:r>
      <w:r w:rsidRPr="00A430DD">
        <w:rPr>
          <w:rFonts w:eastAsia="Calibri"/>
          <w:lang w:eastAsia="en-US"/>
        </w:rPr>
        <w:t xml:space="preserve"> is recommended in absence of collective management measures to estimate and prevent an exposure greater than the EUOEL of 14 mg/m</w:t>
      </w:r>
      <w:r w:rsidRPr="000758D3">
        <w:rPr>
          <w:rFonts w:eastAsia="Calibri"/>
          <w:vertAlign w:val="superscript"/>
          <w:lang w:eastAsia="en-US"/>
        </w:rPr>
        <w:t>3</w:t>
      </w:r>
      <w:r>
        <w:rPr>
          <w:rFonts w:eastAsia="Calibri"/>
          <w:lang w:eastAsia="en-US"/>
        </w:rPr>
        <w:t xml:space="preserve"> for this gas</w:t>
      </w:r>
      <w:r w:rsidRPr="00A430DD">
        <w:rPr>
          <w:rFonts w:eastAsia="Calibri"/>
          <w:lang w:eastAsia="en-US"/>
        </w:rPr>
        <w:t xml:space="preserve"> </w:t>
      </w:r>
      <w:r w:rsidRPr="00D651CD">
        <w:rPr>
          <w:rFonts w:eastAsia="Calibri"/>
          <w:lang w:eastAsia="en-US"/>
        </w:rPr>
        <w:t>(</w:t>
      </w:r>
      <w:r w:rsidR="00A37087" w:rsidRPr="00D651CD">
        <w:rPr>
          <w:rFonts w:eastAsia="Calibri"/>
          <w:lang w:eastAsia="en-US"/>
        </w:rPr>
        <w:t xml:space="preserve">only </w:t>
      </w:r>
      <w:r w:rsidRPr="00D651CD">
        <w:rPr>
          <w:rFonts w:eastAsia="Calibri"/>
          <w:lang w:eastAsia="en-US"/>
        </w:rPr>
        <w:t>for use 4 disinfection of animal bedding materials)</w:t>
      </w:r>
      <w:r w:rsidRPr="00A37087">
        <w:rPr>
          <w:rFonts w:eastAsia="Calibri"/>
          <w:lang w:eastAsia="en-US"/>
        </w:rPr>
        <w:t>.</w:t>
      </w:r>
    </w:p>
    <w:p w14:paraId="506A5CFC" w14:textId="77777777" w:rsidR="00AE007E" w:rsidRPr="00A37087" w:rsidRDefault="00AE007E" w:rsidP="00AE007E">
      <w:pPr>
        <w:spacing w:line="260" w:lineRule="atLeast"/>
        <w:jc w:val="both"/>
        <w:rPr>
          <w:rFonts w:eastAsia="Calibri" w:cs="Times New Roman"/>
          <w:iCs/>
          <w:lang w:eastAsia="en-US"/>
        </w:rPr>
      </w:pPr>
    </w:p>
    <w:p w14:paraId="1B7E1095" w14:textId="77777777" w:rsidR="00AE007E" w:rsidRDefault="00AE007E" w:rsidP="00AE007E">
      <w:pPr>
        <w:spacing w:line="260" w:lineRule="atLeast"/>
        <w:jc w:val="both"/>
        <w:rPr>
          <w:rFonts w:eastAsia="Calibri" w:cs="Times New Roman"/>
          <w:b/>
          <w:iCs/>
          <w:u w:val="single"/>
          <w:lang w:eastAsia="en-US"/>
        </w:rPr>
      </w:pPr>
    </w:p>
    <w:p w14:paraId="4E4EE039" w14:textId="77777777" w:rsidR="00AE007E" w:rsidRPr="009115E7" w:rsidRDefault="00AE007E" w:rsidP="00AE007E">
      <w:pPr>
        <w:spacing w:line="260" w:lineRule="atLeast"/>
        <w:jc w:val="both"/>
        <w:rPr>
          <w:rFonts w:eastAsia="Calibri" w:cs="Times New Roman"/>
          <w:b/>
          <w:iCs/>
          <w:u w:val="single"/>
          <w:lang w:eastAsia="en-US"/>
        </w:rPr>
      </w:pPr>
      <w:r>
        <w:rPr>
          <w:rFonts w:eastAsia="Calibri" w:cs="Times New Roman"/>
          <w:b/>
          <w:iCs/>
          <w:u w:val="single"/>
          <w:lang w:eastAsia="en-US"/>
        </w:rPr>
        <w:t>Semi-automatic</w:t>
      </w:r>
      <w:r w:rsidRPr="009115E7">
        <w:rPr>
          <w:rFonts w:eastAsia="Calibri" w:cs="Times New Roman"/>
          <w:b/>
          <w:iCs/>
          <w:u w:val="single"/>
          <w:lang w:eastAsia="en-US"/>
        </w:rPr>
        <w:t xml:space="preserve"> application :</w:t>
      </w:r>
    </w:p>
    <w:p w14:paraId="42FCB81C" w14:textId="77777777" w:rsidR="00AE007E" w:rsidRPr="00600EA4" w:rsidRDefault="00AE007E" w:rsidP="00AE007E">
      <w:pPr>
        <w:spacing w:line="260" w:lineRule="atLeast"/>
        <w:jc w:val="both"/>
        <w:rPr>
          <w:rFonts w:eastAsia="Calibri" w:cs="Times New Roman"/>
          <w:iCs/>
          <w:lang w:eastAsia="en-US"/>
        </w:rPr>
      </w:pPr>
    </w:p>
    <w:p w14:paraId="742FD5FF" w14:textId="77777777" w:rsidR="00AE007E" w:rsidRDefault="00AE007E" w:rsidP="00AE007E">
      <w:pPr>
        <w:spacing w:line="260" w:lineRule="atLeast"/>
        <w:jc w:val="both"/>
        <w:rPr>
          <w:rFonts w:eastAsia="Calibri" w:cs="Times New Roman"/>
          <w:iCs/>
          <w:lang w:eastAsia="en-US"/>
        </w:rPr>
      </w:pPr>
      <w:r>
        <w:rPr>
          <w:rFonts w:eastAsia="Calibri" w:cs="Times New Roman"/>
          <w:iCs/>
          <w:lang w:eastAsia="en-US"/>
        </w:rPr>
        <w:t xml:space="preserve">The risk is considered acceptable </w:t>
      </w:r>
      <w:r w:rsidRPr="00774F9E">
        <w:rPr>
          <w:rFonts w:eastAsia="Calibri" w:cs="Times New Roman"/>
          <w:iCs/>
          <w:lang w:eastAsia="en-US"/>
        </w:rPr>
        <w:t>if the following PPE/RPE are worn</w:t>
      </w:r>
      <w:r>
        <w:rPr>
          <w:rFonts w:eastAsia="Calibri" w:cs="Times New Roman"/>
          <w:iCs/>
          <w:lang w:eastAsia="en-US"/>
        </w:rPr>
        <w:t xml:space="preserve"> during: </w:t>
      </w:r>
    </w:p>
    <w:p w14:paraId="6A3190F2" w14:textId="77777777" w:rsidR="00AE007E" w:rsidRDefault="00AE007E" w:rsidP="00AE007E">
      <w:pPr>
        <w:spacing w:line="260" w:lineRule="atLeast"/>
        <w:jc w:val="both"/>
        <w:rPr>
          <w:rFonts w:eastAsia="Calibri" w:cs="Times New Roman"/>
          <w:iCs/>
          <w:lang w:eastAsia="en-US"/>
        </w:rPr>
      </w:pPr>
    </w:p>
    <w:p w14:paraId="0A9270C1" w14:textId="77777777" w:rsidR="00AE007E" w:rsidRPr="00600EA4" w:rsidRDefault="00E45842" w:rsidP="00AE007E">
      <w:pPr>
        <w:pStyle w:val="Paragraphedeliste"/>
        <w:numPr>
          <w:ilvl w:val="0"/>
          <w:numId w:val="7"/>
        </w:numPr>
        <w:spacing w:line="260" w:lineRule="atLeast"/>
        <w:jc w:val="both"/>
        <w:rPr>
          <w:rFonts w:eastAsia="Calibri" w:cs="Times New Roman"/>
          <w:iCs/>
          <w:lang w:eastAsia="en-US"/>
        </w:rPr>
      </w:pPr>
      <w:r>
        <w:rPr>
          <w:rFonts w:eastAsia="Calibri" w:cs="Times New Roman"/>
          <w:iCs/>
          <w:lang w:eastAsia="en-US"/>
        </w:rPr>
        <w:t xml:space="preserve">semi-automatic </w:t>
      </w:r>
      <w:r w:rsidR="00AE007E" w:rsidRPr="00600EA4">
        <w:rPr>
          <w:rFonts w:eastAsia="Calibri" w:cs="Times New Roman"/>
          <w:iCs/>
          <w:lang w:eastAsia="en-US"/>
        </w:rPr>
        <w:t>loading :</w:t>
      </w:r>
    </w:p>
    <w:p w14:paraId="2EFC519D" w14:textId="77777777" w:rsidR="00AE007E" w:rsidRDefault="00AE007E" w:rsidP="00AE007E">
      <w:pPr>
        <w:pStyle w:val="Paragraphedeliste"/>
        <w:numPr>
          <w:ilvl w:val="1"/>
          <w:numId w:val="29"/>
        </w:numPr>
        <w:spacing w:line="260" w:lineRule="atLeast"/>
        <w:jc w:val="both"/>
        <w:rPr>
          <w:rFonts w:eastAsia="Calibri" w:cs="Times New Roman"/>
          <w:iCs/>
          <w:lang w:eastAsia="en-US"/>
        </w:rPr>
      </w:pPr>
      <w:r>
        <w:rPr>
          <w:rFonts w:eastAsia="Calibri" w:cs="Times New Roman"/>
          <w:iCs/>
          <w:lang w:eastAsia="en-US"/>
        </w:rPr>
        <w:t>gloves</w:t>
      </w:r>
    </w:p>
    <w:p w14:paraId="20D3C20A" w14:textId="77777777" w:rsidR="00AE007E" w:rsidRDefault="00E45842" w:rsidP="00AE007E">
      <w:pPr>
        <w:pStyle w:val="Paragraphedeliste"/>
        <w:numPr>
          <w:ilvl w:val="1"/>
          <w:numId w:val="29"/>
        </w:numPr>
        <w:spacing w:line="260" w:lineRule="atLeast"/>
        <w:jc w:val="both"/>
        <w:rPr>
          <w:rFonts w:eastAsia="Calibri" w:cs="Times New Roman"/>
          <w:iCs/>
          <w:lang w:eastAsia="en-US"/>
        </w:rPr>
      </w:pPr>
      <w:r>
        <w:rPr>
          <w:rFonts w:eastAsia="Calibri" w:cs="Times New Roman"/>
          <w:iCs/>
          <w:lang w:eastAsia="en-US"/>
        </w:rPr>
        <w:t>impermeable</w:t>
      </w:r>
      <w:r w:rsidR="00AE007E">
        <w:rPr>
          <w:rFonts w:eastAsia="Calibri" w:cs="Times New Roman"/>
          <w:iCs/>
          <w:lang w:eastAsia="en-US"/>
        </w:rPr>
        <w:t xml:space="preserve"> coverall</w:t>
      </w:r>
    </w:p>
    <w:p w14:paraId="76C7B07A" w14:textId="77777777" w:rsidR="00AE007E" w:rsidRDefault="00AE007E" w:rsidP="00AE007E">
      <w:pPr>
        <w:pStyle w:val="Paragraphedeliste"/>
        <w:numPr>
          <w:ilvl w:val="1"/>
          <w:numId w:val="29"/>
        </w:numPr>
        <w:spacing w:line="260" w:lineRule="atLeast"/>
        <w:jc w:val="both"/>
        <w:rPr>
          <w:rFonts w:eastAsia="Calibri" w:cs="Times New Roman"/>
          <w:iCs/>
          <w:lang w:eastAsia="en-US"/>
        </w:rPr>
      </w:pPr>
      <w:r>
        <w:rPr>
          <w:rFonts w:eastAsia="Calibri" w:cs="Times New Roman"/>
          <w:iCs/>
          <w:lang w:eastAsia="en-US"/>
        </w:rPr>
        <w:t>face shield</w:t>
      </w:r>
    </w:p>
    <w:p w14:paraId="65CA3706" w14:textId="77777777" w:rsidR="00AE007E" w:rsidRPr="00600EA4" w:rsidRDefault="00AE007E" w:rsidP="00AE007E">
      <w:pPr>
        <w:pStyle w:val="Paragraphedeliste"/>
        <w:numPr>
          <w:ilvl w:val="0"/>
          <w:numId w:val="7"/>
        </w:numPr>
        <w:spacing w:line="260" w:lineRule="atLeast"/>
        <w:jc w:val="both"/>
        <w:rPr>
          <w:rFonts w:eastAsia="Calibri" w:cs="Times New Roman"/>
          <w:iCs/>
          <w:lang w:eastAsia="en-US"/>
        </w:rPr>
      </w:pPr>
      <w:r w:rsidRPr="00600EA4">
        <w:rPr>
          <w:rFonts w:eastAsia="Calibri" w:cs="Times New Roman"/>
          <w:iCs/>
          <w:lang w:eastAsia="en-US"/>
        </w:rPr>
        <w:t>application :</w:t>
      </w:r>
    </w:p>
    <w:p w14:paraId="19ADC104" w14:textId="77777777" w:rsidR="00AE007E" w:rsidRDefault="00AE007E" w:rsidP="00AE007E">
      <w:pPr>
        <w:pStyle w:val="Paragraphedeliste"/>
        <w:numPr>
          <w:ilvl w:val="0"/>
          <w:numId w:val="30"/>
        </w:numPr>
        <w:spacing w:line="260" w:lineRule="atLeast"/>
        <w:jc w:val="both"/>
        <w:rPr>
          <w:rFonts w:eastAsia="Calibri" w:cs="Times New Roman"/>
          <w:iCs/>
          <w:lang w:eastAsia="en-US"/>
        </w:rPr>
      </w:pPr>
      <w:r>
        <w:rPr>
          <w:rFonts w:eastAsia="Calibri" w:cs="Times New Roman"/>
          <w:iCs/>
          <w:lang w:eastAsia="en-US"/>
        </w:rPr>
        <w:t>gloves</w:t>
      </w:r>
    </w:p>
    <w:p w14:paraId="39D27625" w14:textId="77777777" w:rsidR="00AE007E" w:rsidRDefault="00AE007E" w:rsidP="00AE007E">
      <w:pPr>
        <w:pStyle w:val="Paragraphedeliste"/>
        <w:numPr>
          <w:ilvl w:val="0"/>
          <w:numId w:val="30"/>
        </w:numPr>
        <w:spacing w:line="260" w:lineRule="atLeast"/>
        <w:jc w:val="both"/>
        <w:rPr>
          <w:rFonts w:eastAsia="Calibri" w:cs="Times New Roman"/>
          <w:iCs/>
          <w:lang w:eastAsia="en-US"/>
        </w:rPr>
      </w:pPr>
      <w:r>
        <w:rPr>
          <w:rFonts w:eastAsia="Calibri" w:cs="Times New Roman"/>
          <w:iCs/>
          <w:lang w:eastAsia="en-US"/>
        </w:rPr>
        <w:t>impermeable coverall</w:t>
      </w:r>
    </w:p>
    <w:p w14:paraId="5A0B2C0D" w14:textId="77777777" w:rsidR="00AE007E" w:rsidRDefault="00AE007E" w:rsidP="00AE007E">
      <w:pPr>
        <w:pStyle w:val="Paragraphedeliste"/>
        <w:numPr>
          <w:ilvl w:val="0"/>
          <w:numId w:val="30"/>
        </w:numPr>
        <w:spacing w:line="260" w:lineRule="atLeast"/>
        <w:jc w:val="both"/>
        <w:rPr>
          <w:rFonts w:eastAsia="Calibri" w:cs="Times New Roman"/>
          <w:iCs/>
          <w:lang w:eastAsia="en-US"/>
        </w:rPr>
      </w:pPr>
      <w:r>
        <w:rPr>
          <w:rFonts w:eastAsia="Calibri" w:cs="Times New Roman"/>
          <w:iCs/>
          <w:lang w:eastAsia="en-US"/>
        </w:rPr>
        <w:t>mask APF 40</w:t>
      </w:r>
    </w:p>
    <w:p w14:paraId="79A5DAEA" w14:textId="77777777" w:rsidR="00AE007E" w:rsidRDefault="00AE007E" w:rsidP="00AE007E">
      <w:pPr>
        <w:pStyle w:val="Paragraphedeliste"/>
        <w:numPr>
          <w:ilvl w:val="0"/>
          <w:numId w:val="30"/>
        </w:numPr>
        <w:spacing w:line="260" w:lineRule="atLeast"/>
        <w:jc w:val="both"/>
        <w:rPr>
          <w:rFonts w:eastAsia="Calibri" w:cs="Times New Roman"/>
          <w:iCs/>
          <w:lang w:eastAsia="en-US"/>
        </w:rPr>
      </w:pPr>
      <w:r>
        <w:rPr>
          <w:rFonts w:eastAsia="Calibri" w:cs="Times New Roman"/>
          <w:iCs/>
          <w:lang w:eastAsia="en-US"/>
        </w:rPr>
        <w:t xml:space="preserve">goggles </w:t>
      </w:r>
    </w:p>
    <w:p w14:paraId="6ACC4E4C" w14:textId="77777777" w:rsidR="0018345E" w:rsidRDefault="0018345E" w:rsidP="00D651CD">
      <w:pPr>
        <w:pStyle w:val="Paragraphedeliste"/>
        <w:spacing w:line="260" w:lineRule="atLeast"/>
        <w:ind w:left="1636"/>
        <w:jc w:val="both"/>
        <w:rPr>
          <w:rFonts w:eastAsia="Calibri" w:cs="Times New Roman"/>
          <w:iCs/>
          <w:lang w:eastAsia="en-US"/>
        </w:rPr>
      </w:pPr>
    </w:p>
    <w:p w14:paraId="3AE4AD39" w14:textId="77777777" w:rsidR="0018345E" w:rsidRPr="00DC2794" w:rsidRDefault="0018345E" w:rsidP="0018345E">
      <w:pPr>
        <w:pStyle w:val="Paragraphedeliste"/>
        <w:numPr>
          <w:ilvl w:val="0"/>
          <w:numId w:val="48"/>
        </w:numPr>
        <w:spacing w:line="260" w:lineRule="atLeast"/>
        <w:ind w:left="709" w:hanging="425"/>
        <w:jc w:val="both"/>
        <w:rPr>
          <w:rFonts w:eastAsia="Calibri" w:cs="Times New Roman"/>
          <w:iCs/>
          <w:lang w:eastAsia="en-US"/>
        </w:rPr>
      </w:pPr>
      <w:r w:rsidRPr="00DC2794">
        <w:rPr>
          <w:rFonts w:eastAsia="Calibri" w:cs="Times New Roman"/>
          <w:iCs/>
          <w:lang w:eastAsia="en-US"/>
        </w:rPr>
        <w:t xml:space="preserve">rinsing of </w:t>
      </w:r>
      <w:r w:rsidRPr="00DC2794">
        <w:rPr>
          <w:rFonts w:cs="Arial"/>
          <w:iCs/>
          <w:spacing w:val="1"/>
          <w:lang w:val="sv-SE" w:eastAsia="fr-FR"/>
        </w:rPr>
        <w:t>commercial packaging</w:t>
      </w:r>
      <w:r w:rsidRPr="00DC2794">
        <w:rPr>
          <w:rFonts w:eastAsia="Calibri" w:cs="Times New Roman"/>
          <w:iCs/>
          <w:lang w:eastAsia="en-US"/>
        </w:rPr>
        <w:t xml:space="preserve">: </w:t>
      </w:r>
    </w:p>
    <w:p w14:paraId="71D64809" w14:textId="77777777" w:rsidR="0018345E" w:rsidRDefault="0018345E" w:rsidP="0018345E">
      <w:pPr>
        <w:pStyle w:val="Paragraphedeliste"/>
        <w:numPr>
          <w:ilvl w:val="1"/>
          <w:numId w:val="74"/>
        </w:numPr>
        <w:spacing w:line="260" w:lineRule="atLeast"/>
        <w:ind w:left="1560" w:hanging="284"/>
        <w:jc w:val="both"/>
        <w:rPr>
          <w:rFonts w:eastAsia="Calibri" w:cs="Times New Roman"/>
          <w:iCs/>
          <w:lang w:eastAsia="en-US"/>
        </w:rPr>
      </w:pPr>
      <w:r>
        <w:rPr>
          <w:rFonts w:eastAsia="Calibri" w:cs="Times New Roman"/>
          <w:iCs/>
          <w:lang w:eastAsia="en-US"/>
        </w:rPr>
        <w:t xml:space="preserve">  </w:t>
      </w:r>
      <w:r w:rsidRPr="000758D3">
        <w:rPr>
          <w:rFonts w:eastAsia="Calibri" w:cs="Times New Roman"/>
          <w:iCs/>
          <w:lang w:eastAsia="en-US"/>
        </w:rPr>
        <w:t>gloves</w:t>
      </w:r>
    </w:p>
    <w:p w14:paraId="4496636D" w14:textId="77777777" w:rsidR="0018345E" w:rsidRDefault="0018345E" w:rsidP="0018345E">
      <w:pPr>
        <w:pStyle w:val="Paragraphedeliste"/>
        <w:numPr>
          <w:ilvl w:val="1"/>
          <w:numId w:val="74"/>
        </w:numPr>
        <w:spacing w:line="260" w:lineRule="atLeast"/>
        <w:ind w:left="1560" w:hanging="284"/>
        <w:jc w:val="both"/>
        <w:rPr>
          <w:rFonts w:eastAsia="Calibri" w:cs="Times New Roman"/>
          <w:iCs/>
          <w:lang w:eastAsia="en-US"/>
        </w:rPr>
      </w:pPr>
      <w:r>
        <w:rPr>
          <w:rFonts w:eastAsia="Calibri" w:cs="Times New Roman"/>
          <w:iCs/>
          <w:lang w:eastAsia="en-US"/>
        </w:rPr>
        <w:t xml:space="preserve">  coated</w:t>
      </w:r>
      <w:r w:rsidRPr="000758D3">
        <w:rPr>
          <w:rFonts w:eastAsia="Calibri" w:cs="Times New Roman"/>
          <w:iCs/>
          <w:lang w:eastAsia="en-US"/>
        </w:rPr>
        <w:t xml:space="preserve"> coverall</w:t>
      </w:r>
    </w:p>
    <w:p w14:paraId="587124A3" w14:textId="77777777" w:rsidR="0018345E" w:rsidRDefault="0018345E" w:rsidP="0018345E">
      <w:pPr>
        <w:pStyle w:val="Paragraphedeliste"/>
        <w:numPr>
          <w:ilvl w:val="1"/>
          <w:numId w:val="74"/>
        </w:numPr>
        <w:spacing w:line="260" w:lineRule="atLeast"/>
        <w:ind w:left="1560" w:hanging="284"/>
        <w:jc w:val="both"/>
        <w:rPr>
          <w:rFonts w:eastAsia="Calibri" w:cs="Times New Roman"/>
          <w:iCs/>
          <w:lang w:eastAsia="en-US"/>
        </w:rPr>
      </w:pPr>
      <w:r>
        <w:rPr>
          <w:rFonts w:eastAsia="Calibri" w:cs="Times New Roman"/>
          <w:iCs/>
          <w:lang w:eastAsia="en-US"/>
        </w:rPr>
        <w:t xml:space="preserve">  face shield</w:t>
      </w:r>
    </w:p>
    <w:p w14:paraId="07976B78" w14:textId="77777777" w:rsidR="00AE007E" w:rsidRPr="008E6F7E" w:rsidRDefault="00AE007E" w:rsidP="00D651CD">
      <w:pPr>
        <w:spacing w:line="260" w:lineRule="atLeast"/>
        <w:jc w:val="both"/>
        <w:rPr>
          <w:rFonts w:eastAsia="Calibri" w:cs="Times New Roman"/>
          <w:iCs/>
          <w:lang w:eastAsia="en-US"/>
        </w:rPr>
      </w:pPr>
    </w:p>
    <w:p w14:paraId="57027D6F" w14:textId="77777777" w:rsidR="00AE007E" w:rsidRDefault="00AE007E" w:rsidP="00AE007E">
      <w:pPr>
        <w:jc w:val="both"/>
        <w:rPr>
          <w:rFonts w:eastAsia="Calibri" w:cs="Times New Roman"/>
          <w:iCs/>
          <w:lang w:eastAsia="en-US"/>
        </w:rPr>
      </w:pPr>
      <w:r>
        <w:rPr>
          <w:rFonts w:eastAsia="Calibri" w:cs="Times New Roman"/>
          <w:iCs/>
          <w:lang w:eastAsia="en-US"/>
        </w:rPr>
        <w:lastRenderedPageBreak/>
        <w:t xml:space="preserve">Moreover, the following RMM are needed: </w:t>
      </w:r>
    </w:p>
    <w:p w14:paraId="1592F6ED" w14:textId="77777777" w:rsidR="00AE007E" w:rsidRPr="00FA3F8D" w:rsidRDefault="00AE007E" w:rsidP="00AE007E">
      <w:pPr>
        <w:pStyle w:val="Paragraphedeliste"/>
        <w:numPr>
          <w:ilvl w:val="0"/>
          <w:numId w:val="49"/>
        </w:numPr>
        <w:jc w:val="both"/>
        <w:rPr>
          <w:rFonts w:eastAsia="Calibri"/>
          <w:lang w:eastAsia="en-US"/>
        </w:rPr>
      </w:pPr>
      <w:r>
        <w:rPr>
          <w:rFonts w:eastAsia="Calibri"/>
          <w:lang w:eastAsia="en-US"/>
        </w:rPr>
        <w:t xml:space="preserve">Minimisation of splashes and spills </w:t>
      </w:r>
    </w:p>
    <w:p w14:paraId="42178F48" w14:textId="77777777" w:rsidR="00AE007E" w:rsidRPr="00136593" w:rsidRDefault="00AE007E" w:rsidP="00AE007E">
      <w:pPr>
        <w:pStyle w:val="Paragraphedeliste"/>
        <w:numPr>
          <w:ilvl w:val="0"/>
          <w:numId w:val="49"/>
        </w:numPr>
        <w:jc w:val="both"/>
        <w:rPr>
          <w:rFonts w:eastAsia="Calibri"/>
          <w:lang w:eastAsia="en-US"/>
        </w:rPr>
      </w:pPr>
      <w:r w:rsidRPr="00136593">
        <w:rPr>
          <w:rFonts w:eastAsia="Calibri"/>
          <w:lang w:eastAsia="en-US"/>
        </w:rPr>
        <w:t xml:space="preserve">The </w:t>
      </w:r>
      <w:r w:rsidR="00F556B7">
        <w:rPr>
          <w:rFonts w:eastAsia="Calibri"/>
          <w:lang w:eastAsia="en-US"/>
        </w:rPr>
        <w:t xml:space="preserve">semi-automatic </w:t>
      </w:r>
      <w:r w:rsidRPr="00136593">
        <w:rPr>
          <w:rFonts w:eastAsia="Calibri"/>
          <w:lang w:eastAsia="en-US"/>
        </w:rPr>
        <w:t xml:space="preserve">loading of the product in the </w:t>
      </w:r>
      <w:r w:rsidR="00F556B7">
        <w:rPr>
          <w:rFonts w:eastAsia="Calibri"/>
          <w:lang w:eastAsia="en-US"/>
        </w:rPr>
        <w:t>spraying</w:t>
      </w:r>
      <w:r w:rsidRPr="00136593">
        <w:rPr>
          <w:rFonts w:eastAsia="Calibri"/>
          <w:lang w:eastAsia="en-US"/>
        </w:rPr>
        <w:t xml:space="preserve"> systems must be carried out directly from the packaging. During loading, the IBC must be fitted with a drain spout or a dispensing gun. </w:t>
      </w:r>
    </w:p>
    <w:p w14:paraId="1CE084F1" w14:textId="77777777" w:rsidR="00AE007E" w:rsidRPr="00A37087" w:rsidRDefault="00AE007E" w:rsidP="00AE007E">
      <w:pPr>
        <w:pStyle w:val="Paragraphedeliste"/>
        <w:numPr>
          <w:ilvl w:val="0"/>
          <w:numId w:val="49"/>
        </w:numPr>
        <w:jc w:val="both"/>
        <w:rPr>
          <w:rFonts w:eastAsia="Calibri"/>
          <w:lang w:eastAsia="en-US"/>
        </w:rPr>
      </w:pPr>
      <w:r w:rsidRPr="00A430DD">
        <w:rPr>
          <w:rFonts w:eastAsia="Calibri"/>
          <w:lang w:eastAsia="en-US"/>
        </w:rPr>
        <w:t>During application, the wear of air fed or canister RPE specific for ammonia gas is recommended in absence of collective management measures to estimate and prevent an exposure greater than the EUOEL of 14 mg/m</w:t>
      </w:r>
      <w:r w:rsidRPr="000758D3">
        <w:rPr>
          <w:rFonts w:eastAsia="Calibri"/>
          <w:vertAlign w:val="superscript"/>
          <w:lang w:eastAsia="en-US"/>
        </w:rPr>
        <w:t>3</w:t>
      </w:r>
      <w:r w:rsidRPr="00A430DD">
        <w:rPr>
          <w:rFonts w:eastAsia="Calibri"/>
          <w:lang w:eastAsia="en-US"/>
        </w:rPr>
        <w:t xml:space="preserve"> for this gas</w:t>
      </w:r>
      <w:r w:rsidRPr="00136593">
        <w:rPr>
          <w:rFonts w:eastAsia="Calibri"/>
          <w:lang w:eastAsia="en-US"/>
        </w:rPr>
        <w:t xml:space="preserve"> </w:t>
      </w:r>
      <w:r w:rsidRPr="00D651CD">
        <w:rPr>
          <w:rFonts w:eastAsia="Calibri"/>
          <w:lang w:eastAsia="en-US"/>
        </w:rPr>
        <w:t>(</w:t>
      </w:r>
      <w:r w:rsidR="00A37087" w:rsidRPr="00D651CD">
        <w:rPr>
          <w:rFonts w:eastAsia="Calibri"/>
          <w:lang w:eastAsia="en-US"/>
        </w:rPr>
        <w:t xml:space="preserve">only </w:t>
      </w:r>
      <w:r w:rsidRPr="00D651CD">
        <w:rPr>
          <w:rFonts w:eastAsia="Calibri"/>
          <w:lang w:eastAsia="en-US"/>
        </w:rPr>
        <w:t>for use 4 disinfection of animal bedding materials)</w:t>
      </w:r>
      <w:r w:rsidRPr="00A37087">
        <w:rPr>
          <w:rFonts w:eastAsia="Calibri"/>
          <w:lang w:eastAsia="en-US"/>
        </w:rPr>
        <w:t>.</w:t>
      </w:r>
    </w:p>
    <w:p w14:paraId="6C58C579" w14:textId="77777777" w:rsidR="00AE007E" w:rsidRDefault="00AE007E" w:rsidP="00AE007E">
      <w:pPr>
        <w:spacing w:line="260" w:lineRule="atLeast"/>
        <w:jc w:val="both"/>
        <w:rPr>
          <w:rFonts w:eastAsia="Calibri" w:cs="Times New Roman"/>
          <w:iCs/>
          <w:u w:val="single"/>
          <w:lang w:eastAsia="en-US"/>
        </w:rPr>
      </w:pPr>
    </w:p>
    <w:p w14:paraId="249CAE71" w14:textId="77777777" w:rsidR="00AE007E" w:rsidRDefault="00AE007E" w:rsidP="00AE007E">
      <w:pPr>
        <w:spacing w:line="260" w:lineRule="atLeast"/>
        <w:jc w:val="both"/>
        <w:rPr>
          <w:rFonts w:eastAsia="Calibri" w:cs="Times New Roman"/>
          <w:b/>
          <w:iCs/>
          <w:u w:val="single"/>
          <w:lang w:eastAsia="en-US"/>
        </w:rPr>
      </w:pPr>
    </w:p>
    <w:p w14:paraId="29DCE5B7" w14:textId="77777777" w:rsidR="00AE007E" w:rsidRPr="000758D3" w:rsidRDefault="00AE007E" w:rsidP="00AE007E">
      <w:pPr>
        <w:spacing w:line="260" w:lineRule="atLeast"/>
        <w:jc w:val="both"/>
        <w:rPr>
          <w:rFonts w:eastAsia="Calibri" w:cs="Times New Roman"/>
          <w:b/>
          <w:iCs/>
          <w:u w:val="single"/>
          <w:lang w:eastAsia="en-US"/>
        </w:rPr>
      </w:pPr>
      <w:r w:rsidRPr="000758D3">
        <w:rPr>
          <w:rFonts w:eastAsia="Calibri" w:cs="Times New Roman"/>
          <w:b/>
          <w:iCs/>
          <w:u w:val="single"/>
          <w:lang w:eastAsia="en-US"/>
        </w:rPr>
        <w:t>Disinfection of animal accommodation walls by brush:</w:t>
      </w:r>
    </w:p>
    <w:p w14:paraId="1A656DF5" w14:textId="77777777" w:rsidR="00AE007E" w:rsidRDefault="00AE007E" w:rsidP="00AE007E">
      <w:pPr>
        <w:spacing w:line="260" w:lineRule="atLeast"/>
        <w:jc w:val="both"/>
      </w:pPr>
    </w:p>
    <w:p w14:paraId="403806A0" w14:textId="77777777" w:rsidR="00AE007E" w:rsidRDefault="00AE007E" w:rsidP="00AE007E">
      <w:pPr>
        <w:spacing w:line="260" w:lineRule="atLeast"/>
        <w:jc w:val="both"/>
        <w:rPr>
          <w:rFonts w:eastAsia="Calibri" w:cs="Times New Roman"/>
          <w:iCs/>
          <w:lang w:eastAsia="en-US"/>
        </w:rPr>
      </w:pPr>
      <w:r>
        <w:rPr>
          <w:rFonts w:eastAsia="Calibri" w:cs="Times New Roman"/>
          <w:iCs/>
          <w:lang w:eastAsia="en-US"/>
        </w:rPr>
        <w:t xml:space="preserve">The risk is considered acceptable </w:t>
      </w:r>
      <w:r w:rsidRPr="00774F9E">
        <w:rPr>
          <w:rFonts w:eastAsia="Calibri" w:cs="Times New Roman"/>
          <w:iCs/>
          <w:lang w:eastAsia="en-US"/>
        </w:rPr>
        <w:t>if the following PPE/RPE are worn</w:t>
      </w:r>
      <w:r>
        <w:rPr>
          <w:rFonts w:eastAsia="Calibri" w:cs="Times New Roman"/>
          <w:iCs/>
          <w:lang w:eastAsia="en-US"/>
        </w:rPr>
        <w:t xml:space="preserve"> during: </w:t>
      </w:r>
    </w:p>
    <w:p w14:paraId="406311ED" w14:textId="77777777" w:rsidR="00AE007E" w:rsidRDefault="00AE007E" w:rsidP="00AE007E">
      <w:pPr>
        <w:spacing w:line="260" w:lineRule="atLeast"/>
        <w:jc w:val="both"/>
        <w:rPr>
          <w:rFonts w:eastAsia="Calibri" w:cs="Times New Roman"/>
          <w:iCs/>
          <w:lang w:eastAsia="en-US"/>
        </w:rPr>
      </w:pPr>
    </w:p>
    <w:p w14:paraId="33B376DB" w14:textId="77777777" w:rsidR="00AE007E" w:rsidRPr="009115E7" w:rsidRDefault="00E45842" w:rsidP="00AE007E">
      <w:pPr>
        <w:pStyle w:val="Paragraphedeliste"/>
        <w:numPr>
          <w:ilvl w:val="0"/>
          <w:numId w:val="7"/>
        </w:numPr>
        <w:spacing w:line="260" w:lineRule="atLeast"/>
        <w:jc w:val="both"/>
        <w:rPr>
          <w:rFonts w:eastAsia="Calibri" w:cs="Times New Roman"/>
          <w:iCs/>
          <w:lang w:eastAsia="en-US"/>
        </w:rPr>
      </w:pPr>
      <w:r>
        <w:rPr>
          <w:rFonts w:eastAsia="Calibri" w:cs="Times New Roman"/>
          <w:iCs/>
          <w:lang w:eastAsia="en-US"/>
        </w:rPr>
        <w:t xml:space="preserve">semi-automatic </w:t>
      </w:r>
      <w:r w:rsidR="00AE007E" w:rsidRPr="009115E7">
        <w:rPr>
          <w:rFonts w:eastAsia="Calibri" w:cs="Times New Roman"/>
          <w:iCs/>
          <w:lang w:eastAsia="en-US"/>
        </w:rPr>
        <w:t>loading :</w:t>
      </w:r>
    </w:p>
    <w:p w14:paraId="06E38D86" w14:textId="77777777" w:rsidR="00AE007E" w:rsidRDefault="00AE007E" w:rsidP="00AE007E">
      <w:pPr>
        <w:pStyle w:val="Paragraphedeliste"/>
        <w:numPr>
          <w:ilvl w:val="1"/>
          <w:numId w:val="29"/>
        </w:numPr>
        <w:spacing w:line="260" w:lineRule="atLeast"/>
        <w:jc w:val="both"/>
        <w:rPr>
          <w:rFonts w:eastAsia="Calibri" w:cs="Times New Roman"/>
          <w:iCs/>
          <w:lang w:eastAsia="en-US"/>
        </w:rPr>
      </w:pPr>
      <w:r>
        <w:rPr>
          <w:rFonts w:eastAsia="Calibri" w:cs="Times New Roman"/>
          <w:iCs/>
          <w:lang w:eastAsia="en-US"/>
        </w:rPr>
        <w:t>gloves</w:t>
      </w:r>
    </w:p>
    <w:p w14:paraId="62B8F89D" w14:textId="77777777" w:rsidR="00AE007E" w:rsidRDefault="00AE007E" w:rsidP="00AE007E">
      <w:pPr>
        <w:pStyle w:val="Paragraphedeliste"/>
        <w:numPr>
          <w:ilvl w:val="1"/>
          <w:numId w:val="29"/>
        </w:numPr>
        <w:spacing w:line="260" w:lineRule="atLeast"/>
        <w:jc w:val="both"/>
        <w:rPr>
          <w:rFonts w:eastAsia="Calibri" w:cs="Times New Roman"/>
          <w:iCs/>
          <w:lang w:eastAsia="en-US"/>
        </w:rPr>
      </w:pPr>
      <w:r>
        <w:rPr>
          <w:rFonts w:eastAsia="Calibri" w:cs="Times New Roman"/>
          <w:iCs/>
          <w:lang w:eastAsia="en-US"/>
        </w:rPr>
        <w:t>coated coverall</w:t>
      </w:r>
    </w:p>
    <w:p w14:paraId="6D267BF2" w14:textId="77777777" w:rsidR="00AE007E" w:rsidRDefault="00AE007E" w:rsidP="00AE007E">
      <w:pPr>
        <w:pStyle w:val="Paragraphedeliste"/>
        <w:numPr>
          <w:ilvl w:val="1"/>
          <w:numId w:val="29"/>
        </w:numPr>
        <w:spacing w:line="260" w:lineRule="atLeast"/>
        <w:jc w:val="both"/>
        <w:rPr>
          <w:rFonts w:eastAsia="Calibri" w:cs="Times New Roman"/>
          <w:iCs/>
          <w:lang w:eastAsia="en-US"/>
        </w:rPr>
      </w:pPr>
      <w:r>
        <w:rPr>
          <w:rFonts w:eastAsia="Calibri" w:cs="Times New Roman"/>
          <w:iCs/>
          <w:lang w:eastAsia="en-US"/>
        </w:rPr>
        <w:t>face shield</w:t>
      </w:r>
    </w:p>
    <w:p w14:paraId="786DD5BE" w14:textId="77777777" w:rsidR="00AE007E" w:rsidRPr="009115E7" w:rsidRDefault="00AE007E" w:rsidP="00AE007E">
      <w:pPr>
        <w:pStyle w:val="Paragraphedeliste"/>
        <w:numPr>
          <w:ilvl w:val="0"/>
          <w:numId w:val="7"/>
        </w:numPr>
        <w:spacing w:line="260" w:lineRule="atLeast"/>
        <w:jc w:val="both"/>
        <w:rPr>
          <w:rFonts w:eastAsia="Calibri" w:cs="Times New Roman"/>
          <w:iCs/>
          <w:lang w:eastAsia="en-US"/>
        </w:rPr>
      </w:pPr>
      <w:r w:rsidRPr="009115E7">
        <w:rPr>
          <w:rFonts w:eastAsia="Calibri" w:cs="Times New Roman"/>
          <w:iCs/>
          <w:lang w:eastAsia="en-US"/>
        </w:rPr>
        <w:t>application :</w:t>
      </w:r>
    </w:p>
    <w:p w14:paraId="28ADCA58" w14:textId="77777777" w:rsidR="00AE007E" w:rsidRDefault="00AE007E" w:rsidP="00AE007E">
      <w:pPr>
        <w:pStyle w:val="Paragraphedeliste"/>
        <w:numPr>
          <w:ilvl w:val="1"/>
          <w:numId w:val="29"/>
        </w:numPr>
        <w:spacing w:line="260" w:lineRule="atLeast"/>
        <w:jc w:val="both"/>
        <w:rPr>
          <w:rFonts w:eastAsia="Calibri" w:cs="Times New Roman"/>
          <w:iCs/>
          <w:lang w:eastAsia="en-US"/>
        </w:rPr>
      </w:pPr>
      <w:r>
        <w:rPr>
          <w:rFonts w:eastAsia="Calibri" w:cs="Times New Roman"/>
          <w:iCs/>
          <w:lang w:eastAsia="en-US"/>
        </w:rPr>
        <w:t>gloves</w:t>
      </w:r>
    </w:p>
    <w:p w14:paraId="2E38503C" w14:textId="77777777" w:rsidR="00AE007E" w:rsidRDefault="00AE007E" w:rsidP="00AE007E">
      <w:pPr>
        <w:pStyle w:val="Paragraphedeliste"/>
        <w:numPr>
          <w:ilvl w:val="1"/>
          <w:numId w:val="29"/>
        </w:numPr>
        <w:spacing w:line="260" w:lineRule="atLeast"/>
        <w:jc w:val="both"/>
        <w:rPr>
          <w:rFonts w:eastAsia="Calibri" w:cs="Times New Roman"/>
          <w:iCs/>
          <w:lang w:eastAsia="en-US"/>
        </w:rPr>
      </w:pPr>
      <w:r>
        <w:rPr>
          <w:rFonts w:eastAsia="Calibri" w:cs="Times New Roman"/>
          <w:iCs/>
          <w:lang w:eastAsia="en-US"/>
        </w:rPr>
        <w:t>coated coverall</w:t>
      </w:r>
    </w:p>
    <w:p w14:paraId="416AE577" w14:textId="77777777" w:rsidR="00AE007E" w:rsidRDefault="00AE007E" w:rsidP="00AE007E">
      <w:pPr>
        <w:pStyle w:val="Paragraphedeliste"/>
        <w:numPr>
          <w:ilvl w:val="1"/>
          <w:numId w:val="29"/>
        </w:numPr>
        <w:spacing w:line="260" w:lineRule="atLeast"/>
        <w:jc w:val="both"/>
        <w:rPr>
          <w:rFonts w:eastAsia="Calibri" w:cs="Times New Roman"/>
          <w:iCs/>
          <w:lang w:eastAsia="en-US"/>
        </w:rPr>
      </w:pPr>
      <w:r>
        <w:rPr>
          <w:rFonts w:eastAsia="Calibri" w:cs="Times New Roman"/>
          <w:iCs/>
          <w:lang w:eastAsia="en-US"/>
        </w:rPr>
        <w:t>mask APF 4</w:t>
      </w:r>
    </w:p>
    <w:p w14:paraId="3CF1CDA3" w14:textId="77777777" w:rsidR="00AE007E" w:rsidRDefault="00AE007E" w:rsidP="00AE007E">
      <w:pPr>
        <w:pStyle w:val="Paragraphedeliste"/>
        <w:numPr>
          <w:ilvl w:val="1"/>
          <w:numId w:val="29"/>
        </w:numPr>
        <w:spacing w:line="260" w:lineRule="atLeast"/>
        <w:jc w:val="both"/>
        <w:rPr>
          <w:rFonts w:eastAsia="Calibri" w:cs="Times New Roman"/>
          <w:iCs/>
          <w:lang w:eastAsia="en-US"/>
        </w:rPr>
      </w:pPr>
      <w:r>
        <w:rPr>
          <w:rFonts w:eastAsia="Calibri" w:cs="Times New Roman"/>
          <w:iCs/>
          <w:lang w:eastAsia="en-US"/>
        </w:rPr>
        <w:t xml:space="preserve">goggles </w:t>
      </w:r>
    </w:p>
    <w:p w14:paraId="236AC407" w14:textId="77777777" w:rsidR="0018345E" w:rsidRPr="00DC2794" w:rsidRDefault="0018345E" w:rsidP="0018345E">
      <w:pPr>
        <w:pStyle w:val="Paragraphedeliste"/>
        <w:numPr>
          <w:ilvl w:val="0"/>
          <w:numId w:val="48"/>
        </w:numPr>
        <w:spacing w:line="260" w:lineRule="atLeast"/>
        <w:ind w:left="709" w:hanging="425"/>
        <w:jc w:val="both"/>
        <w:rPr>
          <w:rFonts w:eastAsia="Calibri" w:cs="Times New Roman"/>
          <w:iCs/>
          <w:lang w:eastAsia="en-US"/>
        </w:rPr>
      </w:pPr>
      <w:r w:rsidRPr="00DC2794">
        <w:rPr>
          <w:rFonts w:eastAsia="Calibri" w:cs="Times New Roman"/>
          <w:iCs/>
          <w:lang w:eastAsia="en-US"/>
        </w:rPr>
        <w:t xml:space="preserve">rinsing of </w:t>
      </w:r>
      <w:r w:rsidRPr="00DC2794">
        <w:rPr>
          <w:rFonts w:cs="Arial"/>
          <w:iCs/>
          <w:spacing w:val="1"/>
          <w:lang w:val="sv-SE" w:eastAsia="fr-FR"/>
        </w:rPr>
        <w:t>commercial packaging</w:t>
      </w:r>
      <w:r w:rsidRPr="00DC2794">
        <w:rPr>
          <w:rFonts w:eastAsia="Calibri" w:cs="Times New Roman"/>
          <w:iCs/>
          <w:lang w:eastAsia="en-US"/>
        </w:rPr>
        <w:t xml:space="preserve">: </w:t>
      </w:r>
    </w:p>
    <w:p w14:paraId="51EF03E7" w14:textId="77777777" w:rsidR="0018345E" w:rsidRDefault="0018345E" w:rsidP="0018345E">
      <w:pPr>
        <w:pStyle w:val="Paragraphedeliste"/>
        <w:numPr>
          <w:ilvl w:val="1"/>
          <w:numId w:val="74"/>
        </w:numPr>
        <w:spacing w:line="260" w:lineRule="atLeast"/>
        <w:ind w:left="1560" w:hanging="284"/>
        <w:jc w:val="both"/>
        <w:rPr>
          <w:rFonts w:eastAsia="Calibri" w:cs="Times New Roman"/>
          <w:iCs/>
          <w:lang w:eastAsia="en-US"/>
        </w:rPr>
      </w:pPr>
      <w:r>
        <w:rPr>
          <w:rFonts w:eastAsia="Calibri" w:cs="Times New Roman"/>
          <w:iCs/>
          <w:lang w:eastAsia="en-US"/>
        </w:rPr>
        <w:t xml:space="preserve">  </w:t>
      </w:r>
      <w:r w:rsidRPr="000758D3">
        <w:rPr>
          <w:rFonts w:eastAsia="Calibri" w:cs="Times New Roman"/>
          <w:iCs/>
          <w:lang w:eastAsia="en-US"/>
        </w:rPr>
        <w:t>gloves</w:t>
      </w:r>
    </w:p>
    <w:p w14:paraId="59759A12" w14:textId="77777777" w:rsidR="0018345E" w:rsidRDefault="0018345E" w:rsidP="0018345E">
      <w:pPr>
        <w:pStyle w:val="Paragraphedeliste"/>
        <w:numPr>
          <w:ilvl w:val="1"/>
          <w:numId w:val="74"/>
        </w:numPr>
        <w:spacing w:line="260" w:lineRule="atLeast"/>
        <w:ind w:left="1560" w:hanging="284"/>
        <w:jc w:val="both"/>
        <w:rPr>
          <w:rFonts w:eastAsia="Calibri" w:cs="Times New Roman"/>
          <w:iCs/>
          <w:lang w:eastAsia="en-US"/>
        </w:rPr>
      </w:pPr>
      <w:r>
        <w:rPr>
          <w:rFonts w:eastAsia="Calibri" w:cs="Times New Roman"/>
          <w:iCs/>
          <w:lang w:eastAsia="en-US"/>
        </w:rPr>
        <w:t xml:space="preserve">  coated</w:t>
      </w:r>
      <w:r w:rsidRPr="000758D3">
        <w:rPr>
          <w:rFonts w:eastAsia="Calibri" w:cs="Times New Roman"/>
          <w:iCs/>
          <w:lang w:eastAsia="en-US"/>
        </w:rPr>
        <w:t xml:space="preserve"> coverall</w:t>
      </w:r>
    </w:p>
    <w:p w14:paraId="0FA486A0" w14:textId="77777777" w:rsidR="0018345E" w:rsidRDefault="0018345E" w:rsidP="0018345E">
      <w:pPr>
        <w:pStyle w:val="Paragraphedeliste"/>
        <w:numPr>
          <w:ilvl w:val="1"/>
          <w:numId w:val="74"/>
        </w:numPr>
        <w:spacing w:line="260" w:lineRule="atLeast"/>
        <w:ind w:left="1560" w:hanging="284"/>
        <w:jc w:val="both"/>
        <w:rPr>
          <w:rFonts w:eastAsia="Calibri" w:cs="Times New Roman"/>
          <w:iCs/>
          <w:lang w:eastAsia="en-US"/>
        </w:rPr>
      </w:pPr>
      <w:r>
        <w:rPr>
          <w:rFonts w:eastAsia="Calibri" w:cs="Times New Roman"/>
          <w:iCs/>
          <w:lang w:eastAsia="en-US"/>
        </w:rPr>
        <w:t xml:space="preserve">  face shield</w:t>
      </w:r>
    </w:p>
    <w:p w14:paraId="35CD52AF" w14:textId="77777777" w:rsidR="00AE007E" w:rsidRPr="008E6F7E" w:rsidRDefault="00AE007E" w:rsidP="00D651CD">
      <w:pPr>
        <w:spacing w:line="260" w:lineRule="atLeast"/>
        <w:jc w:val="both"/>
        <w:rPr>
          <w:rFonts w:eastAsia="Calibri" w:cs="Times New Roman"/>
          <w:iCs/>
          <w:lang w:eastAsia="en-US"/>
        </w:rPr>
      </w:pPr>
    </w:p>
    <w:p w14:paraId="20E9E402" w14:textId="77777777" w:rsidR="00AE007E" w:rsidRDefault="00AE007E" w:rsidP="00AE007E">
      <w:pPr>
        <w:jc w:val="both"/>
        <w:rPr>
          <w:rFonts w:eastAsia="Calibri" w:cs="Times New Roman"/>
          <w:iCs/>
          <w:lang w:eastAsia="en-US"/>
        </w:rPr>
      </w:pPr>
      <w:r>
        <w:rPr>
          <w:rFonts w:eastAsia="Calibri" w:cs="Times New Roman"/>
          <w:iCs/>
          <w:lang w:eastAsia="en-US"/>
        </w:rPr>
        <w:t xml:space="preserve">Moreover, the following RMM are needed: </w:t>
      </w:r>
    </w:p>
    <w:p w14:paraId="47DCF1CC" w14:textId="77777777" w:rsidR="00AE007E" w:rsidRPr="00FA3F8D" w:rsidRDefault="00AE007E" w:rsidP="00AE007E">
      <w:pPr>
        <w:pStyle w:val="Paragraphedeliste"/>
        <w:numPr>
          <w:ilvl w:val="0"/>
          <w:numId w:val="49"/>
        </w:numPr>
        <w:jc w:val="both"/>
        <w:rPr>
          <w:rFonts w:eastAsia="Calibri"/>
          <w:lang w:eastAsia="en-US"/>
        </w:rPr>
      </w:pPr>
      <w:r>
        <w:rPr>
          <w:rFonts w:eastAsia="Calibri"/>
          <w:lang w:eastAsia="en-US"/>
        </w:rPr>
        <w:t xml:space="preserve">Minimisation of splashes and spills. </w:t>
      </w:r>
    </w:p>
    <w:p w14:paraId="02350D7C" w14:textId="77777777" w:rsidR="00AE007E" w:rsidRDefault="00AE007E" w:rsidP="00AE007E">
      <w:pPr>
        <w:pStyle w:val="Paragraphedeliste"/>
        <w:numPr>
          <w:ilvl w:val="0"/>
          <w:numId w:val="49"/>
        </w:numPr>
        <w:jc w:val="both"/>
        <w:rPr>
          <w:rFonts w:eastAsia="Calibri"/>
          <w:lang w:eastAsia="en-US"/>
        </w:rPr>
      </w:pPr>
      <w:r w:rsidRPr="00A50A42">
        <w:rPr>
          <w:rFonts w:eastAsia="Calibri"/>
          <w:lang w:eastAsia="en-US"/>
        </w:rPr>
        <w:t>Do not touch the treated wall until complete drying of treated surfaces</w:t>
      </w:r>
      <w:r>
        <w:rPr>
          <w:rFonts w:eastAsia="Calibri"/>
          <w:lang w:eastAsia="en-US"/>
        </w:rPr>
        <w:t>.</w:t>
      </w:r>
    </w:p>
    <w:p w14:paraId="4852F084" w14:textId="77777777" w:rsidR="00B17617" w:rsidRDefault="00B17617" w:rsidP="000E1484">
      <w:pPr>
        <w:pStyle w:val="Paragraphedeliste"/>
        <w:numPr>
          <w:ilvl w:val="0"/>
          <w:numId w:val="49"/>
        </w:numPr>
        <w:jc w:val="both"/>
        <w:rPr>
          <w:rFonts w:eastAsia="Calibri"/>
          <w:lang w:eastAsia="en-US"/>
        </w:rPr>
      </w:pPr>
      <w:r>
        <w:rPr>
          <w:rFonts w:eastAsia="Calibri"/>
          <w:lang w:eastAsia="en-US"/>
        </w:rPr>
        <w:t>Do not touch the treated wall the day of treatment</w:t>
      </w:r>
    </w:p>
    <w:p w14:paraId="30E1C0B6" w14:textId="77777777" w:rsidR="00AE007E" w:rsidRPr="00136593" w:rsidRDefault="00AE007E" w:rsidP="00AE007E">
      <w:pPr>
        <w:pStyle w:val="Paragraphedeliste"/>
        <w:numPr>
          <w:ilvl w:val="0"/>
          <w:numId w:val="49"/>
        </w:numPr>
        <w:rPr>
          <w:rFonts w:eastAsia="Calibri"/>
          <w:lang w:eastAsia="en-US"/>
        </w:rPr>
      </w:pPr>
      <w:r w:rsidRPr="00136593">
        <w:rPr>
          <w:rFonts w:eastAsia="Calibri"/>
          <w:lang w:eastAsia="en-US"/>
        </w:rPr>
        <w:t xml:space="preserve">The </w:t>
      </w:r>
      <w:r w:rsidR="00A37087">
        <w:rPr>
          <w:rFonts w:eastAsia="Calibri" w:cs="Times New Roman"/>
          <w:iCs/>
          <w:lang w:eastAsia="en-US"/>
        </w:rPr>
        <w:t xml:space="preserve">semi-automatic </w:t>
      </w:r>
      <w:r w:rsidRPr="00136593">
        <w:rPr>
          <w:rFonts w:eastAsia="Calibri"/>
          <w:lang w:eastAsia="en-US"/>
        </w:rPr>
        <w:t xml:space="preserve">loading of the product in the </w:t>
      </w:r>
      <w:r w:rsidR="00F556B7">
        <w:rPr>
          <w:rFonts w:eastAsia="Calibri"/>
          <w:lang w:eastAsia="en-US"/>
        </w:rPr>
        <w:t>buckets</w:t>
      </w:r>
      <w:r w:rsidRPr="00136593">
        <w:rPr>
          <w:rFonts w:eastAsia="Calibri"/>
          <w:lang w:eastAsia="en-US"/>
        </w:rPr>
        <w:t xml:space="preserve"> must be carried out directly from the packaging. During loading, the IBC must be fitted with a drain spout or a dispensing gun. </w:t>
      </w:r>
    </w:p>
    <w:p w14:paraId="5FAADEE8" w14:textId="77777777" w:rsidR="00AE007E" w:rsidRDefault="00AE007E" w:rsidP="00AE007E">
      <w:pPr>
        <w:spacing w:line="260" w:lineRule="atLeast"/>
        <w:jc w:val="both"/>
      </w:pPr>
    </w:p>
    <w:p w14:paraId="39364D7D" w14:textId="77777777" w:rsidR="00AE007E" w:rsidRDefault="00AE007E" w:rsidP="00AE007E">
      <w:pPr>
        <w:spacing w:line="260" w:lineRule="atLeast"/>
        <w:rPr>
          <w:rFonts w:eastAsia="Calibri"/>
          <w:lang w:eastAsia="en-US"/>
        </w:rPr>
      </w:pPr>
    </w:p>
    <w:p w14:paraId="73477AC4" w14:textId="77777777" w:rsidR="00AE007E" w:rsidRDefault="00AE007E" w:rsidP="00AE007E">
      <w:pPr>
        <w:rPr>
          <w:rFonts w:eastAsia="Calibri"/>
          <w:b/>
          <w:i/>
          <w:sz w:val="22"/>
          <w:szCs w:val="22"/>
          <w:lang w:eastAsia="en-US"/>
        </w:rPr>
      </w:pPr>
      <w:r>
        <w:rPr>
          <w:rFonts w:eastAsia="Calibri"/>
          <w:b/>
          <w:i/>
          <w:sz w:val="22"/>
          <w:szCs w:val="22"/>
          <w:lang w:eastAsia="en-US"/>
        </w:rPr>
        <w:t xml:space="preserve">Risk for non-professional users </w:t>
      </w:r>
    </w:p>
    <w:p w14:paraId="183DA08D" w14:textId="77777777" w:rsidR="00AE007E" w:rsidRDefault="00AE007E" w:rsidP="00AE007E">
      <w:pPr>
        <w:rPr>
          <w:rFonts w:eastAsia="Calibri"/>
          <w:b/>
          <w:i/>
          <w:sz w:val="22"/>
          <w:szCs w:val="22"/>
          <w:lang w:eastAsia="en-US"/>
        </w:rPr>
      </w:pPr>
    </w:p>
    <w:p w14:paraId="0F44F1B4" w14:textId="77777777" w:rsidR="00AE007E" w:rsidRPr="00E805B0" w:rsidRDefault="00AE007E" w:rsidP="00AE007E">
      <w:pPr>
        <w:rPr>
          <w:rFonts w:eastAsia="Calibri"/>
          <w:lang w:eastAsia="en-US"/>
        </w:rPr>
      </w:pPr>
      <w:r w:rsidRPr="00E805B0">
        <w:rPr>
          <w:rFonts w:eastAsia="Calibri"/>
          <w:lang w:eastAsia="en-US"/>
        </w:rPr>
        <w:t>No</w:t>
      </w:r>
      <w:r>
        <w:rPr>
          <w:rFonts w:eastAsia="Calibri"/>
          <w:lang w:eastAsia="en-US"/>
        </w:rPr>
        <w:t>t relevant.</w:t>
      </w:r>
    </w:p>
    <w:p w14:paraId="62F94DDF" w14:textId="77777777" w:rsidR="00AE007E" w:rsidRDefault="00AE007E" w:rsidP="00AE007E">
      <w:pPr>
        <w:spacing w:line="260" w:lineRule="atLeast"/>
        <w:rPr>
          <w:rFonts w:eastAsia="Calibri"/>
          <w:b/>
          <w:i/>
          <w:sz w:val="22"/>
          <w:szCs w:val="22"/>
          <w:lang w:eastAsia="en-US"/>
        </w:rPr>
      </w:pPr>
    </w:p>
    <w:p w14:paraId="112D48CB" w14:textId="77777777" w:rsidR="00AE007E" w:rsidRDefault="00AE007E" w:rsidP="00AE007E">
      <w:pPr>
        <w:spacing w:line="260" w:lineRule="atLeast"/>
        <w:rPr>
          <w:rFonts w:ascii="Times New Roman" w:eastAsia="Calibri" w:hAnsi="Times New Roman" w:cs="Times New Roman"/>
          <w:i/>
          <w:iCs/>
          <w:lang w:eastAsia="en-US"/>
        </w:rPr>
      </w:pPr>
    </w:p>
    <w:p w14:paraId="114E52FD" w14:textId="77777777" w:rsidR="00AE007E" w:rsidRDefault="00AE007E" w:rsidP="00AE007E">
      <w:pPr>
        <w:pageBreakBefore/>
        <w:rPr>
          <w:rFonts w:eastAsia="Calibri"/>
          <w:b/>
          <w:i/>
          <w:sz w:val="22"/>
          <w:szCs w:val="22"/>
          <w:lang w:eastAsia="en-US"/>
        </w:rPr>
      </w:pPr>
      <w:r>
        <w:rPr>
          <w:rFonts w:eastAsia="Calibri"/>
          <w:b/>
          <w:i/>
          <w:sz w:val="22"/>
          <w:szCs w:val="22"/>
          <w:lang w:eastAsia="en-US"/>
        </w:rPr>
        <w:lastRenderedPageBreak/>
        <w:t xml:space="preserve">Risk for the general public </w:t>
      </w:r>
    </w:p>
    <w:p w14:paraId="04D27314" w14:textId="77777777" w:rsidR="00AE007E" w:rsidRDefault="00AE007E" w:rsidP="00AE007E">
      <w:pPr>
        <w:spacing w:line="260" w:lineRule="atLeast"/>
        <w:rPr>
          <w:rFonts w:eastAsia="Calibri"/>
          <w:b/>
          <w:i/>
          <w:sz w:val="22"/>
          <w:szCs w:val="22"/>
          <w:lang w:eastAsia="en-US"/>
        </w:rPr>
      </w:pPr>
    </w:p>
    <w:p w14:paraId="18957E77" w14:textId="77777777" w:rsidR="00AE007E" w:rsidRDefault="00AE007E" w:rsidP="00AE007E">
      <w:pPr>
        <w:spacing w:line="260" w:lineRule="atLeast"/>
        <w:rPr>
          <w:b/>
        </w:rPr>
      </w:pPr>
      <w:r>
        <w:t xml:space="preserve">Systemic effects </w:t>
      </w:r>
      <w:r w:rsidRPr="00E805B0">
        <w:rPr>
          <w:b/>
        </w:rPr>
        <w:t>(calcium)</w:t>
      </w:r>
    </w:p>
    <w:p w14:paraId="3A21578C" w14:textId="77777777" w:rsidR="00AE007E" w:rsidRDefault="00AE007E" w:rsidP="00AE007E">
      <w:pPr>
        <w:spacing w:line="260" w:lineRule="atLeast"/>
        <w:rPr>
          <w:b/>
        </w:rPr>
      </w:pPr>
    </w:p>
    <w:tbl>
      <w:tblPr>
        <w:tblStyle w:val="Grilledutableau"/>
        <w:tblW w:w="9776" w:type="dxa"/>
        <w:tblLook w:val="04A0" w:firstRow="1" w:lastRow="0" w:firstColumn="1" w:lastColumn="0" w:noHBand="0" w:noVBand="1"/>
      </w:tblPr>
      <w:tblGrid>
        <w:gridCol w:w="2263"/>
        <w:gridCol w:w="1985"/>
        <w:gridCol w:w="1701"/>
        <w:gridCol w:w="2126"/>
        <w:gridCol w:w="1701"/>
      </w:tblGrid>
      <w:tr w:rsidR="00AE007E" w14:paraId="033AE50C" w14:textId="77777777" w:rsidTr="0086260A">
        <w:tc>
          <w:tcPr>
            <w:tcW w:w="2263" w:type="dxa"/>
          </w:tcPr>
          <w:p w14:paraId="2C28782B" w14:textId="77777777" w:rsidR="00AE007E" w:rsidRDefault="00AE007E" w:rsidP="0086260A">
            <w:pPr>
              <w:spacing w:line="260" w:lineRule="atLeast"/>
              <w:rPr>
                <w:b/>
              </w:rPr>
            </w:pPr>
            <w:r>
              <w:rPr>
                <w:rFonts w:eastAsia="Calibri"/>
                <w:b/>
                <w:lang w:eastAsia="en-US"/>
              </w:rPr>
              <w:t>Exposure scenario</w:t>
            </w:r>
          </w:p>
        </w:tc>
        <w:tc>
          <w:tcPr>
            <w:tcW w:w="1985" w:type="dxa"/>
          </w:tcPr>
          <w:p w14:paraId="2796C916" w14:textId="77777777" w:rsidR="00AE007E" w:rsidRDefault="00AE007E" w:rsidP="0086260A">
            <w:pPr>
              <w:spacing w:line="260" w:lineRule="atLeast"/>
              <w:rPr>
                <w:b/>
              </w:rPr>
            </w:pPr>
            <w:r>
              <w:rPr>
                <w:rFonts w:eastAsia="Calibri"/>
                <w:b/>
                <w:lang w:eastAsia="en-US"/>
              </w:rPr>
              <w:t>Tier/PPE</w:t>
            </w:r>
          </w:p>
        </w:tc>
        <w:tc>
          <w:tcPr>
            <w:tcW w:w="1701" w:type="dxa"/>
          </w:tcPr>
          <w:p w14:paraId="5EAD250F" w14:textId="77777777" w:rsidR="00AE007E" w:rsidRDefault="00AE007E" w:rsidP="0086260A">
            <w:pPr>
              <w:spacing w:line="260" w:lineRule="atLeast"/>
              <w:rPr>
                <w:rFonts w:eastAsia="Calibri"/>
                <w:b/>
                <w:lang w:val="es-ES" w:eastAsia="en-US"/>
              </w:rPr>
            </w:pPr>
            <w:r>
              <w:rPr>
                <w:rFonts w:eastAsia="Calibri"/>
                <w:b/>
                <w:lang w:val="es-ES" w:eastAsia="en-US"/>
              </w:rPr>
              <w:t>AEL</w:t>
            </w:r>
          </w:p>
          <w:p w14:paraId="3373A903" w14:textId="77777777" w:rsidR="00AE007E" w:rsidRPr="003E76A5" w:rsidRDefault="00AE007E" w:rsidP="0086260A">
            <w:pPr>
              <w:spacing w:line="260" w:lineRule="atLeast"/>
              <w:rPr>
                <w:b/>
                <w:lang w:val="nl-BE"/>
              </w:rPr>
            </w:pPr>
            <w:r>
              <w:rPr>
                <w:rFonts w:eastAsia="Calibri"/>
                <w:b/>
                <w:lang w:val="es-ES" w:eastAsia="en-US"/>
              </w:rPr>
              <w:t>mg/kg bw/d</w:t>
            </w:r>
          </w:p>
        </w:tc>
        <w:tc>
          <w:tcPr>
            <w:tcW w:w="2126" w:type="dxa"/>
          </w:tcPr>
          <w:p w14:paraId="77279587" w14:textId="77777777" w:rsidR="00AE007E" w:rsidRDefault="00AE007E" w:rsidP="0086260A">
            <w:pPr>
              <w:spacing w:line="260" w:lineRule="atLeast"/>
              <w:rPr>
                <w:rFonts w:eastAsia="Calibri"/>
                <w:b/>
                <w:lang w:eastAsia="en-US"/>
              </w:rPr>
            </w:pPr>
            <w:r>
              <w:rPr>
                <w:rFonts w:eastAsia="Calibri"/>
                <w:b/>
                <w:lang w:eastAsia="en-US"/>
              </w:rPr>
              <w:t>Estimated uptake</w:t>
            </w:r>
          </w:p>
          <w:p w14:paraId="44A05A26" w14:textId="77777777" w:rsidR="00AE007E" w:rsidRDefault="00AE007E" w:rsidP="0086260A">
            <w:pPr>
              <w:spacing w:line="260" w:lineRule="atLeast"/>
              <w:rPr>
                <w:b/>
              </w:rPr>
            </w:pPr>
            <w:r>
              <w:rPr>
                <w:rFonts w:eastAsia="Calibri"/>
                <w:b/>
                <w:lang w:eastAsia="en-US"/>
              </w:rPr>
              <w:t>mg/kg bw/d</w:t>
            </w:r>
          </w:p>
        </w:tc>
        <w:tc>
          <w:tcPr>
            <w:tcW w:w="1701" w:type="dxa"/>
          </w:tcPr>
          <w:p w14:paraId="56AF3241" w14:textId="77777777" w:rsidR="00AE007E" w:rsidRDefault="00AE007E" w:rsidP="0086260A">
            <w:pPr>
              <w:spacing w:line="260" w:lineRule="atLeast"/>
              <w:rPr>
                <w:rFonts w:eastAsia="Calibri"/>
                <w:b/>
                <w:lang w:eastAsia="en-US"/>
              </w:rPr>
            </w:pPr>
            <w:r>
              <w:rPr>
                <w:rFonts w:eastAsia="Calibri"/>
                <w:b/>
                <w:lang w:eastAsia="en-US"/>
              </w:rPr>
              <w:t xml:space="preserve">Estimated uptake/ AEL </w:t>
            </w:r>
          </w:p>
          <w:p w14:paraId="1A27C846" w14:textId="77777777" w:rsidR="00AE007E" w:rsidRDefault="00AE007E" w:rsidP="0086260A">
            <w:pPr>
              <w:spacing w:line="260" w:lineRule="atLeast"/>
              <w:rPr>
                <w:b/>
              </w:rPr>
            </w:pPr>
            <w:r>
              <w:rPr>
                <w:rFonts w:eastAsia="Calibri"/>
                <w:b/>
                <w:lang w:eastAsia="en-US"/>
              </w:rPr>
              <w:t>(%)</w:t>
            </w:r>
          </w:p>
        </w:tc>
      </w:tr>
      <w:tr w:rsidR="00AE007E" w14:paraId="76D32551" w14:textId="77777777" w:rsidTr="0086260A">
        <w:tc>
          <w:tcPr>
            <w:tcW w:w="9776" w:type="dxa"/>
            <w:gridSpan w:val="5"/>
            <w:shd w:val="clear" w:color="auto" w:fill="BFBFBF" w:themeFill="background1" w:themeFillShade="BF"/>
          </w:tcPr>
          <w:p w14:paraId="0571B902" w14:textId="77777777" w:rsidR="00AE007E" w:rsidRDefault="00AE007E" w:rsidP="0086260A">
            <w:pPr>
              <w:spacing w:line="260" w:lineRule="atLeast"/>
              <w:rPr>
                <w:b/>
              </w:rPr>
            </w:pPr>
            <w:r w:rsidRPr="00545201">
              <w:rPr>
                <w:rFonts w:eastAsia="Calibri"/>
                <w:b/>
                <w:lang w:eastAsia="en-US"/>
              </w:rPr>
              <w:t>META SPC 1</w:t>
            </w:r>
          </w:p>
        </w:tc>
      </w:tr>
      <w:tr w:rsidR="00AE007E" w14:paraId="163C541A" w14:textId="77777777" w:rsidTr="0086260A">
        <w:tc>
          <w:tcPr>
            <w:tcW w:w="2263" w:type="dxa"/>
            <w:vMerge w:val="restart"/>
          </w:tcPr>
          <w:p w14:paraId="1D4B8FFA" w14:textId="77777777" w:rsidR="00AE007E" w:rsidRDefault="00AE007E" w:rsidP="0086260A">
            <w:pPr>
              <w:spacing w:line="260" w:lineRule="atLeast"/>
              <w:rPr>
                <w:b/>
              </w:rPr>
            </w:pPr>
            <w:r>
              <w:rPr>
                <w:rFonts w:eastAsia="Calibri"/>
                <w:lang w:eastAsia="en-US"/>
              </w:rPr>
              <w:t xml:space="preserve">Scenario 13- </w:t>
            </w:r>
            <w:r w:rsidRPr="00EB636A">
              <w:rPr>
                <w:rFonts w:eastAsia="Calibri"/>
                <w:lang w:eastAsia="en-US"/>
              </w:rPr>
              <w:t>Toddler touching freshly-painted or dried surfaces of walls with hand-to-mouth transfer</w:t>
            </w:r>
          </w:p>
        </w:tc>
        <w:tc>
          <w:tcPr>
            <w:tcW w:w="1985" w:type="dxa"/>
          </w:tcPr>
          <w:p w14:paraId="76DF223D" w14:textId="77777777" w:rsidR="00AE007E" w:rsidRDefault="00AE007E" w:rsidP="0086260A">
            <w:pPr>
              <w:spacing w:line="260" w:lineRule="atLeast"/>
              <w:rPr>
                <w:b/>
              </w:rPr>
            </w:pPr>
            <w:r w:rsidRPr="004B20A7">
              <w:rPr>
                <w:rFonts w:eastAsia="Calibri"/>
                <w:lang w:eastAsia="en-US"/>
              </w:rPr>
              <w:t>Tier 1/</w:t>
            </w:r>
            <w:r>
              <w:rPr>
                <w:rFonts w:eastAsia="Calibri"/>
                <w:lang w:eastAsia="en-US"/>
              </w:rPr>
              <w:t>wet paint</w:t>
            </w:r>
          </w:p>
        </w:tc>
        <w:tc>
          <w:tcPr>
            <w:tcW w:w="1701" w:type="dxa"/>
          </w:tcPr>
          <w:p w14:paraId="693175BE" w14:textId="77777777" w:rsidR="00AE007E" w:rsidRDefault="00AE007E" w:rsidP="0086260A">
            <w:pPr>
              <w:spacing w:line="260" w:lineRule="atLeast"/>
              <w:rPr>
                <w:b/>
              </w:rPr>
            </w:pPr>
            <w:r>
              <w:t>42</w:t>
            </w:r>
          </w:p>
        </w:tc>
        <w:tc>
          <w:tcPr>
            <w:tcW w:w="2126" w:type="dxa"/>
          </w:tcPr>
          <w:p w14:paraId="297EF655" w14:textId="77777777" w:rsidR="00AE007E" w:rsidRPr="00DB5A1A" w:rsidRDefault="00AE007E" w:rsidP="0086260A">
            <w:pPr>
              <w:spacing w:line="260" w:lineRule="atLeast"/>
              <w:rPr>
                <w:b/>
              </w:rPr>
            </w:pPr>
            <w:r w:rsidRPr="00DB5A1A">
              <w:rPr>
                <w:rFonts w:eastAsia="Calibri"/>
                <w:lang w:eastAsia="en-US"/>
              </w:rPr>
              <w:t>252</w:t>
            </w:r>
          </w:p>
        </w:tc>
        <w:tc>
          <w:tcPr>
            <w:tcW w:w="1701" w:type="dxa"/>
          </w:tcPr>
          <w:p w14:paraId="06BCDB79" w14:textId="77777777" w:rsidR="00AE007E" w:rsidRPr="00D56E5D" w:rsidRDefault="00AE007E" w:rsidP="0086260A">
            <w:pPr>
              <w:spacing w:line="260" w:lineRule="atLeast"/>
              <w:rPr>
                <w:b/>
              </w:rPr>
            </w:pPr>
            <w:r>
              <w:rPr>
                <w:rFonts w:eastAsia="Calibri"/>
                <w:b/>
                <w:lang w:eastAsia="en-US"/>
              </w:rPr>
              <w:t>600</w:t>
            </w:r>
          </w:p>
        </w:tc>
      </w:tr>
      <w:tr w:rsidR="00AE007E" w14:paraId="3B52656A" w14:textId="77777777" w:rsidTr="0086260A">
        <w:tc>
          <w:tcPr>
            <w:tcW w:w="2263" w:type="dxa"/>
            <w:vMerge/>
          </w:tcPr>
          <w:p w14:paraId="23732431" w14:textId="77777777" w:rsidR="00AE007E" w:rsidRDefault="00AE007E" w:rsidP="0086260A">
            <w:pPr>
              <w:spacing w:line="260" w:lineRule="atLeast"/>
              <w:rPr>
                <w:b/>
              </w:rPr>
            </w:pPr>
          </w:p>
        </w:tc>
        <w:tc>
          <w:tcPr>
            <w:tcW w:w="1985" w:type="dxa"/>
          </w:tcPr>
          <w:p w14:paraId="13402EDD" w14:textId="77777777" w:rsidR="00AE007E" w:rsidRDefault="00AE007E" w:rsidP="0086260A">
            <w:pPr>
              <w:spacing w:line="260" w:lineRule="atLeast"/>
              <w:rPr>
                <w:b/>
              </w:rPr>
            </w:pPr>
            <w:r>
              <w:rPr>
                <w:rFonts w:eastAsia="Calibri"/>
                <w:lang w:eastAsia="en-US"/>
              </w:rPr>
              <w:t>Tier 2/dried paint</w:t>
            </w:r>
          </w:p>
        </w:tc>
        <w:tc>
          <w:tcPr>
            <w:tcW w:w="1701" w:type="dxa"/>
          </w:tcPr>
          <w:p w14:paraId="20529D91" w14:textId="77777777" w:rsidR="00AE007E" w:rsidRDefault="00AE007E" w:rsidP="0086260A">
            <w:pPr>
              <w:spacing w:line="260" w:lineRule="atLeast"/>
              <w:rPr>
                <w:b/>
              </w:rPr>
            </w:pPr>
            <w:r>
              <w:rPr>
                <w:rFonts w:eastAsia="Calibri"/>
                <w:lang w:eastAsia="en-US"/>
              </w:rPr>
              <w:t>42</w:t>
            </w:r>
          </w:p>
        </w:tc>
        <w:tc>
          <w:tcPr>
            <w:tcW w:w="2126" w:type="dxa"/>
          </w:tcPr>
          <w:p w14:paraId="1C738FE1" w14:textId="77777777" w:rsidR="00AE007E" w:rsidRPr="00DB5A1A" w:rsidRDefault="001C4971" w:rsidP="0086260A">
            <w:pPr>
              <w:spacing w:line="260" w:lineRule="atLeast"/>
              <w:rPr>
                <w:b/>
              </w:rPr>
            </w:pPr>
            <w:r w:rsidRPr="00DB5A1A">
              <w:rPr>
                <w:rFonts w:eastAsia="Calibri"/>
                <w:lang w:eastAsia="en-US"/>
              </w:rPr>
              <w:t>6.05</w:t>
            </w:r>
          </w:p>
        </w:tc>
        <w:tc>
          <w:tcPr>
            <w:tcW w:w="1701" w:type="dxa"/>
          </w:tcPr>
          <w:p w14:paraId="18637A2A" w14:textId="77777777" w:rsidR="00AE007E" w:rsidRPr="00D56E5D" w:rsidRDefault="006C6FD9" w:rsidP="0086260A">
            <w:pPr>
              <w:spacing w:line="260" w:lineRule="atLeast"/>
              <w:rPr>
                <w:b/>
              </w:rPr>
            </w:pPr>
            <w:r>
              <w:rPr>
                <w:rFonts w:eastAsia="Calibri"/>
                <w:b/>
                <w:lang w:eastAsia="en-US"/>
              </w:rPr>
              <w:t>14</w:t>
            </w:r>
          </w:p>
        </w:tc>
      </w:tr>
    </w:tbl>
    <w:p w14:paraId="63096A46" w14:textId="77777777" w:rsidR="00AE007E" w:rsidRDefault="00AE007E" w:rsidP="00AE007E">
      <w:pPr>
        <w:spacing w:line="260" w:lineRule="atLeast"/>
        <w:jc w:val="both"/>
        <w:rPr>
          <w:rFonts w:eastAsia="Calibri"/>
          <w:lang w:eastAsia="en-US"/>
        </w:rPr>
      </w:pPr>
    </w:p>
    <w:p w14:paraId="7B3EE64E" w14:textId="77777777" w:rsidR="00AE007E" w:rsidRDefault="00AE007E" w:rsidP="00AE007E">
      <w:pPr>
        <w:spacing w:line="260" w:lineRule="atLeast"/>
        <w:jc w:val="both"/>
        <w:rPr>
          <w:rFonts w:eastAsia="Calibri"/>
          <w:lang w:eastAsia="en-US"/>
        </w:rPr>
      </w:pPr>
      <w:r>
        <w:rPr>
          <w:rFonts w:eastAsia="Calibri"/>
          <w:lang w:eastAsia="en-US"/>
        </w:rPr>
        <w:t>For toddler touching</w:t>
      </w:r>
      <w:r w:rsidRPr="009C059A">
        <w:t xml:space="preserve"> </w:t>
      </w:r>
      <w:r w:rsidRPr="009C059A">
        <w:rPr>
          <w:rFonts w:eastAsia="Calibri"/>
          <w:lang w:eastAsia="en-US"/>
        </w:rPr>
        <w:t>freshly-painted or dried surfaces of walls with hand-to-mouth transfer</w:t>
      </w:r>
      <w:r>
        <w:rPr>
          <w:rFonts w:eastAsia="Calibri"/>
          <w:lang w:eastAsia="en-US"/>
        </w:rPr>
        <w:t>, the exposure is superior</w:t>
      </w:r>
      <w:r w:rsidRPr="009C059A">
        <w:rPr>
          <w:rFonts w:eastAsia="Calibri"/>
          <w:lang w:eastAsia="en-US"/>
        </w:rPr>
        <w:t xml:space="preserve"> to 13% of UL</w:t>
      </w:r>
      <w:r>
        <w:rPr>
          <w:rFonts w:eastAsia="Calibri"/>
          <w:lang w:eastAsia="en-US"/>
        </w:rPr>
        <w:t>.</w:t>
      </w:r>
      <w:r w:rsidRPr="00F424B1">
        <w:rPr>
          <w:rFonts w:eastAsia="Calibri"/>
          <w:lang w:eastAsia="en-US"/>
        </w:rPr>
        <w:t xml:space="preserve"> </w:t>
      </w:r>
      <w:r>
        <w:rPr>
          <w:rFonts w:eastAsia="Calibri"/>
          <w:lang w:eastAsia="en-US"/>
        </w:rPr>
        <w:t xml:space="preserve">A RMM must be added in order to </w:t>
      </w:r>
      <w:r w:rsidRPr="00AE0E04">
        <w:rPr>
          <w:rFonts w:eastAsia="Calibri"/>
          <w:lang w:eastAsia="en-US"/>
        </w:rPr>
        <w:t>prevent children from accessing treated areas</w:t>
      </w:r>
      <w:r>
        <w:rPr>
          <w:rFonts w:eastAsia="Calibri"/>
          <w:lang w:eastAsia="en-US"/>
        </w:rPr>
        <w:t>.</w:t>
      </w:r>
    </w:p>
    <w:p w14:paraId="3716273D" w14:textId="77777777" w:rsidR="00AE007E" w:rsidRDefault="00AE007E" w:rsidP="00AE007E">
      <w:pPr>
        <w:spacing w:line="260" w:lineRule="atLeast"/>
        <w:rPr>
          <w:rFonts w:eastAsia="Calibri"/>
          <w:b/>
          <w:lang w:eastAsia="en-US"/>
        </w:rPr>
      </w:pPr>
    </w:p>
    <w:p w14:paraId="67EC0E06" w14:textId="77777777" w:rsidR="00AE007E" w:rsidRPr="00E805B0" w:rsidRDefault="00AE007E" w:rsidP="00AE007E">
      <w:pPr>
        <w:spacing w:line="260" w:lineRule="atLeast"/>
        <w:rPr>
          <w:b/>
        </w:rPr>
      </w:pPr>
      <w:r>
        <w:t xml:space="preserve">Systemic effects </w:t>
      </w:r>
      <w:r w:rsidRPr="00E805B0">
        <w:rPr>
          <w:b/>
        </w:rPr>
        <w:t>(</w:t>
      </w:r>
      <w:r>
        <w:rPr>
          <w:b/>
        </w:rPr>
        <w:t>magnesium</w:t>
      </w:r>
      <w:r w:rsidRPr="00E805B0">
        <w:rPr>
          <w:b/>
        </w:rPr>
        <w:t>)</w:t>
      </w:r>
    </w:p>
    <w:p w14:paraId="65E2E53A" w14:textId="77777777" w:rsidR="00AE007E" w:rsidRDefault="00AE007E" w:rsidP="00AE007E">
      <w:pPr>
        <w:spacing w:line="260" w:lineRule="atLeast"/>
        <w:rPr>
          <w:rFonts w:eastAsia="Calibri"/>
          <w:b/>
          <w:lang w:eastAsia="en-US"/>
        </w:rPr>
      </w:pPr>
    </w:p>
    <w:tbl>
      <w:tblPr>
        <w:tblStyle w:val="Grilledutableau"/>
        <w:tblW w:w="9776" w:type="dxa"/>
        <w:tblLook w:val="04A0" w:firstRow="1" w:lastRow="0" w:firstColumn="1" w:lastColumn="0" w:noHBand="0" w:noVBand="1"/>
      </w:tblPr>
      <w:tblGrid>
        <w:gridCol w:w="2263"/>
        <w:gridCol w:w="1985"/>
        <w:gridCol w:w="1701"/>
        <w:gridCol w:w="2126"/>
        <w:gridCol w:w="1701"/>
      </w:tblGrid>
      <w:tr w:rsidR="00AE007E" w14:paraId="5F35F1A0" w14:textId="77777777" w:rsidTr="0086260A">
        <w:tc>
          <w:tcPr>
            <w:tcW w:w="2263" w:type="dxa"/>
          </w:tcPr>
          <w:p w14:paraId="4C80D53C" w14:textId="77777777" w:rsidR="00AE007E" w:rsidRDefault="00AE007E" w:rsidP="0086260A">
            <w:pPr>
              <w:spacing w:line="260" w:lineRule="atLeast"/>
              <w:rPr>
                <w:b/>
              </w:rPr>
            </w:pPr>
            <w:r>
              <w:rPr>
                <w:rFonts w:eastAsia="Calibri"/>
                <w:b/>
                <w:lang w:eastAsia="en-US"/>
              </w:rPr>
              <w:t>Exposure scenario</w:t>
            </w:r>
          </w:p>
        </w:tc>
        <w:tc>
          <w:tcPr>
            <w:tcW w:w="1985" w:type="dxa"/>
          </w:tcPr>
          <w:p w14:paraId="05813F9C" w14:textId="77777777" w:rsidR="00AE007E" w:rsidRDefault="00AE007E" w:rsidP="0086260A">
            <w:pPr>
              <w:spacing w:line="260" w:lineRule="atLeast"/>
              <w:rPr>
                <w:b/>
              </w:rPr>
            </w:pPr>
            <w:r>
              <w:rPr>
                <w:rFonts w:eastAsia="Calibri"/>
                <w:b/>
                <w:lang w:eastAsia="en-US"/>
              </w:rPr>
              <w:t>Tier/PPE</w:t>
            </w:r>
          </w:p>
        </w:tc>
        <w:tc>
          <w:tcPr>
            <w:tcW w:w="1701" w:type="dxa"/>
          </w:tcPr>
          <w:p w14:paraId="4A71EADC" w14:textId="77777777" w:rsidR="00AE007E" w:rsidRDefault="00AE007E" w:rsidP="0086260A">
            <w:pPr>
              <w:spacing w:line="260" w:lineRule="atLeast"/>
              <w:rPr>
                <w:rFonts w:eastAsia="Calibri"/>
                <w:b/>
                <w:lang w:val="es-ES" w:eastAsia="en-US"/>
              </w:rPr>
            </w:pPr>
            <w:r>
              <w:rPr>
                <w:rFonts w:eastAsia="Calibri"/>
                <w:b/>
                <w:lang w:val="es-ES" w:eastAsia="en-US"/>
              </w:rPr>
              <w:t>AEL</w:t>
            </w:r>
          </w:p>
          <w:p w14:paraId="0F4BD3B0" w14:textId="77777777" w:rsidR="00AE007E" w:rsidRPr="003E76A5" w:rsidRDefault="00AE007E" w:rsidP="0086260A">
            <w:pPr>
              <w:spacing w:line="260" w:lineRule="atLeast"/>
              <w:rPr>
                <w:b/>
                <w:lang w:val="nl-BE"/>
              </w:rPr>
            </w:pPr>
            <w:r>
              <w:rPr>
                <w:rFonts w:eastAsia="Calibri"/>
                <w:b/>
                <w:lang w:val="es-ES" w:eastAsia="en-US"/>
              </w:rPr>
              <w:t>mg/kg bw/d</w:t>
            </w:r>
          </w:p>
        </w:tc>
        <w:tc>
          <w:tcPr>
            <w:tcW w:w="2126" w:type="dxa"/>
          </w:tcPr>
          <w:p w14:paraId="6B04D1A4" w14:textId="77777777" w:rsidR="00AE007E" w:rsidRDefault="00AE007E" w:rsidP="0086260A">
            <w:pPr>
              <w:spacing w:line="260" w:lineRule="atLeast"/>
              <w:rPr>
                <w:rFonts w:eastAsia="Calibri"/>
                <w:b/>
                <w:lang w:eastAsia="en-US"/>
              </w:rPr>
            </w:pPr>
            <w:r>
              <w:rPr>
                <w:rFonts w:eastAsia="Calibri"/>
                <w:b/>
                <w:lang w:eastAsia="en-US"/>
              </w:rPr>
              <w:t>Estimated uptake</w:t>
            </w:r>
          </w:p>
          <w:p w14:paraId="32EB5E17" w14:textId="77777777" w:rsidR="00AE007E" w:rsidRDefault="00AE007E" w:rsidP="0086260A">
            <w:pPr>
              <w:spacing w:line="260" w:lineRule="atLeast"/>
              <w:rPr>
                <w:b/>
              </w:rPr>
            </w:pPr>
            <w:r>
              <w:rPr>
                <w:rFonts w:eastAsia="Calibri"/>
                <w:b/>
                <w:lang w:eastAsia="en-US"/>
              </w:rPr>
              <w:t>mg/kg bw/d</w:t>
            </w:r>
          </w:p>
        </w:tc>
        <w:tc>
          <w:tcPr>
            <w:tcW w:w="1701" w:type="dxa"/>
          </w:tcPr>
          <w:p w14:paraId="0A856636" w14:textId="77777777" w:rsidR="00AE007E" w:rsidRDefault="00AE007E" w:rsidP="0086260A">
            <w:pPr>
              <w:spacing w:line="260" w:lineRule="atLeast"/>
              <w:rPr>
                <w:rFonts w:eastAsia="Calibri"/>
                <w:b/>
                <w:lang w:eastAsia="en-US"/>
              </w:rPr>
            </w:pPr>
            <w:r>
              <w:rPr>
                <w:rFonts w:eastAsia="Calibri"/>
                <w:b/>
                <w:lang w:eastAsia="en-US"/>
              </w:rPr>
              <w:t xml:space="preserve">Estimated uptake/ AEL </w:t>
            </w:r>
          </w:p>
          <w:p w14:paraId="3AAECE87" w14:textId="77777777" w:rsidR="00AE007E" w:rsidRDefault="00AE007E" w:rsidP="0086260A">
            <w:pPr>
              <w:spacing w:line="260" w:lineRule="atLeast"/>
              <w:rPr>
                <w:b/>
              </w:rPr>
            </w:pPr>
            <w:r>
              <w:rPr>
                <w:rFonts w:eastAsia="Calibri"/>
                <w:b/>
                <w:lang w:eastAsia="en-US"/>
              </w:rPr>
              <w:t>(%)</w:t>
            </w:r>
          </w:p>
        </w:tc>
      </w:tr>
      <w:tr w:rsidR="00AE007E" w14:paraId="52F20C7A" w14:textId="77777777" w:rsidTr="0086260A">
        <w:tc>
          <w:tcPr>
            <w:tcW w:w="9776" w:type="dxa"/>
            <w:gridSpan w:val="5"/>
            <w:shd w:val="clear" w:color="auto" w:fill="BFBFBF" w:themeFill="background1" w:themeFillShade="BF"/>
          </w:tcPr>
          <w:p w14:paraId="33836623" w14:textId="77777777" w:rsidR="00AE007E" w:rsidRDefault="00AE007E" w:rsidP="0086260A">
            <w:pPr>
              <w:spacing w:line="260" w:lineRule="atLeast"/>
              <w:rPr>
                <w:b/>
              </w:rPr>
            </w:pPr>
            <w:r w:rsidRPr="00545201">
              <w:rPr>
                <w:rFonts w:eastAsia="Calibri"/>
                <w:b/>
                <w:lang w:eastAsia="en-US"/>
              </w:rPr>
              <w:t>META SPC 1</w:t>
            </w:r>
          </w:p>
        </w:tc>
      </w:tr>
      <w:tr w:rsidR="00AE007E" w14:paraId="645CF65C" w14:textId="77777777" w:rsidTr="0086260A">
        <w:tc>
          <w:tcPr>
            <w:tcW w:w="2263" w:type="dxa"/>
            <w:vMerge w:val="restart"/>
          </w:tcPr>
          <w:p w14:paraId="2AD59444" w14:textId="77777777" w:rsidR="00AE007E" w:rsidRDefault="00AE007E" w:rsidP="0086260A">
            <w:pPr>
              <w:spacing w:line="260" w:lineRule="atLeast"/>
              <w:rPr>
                <w:b/>
              </w:rPr>
            </w:pPr>
            <w:r>
              <w:rPr>
                <w:rFonts w:eastAsia="Calibri"/>
                <w:lang w:eastAsia="en-US"/>
              </w:rPr>
              <w:t xml:space="preserve">Scenario 13- </w:t>
            </w:r>
            <w:r w:rsidRPr="00EB636A">
              <w:rPr>
                <w:rFonts w:eastAsia="Calibri"/>
                <w:lang w:eastAsia="en-US"/>
              </w:rPr>
              <w:t>Toddler touching freshly-painted or dried surfaces of walls with hand-to-mouth transfer</w:t>
            </w:r>
          </w:p>
        </w:tc>
        <w:tc>
          <w:tcPr>
            <w:tcW w:w="1985" w:type="dxa"/>
          </w:tcPr>
          <w:p w14:paraId="5EA5B66A" w14:textId="77777777" w:rsidR="00AE007E" w:rsidRDefault="00AE007E" w:rsidP="0086260A">
            <w:pPr>
              <w:spacing w:line="260" w:lineRule="atLeast"/>
              <w:rPr>
                <w:b/>
              </w:rPr>
            </w:pPr>
            <w:r w:rsidRPr="004B20A7">
              <w:rPr>
                <w:rFonts w:eastAsia="Calibri"/>
                <w:lang w:eastAsia="en-US"/>
              </w:rPr>
              <w:t>Tier 1/</w:t>
            </w:r>
            <w:r>
              <w:rPr>
                <w:rFonts w:eastAsia="Calibri"/>
                <w:lang w:eastAsia="en-US"/>
              </w:rPr>
              <w:t>wet paint</w:t>
            </w:r>
          </w:p>
        </w:tc>
        <w:tc>
          <w:tcPr>
            <w:tcW w:w="1701" w:type="dxa"/>
          </w:tcPr>
          <w:p w14:paraId="1653E5D0" w14:textId="77777777" w:rsidR="00AE007E" w:rsidRDefault="00AE007E" w:rsidP="0086260A">
            <w:pPr>
              <w:spacing w:line="260" w:lineRule="atLeast"/>
              <w:rPr>
                <w:b/>
              </w:rPr>
            </w:pPr>
            <w:r w:rsidRPr="002F4A95">
              <w:t>4.2</w:t>
            </w:r>
          </w:p>
        </w:tc>
        <w:tc>
          <w:tcPr>
            <w:tcW w:w="2126" w:type="dxa"/>
          </w:tcPr>
          <w:p w14:paraId="2BA42638" w14:textId="77777777" w:rsidR="00AE007E" w:rsidRPr="00DB5A1A" w:rsidRDefault="00AE007E" w:rsidP="0086260A">
            <w:pPr>
              <w:spacing w:line="260" w:lineRule="atLeast"/>
              <w:rPr>
                <w:b/>
              </w:rPr>
            </w:pPr>
            <w:r w:rsidRPr="00DB5A1A">
              <w:rPr>
                <w:rFonts w:eastAsia="Calibri"/>
                <w:lang w:eastAsia="en-US"/>
              </w:rPr>
              <w:t>10.4</w:t>
            </w:r>
          </w:p>
        </w:tc>
        <w:tc>
          <w:tcPr>
            <w:tcW w:w="1701" w:type="dxa"/>
          </w:tcPr>
          <w:p w14:paraId="535AFB06" w14:textId="77777777" w:rsidR="00AE007E" w:rsidRPr="00D56E5D" w:rsidRDefault="00AE007E" w:rsidP="0086260A">
            <w:pPr>
              <w:spacing w:line="260" w:lineRule="atLeast"/>
              <w:rPr>
                <w:b/>
              </w:rPr>
            </w:pPr>
            <w:r w:rsidRPr="000758D3">
              <w:rPr>
                <w:rFonts w:eastAsia="Calibri"/>
                <w:b/>
                <w:lang w:eastAsia="en-US"/>
              </w:rPr>
              <w:t>247</w:t>
            </w:r>
          </w:p>
        </w:tc>
      </w:tr>
      <w:tr w:rsidR="001C4971" w14:paraId="42A4FEDF" w14:textId="77777777" w:rsidTr="0086260A">
        <w:tc>
          <w:tcPr>
            <w:tcW w:w="2263" w:type="dxa"/>
            <w:vMerge/>
          </w:tcPr>
          <w:p w14:paraId="5D6417D0" w14:textId="77777777" w:rsidR="001C4971" w:rsidRDefault="001C4971" w:rsidP="001C4971">
            <w:pPr>
              <w:spacing w:line="260" w:lineRule="atLeast"/>
              <w:rPr>
                <w:b/>
              </w:rPr>
            </w:pPr>
          </w:p>
        </w:tc>
        <w:tc>
          <w:tcPr>
            <w:tcW w:w="1985" w:type="dxa"/>
          </w:tcPr>
          <w:p w14:paraId="63F27215" w14:textId="77777777" w:rsidR="001C4971" w:rsidRDefault="001C4971" w:rsidP="001C4971">
            <w:pPr>
              <w:spacing w:line="260" w:lineRule="atLeast"/>
              <w:rPr>
                <w:b/>
              </w:rPr>
            </w:pPr>
            <w:r>
              <w:rPr>
                <w:rFonts w:eastAsia="Calibri"/>
                <w:lang w:eastAsia="en-US"/>
              </w:rPr>
              <w:t>Tier 2/dried paint</w:t>
            </w:r>
          </w:p>
        </w:tc>
        <w:tc>
          <w:tcPr>
            <w:tcW w:w="1701" w:type="dxa"/>
          </w:tcPr>
          <w:p w14:paraId="670F8291" w14:textId="77777777" w:rsidR="001C4971" w:rsidRDefault="001C4971" w:rsidP="001C4971">
            <w:pPr>
              <w:spacing w:line="260" w:lineRule="atLeast"/>
              <w:rPr>
                <w:b/>
              </w:rPr>
            </w:pPr>
            <w:r w:rsidRPr="002F4A95">
              <w:t>4.2</w:t>
            </w:r>
          </w:p>
        </w:tc>
        <w:tc>
          <w:tcPr>
            <w:tcW w:w="2126" w:type="dxa"/>
          </w:tcPr>
          <w:p w14:paraId="5910E6F1" w14:textId="77777777" w:rsidR="001C4971" w:rsidRPr="00DB5A1A" w:rsidRDefault="001C4971" w:rsidP="001C4971">
            <w:pPr>
              <w:spacing w:line="260" w:lineRule="atLeast"/>
              <w:rPr>
                <w:b/>
              </w:rPr>
            </w:pPr>
            <w:r w:rsidRPr="00DB5A1A">
              <w:rPr>
                <w:rFonts w:eastAsia="Calibri"/>
                <w:lang w:eastAsia="en-US"/>
              </w:rPr>
              <w:t>2.49-01</w:t>
            </w:r>
          </w:p>
        </w:tc>
        <w:tc>
          <w:tcPr>
            <w:tcW w:w="1701" w:type="dxa"/>
          </w:tcPr>
          <w:p w14:paraId="78788576" w14:textId="77777777" w:rsidR="001C4971" w:rsidRPr="000E1484" w:rsidRDefault="006C6FD9" w:rsidP="001C4971">
            <w:pPr>
              <w:spacing w:line="260" w:lineRule="atLeast"/>
            </w:pPr>
            <w:r w:rsidRPr="000E1484">
              <w:rPr>
                <w:rFonts w:eastAsia="Calibri"/>
                <w:lang w:eastAsia="en-US"/>
              </w:rPr>
              <w:t>5.9</w:t>
            </w:r>
          </w:p>
        </w:tc>
      </w:tr>
    </w:tbl>
    <w:p w14:paraId="4ED2865B" w14:textId="77777777" w:rsidR="00AE007E" w:rsidRDefault="00AE007E" w:rsidP="00AE007E">
      <w:pPr>
        <w:spacing w:line="260" w:lineRule="atLeast"/>
        <w:jc w:val="both"/>
        <w:rPr>
          <w:rFonts w:eastAsia="Calibri"/>
          <w:lang w:eastAsia="en-US"/>
        </w:rPr>
      </w:pPr>
    </w:p>
    <w:p w14:paraId="7D7926A0" w14:textId="77777777" w:rsidR="00AE007E" w:rsidRDefault="00AE007E" w:rsidP="00AE007E">
      <w:pPr>
        <w:spacing w:line="260" w:lineRule="atLeast"/>
        <w:jc w:val="both"/>
        <w:rPr>
          <w:rFonts w:eastAsia="Calibri"/>
          <w:lang w:eastAsia="en-US"/>
        </w:rPr>
      </w:pPr>
      <w:r>
        <w:rPr>
          <w:rFonts w:eastAsia="Calibri"/>
          <w:lang w:eastAsia="en-US"/>
        </w:rPr>
        <w:t>For toddler touching</w:t>
      </w:r>
      <w:r w:rsidRPr="009C059A">
        <w:t xml:space="preserve"> </w:t>
      </w:r>
      <w:r w:rsidRPr="009C059A">
        <w:rPr>
          <w:rFonts w:eastAsia="Calibri"/>
          <w:lang w:eastAsia="en-US"/>
        </w:rPr>
        <w:t xml:space="preserve">freshly-painted </w:t>
      </w:r>
      <w:r>
        <w:rPr>
          <w:rFonts w:eastAsia="Calibri"/>
          <w:lang w:eastAsia="en-US"/>
        </w:rPr>
        <w:t xml:space="preserve">or dried surfaces </w:t>
      </w:r>
      <w:r w:rsidRPr="009C059A">
        <w:rPr>
          <w:rFonts w:eastAsia="Calibri"/>
          <w:lang w:eastAsia="en-US"/>
        </w:rPr>
        <w:t>of walls with hand-to-mouth transfer</w:t>
      </w:r>
      <w:r>
        <w:rPr>
          <w:rFonts w:eastAsia="Calibri"/>
          <w:lang w:eastAsia="en-US"/>
        </w:rPr>
        <w:t>, the exposure is superior</w:t>
      </w:r>
      <w:r w:rsidRPr="009C059A">
        <w:rPr>
          <w:rFonts w:eastAsia="Calibri"/>
          <w:lang w:eastAsia="en-US"/>
        </w:rPr>
        <w:t xml:space="preserve"> to 13% of UL</w:t>
      </w:r>
      <w:r>
        <w:rPr>
          <w:rFonts w:eastAsia="Calibri"/>
          <w:lang w:eastAsia="en-US"/>
        </w:rPr>
        <w:t>.</w:t>
      </w:r>
      <w:r w:rsidRPr="00F424B1">
        <w:rPr>
          <w:rFonts w:eastAsia="Calibri"/>
          <w:lang w:eastAsia="en-US"/>
        </w:rPr>
        <w:t xml:space="preserve"> </w:t>
      </w:r>
    </w:p>
    <w:p w14:paraId="2BCBB29A" w14:textId="77777777" w:rsidR="00AE007E" w:rsidRDefault="00AE007E" w:rsidP="00AE007E">
      <w:pPr>
        <w:spacing w:line="260" w:lineRule="atLeast"/>
        <w:rPr>
          <w:rFonts w:eastAsia="Calibri"/>
          <w:b/>
          <w:szCs w:val="22"/>
          <w:lang w:eastAsia="en-US"/>
        </w:rPr>
      </w:pPr>
    </w:p>
    <w:p w14:paraId="408F75C4" w14:textId="77777777" w:rsidR="00AE007E" w:rsidRDefault="00AE007E" w:rsidP="00AE007E">
      <w:pPr>
        <w:spacing w:line="260" w:lineRule="atLeast"/>
        <w:rPr>
          <w:rFonts w:eastAsia="Calibri"/>
          <w:b/>
          <w:szCs w:val="22"/>
          <w:lang w:eastAsia="en-US"/>
        </w:rPr>
      </w:pPr>
      <w:r w:rsidRPr="002400E7">
        <w:rPr>
          <w:rFonts w:eastAsia="Calibri"/>
          <w:b/>
          <w:szCs w:val="22"/>
          <w:lang w:eastAsia="en-US"/>
        </w:rPr>
        <w:t xml:space="preserve">Conclusion </w:t>
      </w:r>
    </w:p>
    <w:p w14:paraId="5AA5C667" w14:textId="77777777" w:rsidR="00AE007E" w:rsidRPr="002400E7" w:rsidRDefault="00AE007E" w:rsidP="00AE007E">
      <w:pPr>
        <w:spacing w:line="260" w:lineRule="atLeast"/>
        <w:rPr>
          <w:rFonts w:eastAsia="Calibri"/>
          <w:szCs w:val="22"/>
          <w:u w:val="single"/>
          <w:lang w:eastAsia="en-US"/>
        </w:rPr>
      </w:pPr>
    </w:p>
    <w:p w14:paraId="24B95455" w14:textId="77777777" w:rsidR="00AE007E" w:rsidRDefault="00AE007E" w:rsidP="00AE007E">
      <w:pPr>
        <w:spacing w:line="260" w:lineRule="atLeast"/>
        <w:jc w:val="both"/>
        <w:rPr>
          <w:rFonts w:eastAsia="Calibri"/>
          <w:szCs w:val="22"/>
          <w:lang w:eastAsia="en-US"/>
        </w:rPr>
      </w:pPr>
      <w:r>
        <w:rPr>
          <w:rFonts w:eastAsia="Calibri"/>
          <w:szCs w:val="22"/>
          <w:lang w:eastAsia="en-US"/>
        </w:rPr>
        <w:t xml:space="preserve">The </w:t>
      </w:r>
      <w:r w:rsidRPr="00AC3787">
        <w:rPr>
          <w:rFonts w:eastAsia="Calibri"/>
          <w:szCs w:val="22"/>
          <w:lang w:eastAsia="en-US"/>
        </w:rPr>
        <w:t>followin</w:t>
      </w:r>
      <w:r>
        <w:rPr>
          <w:rFonts w:eastAsia="Calibri"/>
          <w:szCs w:val="22"/>
          <w:lang w:eastAsia="en-US"/>
        </w:rPr>
        <w:t>g RMM is</w:t>
      </w:r>
      <w:r w:rsidRPr="00AC3787">
        <w:rPr>
          <w:rFonts w:eastAsia="Calibri"/>
          <w:szCs w:val="22"/>
          <w:lang w:eastAsia="en-US"/>
        </w:rPr>
        <w:t xml:space="preserve"> needed: </w:t>
      </w:r>
    </w:p>
    <w:p w14:paraId="74E4FE78" w14:textId="77777777" w:rsidR="00AE007E" w:rsidRDefault="00AE007E" w:rsidP="00AE007E">
      <w:pPr>
        <w:pStyle w:val="Paragraphedeliste"/>
        <w:numPr>
          <w:ilvl w:val="0"/>
          <w:numId w:val="7"/>
        </w:numPr>
        <w:jc w:val="both"/>
        <w:rPr>
          <w:rFonts w:eastAsia="Calibri"/>
          <w:szCs w:val="22"/>
          <w:lang w:eastAsia="en-US"/>
        </w:rPr>
      </w:pPr>
      <w:r>
        <w:rPr>
          <w:rFonts w:eastAsia="Calibri"/>
          <w:szCs w:val="22"/>
          <w:lang w:eastAsia="en-US"/>
        </w:rPr>
        <w:t>Forbid</w:t>
      </w:r>
      <w:r w:rsidRPr="00F21085">
        <w:rPr>
          <w:rFonts w:eastAsia="Calibri"/>
          <w:szCs w:val="22"/>
          <w:lang w:eastAsia="en-US"/>
        </w:rPr>
        <w:t xml:space="preserve"> children</w:t>
      </w:r>
      <w:r>
        <w:rPr>
          <w:rFonts w:eastAsia="Calibri"/>
          <w:szCs w:val="22"/>
          <w:lang w:eastAsia="en-US"/>
        </w:rPr>
        <w:t>’s access</w:t>
      </w:r>
      <w:r w:rsidRPr="00F21085">
        <w:rPr>
          <w:rFonts w:eastAsia="Calibri"/>
          <w:szCs w:val="22"/>
          <w:lang w:eastAsia="en-US"/>
        </w:rPr>
        <w:t xml:space="preserve"> to </w:t>
      </w:r>
      <w:r>
        <w:rPr>
          <w:rFonts w:eastAsia="Calibri"/>
          <w:szCs w:val="22"/>
          <w:lang w:eastAsia="en-US"/>
        </w:rPr>
        <w:t xml:space="preserve">fresh or dried </w:t>
      </w:r>
      <w:r w:rsidRPr="00F21085">
        <w:rPr>
          <w:rFonts w:eastAsia="Calibri"/>
          <w:szCs w:val="22"/>
          <w:lang w:eastAsia="en-US"/>
        </w:rPr>
        <w:t>treated surfaces</w:t>
      </w:r>
      <w:r>
        <w:rPr>
          <w:rFonts w:eastAsia="Calibri"/>
          <w:szCs w:val="22"/>
          <w:lang w:eastAsia="en-US"/>
        </w:rPr>
        <w:t>.</w:t>
      </w:r>
    </w:p>
    <w:p w14:paraId="10032746" w14:textId="77777777" w:rsidR="00AE007E" w:rsidRDefault="00AE007E" w:rsidP="00AE007E">
      <w:pPr>
        <w:jc w:val="both"/>
        <w:rPr>
          <w:rFonts w:eastAsia="Calibri"/>
          <w:szCs w:val="22"/>
          <w:lang w:eastAsia="en-US"/>
        </w:rPr>
      </w:pPr>
    </w:p>
    <w:p w14:paraId="64066EA3" w14:textId="77777777" w:rsidR="00AE007E" w:rsidRDefault="00AE007E" w:rsidP="00AE007E">
      <w:pPr>
        <w:jc w:val="both"/>
        <w:rPr>
          <w:rFonts w:eastAsia="Calibri"/>
          <w:szCs w:val="22"/>
          <w:lang w:eastAsia="en-US"/>
        </w:rPr>
      </w:pPr>
      <w:r>
        <w:rPr>
          <w:rFonts w:eastAsia="Calibri"/>
          <w:szCs w:val="22"/>
          <w:lang w:eastAsia="en-US"/>
        </w:rPr>
        <w:t>To avoid dermal exposure of children by crawling on treated floors (uses #3-4-6), the following RMM is required:</w:t>
      </w:r>
    </w:p>
    <w:p w14:paraId="65CF449F" w14:textId="77777777" w:rsidR="00AE007E" w:rsidRPr="000758D3" w:rsidRDefault="00AE007E" w:rsidP="00AE007E">
      <w:pPr>
        <w:pStyle w:val="Paragraphedeliste"/>
        <w:numPr>
          <w:ilvl w:val="0"/>
          <w:numId w:val="7"/>
        </w:numPr>
        <w:jc w:val="both"/>
        <w:rPr>
          <w:rFonts w:eastAsia="Calibri"/>
          <w:szCs w:val="22"/>
          <w:lang w:eastAsia="en-US"/>
        </w:rPr>
      </w:pPr>
      <w:r>
        <w:rPr>
          <w:rFonts w:eastAsia="Calibri"/>
          <w:szCs w:val="22"/>
          <w:lang w:eastAsia="en-US"/>
        </w:rPr>
        <w:t xml:space="preserve">Forbid children’s access to treated floors </w:t>
      </w:r>
    </w:p>
    <w:p w14:paraId="5B8866B2" w14:textId="77777777" w:rsidR="00AE007E" w:rsidRDefault="00AE007E" w:rsidP="00AE007E">
      <w:pPr>
        <w:jc w:val="both"/>
        <w:rPr>
          <w:rFonts w:eastAsia="Calibri"/>
          <w:szCs w:val="22"/>
          <w:lang w:eastAsia="en-US"/>
        </w:rPr>
      </w:pPr>
    </w:p>
    <w:p w14:paraId="1AD899D3" w14:textId="77777777" w:rsidR="00AE007E" w:rsidRDefault="00AE007E" w:rsidP="00AE007E">
      <w:pPr>
        <w:jc w:val="both"/>
        <w:rPr>
          <w:rFonts w:eastAsia="Calibri"/>
          <w:szCs w:val="22"/>
          <w:lang w:eastAsia="en-US"/>
        </w:rPr>
      </w:pPr>
      <w:r>
        <w:rPr>
          <w:rFonts w:eastAsia="Calibri"/>
          <w:szCs w:val="22"/>
          <w:lang w:eastAsia="en-US"/>
        </w:rPr>
        <w:t>Moreover, for general public who manipulate treated sludge or manure, the following RMM is required:</w:t>
      </w:r>
    </w:p>
    <w:p w14:paraId="0292015B" w14:textId="77777777" w:rsidR="00AE007E" w:rsidRDefault="00AE007E" w:rsidP="00AE007E">
      <w:pPr>
        <w:pStyle w:val="Paragraphedeliste"/>
        <w:numPr>
          <w:ilvl w:val="0"/>
          <w:numId w:val="36"/>
        </w:numPr>
        <w:jc w:val="both"/>
        <w:rPr>
          <w:rFonts w:eastAsia="Calibri"/>
          <w:lang w:eastAsia="en-US"/>
        </w:rPr>
      </w:pPr>
      <w:r w:rsidRPr="00600EA4">
        <w:rPr>
          <w:rFonts w:eastAsia="Calibri"/>
          <w:szCs w:val="22"/>
          <w:lang w:eastAsia="en-US"/>
        </w:rPr>
        <w:t>Wear protective gloves and protection coverall during the manipulation of treated sewage sludge or manure.</w:t>
      </w:r>
    </w:p>
    <w:p w14:paraId="364AC166" w14:textId="77777777" w:rsidR="00251207" w:rsidRDefault="00251207" w:rsidP="002400E7">
      <w:pPr>
        <w:rPr>
          <w:rFonts w:eastAsia="Calibri" w:cs="Times New Roman"/>
          <w:iCs/>
          <w:lang w:eastAsia="en-US"/>
        </w:rPr>
      </w:pPr>
    </w:p>
    <w:p w14:paraId="6CEA2884" w14:textId="77777777" w:rsidR="003A59E1" w:rsidRDefault="003A59E1" w:rsidP="002400E7">
      <w:pPr>
        <w:rPr>
          <w:rFonts w:eastAsia="Calibri" w:cs="Times New Roman"/>
          <w:iCs/>
          <w:lang w:eastAsia="en-US"/>
        </w:rPr>
      </w:pPr>
    </w:p>
    <w:p w14:paraId="6E214537" w14:textId="77777777" w:rsidR="00251207" w:rsidRDefault="00251207" w:rsidP="00251207">
      <w:pPr>
        <w:spacing w:line="260" w:lineRule="atLeast"/>
        <w:rPr>
          <w:rFonts w:eastAsia="Calibri"/>
          <w:lang w:eastAsia="en-US"/>
        </w:rPr>
      </w:pPr>
    </w:p>
    <w:p w14:paraId="0D69332A" w14:textId="77777777" w:rsidR="00251207" w:rsidRDefault="00251207" w:rsidP="00251207">
      <w:pPr>
        <w:rPr>
          <w:rFonts w:eastAsia="Calibri"/>
          <w:b/>
          <w:i/>
          <w:sz w:val="22"/>
          <w:szCs w:val="22"/>
          <w:lang w:eastAsia="en-US"/>
        </w:rPr>
      </w:pPr>
      <w:r>
        <w:rPr>
          <w:rFonts w:eastAsia="Calibri"/>
          <w:b/>
          <w:i/>
          <w:sz w:val="22"/>
          <w:szCs w:val="22"/>
          <w:lang w:eastAsia="en-US"/>
        </w:rPr>
        <w:lastRenderedPageBreak/>
        <w:t>Risk for consumers via residues in food</w:t>
      </w:r>
    </w:p>
    <w:p w14:paraId="17DC8031" w14:textId="77777777" w:rsidR="00251207" w:rsidRPr="00774F9E" w:rsidRDefault="00251207" w:rsidP="00251207">
      <w:pPr>
        <w:spacing w:line="260" w:lineRule="atLeast"/>
        <w:rPr>
          <w:rFonts w:eastAsia="Calibri"/>
          <w:b/>
          <w:i/>
          <w:lang w:eastAsia="en-US"/>
        </w:rPr>
      </w:pPr>
    </w:p>
    <w:p w14:paraId="012E988B" w14:textId="77777777" w:rsidR="00251207" w:rsidRPr="00774F9E" w:rsidRDefault="00251207" w:rsidP="00251207">
      <w:pPr>
        <w:jc w:val="both"/>
        <w:rPr>
          <w:lang w:val="en-US"/>
        </w:rPr>
      </w:pPr>
      <w:r w:rsidRPr="00774F9E">
        <w:rPr>
          <w:lang w:val="en-US"/>
        </w:rPr>
        <w:t>Considering that the active substance is composed from Ca</w:t>
      </w:r>
      <w:r w:rsidRPr="00774F9E">
        <w:rPr>
          <w:vertAlign w:val="superscript"/>
          <w:lang w:val="en-US"/>
        </w:rPr>
        <w:t>2+</w:t>
      </w:r>
      <w:r w:rsidRPr="00774F9E">
        <w:rPr>
          <w:lang w:val="en-US"/>
        </w:rPr>
        <w:t>, which</w:t>
      </w:r>
      <w:r w:rsidRPr="00774F9E">
        <w:rPr>
          <w:vertAlign w:val="superscript"/>
          <w:lang w:val="en-US"/>
        </w:rPr>
        <w:t xml:space="preserve"> </w:t>
      </w:r>
      <w:r w:rsidRPr="00774F9E">
        <w:rPr>
          <w:lang w:val="en-US"/>
        </w:rPr>
        <w:t xml:space="preserve">is an essential element of the body and an ubiquitous compound used in high amounts as fertilizer, the general public dietary exposure related to the intended uses is not considered to be relevant. </w:t>
      </w:r>
      <w:r w:rsidRPr="00774F9E" w:rsidDel="00402073">
        <w:rPr>
          <w:lang w:val="en-US"/>
        </w:rPr>
        <w:t xml:space="preserve"> </w:t>
      </w:r>
    </w:p>
    <w:p w14:paraId="739EBD92" w14:textId="77777777" w:rsidR="00251207" w:rsidRPr="00774F9E" w:rsidRDefault="00251207" w:rsidP="00251207">
      <w:pPr>
        <w:jc w:val="both"/>
        <w:rPr>
          <w:lang w:val="en-US"/>
        </w:rPr>
      </w:pPr>
    </w:p>
    <w:p w14:paraId="2BDB8945" w14:textId="77777777" w:rsidR="00251207" w:rsidRPr="00EF2CBE" w:rsidRDefault="00251207" w:rsidP="00251207">
      <w:pPr>
        <w:jc w:val="both"/>
        <w:rPr>
          <w:rFonts w:eastAsia="Calibri"/>
          <w:lang w:val="en-US"/>
        </w:rPr>
      </w:pPr>
    </w:p>
    <w:p w14:paraId="202DEB6B" w14:textId="77777777" w:rsidR="00251207" w:rsidRPr="00774F9E" w:rsidRDefault="00251207" w:rsidP="00251207">
      <w:pPr>
        <w:jc w:val="both"/>
        <w:rPr>
          <w:lang w:val="en-US"/>
        </w:rPr>
      </w:pPr>
    </w:p>
    <w:p w14:paraId="1CAD2910" w14:textId="77777777" w:rsidR="00251207" w:rsidRPr="00EF2CBE" w:rsidRDefault="00251207" w:rsidP="00251207">
      <w:pPr>
        <w:spacing w:line="260" w:lineRule="atLeast"/>
        <w:rPr>
          <w:rFonts w:ascii="Times New Roman" w:eastAsia="Calibri" w:hAnsi="Times New Roman" w:cs="Times New Roman"/>
          <w:i/>
          <w:iCs/>
          <w:lang w:eastAsia="en-US"/>
        </w:rPr>
      </w:pPr>
      <w:r w:rsidRPr="00EF2CBE">
        <w:rPr>
          <w:rFonts w:eastAsia="Calibri"/>
          <w:b/>
          <w:bCs/>
          <w:lang w:eastAsia="en-US"/>
        </w:rPr>
        <w:t>Conclusion</w:t>
      </w:r>
    </w:p>
    <w:p w14:paraId="3A0CFF57" w14:textId="77777777" w:rsidR="00251207" w:rsidRPr="00774F9E" w:rsidRDefault="00251207" w:rsidP="00251207">
      <w:pPr>
        <w:jc w:val="both"/>
        <w:rPr>
          <w:lang w:val="en-US"/>
        </w:rPr>
      </w:pPr>
      <w:r w:rsidRPr="00774F9E">
        <w:rPr>
          <w:lang w:val="en-US"/>
        </w:rPr>
        <w:t xml:space="preserve">Regarding intended uses on sewage sludge (TP2 use#1) and manure (TP3 use#2), no dietary exposure is expected. </w:t>
      </w:r>
    </w:p>
    <w:p w14:paraId="1FAC6CBF" w14:textId="77777777" w:rsidR="00251207" w:rsidRPr="00774F9E" w:rsidRDefault="00251207" w:rsidP="00251207">
      <w:pPr>
        <w:jc w:val="both"/>
        <w:rPr>
          <w:lang w:val="en-US"/>
        </w:rPr>
      </w:pPr>
      <w:r w:rsidRPr="00774F9E">
        <w:rPr>
          <w:lang w:val="en-US"/>
        </w:rPr>
        <w:t>Regarding intended uses on floors and walls surface indoor in livestock accommodations or transportations (TP3 use#3 and use#5) and uses on floors of outdoor animal enclosures (TP3 use#6), no dietary exposure is expected considering the instructions of use (</w:t>
      </w:r>
      <w:r w:rsidRPr="00DE07FF">
        <w:rPr>
          <w:i/>
          <w:lang w:val="en-US"/>
        </w:rPr>
        <w:t>use only in the absence of animal</w:t>
      </w:r>
      <w:r w:rsidRPr="00774F9E">
        <w:rPr>
          <w:i/>
          <w:lang w:val="en-US"/>
        </w:rPr>
        <w:t>s</w:t>
      </w:r>
      <w:r w:rsidRPr="00774F9E">
        <w:rPr>
          <w:lang w:val="en-US"/>
        </w:rPr>
        <w:t>).</w:t>
      </w:r>
    </w:p>
    <w:p w14:paraId="34D4A172" w14:textId="77777777" w:rsidR="00251207" w:rsidRPr="00774F9E" w:rsidRDefault="00251207" w:rsidP="00251207">
      <w:pPr>
        <w:jc w:val="both"/>
        <w:rPr>
          <w:lang w:val="en-US"/>
        </w:rPr>
      </w:pPr>
      <w:r w:rsidRPr="00774F9E">
        <w:rPr>
          <w:lang w:val="en-US"/>
        </w:rPr>
        <w:t>Regarding intended uses on bedding materials (TP3 use#4), the animals may be in direct contact with the active substance. Therefore, an indirect exposure via food of animal origin might be expected for these uses. Nevertheless, regarding the natural exposure and the toxicological properties of the compound under consideration, Ca</w:t>
      </w:r>
      <w:r w:rsidRPr="00774F9E">
        <w:rPr>
          <w:vertAlign w:val="superscript"/>
          <w:lang w:val="en-US"/>
        </w:rPr>
        <w:t>2+</w:t>
      </w:r>
      <w:r w:rsidRPr="00774F9E">
        <w:rPr>
          <w:lang w:val="en-US"/>
        </w:rPr>
        <w:t xml:space="preserve">, RMS considered that the dietary risk from consumer related to the intended uses is negligible. </w:t>
      </w:r>
    </w:p>
    <w:p w14:paraId="5C4265E2" w14:textId="77777777" w:rsidR="00251207" w:rsidRDefault="00251207" w:rsidP="00251207">
      <w:pPr>
        <w:spacing w:line="260" w:lineRule="atLeast"/>
        <w:rPr>
          <w:rFonts w:ascii="Times New Roman" w:eastAsia="Calibri" w:hAnsi="Times New Roman" w:cs="Times New Roman"/>
          <w:i/>
          <w:iCs/>
          <w:lang w:eastAsia="en-US"/>
        </w:rPr>
      </w:pPr>
    </w:p>
    <w:p w14:paraId="7A4B7646" w14:textId="77777777" w:rsidR="00251207" w:rsidRDefault="00251207" w:rsidP="00251207">
      <w:pPr>
        <w:spacing w:line="260" w:lineRule="atLeast"/>
        <w:rPr>
          <w:rFonts w:ascii="Times New Roman" w:eastAsia="Calibri" w:hAnsi="Times New Roman" w:cs="Times New Roman"/>
          <w:i/>
          <w:iCs/>
          <w:lang w:eastAsia="en-US"/>
        </w:rPr>
      </w:pPr>
    </w:p>
    <w:p w14:paraId="3C056034" w14:textId="77777777" w:rsidR="009D0C0B" w:rsidRDefault="00251207" w:rsidP="00251207">
      <w:pPr>
        <w:pStyle w:val="Titre3"/>
        <w:rPr>
          <w:rFonts w:eastAsia="Calibri"/>
          <w:lang w:eastAsia="en-US"/>
        </w:rPr>
      </w:pPr>
      <w:bookmarkStart w:id="200" w:name="_Toc93420873"/>
      <w:r>
        <w:t>Risk assessment for animal health</w:t>
      </w:r>
      <w:bookmarkEnd w:id="200"/>
    </w:p>
    <w:p w14:paraId="35487FA3" w14:textId="77777777" w:rsidR="00C80F58" w:rsidRPr="00455341" w:rsidRDefault="00C80F58" w:rsidP="00774F9E">
      <w:pPr>
        <w:spacing w:line="260" w:lineRule="atLeast"/>
        <w:jc w:val="both"/>
        <w:rPr>
          <w:rFonts w:eastAsia="Calibri" w:cstheme="minorHAnsi"/>
          <w:iCs/>
          <w:lang w:eastAsia="en-US"/>
        </w:rPr>
      </w:pPr>
      <w:r w:rsidRPr="00455341">
        <w:rPr>
          <w:rFonts w:eastAsia="Calibri" w:cstheme="minorHAnsi"/>
          <w:iCs/>
          <w:lang w:eastAsia="en-US"/>
        </w:rPr>
        <w:t>No exposure is expected for animals. The following risk mitigation measure is proposed during application: “use only in the absence of animals.”</w:t>
      </w:r>
    </w:p>
    <w:p w14:paraId="39555466" w14:textId="77777777" w:rsidR="00163444" w:rsidRDefault="00163444">
      <w:pPr>
        <w:spacing w:line="260" w:lineRule="atLeast"/>
        <w:rPr>
          <w:rFonts w:ascii="Times New Roman" w:eastAsia="Calibri" w:hAnsi="Times New Roman" w:cs="Times New Roman"/>
          <w:i/>
          <w:iCs/>
          <w:lang w:eastAsia="en-US"/>
        </w:rPr>
      </w:pPr>
    </w:p>
    <w:p w14:paraId="1993B223" w14:textId="77777777" w:rsidR="009D0C0B" w:rsidRPr="00774F9E" w:rsidRDefault="00FA480B">
      <w:pPr>
        <w:pStyle w:val="Titre3"/>
      </w:pPr>
      <w:bookmarkStart w:id="201" w:name="_Toc93420874"/>
      <w:r>
        <w:t>Risk assessment for the environment</w:t>
      </w:r>
      <w:bookmarkEnd w:id="201"/>
    </w:p>
    <w:p w14:paraId="52259D77" w14:textId="77777777" w:rsidR="0044647F" w:rsidRDefault="0044647F" w:rsidP="0044647F">
      <w:pPr>
        <w:spacing w:line="260" w:lineRule="atLeast"/>
        <w:jc w:val="both"/>
        <w:rPr>
          <w:lang w:val="en-US"/>
        </w:rPr>
      </w:pPr>
      <w:r>
        <w:rPr>
          <w:rFonts w:eastAsia="Calibri"/>
          <w:lang w:val="en-US" w:eastAsia="en-US"/>
        </w:rPr>
        <w:t xml:space="preserve">MILK OF LIME </w:t>
      </w:r>
      <w:r w:rsidRPr="00924814">
        <w:rPr>
          <w:lang w:val="en-US"/>
        </w:rPr>
        <w:t xml:space="preserve">is a PT2 and PT3 product </w:t>
      </w:r>
      <w:r>
        <w:rPr>
          <w:lang w:val="en-US"/>
        </w:rPr>
        <w:t>family</w:t>
      </w:r>
      <w:r w:rsidRPr="00924814">
        <w:rPr>
          <w:lang w:val="en-US"/>
        </w:rPr>
        <w:t xml:space="preserve"> containing calcium </w:t>
      </w:r>
      <w:r>
        <w:rPr>
          <w:lang w:val="en-US"/>
        </w:rPr>
        <w:t>dihydr</w:t>
      </w:r>
      <w:r w:rsidRPr="00924814">
        <w:rPr>
          <w:lang w:val="en-US"/>
        </w:rPr>
        <w:t>oxide</w:t>
      </w:r>
      <w:r>
        <w:rPr>
          <w:lang w:val="en-US"/>
        </w:rPr>
        <w:t>, Hydrated lime</w:t>
      </w:r>
      <w:r w:rsidRPr="00924814">
        <w:rPr>
          <w:lang w:val="en-US"/>
        </w:rPr>
        <w:t xml:space="preserve"> (CAS </w:t>
      </w:r>
      <w:r>
        <w:rPr>
          <w:rFonts w:eastAsia="Calibri"/>
          <w:lang w:eastAsia="en-US"/>
        </w:rPr>
        <w:t>1305-62-0</w:t>
      </w:r>
      <w:r w:rsidRPr="00924814">
        <w:rPr>
          <w:lang w:val="en-US"/>
        </w:rPr>
        <w:t>) that is applied for</w:t>
      </w:r>
      <w:r>
        <w:rPr>
          <w:lang w:val="en-US"/>
        </w:rPr>
        <w:t>:</w:t>
      </w:r>
    </w:p>
    <w:p w14:paraId="0816B347" w14:textId="77777777" w:rsidR="0044647F" w:rsidRPr="00D20055" w:rsidRDefault="0044647F" w:rsidP="0044647F">
      <w:pPr>
        <w:pStyle w:val="Paragraphedeliste"/>
        <w:numPr>
          <w:ilvl w:val="0"/>
          <w:numId w:val="9"/>
        </w:numPr>
        <w:suppressAutoHyphens w:val="0"/>
        <w:jc w:val="both"/>
        <w:rPr>
          <w:rFonts w:eastAsia="Calibri"/>
          <w:lang w:val="en-US"/>
        </w:rPr>
      </w:pPr>
      <w:r w:rsidRPr="00D20055">
        <w:rPr>
          <w:rFonts w:eastAsia="Calibri"/>
          <w:lang w:val="en-US"/>
        </w:rPr>
        <w:t>disinfection of sewage sludge (PT02),</w:t>
      </w:r>
    </w:p>
    <w:p w14:paraId="69E8647C" w14:textId="77777777" w:rsidR="0044647F" w:rsidRPr="00D20055" w:rsidRDefault="0044647F" w:rsidP="0044647F">
      <w:pPr>
        <w:pStyle w:val="Paragraphedeliste"/>
        <w:numPr>
          <w:ilvl w:val="0"/>
          <w:numId w:val="9"/>
        </w:numPr>
        <w:suppressAutoHyphens w:val="0"/>
        <w:jc w:val="both"/>
        <w:rPr>
          <w:rFonts w:eastAsia="Calibri"/>
          <w:lang w:val="en-US"/>
        </w:rPr>
      </w:pPr>
      <w:r w:rsidRPr="00D20055">
        <w:rPr>
          <w:rFonts w:eastAsia="Calibri"/>
          <w:lang w:val="en-US"/>
        </w:rPr>
        <w:t>disinfection of manure (PT03),</w:t>
      </w:r>
    </w:p>
    <w:p w14:paraId="1363E402" w14:textId="77777777" w:rsidR="0044647F" w:rsidRPr="00D20055" w:rsidRDefault="0044647F" w:rsidP="0044647F">
      <w:pPr>
        <w:pStyle w:val="Lgende"/>
        <w:numPr>
          <w:ilvl w:val="0"/>
          <w:numId w:val="9"/>
        </w:numPr>
        <w:tabs>
          <w:tab w:val="left" w:pos="1418"/>
        </w:tabs>
        <w:suppressAutoHyphens w:val="0"/>
        <w:spacing w:after="0"/>
        <w:jc w:val="both"/>
        <w:rPr>
          <w:rFonts w:ascii="Verdana" w:eastAsia="Calibri" w:hAnsi="Verdana"/>
          <w:lang w:val="en-US" w:eastAsia="en-US"/>
        </w:rPr>
      </w:pPr>
      <w:r w:rsidRPr="00D20055">
        <w:rPr>
          <w:rFonts w:ascii="Verdana" w:eastAsia="Calibri" w:hAnsi="Verdana"/>
          <w:lang w:val="en-US" w:eastAsia="en-US"/>
        </w:rPr>
        <w:t>disinfection of indoor floor of animal accommodations (PT03),</w:t>
      </w:r>
    </w:p>
    <w:p w14:paraId="7A2ED6F9" w14:textId="77777777" w:rsidR="0044647F" w:rsidRPr="00D20055" w:rsidRDefault="0044647F" w:rsidP="0044647F">
      <w:pPr>
        <w:pStyle w:val="Paragraphedeliste"/>
        <w:numPr>
          <w:ilvl w:val="0"/>
          <w:numId w:val="9"/>
        </w:numPr>
        <w:suppressAutoHyphens w:val="0"/>
        <w:jc w:val="both"/>
        <w:rPr>
          <w:rFonts w:eastAsia="Calibri"/>
          <w:lang w:val="en-US"/>
        </w:rPr>
      </w:pPr>
      <w:r w:rsidRPr="00D20055">
        <w:rPr>
          <w:rFonts w:eastAsia="Calibri"/>
          <w:lang w:val="en-US"/>
        </w:rPr>
        <w:t>disinfection of animal bedding materials (PT03),</w:t>
      </w:r>
    </w:p>
    <w:p w14:paraId="71F9FBC6" w14:textId="77777777" w:rsidR="0044647F" w:rsidRPr="00D20055" w:rsidRDefault="0044647F" w:rsidP="0044647F">
      <w:pPr>
        <w:pStyle w:val="Paragraphedeliste"/>
        <w:numPr>
          <w:ilvl w:val="0"/>
          <w:numId w:val="9"/>
        </w:numPr>
        <w:suppressAutoHyphens w:val="0"/>
        <w:jc w:val="both"/>
        <w:rPr>
          <w:rFonts w:eastAsia="Calibri"/>
          <w:lang w:val="en-US"/>
        </w:rPr>
      </w:pPr>
      <w:r w:rsidRPr="00D20055">
        <w:rPr>
          <w:rFonts w:eastAsia="Calibri"/>
          <w:lang w:val="en-US"/>
        </w:rPr>
        <w:t>disinfection of indoor walls of animal accommodations (PT03),</w:t>
      </w:r>
    </w:p>
    <w:p w14:paraId="1E3CDBBC" w14:textId="77777777" w:rsidR="0044647F" w:rsidRPr="00D20055" w:rsidRDefault="0044647F" w:rsidP="0044647F">
      <w:pPr>
        <w:pStyle w:val="Paragraphedeliste"/>
        <w:numPr>
          <w:ilvl w:val="0"/>
          <w:numId w:val="9"/>
        </w:numPr>
        <w:suppressAutoHyphens w:val="0"/>
        <w:jc w:val="both"/>
        <w:rPr>
          <w:rFonts w:eastAsia="Calibri"/>
          <w:lang w:val="en-US"/>
        </w:rPr>
      </w:pPr>
      <w:r w:rsidRPr="00D20055">
        <w:rPr>
          <w:rFonts w:eastAsia="Calibri"/>
          <w:lang w:val="en-US"/>
        </w:rPr>
        <w:t>disinfection of indoor floor of animal transportation (PT03),</w:t>
      </w:r>
    </w:p>
    <w:p w14:paraId="1FC67811" w14:textId="77777777" w:rsidR="0044647F" w:rsidRPr="00D20055" w:rsidRDefault="0044647F" w:rsidP="0044647F">
      <w:pPr>
        <w:pStyle w:val="Paragraphedeliste"/>
        <w:numPr>
          <w:ilvl w:val="0"/>
          <w:numId w:val="9"/>
        </w:numPr>
        <w:suppressAutoHyphens w:val="0"/>
        <w:jc w:val="both"/>
        <w:rPr>
          <w:rFonts w:eastAsia="Calibri"/>
          <w:lang w:val="en-US"/>
        </w:rPr>
      </w:pPr>
      <w:r w:rsidRPr="00D20055">
        <w:rPr>
          <w:rFonts w:eastAsia="Calibri"/>
          <w:lang w:val="en-US"/>
        </w:rPr>
        <w:t>disinfection of floors of outdoor animal enclosures (PT03).</w:t>
      </w:r>
    </w:p>
    <w:p w14:paraId="1BF8E391" w14:textId="77777777" w:rsidR="0044647F" w:rsidRPr="00E664C0" w:rsidRDefault="0044647F" w:rsidP="0044647F">
      <w:pPr>
        <w:pStyle w:val="Paragraphedeliste"/>
        <w:spacing w:line="260" w:lineRule="atLeast"/>
        <w:jc w:val="both"/>
        <w:rPr>
          <w:rFonts w:eastAsia="Calibri"/>
          <w:lang w:val="en-US" w:eastAsia="en-US"/>
        </w:rPr>
      </w:pPr>
    </w:p>
    <w:p w14:paraId="363EFEC7" w14:textId="77777777" w:rsidR="0044647F" w:rsidRDefault="0044647F" w:rsidP="0044647F">
      <w:pPr>
        <w:jc w:val="both"/>
        <w:rPr>
          <w:rFonts w:cs="Calibri"/>
          <w:color w:val="000000"/>
        </w:rPr>
      </w:pPr>
      <w:r w:rsidRPr="00C668E5">
        <w:rPr>
          <w:rFonts w:cs="Calibri"/>
          <w:color w:val="000000"/>
        </w:rPr>
        <w:t>The product</w:t>
      </w:r>
      <w:r w:rsidR="00774459">
        <w:rPr>
          <w:rFonts w:cs="Calibri"/>
          <w:color w:val="000000"/>
        </w:rPr>
        <w:t>s</w:t>
      </w:r>
      <w:r w:rsidRPr="00C668E5">
        <w:rPr>
          <w:rFonts w:cs="Calibri"/>
          <w:color w:val="000000"/>
        </w:rPr>
        <w:t xml:space="preserve"> </w:t>
      </w:r>
      <w:r w:rsidR="00774459">
        <w:rPr>
          <w:rFonts w:cs="Calibri"/>
          <w:color w:val="000000"/>
        </w:rPr>
        <w:t>are</w:t>
      </w:r>
      <w:r w:rsidRPr="00C668E5">
        <w:rPr>
          <w:rFonts w:cs="Calibri"/>
          <w:color w:val="000000"/>
        </w:rPr>
        <w:t xml:space="preserve"> a blend of the active substance (at a concentration of 12 to 45%) and water.</w:t>
      </w:r>
      <w:r>
        <w:rPr>
          <w:rFonts w:cs="Calibri"/>
          <w:color w:val="000000"/>
        </w:rPr>
        <w:t xml:space="preserve"> This active substance is a</w:t>
      </w:r>
      <w:r w:rsidRPr="00686C40">
        <w:rPr>
          <w:rFonts w:cs="Calibri"/>
          <w:color w:val="000000"/>
        </w:rPr>
        <w:t xml:space="preserve"> naturally occurring inorganic salt.</w:t>
      </w:r>
    </w:p>
    <w:p w14:paraId="29C0EE9D" w14:textId="77777777" w:rsidR="0044647F" w:rsidRDefault="0044647F" w:rsidP="0044647F">
      <w:pPr>
        <w:jc w:val="both"/>
        <w:rPr>
          <w:lang w:val="en-US"/>
        </w:rPr>
      </w:pPr>
      <w:r w:rsidRPr="008E394F">
        <w:rPr>
          <w:rFonts w:eastAsia="Calibri"/>
          <w:lang w:val="en-US" w:eastAsia="en-US"/>
        </w:rPr>
        <w:t>No environmental S</w:t>
      </w:r>
      <w:r>
        <w:rPr>
          <w:rFonts w:eastAsia="Calibri"/>
          <w:lang w:val="en-US" w:eastAsia="en-US"/>
        </w:rPr>
        <w:t>o</w:t>
      </w:r>
      <w:r w:rsidRPr="008E394F">
        <w:rPr>
          <w:rFonts w:eastAsia="Calibri"/>
          <w:lang w:val="en-US" w:eastAsia="en-US"/>
        </w:rPr>
        <w:t xml:space="preserve">Cs were identified for the </w:t>
      </w:r>
      <w:r>
        <w:rPr>
          <w:rFonts w:eastAsia="Calibri"/>
          <w:lang w:val="en-US" w:eastAsia="en-US"/>
        </w:rPr>
        <w:t xml:space="preserve">MILK OF LIME </w:t>
      </w:r>
      <w:r w:rsidRPr="008E394F">
        <w:rPr>
          <w:rFonts w:eastAsia="Calibri"/>
          <w:lang w:val="en-US" w:eastAsia="en-US"/>
        </w:rPr>
        <w:t>and no metabolites are formed that would need to be addressed in a risk evaluation for the environment.</w:t>
      </w:r>
      <w:r w:rsidRPr="00E62A12">
        <w:rPr>
          <w:lang w:val="en-US"/>
        </w:rPr>
        <w:t xml:space="preserve"> </w:t>
      </w:r>
      <w:r w:rsidRPr="00924814">
        <w:rPr>
          <w:lang w:val="en-US"/>
        </w:rPr>
        <w:t xml:space="preserve">The following risk assessment is therefore based </w:t>
      </w:r>
      <w:r w:rsidRPr="00924814">
        <w:rPr>
          <w:rFonts w:eastAsiaTheme="minorHAnsi"/>
          <w:color w:val="000000"/>
          <w:lang w:val="en-US"/>
        </w:rPr>
        <w:t>on the data obtained from the active substance only (</w:t>
      </w:r>
      <w:r>
        <w:rPr>
          <w:rFonts w:eastAsiaTheme="minorHAnsi"/>
          <w:color w:val="000000"/>
          <w:lang w:val="en-US"/>
        </w:rPr>
        <w:t>CAR</w:t>
      </w:r>
      <w:r w:rsidRPr="00924814">
        <w:rPr>
          <w:rFonts w:eastAsiaTheme="minorHAnsi"/>
          <w:color w:val="000000"/>
          <w:lang w:val="en-US"/>
        </w:rPr>
        <w:t xml:space="preserve">, Calcium </w:t>
      </w:r>
      <w:r>
        <w:rPr>
          <w:rFonts w:eastAsiaTheme="minorHAnsi"/>
          <w:color w:val="000000"/>
          <w:lang w:val="en-US"/>
        </w:rPr>
        <w:t>dihydr</w:t>
      </w:r>
      <w:r w:rsidRPr="00924814">
        <w:rPr>
          <w:rFonts w:eastAsiaTheme="minorHAnsi"/>
          <w:color w:val="000000"/>
          <w:lang w:val="en-US"/>
        </w:rPr>
        <w:t>oxide</w:t>
      </w:r>
      <w:r>
        <w:rPr>
          <w:rFonts w:eastAsiaTheme="minorHAnsi"/>
          <w:color w:val="000000"/>
          <w:lang w:val="en-US"/>
        </w:rPr>
        <w:t>, Hydrated lime</w:t>
      </w:r>
      <w:r w:rsidRPr="00924814">
        <w:rPr>
          <w:rFonts w:eastAsiaTheme="minorHAnsi"/>
          <w:color w:val="000000"/>
          <w:lang w:val="en-US"/>
        </w:rPr>
        <w:t xml:space="preserve"> CAS </w:t>
      </w:r>
      <w:r>
        <w:rPr>
          <w:lang w:val="en-US"/>
        </w:rPr>
        <w:t>1305-62</w:t>
      </w:r>
      <w:r w:rsidRPr="00924814">
        <w:rPr>
          <w:lang w:val="en-US"/>
        </w:rPr>
        <w:t>-</w:t>
      </w:r>
      <w:r>
        <w:rPr>
          <w:lang w:val="en-US"/>
        </w:rPr>
        <w:t>0</w:t>
      </w:r>
      <w:r>
        <w:rPr>
          <w:rFonts w:eastAsiaTheme="minorHAnsi"/>
          <w:color w:val="000000"/>
          <w:lang w:val="en-US"/>
        </w:rPr>
        <w:t xml:space="preserve">, Product Type 2: </w:t>
      </w:r>
      <w:r>
        <w:t xml:space="preserve">Disinfectants and algaecides not intended for direct </w:t>
      </w:r>
      <w:r w:rsidRPr="00551D5F">
        <w:rPr>
          <w:lang w:val="en-US"/>
        </w:rPr>
        <w:t>a</w:t>
      </w:r>
      <w:r>
        <w:rPr>
          <w:lang w:val="en-US"/>
        </w:rPr>
        <w:t>pplication to humans or animals</w:t>
      </w:r>
      <w:r w:rsidRPr="00551D5F">
        <w:rPr>
          <w:lang w:val="en-US"/>
        </w:rPr>
        <w:t xml:space="preserve"> and 3</w:t>
      </w:r>
      <w:r>
        <w:rPr>
          <w:lang w:val="en-US"/>
        </w:rPr>
        <w:t>: Veterinary hygiene</w:t>
      </w:r>
      <w:r w:rsidRPr="00551D5F">
        <w:rPr>
          <w:lang w:val="en-US"/>
        </w:rPr>
        <w:t>, RMS UK, May 2016).</w:t>
      </w:r>
    </w:p>
    <w:p w14:paraId="698EBA19" w14:textId="77777777" w:rsidR="0044647F" w:rsidRPr="00012CA4" w:rsidRDefault="0044647F" w:rsidP="0044647F">
      <w:pPr>
        <w:jc w:val="both"/>
        <w:rPr>
          <w:rFonts w:cs="Calibri"/>
          <w:color w:val="000000"/>
        </w:rPr>
      </w:pPr>
    </w:p>
    <w:p w14:paraId="238652B6" w14:textId="77777777" w:rsidR="0044647F" w:rsidRDefault="0044647F" w:rsidP="0044647F">
      <w:pPr>
        <w:jc w:val="both"/>
        <w:rPr>
          <w:lang w:val="en-US"/>
        </w:rPr>
      </w:pPr>
      <w:r w:rsidRPr="00551D5F">
        <w:rPr>
          <w:lang w:val="en-US"/>
        </w:rPr>
        <w:t>Lime is a generic term, but by strict definition it only embraces manufactured forms of lime – quicklime (CaO) and hydrated lime (Ca(OH)2).</w:t>
      </w:r>
    </w:p>
    <w:p w14:paraId="731FCCBB" w14:textId="77777777" w:rsidR="0044647F" w:rsidRDefault="0044647F" w:rsidP="0044647F">
      <w:pPr>
        <w:pStyle w:val="titre40"/>
        <w:rPr>
          <w:rFonts w:ascii="Times New Roman" w:hAnsi="Times New Roman" w:cs="Times New Roman"/>
          <w:i w:val="0"/>
          <w:lang w:eastAsia="en-US"/>
        </w:rPr>
      </w:pPr>
      <w:bookmarkStart w:id="202" w:name="_Toc93420875"/>
      <w:r w:rsidRPr="00E7702A">
        <w:rPr>
          <w:rFonts w:eastAsia="Times New Roman" w:cs="Arial"/>
          <w:i w:val="0"/>
          <w:snapToGrid w:val="0"/>
          <w:color w:val="000000"/>
          <w:szCs w:val="28"/>
          <w:lang w:val="en-GB" w:eastAsia="fi-FI"/>
        </w:rPr>
        <w:t>Effects assessment on the environment</w:t>
      </w:r>
      <w:bookmarkEnd w:id="202"/>
    </w:p>
    <w:p w14:paraId="25FE201D" w14:textId="77777777" w:rsidR="0044647F" w:rsidRDefault="0044647F" w:rsidP="0044647F">
      <w:pPr>
        <w:spacing w:line="260" w:lineRule="atLeast"/>
        <w:contextualSpacing/>
        <w:jc w:val="both"/>
        <w:rPr>
          <w:rFonts w:ascii="Times New Roman" w:eastAsia="Calibri" w:hAnsi="Times New Roman" w:cs="Times New Roman"/>
          <w:i/>
          <w:iCs/>
          <w:lang w:eastAsia="en-US"/>
        </w:rPr>
      </w:pPr>
    </w:p>
    <w:p w14:paraId="2122CDE1" w14:textId="77777777" w:rsidR="0044647F" w:rsidRDefault="0044647F" w:rsidP="0044647F">
      <w:pPr>
        <w:jc w:val="both"/>
        <w:rPr>
          <w:rFonts w:eastAsia="Calibri"/>
          <w:b/>
          <w:i/>
          <w:sz w:val="22"/>
          <w:szCs w:val="22"/>
          <w:lang w:eastAsia="en-US"/>
        </w:rPr>
      </w:pPr>
      <w:r>
        <w:rPr>
          <w:rFonts w:eastAsia="Calibri"/>
          <w:b/>
          <w:i/>
          <w:sz w:val="22"/>
          <w:szCs w:val="22"/>
          <w:lang w:eastAsia="en-US"/>
        </w:rPr>
        <w:lastRenderedPageBreak/>
        <w:t>Information relating to the ecotoxicity of the biocidal product which is sufficient to enable a decision to be made concerning the classification of the product is required</w:t>
      </w:r>
    </w:p>
    <w:p w14:paraId="4F41064E" w14:textId="77777777" w:rsidR="0044647F" w:rsidRDefault="0044647F" w:rsidP="0044647F">
      <w:pPr>
        <w:jc w:val="both"/>
        <w:rPr>
          <w:rFonts w:eastAsia="Calibri"/>
          <w:b/>
          <w:i/>
          <w:sz w:val="22"/>
          <w:szCs w:val="22"/>
          <w:lang w:eastAsia="en-US"/>
        </w:rPr>
      </w:pPr>
    </w:p>
    <w:p w14:paraId="0C9BC8D0" w14:textId="77777777" w:rsidR="0044647F" w:rsidRPr="00711AFB" w:rsidRDefault="0044647F" w:rsidP="0044647F">
      <w:pPr>
        <w:spacing w:line="260" w:lineRule="atLeast"/>
        <w:jc w:val="both"/>
        <w:rPr>
          <w:rFonts w:eastAsiaTheme="minorHAnsi"/>
          <w:color w:val="000000"/>
          <w:lang w:val="en-US" w:eastAsia="en-US"/>
        </w:rPr>
      </w:pPr>
      <w:r w:rsidRPr="006129C7">
        <w:rPr>
          <w:rFonts w:eastAsiaTheme="minorHAnsi"/>
          <w:color w:val="000000"/>
          <w:lang w:val="en-US" w:eastAsia="en-US"/>
        </w:rPr>
        <w:t>Ecotoxicological data ab</w:t>
      </w:r>
      <w:r>
        <w:rPr>
          <w:rFonts w:eastAsiaTheme="minorHAnsi"/>
          <w:color w:val="000000"/>
          <w:lang w:val="en-US" w:eastAsia="en-US"/>
        </w:rPr>
        <w:t xml:space="preserve">out the biocidal product </w:t>
      </w:r>
      <w:r>
        <w:rPr>
          <w:rFonts w:eastAsia="Calibri"/>
          <w:lang w:val="en-US" w:eastAsia="en-US"/>
        </w:rPr>
        <w:t xml:space="preserve">MILK OF LIME </w:t>
      </w:r>
      <w:r>
        <w:rPr>
          <w:rFonts w:eastAsiaTheme="minorHAnsi"/>
          <w:color w:val="000000"/>
          <w:lang w:val="en-US" w:eastAsia="en-US"/>
        </w:rPr>
        <w:t>are</w:t>
      </w:r>
      <w:r w:rsidRPr="006129C7">
        <w:rPr>
          <w:rFonts w:eastAsiaTheme="minorHAnsi"/>
          <w:color w:val="000000"/>
          <w:lang w:val="en-US" w:eastAsia="en-US"/>
        </w:rPr>
        <w:t xml:space="preserve"> not available. </w:t>
      </w:r>
      <w:r>
        <w:rPr>
          <w:rFonts w:eastAsiaTheme="minorHAnsi"/>
          <w:color w:val="000000"/>
          <w:lang w:val="en-US" w:eastAsia="en-US"/>
        </w:rPr>
        <w:t xml:space="preserve">Therefore, </w:t>
      </w:r>
      <w:r>
        <w:rPr>
          <w:rFonts w:eastAsia="Calibri"/>
          <w:lang w:val="en-US" w:eastAsia="en-US"/>
        </w:rPr>
        <w:t>a</w:t>
      </w:r>
      <w:r w:rsidRPr="008E394F">
        <w:rPr>
          <w:rFonts w:eastAsia="Calibri"/>
          <w:lang w:val="en-US" w:eastAsia="en-US"/>
        </w:rPr>
        <w:t>ll data pertaining to the active substanc</w:t>
      </w:r>
      <w:r>
        <w:rPr>
          <w:rFonts w:eastAsia="Calibri"/>
          <w:lang w:val="en-US" w:eastAsia="en-US"/>
        </w:rPr>
        <w:t>e are</w:t>
      </w:r>
      <w:r w:rsidRPr="008E394F">
        <w:rPr>
          <w:rFonts w:eastAsia="Calibri"/>
          <w:lang w:val="en-US" w:eastAsia="en-US"/>
        </w:rPr>
        <w:t xml:space="preserve"> derived from the </w:t>
      </w:r>
      <w:r>
        <w:rPr>
          <w:rFonts w:eastAsiaTheme="minorHAnsi"/>
          <w:color w:val="000000"/>
          <w:lang w:val="en-US" w:eastAsia="en-US"/>
        </w:rPr>
        <w:t xml:space="preserve">Calcium dihydroxide, Hydrated lime </w:t>
      </w:r>
      <w:r w:rsidRPr="00E7682C">
        <w:rPr>
          <w:rFonts w:eastAsiaTheme="minorHAnsi"/>
          <w:color w:val="000000"/>
          <w:lang w:val="en-US" w:eastAsia="en-US"/>
        </w:rPr>
        <w:t xml:space="preserve">CAR </w:t>
      </w:r>
      <w:r w:rsidRPr="00E7702A">
        <w:rPr>
          <w:rFonts w:eastAsiaTheme="minorHAnsi"/>
          <w:color w:val="000000"/>
          <w:lang w:val="en-US" w:eastAsia="en-US"/>
        </w:rPr>
        <w:t>(201</w:t>
      </w:r>
      <w:r w:rsidRPr="00E7682C">
        <w:rPr>
          <w:rFonts w:eastAsiaTheme="minorHAnsi"/>
          <w:color w:val="000000"/>
          <w:lang w:val="en-US" w:eastAsia="en-US"/>
        </w:rPr>
        <w:t>6).</w:t>
      </w:r>
      <w:r w:rsidRPr="00CF4A42">
        <w:rPr>
          <w:rFonts w:eastAsiaTheme="minorHAnsi"/>
          <w:color w:val="000000"/>
          <w:lang w:val="en-US" w:eastAsia="en-US"/>
        </w:rPr>
        <w:t xml:space="preserve"> </w:t>
      </w:r>
    </w:p>
    <w:p w14:paraId="4F738B4F" w14:textId="77777777" w:rsidR="0044647F" w:rsidRPr="00921B5F" w:rsidRDefault="0044647F" w:rsidP="0044647F">
      <w:pPr>
        <w:spacing w:line="260" w:lineRule="atLeast"/>
        <w:jc w:val="both"/>
        <w:rPr>
          <w:rFonts w:eastAsia="Calibri"/>
          <w:lang w:val="en-US" w:eastAsia="en-US"/>
        </w:rPr>
      </w:pPr>
    </w:p>
    <w:p w14:paraId="1EB434EF" w14:textId="77777777" w:rsidR="0044647F" w:rsidRDefault="0044647F" w:rsidP="0044647F">
      <w:pPr>
        <w:jc w:val="both"/>
        <w:rPr>
          <w:rFonts w:ascii="Times New Roman" w:eastAsia="Calibri" w:hAnsi="Times New Roman" w:cs="Times New Roman"/>
          <w:b/>
          <w:i/>
          <w:iCs/>
          <w:sz w:val="22"/>
          <w:szCs w:val="22"/>
          <w:lang w:eastAsia="en-US"/>
        </w:rPr>
      </w:pPr>
      <w:r>
        <w:rPr>
          <w:rFonts w:eastAsia="Calibri"/>
          <w:b/>
          <w:i/>
          <w:sz w:val="22"/>
          <w:szCs w:val="22"/>
          <w:lang w:eastAsia="en-US"/>
        </w:rPr>
        <w:t>Further Ecotoxicological studies</w:t>
      </w:r>
    </w:p>
    <w:p w14:paraId="025F897F" w14:textId="77777777" w:rsidR="0044647F" w:rsidRDefault="0044647F" w:rsidP="0044647F">
      <w:pPr>
        <w:spacing w:line="260" w:lineRule="atLeast"/>
        <w:jc w:val="both"/>
        <w:rPr>
          <w:rFonts w:ascii="Times New Roman" w:eastAsia="Calibri" w:hAnsi="Times New Roman" w:cs="Times New Roman"/>
          <w:b/>
          <w:i/>
          <w:iCs/>
          <w:sz w:val="22"/>
          <w:szCs w:val="22"/>
          <w:lang w:eastAsia="en-US"/>
        </w:rPr>
      </w:pPr>
    </w:p>
    <w:p w14:paraId="262A8A5B" w14:textId="77777777" w:rsidR="0044647F" w:rsidRPr="001D68C4" w:rsidRDefault="0044647F" w:rsidP="0044647F">
      <w:pPr>
        <w:spacing w:line="260" w:lineRule="atLeast"/>
        <w:jc w:val="both"/>
        <w:rPr>
          <w:rFonts w:eastAsia="Calibri"/>
          <w:lang w:eastAsia="en-US"/>
        </w:rPr>
      </w:pPr>
      <w:r>
        <w:rPr>
          <w:rFonts w:eastAsia="Calibri" w:cs="Times New Roman"/>
          <w:iCs/>
          <w:lang w:eastAsia="en-US"/>
        </w:rPr>
        <w:t>No data required.</w:t>
      </w:r>
    </w:p>
    <w:p w14:paraId="490A87E6" w14:textId="77777777" w:rsidR="0044647F" w:rsidRDefault="0044647F" w:rsidP="0044647F">
      <w:pPr>
        <w:spacing w:line="260" w:lineRule="atLeast"/>
        <w:jc w:val="both"/>
        <w:rPr>
          <w:rFonts w:ascii="Times New Roman" w:eastAsia="Calibri" w:hAnsi="Times New Roman" w:cs="Times New Roman"/>
          <w:i/>
          <w:iCs/>
          <w:lang w:eastAsia="en-US"/>
        </w:rPr>
      </w:pPr>
    </w:p>
    <w:p w14:paraId="340C4DEF" w14:textId="77777777" w:rsidR="0044647F" w:rsidRDefault="0044647F" w:rsidP="0044647F">
      <w:pPr>
        <w:jc w:val="both"/>
        <w:rPr>
          <w:rFonts w:ascii="Times New Roman" w:eastAsia="Calibri" w:hAnsi="Times New Roman" w:cs="Times New Roman"/>
          <w:b/>
          <w:i/>
          <w:iCs/>
          <w:sz w:val="22"/>
          <w:szCs w:val="22"/>
          <w:lang w:eastAsia="en-US"/>
        </w:rPr>
      </w:pPr>
      <w:r>
        <w:rPr>
          <w:rFonts w:eastAsia="Calibri"/>
          <w:b/>
          <w:i/>
          <w:sz w:val="22"/>
          <w:szCs w:val="22"/>
          <w:lang w:eastAsia="en-US"/>
        </w:rPr>
        <w:t>Effects on any other specific, non-target organisms (flora and fauna) believed to be at risk (ADS)</w:t>
      </w:r>
    </w:p>
    <w:p w14:paraId="57169952" w14:textId="77777777" w:rsidR="0044647F" w:rsidRDefault="0044647F" w:rsidP="0044647F">
      <w:pPr>
        <w:spacing w:line="260" w:lineRule="atLeast"/>
        <w:jc w:val="both"/>
        <w:rPr>
          <w:rFonts w:ascii="Times New Roman" w:eastAsia="Calibri" w:hAnsi="Times New Roman" w:cs="Times New Roman"/>
          <w:b/>
          <w:i/>
          <w:iCs/>
          <w:sz w:val="22"/>
          <w:szCs w:val="22"/>
          <w:lang w:eastAsia="en-US"/>
        </w:rPr>
      </w:pPr>
    </w:p>
    <w:p w14:paraId="1904D448" w14:textId="77777777" w:rsidR="0044647F" w:rsidRPr="007B0988" w:rsidRDefault="0044647F" w:rsidP="0044647F">
      <w:pPr>
        <w:spacing w:line="260" w:lineRule="atLeast"/>
        <w:jc w:val="both"/>
        <w:rPr>
          <w:rFonts w:eastAsia="Calibri" w:cs="Times New Roman"/>
          <w:iCs/>
          <w:lang w:eastAsia="en-US"/>
        </w:rPr>
      </w:pPr>
      <w:r w:rsidRPr="007B0988">
        <w:rPr>
          <w:rFonts w:eastAsia="Calibri" w:cs="Times New Roman"/>
          <w:iCs/>
          <w:lang w:eastAsia="en-US"/>
        </w:rPr>
        <w:t>No data available.</w:t>
      </w:r>
    </w:p>
    <w:p w14:paraId="69507A70" w14:textId="77777777" w:rsidR="0044647F" w:rsidRDefault="0044647F" w:rsidP="0044647F">
      <w:pPr>
        <w:spacing w:line="260" w:lineRule="atLeast"/>
        <w:jc w:val="both"/>
        <w:rPr>
          <w:rFonts w:ascii="Times New Roman" w:eastAsia="Calibri" w:hAnsi="Times New Roman" w:cs="Times New Roman"/>
          <w:i/>
          <w:iCs/>
          <w:lang w:eastAsia="en-US"/>
        </w:rPr>
      </w:pPr>
    </w:p>
    <w:p w14:paraId="4F7601F0" w14:textId="77777777" w:rsidR="0044647F" w:rsidRDefault="0044647F" w:rsidP="0044647F">
      <w:pPr>
        <w:jc w:val="both"/>
        <w:rPr>
          <w:rFonts w:ascii="Times New Roman" w:eastAsia="Calibri" w:hAnsi="Times New Roman" w:cs="Times New Roman"/>
          <w:b/>
          <w:i/>
          <w:iCs/>
          <w:sz w:val="22"/>
          <w:szCs w:val="22"/>
          <w:lang w:eastAsia="en-US"/>
        </w:rPr>
      </w:pPr>
      <w:r>
        <w:rPr>
          <w:rFonts w:eastAsia="Calibri"/>
          <w:b/>
          <w:i/>
          <w:sz w:val="22"/>
          <w:szCs w:val="22"/>
          <w:lang w:eastAsia="en-US"/>
        </w:rPr>
        <w:t>Supervised trials to assess risks to non-target organisms under field conditions</w:t>
      </w:r>
    </w:p>
    <w:p w14:paraId="7D353990" w14:textId="77777777" w:rsidR="0044647F" w:rsidRDefault="0044647F" w:rsidP="0044647F">
      <w:pPr>
        <w:spacing w:line="260" w:lineRule="atLeast"/>
        <w:jc w:val="both"/>
        <w:rPr>
          <w:rFonts w:ascii="Times New Roman" w:eastAsia="Calibri" w:hAnsi="Times New Roman" w:cs="Times New Roman"/>
          <w:b/>
          <w:i/>
          <w:iCs/>
          <w:sz w:val="22"/>
          <w:szCs w:val="22"/>
          <w:lang w:eastAsia="en-US"/>
        </w:rPr>
      </w:pPr>
    </w:p>
    <w:p w14:paraId="7DEE404C" w14:textId="77777777" w:rsidR="0044647F" w:rsidRPr="007B0988" w:rsidRDefault="0044647F" w:rsidP="0044647F">
      <w:pPr>
        <w:spacing w:line="260" w:lineRule="atLeast"/>
        <w:jc w:val="both"/>
        <w:rPr>
          <w:rFonts w:eastAsia="Calibri" w:cs="Times New Roman"/>
          <w:iCs/>
          <w:lang w:eastAsia="en-US"/>
        </w:rPr>
      </w:pPr>
      <w:r w:rsidRPr="007B0988">
        <w:rPr>
          <w:rFonts w:eastAsia="Calibri" w:cs="Times New Roman"/>
          <w:iCs/>
          <w:lang w:eastAsia="en-US"/>
        </w:rPr>
        <w:t>No data available.</w:t>
      </w:r>
    </w:p>
    <w:p w14:paraId="38258E88" w14:textId="77777777" w:rsidR="0044647F" w:rsidRDefault="0044647F" w:rsidP="0044647F">
      <w:pPr>
        <w:spacing w:line="260" w:lineRule="atLeast"/>
        <w:jc w:val="both"/>
        <w:rPr>
          <w:rFonts w:ascii="Times New Roman" w:eastAsia="Calibri" w:hAnsi="Times New Roman" w:cs="Times New Roman"/>
          <w:i/>
          <w:iCs/>
          <w:lang w:eastAsia="en-US"/>
        </w:rPr>
      </w:pPr>
    </w:p>
    <w:p w14:paraId="13D9D90A" w14:textId="77777777" w:rsidR="0044647F" w:rsidRDefault="0044647F" w:rsidP="0044647F">
      <w:pPr>
        <w:jc w:val="both"/>
        <w:rPr>
          <w:rFonts w:eastAsia="Calibri"/>
          <w:b/>
          <w:i/>
          <w:sz w:val="22"/>
          <w:szCs w:val="22"/>
          <w:lang w:eastAsia="en-US"/>
        </w:rPr>
      </w:pPr>
      <w:r>
        <w:rPr>
          <w:rFonts w:eastAsia="Calibri"/>
          <w:b/>
          <w:i/>
          <w:sz w:val="22"/>
          <w:szCs w:val="22"/>
          <w:lang w:eastAsia="en-US"/>
        </w:rPr>
        <w:t>Studies on acceptance by ingestion of the biocidal product by any non-target organisms thought to be at risk</w:t>
      </w:r>
    </w:p>
    <w:p w14:paraId="2768221C" w14:textId="77777777" w:rsidR="0044647F" w:rsidRDefault="0044647F" w:rsidP="0044647F">
      <w:pPr>
        <w:jc w:val="both"/>
        <w:rPr>
          <w:rFonts w:eastAsia="Calibri"/>
          <w:b/>
          <w:i/>
          <w:sz w:val="22"/>
          <w:szCs w:val="22"/>
          <w:lang w:eastAsia="en-US"/>
        </w:rPr>
      </w:pPr>
    </w:p>
    <w:p w14:paraId="60F15EF7" w14:textId="77777777" w:rsidR="0044647F" w:rsidRPr="007B0988" w:rsidRDefault="0044647F" w:rsidP="0044647F">
      <w:pPr>
        <w:spacing w:line="260" w:lineRule="atLeast"/>
        <w:jc w:val="both"/>
        <w:rPr>
          <w:rFonts w:eastAsia="Calibri" w:cs="Times New Roman"/>
          <w:iCs/>
          <w:lang w:eastAsia="en-US"/>
        </w:rPr>
      </w:pPr>
      <w:r w:rsidRPr="007B0988">
        <w:rPr>
          <w:rFonts w:eastAsia="Calibri" w:cs="Times New Roman"/>
          <w:iCs/>
          <w:lang w:eastAsia="en-US"/>
        </w:rPr>
        <w:t>No data available.</w:t>
      </w:r>
    </w:p>
    <w:p w14:paraId="26D51EEC" w14:textId="77777777" w:rsidR="0044647F" w:rsidRDefault="0044647F" w:rsidP="0044647F">
      <w:pPr>
        <w:spacing w:line="260" w:lineRule="atLeast"/>
        <w:jc w:val="both"/>
        <w:rPr>
          <w:rFonts w:ascii="Times New Roman" w:eastAsia="Calibri" w:hAnsi="Times New Roman" w:cs="Times New Roman"/>
          <w:i/>
          <w:iCs/>
          <w:lang w:eastAsia="en-US"/>
        </w:rPr>
      </w:pPr>
    </w:p>
    <w:p w14:paraId="590FFA81" w14:textId="77777777" w:rsidR="0044647F" w:rsidRDefault="0044647F" w:rsidP="0044647F">
      <w:pPr>
        <w:jc w:val="both"/>
        <w:rPr>
          <w:rFonts w:eastAsia="Calibri"/>
          <w:b/>
          <w:i/>
          <w:sz w:val="22"/>
          <w:szCs w:val="22"/>
          <w:lang w:eastAsia="en-US"/>
        </w:rPr>
      </w:pPr>
      <w:r>
        <w:rPr>
          <w:rFonts w:eastAsia="Calibri"/>
          <w:b/>
          <w:i/>
          <w:sz w:val="22"/>
          <w:szCs w:val="22"/>
          <w:lang w:eastAsia="en-US"/>
        </w:rPr>
        <w:t>Secondary ecological effect e.g. when a large proportion of a specific habitat type is treated (ADS)</w:t>
      </w:r>
    </w:p>
    <w:p w14:paraId="550A1E99" w14:textId="77777777" w:rsidR="0044647F" w:rsidRDefault="0044647F" w:rsidP="0044647F">
      <w:pPr>
        <w:spacing w:line="260" w:lineRule="atLeast"/>
        <w:jc w:val="both"/>
        <w:rPr>
          <w:rFonts w:eastAsia="Calibri"/>
          <w:b/>
          <w:i/>
          <w:sz w:val="22"/>
          <w:szCs w:val="22"/>
          <w:lang w:eastAsia="en-US"/>
        </w:rPr>
      </w:pPr>
    </w:p>
    <w:p w14:paraId="0044B777" w14:textId="77777777" w:rsidR="0044647F" w:rsidRDefault="0044647F" w:rsidP="0044647F">
      <w:pPr>
        <w:spacing w:line="260" w:lineRule="atLeast"/>
        <w:jc w:val="both"/>
      </w:pPr>
      <w:r>
        <w:t>Further information on the secondary ecological effect is not required.</w:t>
      </w:r>
    </w:p>
    <w:p w14:paraId="673F0893" w14:textId="77777777" w:rsidR="0044647F" w:rsidRDefault="0044647F" w:rsidP="0044647F">
      <w:pPr>
        <w:spacing w:line="260" w:lineRule="atLeast"/>
        <w:jc w:val="both"/>
        <w:rPr>
          <w:rFonts w:eastAsia="Calibri"/>
          <w:lang w:eastAsia="en-US"/>
        </w:rPr>
      </w:pPr>
    </w:p>
    <w:p w14:paraId="7838E005" w14:textId="77777777" w:rsidR="0044647F" w:rsidRDefault="0044647F" w:rsidP="0044647F">
      <w:pPr>
        <w:jc w:val="both"/>
        <w:rPr>
          <w:rFonts w:ascii="Times New Roman" w:eastAsia="Calibri" w:hAnsi="Times New Roman" w:cs="Times New Roman"/>
          <w:b/>
          <w:i/>
          <w:iCs/>
          <w:sz w:val="22"/>
          <w:szCs w:val="22"/>
          <w:lang w:eastAsia="en-US"/>
        </w:rPr>
      </w:pPr>
      <w:r>
        <w:rPr>
          <w:rFonts w:eastAsia="Calibri"/>
          <w:b/>
          <w:i/>
          <w:sz w:val="22"/>
          <w:szCs w:val="22"/>
          <w:lang w:eastAsia="en-US"/>
        </w:rPr>
        <w:t>Foreseeable routes of entry into the environment on the basis of the use envisaged</w:t>
      </w:r>
    </w:p>
    <w:p w14:paraId="38F70844" w14:textId="77777777" w:rsidR="0044647F" w:rsidRPr="00921B5F" w:rsidRDefault="0044647F" w:rsidP="0044647F">
      <w:pPr>
        <w:spacing w:line="260" w:lineRule="atLeast"/>
        <w:jc w:val="both"/>
        <w:rPr>
          <w:rFonts w:eastAsia="Calibri"/>
          <w:highlight w:val="yellow"/>
        </w:rPr>
      </w:pPr>
    </w:p>
    <w:p w14:paraId="7804FAA2" w14:textId="77777777" w:rsidR="0044647F" w:rsidRPr="00C668E5" w:rsidRDefault="0044647F" w:rsidP="00774F9E">
      <w:pPr>
        <w:pStyle w:val="Lgende"/>
        <w:suppressAutoHyphens w:val="0"/>
        <w:spacing w:after="0"/>
        <w:ind w:left="0" w:firstLine="0"/>
        <w:jc w:val="both"/>
        <w:rPr>
          <w:rFonts w:ascii="Verdana" w:hAnsi="Verdana" w:cs="Verdana"/>
        </w:rPr>
      </w:pPr>
      <w:r w:rsidRPr="00C668E5">
        <w:rPr>
          <w:rFonts w:ascii="Verdana" w:hAnsi="Verdana" w:cs="Verdana"/>
        </w:rPr>
        <w:t>Indirect routes: to soil and groundwater from uses in manure, indoor floor of animal accommodations, animal bedding materials, indoor walls of animal accommodations, and sewage sludge.</w:t>
      </w:r>
    </w:p>
    <w:p w14:paraId="72100233" w14:textId="77777777" w:rsidR="0044647F" w:rsidRPr="00C668E5" w:rsidRDefault="0044647F" w:rsidP="00A50E97">
      <w:pPr>
        <w:suppressAutoHyphens w:val="0"/>
        <w:jc w:val="both"/>
      </w:pPr>
      <w:r w:rsidRPr="00C668E5">
        <w:t xml:space="preserve">Direct routes: </w:t>
      </w:r>
    </w:p>
    <w:p w14:paraId="6B31475A" w14:textId="77777777" w:rsidR="0044647F" w:rsidRPr="00C668E5" w:rsidRDefault="0044647F" w:rsidP="00211A36">
      <w:pPr>
        <w:pStyle w:val="Paragraphedeliste"/>
        <w:numPr>
          <w:ilvl w:val="0"/>
          <w:numId w:val="10"/>
        </w:numPr>
        <w:suppressAutoHyphens w:val="0"/>
        <w:jc w:val="both"/>
      </w:pPr>
      <w:r w:rsidRPr="00C668E5">
        <w:t>to soil and groundwater from use in animal outdoor enclosures,</w:t>
      </w:r>
    </w:p>
    <w:p w14:paraId="5C8B2607" w14:textId="77777777" w:rsidR="0044647F" w:rsidRPr="00C668E5" w:rsidRDefault="0044647F" w:rsidP="00211A36">
      <w:pPr>
        <w:pStyle w:val="Paragraphedeliste"/>
        <w:numPr>
          <w:ilvl w:val="0"/>
          <w:numId w:val="10"/>
        </w:numPr>
        <w:suppressAutoHyphens w:val="0"/>
        <w:jc w:val="both"/>
      </w:pPr>
      <w:r w:rsidRPr="00C668E5">
        <w:t>to STP from use in animal transportation.</w:t>
      </w:r>
    </w:p>
    <w:p w14:paraId="613ECEC1" w14:textId="77777777" w:rsidR="0044647F" w:rsidRPr="0085788A" w:rsidRDefault="0044647F" w:rsidP="0044647F">
      <w:pPr>
        <w:jc w:val="both"/>
        <w:rPr>
          <w:rFonts w:eastAsia="Calibri"/>
        </w:rPr>
      </w:pPr>
    </w:p>
    <w:p w14:paraId="418EB7C0" w14:textId="77777777" w:rsidR="0044647F" w:rsidRDefault="0044647F" w:rsidP="0044647F">
      <w:pPr>
        <w:jc w:val="both"/>
        <w:rPr>
          <w:rFonts w:eastAsia="Calibri"/>
          <w:b/>
          <w:i/>
          <w:sz w:val="22"/>
          <w:szCs w:val="22"/>
          <w:lang w:eastAsia="en-US"/>
        </w:rPr>
      </w:pPr>
      <w:r>
        <w:rPr>
          <w:rFonts w:eastAsia="Calibri"/>
          <w:b/>
          <w:i/>
          <w:sz w:val="22"/>
          <w:szCs w:val="22"/>
          <w:lang w:eastAsia="en-US"/>
        </w:rPr>
        <w:t>Further studies on fate and behaviour in the environment (ADS)</w:t>
      </w:r>
    </w:p>
    <w:p w14:paraId="1B2C2156" w14:textId="77777777" w:rsidR="0044647F" w:rsidRDefault="0044647F" w:rsidP="0044647F">
      <w:pPr>
        <w:spacing w:line="260" w:lineRule="atLeast"/>
        <w:jc w:val="both"/>
        <w:rPr>
          <w:rFonts w:eastAsia="Calibri"/>
          <w:b/>
          <w:i/>
          <w:sz w:val="22"/>
          <w:szCs w:val="22"/>
          <w:lang w:eastAsia="en-US"/>
        </w:rPr>
      </w:pPr>
    </w:p>
    <w:p w14:paraId="070798E4" w14:textId="77777777" w:rsidR="0044647F" w:rsidRPr="00E10FD7" w:rsidRDefault="0044647F" w:rsidP="0044647F">
      <w:pPr>
        <w:spacing w:line="260" w:lineRule="atLeast"/>
        <w:jc w:val="both"/>
        <w:rPr>
          <w:rFonts w:eastAsia="Calibri"/>
          <w:lang w:eastAsia="en-US"/>
        </w:rPr>
      </w:pPr>
      <w:r w:rsidRPr="00DF4175">
        <w:rPr>
          <w:rFonts w:eastAsia="Calibri" w:cs="Times New Roman"/>
          <w:iCs/>
          <w:lang w:eastAsia="en-US"/>
        </w:rPr>
        <w:t>No data available</w:t>
      </w:r>
      <w:r>
        <w:rPr>
          <w:rFonts w:eastAsia="Calibri" w:cs="Times New Roman"/>
          <w:iCs/>
          <w:lang w:eastAsia="en-US"/>
        </w:rPr>
        <w:t>.</w:t>
      </w:r>
    </w:p>
    <w:p w14:paraId="49812298" w14:textId="77777777" w:rsidR="0044647F" w:rsidRDefault="0044647F" w:rsidP="0044647F">
      <w:pPr>
        <w:spacing w:line="260" w:lineRule="atLeast"/>
        <w:jc w:val="both"/>
        <w:rPr>
          <w:rFonts w:ascii="Times New Roman" w:eastAsia="Calibri" w:hAnsi="Times New Roman" w:cs="Times New Roman"/>
          <w:i/>
          <w:iCs/>
          <w:lang w:eastAsia="en-US"/>
        </w:rPr>
      </w:pPr>
    </w:p>
    <w:p w14:paraId="7A18EACC" w14:textId="77777777" w:rsidR="0044647F" w:rsidRDefault="0044647F" w:rsidP="0044647F">
      <w:pPr>
        <w:jc w:val="both"/>
        <w:rPr>
          <w:rFonts w:ascii="Times New Roman" w:eastAsia="Calibri" w:hAnsi="Times New Roman" w:cs="Times New Roman"/>
          <w:i/>
          <w:iCs/>
          <w:lang w:eastAsia="en-US"/>
        </w:rPr>
      </w:pPr>
      <w:r>
        <w:rPr>
          <w:rFonts w:eastAsia="Calibri"/>
          <w:b/>
          <w:i/>
          <w:sz w:val="22"/>
          <w:szCs w:val="22"/>
          <w:lang w:eastAsia="en-US"/>
        </w:rPr>
        <w:t>Leaching behaviour (ADS)</w:t>
      </w:r>
    </w:p>
    <w:p w14:paraId="28F47C30" w14:textId="77777777" w:rsidR="0044647F" w:rsidRDefault="0044647F" w:rsidP="0044647F">
      <w:pPr>
        <w:spacing w:line="260" w:lineRule="atLeast"/>
        <w:jc w:val="both"/>
        <w:rPr>
          <w:rFonts w:ascii="Times New Roman" w:eastAsia="Calibri" w:hAnsi="Times New Roman" w:cs="Times New Roman"/>
          <w:i/>
          <w:iCs/>
          <w:lang w:eastAsia="en-US"/>
        </w:rPr>
      </w:pPr>
    </w:p>
    <w:p w14:paraId="464CFC74" w14:textId="77777777" w:rsidR="0044647F" w:rsidRDefault="0044647F" w:rsidP="0044647F">
      <w:pPr>
        <w:spacing w:line="260" w:lineRule="atLeast"/>
        <w:jc w:val="both"/>
        <w:rPr>
          <w:rFonts w:ascii="Times New Roman" w:eastAsia="Calibri" w:hAnsi="Times New Roman" w:cs="Times New Roman"/>
          <w:i/>
          <w:iCs/>
          <w:lang w:eastAsia="en-US"/>
        </w:rPr>
      </w:pPr>
      <w:r w:rsidRPr="00DF4175">
        <w:rPr>
          <w:rFonts w:eastAsia="Calibri" w:cs="Times New Roman"/>
          <w:iCs/>
          <w:lang w:eastAsia="en-US"/>
        </w:rPr>
        <w:t>No data available</w:t>
      </w:r>
      <w:r>
        <w:rPr>
          <w:rFonts w:eastAsia="Calibri" w:cs="Times New Roman"/>
          <w:iCs/>
          <w:lang w:eastAsia="en-US"/>
        </w:rPr>
        <w:t>.</w:t>
      </w:r>
    </w:p>
    <w:p w14:paraId="127DBEC4" w14:textId="77777777" w:rsidR="0044647F" w:rsidRDefault="0044647F" w:rsidP="0044647F">
      <w:pPr>
        <w:spacing w:line="260" w:lineRule="atLeast"/>
        <w:jc w:val="both"/>
        <w:rPr>
          <w:rFonts w:ascii="Times New Roman" w:eastAsia="Calibri" w:hAnsi="Times New Roman" w:cs="Times New Roman"/>
          <w:i/>
          <w:lang w:eastAsia="en-US"/>
        </w:rPr>
      </w:pPr>
    </w:p>
    <w:p w14:paraId="7D0C29C2" w14:textId="77777777" w:rsidR="0044647F" w:rsidRDefault="0044647F" w:rsidP="0044647F">
      <w:pPr>
        <w:jc w:val="both"/>
        <w:rPr>
          <w:rFonts w:eastAsia="Calibri"/>
          <w:b/>
          <w:i/>
          <w:sz w:val="22"/>
          <w:szCs w:val="22"/>
          <w:lang w:eastAsia="en-US"/>
        </w:rPr>
      </w:pPr>
      <w:r>
        <w:rPr>
          <w:rFonts w:eastAsia="Calibri"/>
          <w:b/>
          <w:i/>
          <w:sz w:val="22"/>
          <w:szCs w:val="22"/>
          <w:lang w:eastAsia="en-US"/>
        </w:rPr>
        <w:t>Testing for distribution and dissipation in soil (ADS)</w:t>
      </w:r>
    </w:p>
    <w:p w14:paraId="56AAFF65" w14:textId="77777777" w:rsidR="0044647F" w:rsidRDefault="0044647F" w:rsidP="0044647F">
      <w:pPr>
        <w:jc w:val="both"/>
        <w:rPr>
          <w:rFonts w:eastAsia="Calibri"/>
          <w:b/>
          <w:i/>
          <w:sz w:val="22"/>
          <w:szCs w:val="22"/>
          <w:lang w:eastAsia="en-US"/>
        </w:rPr>
      </w:pPr>
    </w:p>
    <w:p w14:paraId="7914B2B5" w14:textId="77777777" w:rsidR="0044647F" w:rsidRDefault="0044647F" w:rsidP="0044647F">
      <w:pPr>
        <w:suppressAutoHyphens w:val="0"/>
        <w:autoSpaceDE w:val="0"/>
        <w:autoSpaceDN w:val="0"/>
        <w:adjustRightInd w:val="0"/>
        <w:jc w:val="both"/>
        <w:rPr>
          <w:rFonts w:eastAsia="Calibri" w:cs="Times New Roman"/>
          <w:iCs/>
          <w:lang w:eastAsia="en-US"/>
        </w:rPr>
      </w:pPr>
      <w:r w:rsidRPr="00D916A0">
        <w:rPr>
          <w:rFonts w:eastAsia="Calibri" w:cs="Times New Roman"/>
          <w:iCs/>
          <w:lang w:eastAsia="en-US"/>
        </w:rPr>
        <w:t>Standard aerobic degradation studies in soil are not considered necessary for hydrated lime.</w:t>
      </w:r>
      <w:r>
        <w:rPr>
          <w:rFonts w:eastAsia="Calibri" w:cs="Times New Roman"/>
          <w:iCs/>
          <w:lang w:eastAsia="en-US"/>
        </w:rPr>
        <w:t xml:space="preserve"> </w:t>
      </w:r>
      <w:r w:rsidRPr="00D916A0">
        <w:rPr>
          <w:rFonts w:eastAsia="Calibri" w:cs="Times New Roman"/>
          <w:iCs/>
          <w:lang w:eastAsia="en-US"/>
        </w:rPr>
        <w:t>This is because upon addition to soil hydrated lime would simply dissociate to its respective</w:t>
      </w:r>
      <w:r>
        <w:rPr>
          <w:rFonts w:eastAsia="Calibri" w:cs="Times New Roman"/>
          <w:iCs/>
          <w:lang w:eastAsia="en-US"/>
        </w:rPr>
        <w:t xml:space="preserve"> </w:t>
      </w:r>
      <w:r w:rsidRPr="00D916A0">
        <w:rPr>
          <w:rFonts w:eastAsia="Calibri" w:cs="Times New Roman"/>
          <w:iCs/>
          <w:lang w:eastAsia="en-US"/>
        </w:rPr>
        <w:t>ion constituents where they would form part of existing chemical cycles in the natural</w:t>
      </w:r>
      <w:r>
        <w:rPr>
          <w:rFonts w:eastAsia="Calibri" w:cs="Times New Roman"/>
          <w:iCs/>
          <w:lang w:eastAsia="en-US"/>
        </w:rPr>
        <w:t xml:space="preserve"> </w:t>
      </w:r>
      <w:r w:rsidRPr="00D916A0">
        <w:rPr>
          <w:rFonts w:eastAsia="Calibri" w:cs="Times New Roman"/>
          <w:iCs/>
          <w:lang w:eastAsia="en-US"/>
        </w:rPr>
        <w:t>environment</w:t>
      </w:r>
      <w:r>
        <w:rPr>
          <w:rFonts w:eastAsia="Calibri" w:cs="Times New Roman"/>
          <w:iCs/>
          <w:lang w:eastAsia="en-US"/>
        </w:rPr>
        <w:t xml:space="preserve"> </w:t>
      </w:r>
      <w:r>
        <w:t xml:space="preserve">(Doc IIA of calcium dihydroxide, Hydrated lime </w:t>
      </w:r>
      <w:r w:rsidRPr="00FA271F">
        <w:t>UK, 2016</w:t>
      </w:r>
      <w:r>
        <w:t>).</w:t>
      </w:r>
      <w:r>
        <w:rPr>
          <w:rFonts w:eastAsia="Calibri" w:cs="Times New Roman"/>
          <w:iCs/>
          <w:lang w:eastAsia="en-US"/>
        </w:rPr>
        <w:t xml:space="preserve"> </w:t>
      </w:r>
    </w:p>
    <w:p w14:paraId="2A18D4F9" w14:textId="77777777" w:rsidR="0044647F" w:rsidRDefault="0044647F" w:rsidP="0044647F">
      <w:pPr>
        <w:suppressAutoHyphens w:val="0"/>
        <w:autoSpaceDE w:val="0"/>
        <w:autoSpaceDN w:val="0"/>
        <w:adjustRightInd w:val="0"/>
        <w:jc w:val="both"/>
        <w:rPr>
          <w:rFonts w:eastAsia="Calibri" w:cs="Times New Roman"/>
          <w:iCs/>
          <w:lang w:eastAsia="en-US"/>
        </w:rPr>
      </w:pPr>
    </w:p>
    <w:p w14:paraId="15AF1AD1" w14:textId="77777777" w:rsidR="0044647F" w:rsidRDefault="0044647F" w:rsidP="0044647F">
      <w:pPr>
        <w:suppressAutoHyphens w:val="0"/>
        <w:autoSpaceDE w:val="0"/>
        <w:autoSpaceDN w:val="0"/>
        <w:adjustRightInd w:val="0"/>
        <w:jc w:val="both"/>
        <w:rPr>
          <w:rFonts w:eastAsia="Calibri"/>
          <w:b/>
          <w:i/>
          <w:sz w:val="22"/>
          <w:szCs w:val="22"/>
          <w:lang w:eastAsia="en-US"/>
        </w:rPr>
      </w:pPr>
      <w:r>
        <w:rPr>
          <w:rFonts w:eastAsia="Calibri"/>
          <w:b/>
          <w:i/>
          <w:sz w:val="22"/>
          <w:szCs w:val="22"/>
          <w:lang w:eastAsia="en-US"/>
        </w:rPr>
        <w:t>Testing for distribution and dissipation in water and sediment (ADS)</w:t>
      </w:r>
    </w:p>
    <w:p w14:paraId="79A48CE7" w14:textId="77777777" w:rsidR="0044647F" w:rsidRDefault="0044647F" w:rsidP="0044647F">
      <w:pPr>
        <w:spacing w:line="260" w:lineRule="atLeast"/>
        <w:ind w:left="360"/>
        <w:contextualSpacing/>
        <w:jc w:val="both"/>
        <w:rPr>
          <w:rFonts w:eastAsia="Calibri"/>
          <w:b/>
          <w:i/>
          <w:sz w:val="22"/>
          <w:szCs w:val="22"/>
          <w:lang w:eastAsia="en-US"/>
        </w:rPr>
      </w:pPr>
    </w:p>
    <w:p w14:paraId="38BE76F9" w14:textId="77777777" w:rsidR="0044647F" w:rsidRDefault="0044647F" w:rsidP="0044647F">
      <w:pPr>
        <w:spacing w:line="260" w:lineRule="atLeast"/>
        <w:jc w:val="both"/>
        <w:rPr>
          <w:rFonts w:eastAsia="Calibri"/>
          <w:b/>
          <w:lang w:eastAsia="en-US"/>
        </w:rPr>
      </w:pPr>
      <w:r>
        <w:rPr>
          <w:rFonts w:eastAsia="Calibri"/>
          <w:b/>
          <w:lang w:eastAsia="en-US"/>
        </w:rPr>
        <w:t xml:space="preserve">Distribution </w:t>
      </w:r>
    </w:p>
    <w:p w14:paraId="7DE70E70" w14:textId="77777777" w:rsidR="0044647F" w:rsidRDefault="0044647F" w:rsidP="0044647F">
      <w:pPr>
        <w:spacing w:line="260" w:lineRule="atLeast"/>
        <w:jc w:val="both"/>
        <w:rPr>
          <w:rFonts w:eastAsia="Calibri"/>
          <w:b/>
          <w:lang w:eastAsia="en-US"/>
        </w:rPr>
      </w:pPr>
    </w:p>
    <w:p w14:paraId="2421D2AE" w14:textId="77777777" w:rsidR="0044647F" w:rsidRDefault="0044647F" w:rsidP="0044647F">
      <w:pPr>
        <w:spacing w:line="260" w:lineRule="atLeast"/>
        <w:jc w:val="both"/>
        <w:rPr>
          <w:rFonts w:ascii="Times New Roman" w:eastAsia="Calibri" w:hAnsi="Times New Roman" w:cs="Times New Roman"/>
          <w:i/>
          <w:iCs/>
          <w:lang w:eastAsia="en-US"/>
        </w:rPr>
      </w:pPr>
      <w:r>
        <w:rPr>
          <w:color w:val="000000"/>
        </w:rPr>
        <w:t>Hydrated</w:t>
      </w:r>
      <w:r w:rsidRPr="0010653B">
        <w:rPr>
          <w:color w:val="000000"/>
        </w:rPr>
        <w:t xml:space="preserve"> lime would simply dissociate to its respective ion constituents</w:t>
      </w:r>
      <w:r>
        <w:rPr>
          <w:color w:val="000000"/>
        </w:rPr>
        <w:t xml:space="preserve"> (Ca</w:t>
      </w:r>
      <w:r>
        <w:rPr>
          <w:color w:val="000000"/>
          <w:vertAlign w:val="superscript"/>
        </w:rPr>
        <w:t>2+</w:t>
      </w:r>
      <w:r>
        <w:rPr>
          <w:color w:val="000000"/>
        </w:rPr>
        <w:t xml:space="preserve"> and OH</w:t>
      </w:r>
      <w:r>
        <w:rPr>
          <w:color w:val="000000"/>
          <w:vertAlign w:val="superscript"/>
        </w:rPr>
        <w:t>-</w:t>
      </w:r>
      <w:r>
        <w:rPr>
          <w:color w:val="000000"/>
        </w:rPr>
        <w:t>)</w:t>
      </w:r>
      <w:r w:rsidRPr="0010653B">
        <w:rPr>
          <w:color w:val="000000"/>
        </w:rPr>
        <w:t xml:space="preserve"> where they would form part of existing chemical cycles in the natural environment</w:t>
      </w:r>
      <w:r>
        <w:rPr>
          <w:color w:val="000000"/>
        </w:rPr>
        <w:t>.</w:t>
      </w:r>
      <w:r w:rsidDel="00547064">
        <w:rPr>
          <w:rFonts w:ascii="Times New Roman" w:eastAsia="Calibri" w:hAnsi="Times New Roman" w:cs="Times New Roman"/>
          <w:i/>
          <w:lang w:eastAsia="en-US"/>
        </w:rPr>
        <w:t xml:space="preserve"> </w:t>
      </w:r>
      <w:r>
        <w:rPr>
          <w:szCs w:val="24"/>
        </w:rPr>
        <w:t xml:space="preserve">There is no scientific justification for distribution and dissipation studies to be performed given the abundance of </w:t>
      </w:r>
      <w:r>
        <w:rPr>
          <w:color w:val="000000"/>
        </w:rPr>
        <w:t>Ca</w:t>
      </w:r>
      <w:r>
        <w:rPr>
          <w:color w:val="000000"/>
          <w:vertAlign w:val="superscript"/>
        </w:rPr>
        <w:t>2+</w:t>
      </w:r>
      <w:r>
        <w:rPr>
          <w:color w:val="000000"/>
        </w:rPr>
        <w:t xml:space="preserve"> and OH</w:t>
      </w:r>
      <w:r>
        <w:rPr>
          <w:color w:val="000000"/>
          <w:vertAlign w:val="superscript"/>
        </w:rPr>
        <w:t>-</w:t>
      </w:r>
      <w:r>
        <w:rPr>
          <w:color w:val="000000"/>
        </w:rPr>
        <w:t xml:space="preserve"> ions in nature.</w:t>
      </w:r>
    </w:p>
    <w:p w14:paraId="409C1795" w14:textId="77777777" w:rsidR="0044647F" w:rsidRDefault="0044647F" w:rsidP="0044647F">
      <w:pPr>
        <w:spacing w:line="260" w:lineRule="atLeast"/>
        <w:jc w:val="both"/>
        <w:rPr>
          <w:rFonts w:eastAsia="Calibri"/>
          <w:b/>
          <w:lang w:eastAsia="en-US"/>
        </w:rPr>
      </w:pPr>
    </w:p>
    <w:p w14:paraId="3F4175B6" w14:textId="77777777" w:rsidR="0044647F" w:rsidRDefault="0044647F" w:rsidP="0044647F">
      <w:pPr>
        <w:spacing w:line="260" w:lineRule="atLeast"/>
        <w:jc w:val="both"/>
        <w:rPr>
          <w:rFonts w:eastAsia="Calibri"/>
          <w:b/>
          <w:lang w:eastAsia="en-US"/>
        </w:rPr>
      </w:pPr>
      <w:r>
        <w:rPr>
          <w:rFonts w:eastAsia="Calibri"/>
          <w:b/>
          <w:lang w:eastAsia="en-US"/>
        </w:rPr>
        <w:t>Dissipation</w:t>
      </w:r>
    </w:p>
    <w:p w14:paraId="4D4DA500" w14:textId="77777777" w:rsidR="0044647F" w:rsidRDefault="0044647F" w:rsidP="0044647F">
      <w:pPr>
        <w:spacing w:line="260" w:lineRule="atLeast"/>
        <w:jc w:val="both"/>
        <w:rPr>
          <w:rFonts w:eastAsia="Calibri"/>
          <w:b/>
          <w:lang w:eastAsia="en-US"/>
        </w:rPr>
      </w:pPr>
    </w:p>
    <w:p w14:paraId="36BFE1B1" w14:textId="77777777" w:rsidR="0044647F" w:rsidRDefault="0044647F" w:rsidP="0044647F">
      <w:pPr>
        <w:spacing w:line="260" w:lineRule="atLeast"/>
        <w:jc w:val="both"/>
        <w:rPr>
          <w:rFonts w:ascii="Times New Roman" w:eastAsia="Calibri" w:hAnsi="Times New Roman" w:cs="Times New Roman"/>
          <w:i/>
          <w:iCs/>
          <w:lang w:eastAsia="en-US"/>
        </w:rPr>
      </w:pPr>
      <w:r>
        <w:rPr>
          <w:color w:val="000000"/>
        </w:rPr>
        <w:t>Hydrated</w:t>
      </w:r>
      <w:r w:rsidRPr="0010653B">
        <w:rPr>
          <w:color w:val="000000"/>
        </w:rPr>
        <w:t xml:space="preserve"> lime would simply dissociate to its respective ion constituents</w:t>
      </w:r>
      <w:r>
        <w:rPr>
          <w:color w:val="000000"/>
        </w:rPr>
        <w:t xml:space="preserve"> (Ca</w:t>
      </w:r>
      <w:r>
        <w:rPr>
          <w:color w:val="000000"/>
          <w:vertAlign w:val="superscript"/>
        </w:rPr>
        <w:t>2+</w:t>
      </w:r>
      <w:r>
        <w:rPr>
          <w:color w:val="000000"/>
        </w:rPr>
        <w:t xml:space="preserve"> and OH</w:t>
      </w:r>
      <w:r>
        <w:rPr>
          <w:color w:val="000000"/>
          <w:vertAlign w:val="superscript"/>
        </w:rPr>
        <w:t>-</w:t>
      </w:r>
      <w:r>
        <w:rPr>
          <w:color w:val="000000"/>
        </w:rPr>
        <w:t>)</w:t>
      </w:r>
      <w:r w:rsidRPr="0010653B">
        <w:rPr>
          <w:color w:val="000000"/>
        </w:rPr>
        <w:t xml:space="preserve"> where they would form part of existing chemical cycles in the natural environment</w:t>
      </w:r>
      <w:r>
        <w:rPr>
          <w:color w:val="000000"/>
        </w:rPr>
        <w:t>.</w:t>
      </w:r>
      <w:r w:rsidDel="00547064">
        <w:rPr>
          <w:rFonts w:ascii="Times New Roman" w:eastAsia="Calibri" w:hAnsi="Times New Roman" w:cs="Times New Roman"/>
          <w:i/>
          <w:lang w:eastAsia="en-US"/>
        </w:rPr>
        <w:t xml:space="preserve"> </w:t>
      </w:r>
      <w:r>
        <w:rPr>
          <w:szCs w:val="24"/>
        </w:rPr>
        <w:t xml:space="preserve">There is no scientific justification for distribution and dissipation studies to be performed given the abundance of </w:t>
      </w:r>
      <w:r>
        <w:rPr>
          <w:color w:val="000000"/>
        </w:rPr>
        <w:t>Ca</w:t>
      </w:r>
      <w:r>
        <w:rPr>
          <w:color w:val="000000"/>
          <w:vertAlign w:val="superscript"/>
        </w:rPr>
        <w:t>2+</w:t>
      </w:r>
      <w:r>
        <w:rPr>
          <w:color w:val="000000"/>
        </w:rPr>
        <w:t xml:space="preserve"> and OH</w:t>
      </w:r>
      <w:r>
        <w:rPr>
          <w:color w:val="000000"/>
          <w:vertAlign w:val="superscript"/>
        </w:rPr>
        <w:t>-</w:t>
      </w:r>
      <w:r>
        <w:rPr>
          <w:color w:val="000000"/>
        </w:rPr>
        <w:t xml:space="preserve"> ions in nature.</w:t>
      </w:r>
    </w:p>
    <w:p w14:paraId="7A422454" w14:textId="77777777" w:rsidR="0044647F" w:rsidRDefault="0044647F" w:rsidP="0044647F">
      <w:pPr>
        <w:jc w:val="both"/>
        <w:rPr>
          <w:rFonts w:ascii="Times New Roman" w:eastAsia="Calibri" w:hAnsi="Times New Roman" w:cs="Times New Roman"/>
          <w:i/>
          <w:iCs/>
          <w:lang w:eastAsia="en-US"/>
        </w:rPr>
      </w:pPr>
    </w:p>
    <w:p w14:paraId="5678B355" w14:textId="77777777" w:rsidR="0044647F" w:rsidRDefault="0044647F" w:rsidP="0044647F">
      <w:pPr>
        <w:jc w:val="both"/>
        <w:rPr>
          <w:rFonts w:ascii="Times New Roman" w:eastAsia="Calibri" w:hAnsi="Times New Roman" w:cs="Times New Roman"/>
          <w:i/>
          <w:iCs/>
          <w:lang w:eastAsia="en-US"/>
        </w:rPr>
      </w:pPr>
      <w:r>
        <w:rPr>
          <w:rFonts w:eastAsia="Calibri"/>
          <w:b/>
          <w:i/>
          <w:sz w:val="22"/>
          <w:szCs w:val="22"/>
          <w:lang w:eastAsia="en-US"/>
        </w:rPr>
        <w:t>Testing for distribution and dissipation in air (ADS)</w:t>
      </w:r>
    </w:p>
    <w:p w14:paraId="6F84B7CA" w14:textId="77777777" w:rsidR="0044647F" w:rsidRDefault="0044647F" w:rsidP="0044647F">
      <w:pPr>
        <w:spacing w:line="260" w:lineRule="atLeast"/>
        <w:jc w:val="both"/>
        <w:rPr>
          <w:rFonts w:eastAsia="Calibri"/>
          <w:b/>
          <w:lang w:eastAsia="en-US"/>
        </w:rPr>
      </w:pPr>
    </w:p>
    <w:p w14:paraId="518BC082" w14:textId="77777777" w:rsidR="0044647F" w:rsidRDefault="0044647F" w:rsidP="0044647F">
      <w:pPr>
        <w:spacing w:line="260" w:lineRule="atLeast"/>
        <w:jc w:val="both"/>
        <w:rPr>
          <w:color w:val="000000"/>
        </w:rPr>
      </w:pPr>
      <w:r>
        <w:rPr>
          <w:color w:val="000000"/>
        </w:rPr>
        <w:t>Since hydrated lime is expected to have a vapour pressure well below 10</w:t>
      </w:r>
      <w:r>
        <w:rPr>
          <w:color w:val="000000"/>
          <w:vertAlign w:val="superscript"/>
        </w:rPr>
        <w:t>-5</w:t>
      </w:r>
      <w:r>
        <w:rPr>
          <w:color w:val="000000"/>
        </w:rPr>
        <w:t xml:space="preserve"> Pa, exposure via air is not expected.</w:t>
      </w:r>
    </w:p>
    <w:p w14:paraId="79652C71" w14:textId="77777777" w:rsidR="0044647F" w:rsidRPr="00E10FD7" w:rsidRDefault="0044647F" w:rsidP="0044647F">
      <w:pPr>
        <w:jc w:val="both"/>
        <w:rPr>
          <w:color w:val="000000"/>
        </w:rPr>
      </w:pPr>
    </w:p>
    <w:p w14:paraId="3966D680" w14:textId="77777777" w:rsidR="0044647F" w:rsidRDefault="0044647F" w:rsidP="0044647F">
      <w:pPr>
        <w:jc w:val="both"/>
        <w:rPr>
          <w:rFonts w:eastAsia="Calibri"/>
          <w:b/>
          <w:lang w:eastAsia="en-US"/>
        </w:rPr>
      </w:pPr>
      <w:r>
        <w:rPr>
          <w:rFonts w:eastAsia="Calibri"/>
          <w:b/>
          <w:lang w:eastAsia="en-US"/>
        </w:rPr>
        <w:t>Summary table of half-lives identified relevant metabolites and transformation products in air</w:t>
      </w:r>
    </w:p>
    <w:p w14:paraId="393FB242" w14:textId="77777777" w:rsidR="0044647F" w:rsidRDefault="0044647F" w:rsidP="0044647F">
      <w:pPr>
        <w:spacing w:line="260" w:lineRule="atLeast"/>
        <w:contextualSpacing/>
        <w:jc w:val="both"/>
        <w:rPr>
          <w:rFonts w:eastAsia="Calibri"/>
          <w:b/>
          <w:i/>
          <w:sz w:val="24"/>
          <w:shd w:val="clear" w:color="auto" w:fill="FF00FF"/>
          <w:lang w:val="de-DE" w:eastAsia="en-US"/>
        </w:rPr>
      </w:pPr>
    </w:p>
    <w:p w14:paraId="5BA66BEF" w14:textId="77777777" w:rsidR="0044647F" w:rsidRPr="00F24BD6" w:rsidRDefault="0044647F" w:rsidP="0044647F">
      <w:pPr>
        <w:spacing w:line="276" w:lineRule="auto"/>
        <w:jc w:val="both"/>
        <w:rPr>
          <w:rFonts w:eastAsia="Calibri"/>
          <w:lang w:val="en-US" w:eastAsia="en-US"/>
        </w:rPr>
      </w:pPr>
      <w:r w:rsidRPr="00F24BD6">
        <w:rPr>
          <w:rFonts w:eastAsia="Calibri"/>
          <w:lang w:val="en-US" w:eastAsia="en-US"/>
        </w:rPr>
        <w:t>No data available.</w:t>
      </w:r>
    </w:p>
    <w:p w14:paraId="1A87A77D" w14:textId="77777777" w:rsidR="0044647F" w:rsidRDefault="0044647F" w:rsidP="0044647F">
      <w:pPr>
        <w:spacing w:line="260" w:lineRule="atLeast"/>
        <w:jc w:val="both"/>
        <w:rPr>
          <w:rFonts w:eastAsia="Calibri"/>
          <w:b/>
          <w:lang w:val="de-DE" w:eastAsia="en-US"/>
        </w:rPr>
      </w:pPr>
    </w:p>
    <w:p w14:paraId="61311CF5" w14:textId="77777777" w:rsidR="0044647F" w:rsidRDefault="0044647F" w:rsidP="0044647F">
      <w:pPr>
        <w:spacing w:line="260" w:lineRule="atLeast"/>
        <w:jc w:val="both"/>
        <w:rPr>
          <w:rFonts w:eastAsia="Calibri"/>
          <w:b/>
          <w:szCs w:val="22"/>
          <w:lang w:eastAsia="en-US"/>
        </w:rPr>
      </w:pPr>
      <w:r>
        <w:rPr>
          <w:rFonts w:eastAsia="Calibri"/>
          <w:b/>
          <w:lang w:eastAsia="en-US"/>
        </w:rPr>
        <w:t>Dissipation</w:t>
      </w:r>
    </w:p>
    <w:p w14:paraId="3430C5D6" w14:textId="77777777" w:rsidR="0044647F" w:rsidRDefault="0044647F" w:rsidP="0044647F">
      <w:pPr>
        <w:spacing w:before="60" w:line="276" w:lineRule="auto"/>
        <w:jc w:val="both"/>
        <w:rPr>
          <w:rFonts w:eastAsia="Calibri"/>
          <w:b/>
          <w:szCs w:val="22"/>
          <w:lang w:eastAsia="en-US"/>
        </w:rPr>
      </w:pPr>
    </w:p>
    <w:p w14:paraId="4E226C9F" w14:textId="77777777" w:rsidR="0044647F" w:rsidRDefault="0044647F" w:rsidP="0044647F">
      <w:pPr>
        <w:spacing w:line="276" w:lineRule="auto"/>
        <w:jc w:val="both"/>
        <w:rPr>
          <w:rFonts w:eastAsia="Calibri"/>
          <w:lang w:val="en-US" w:eastAsia="en-US"/>
        </w:rPr>
      </w:pPr>
      <w:r w:rsidRPr="00F24BD6">
        <w:rPr>
          <w:rFonts w:eastAsia="Calibri"/>
          <w:lang w:val="en-US" w:eastAsia="en-US"/>
        </w:rPr>
        <w:t>No data available.</w:t>
      </w:r>
    </w:p>
    <w:p w14:paraId="19ADED5A" w14:textId="77777777" w:rsidR="0044647F" w:rsidRDefault="0044647F" w:rsidP="0044647F">
      <w:pPr>
        <w:spacing w:line="276" w:lineRule="auto"/>
        <w:jc w:val="both"/>
        <w:rPr>
          <w:rFonts w:eastAsia="Calibri"/>
          <w:b/>
          <w:i/>
          <w:sz w:val="22"/>
          <w:szCs w:val="22"/>
          <w:lang w:eastAsia="en-US"/>
        </w:rPr>
      </w:pPr>
      <w:r>
        <w:rPr>
          <w:rFonts w:eastAsia="Calibri"/>
          <w:lang w:val="en-US" w:eastAsia="en-US"/>
        </w:rPr>
        <w:br/>
      </w:r>
      <w:r>
        <w:rPr>
          <w:rFonts w:eastAsia="Calibri"/>
          <w:b/>
          <w:i/>
          <w:sz w:val="22"/>
          <w:szCs w:val="22"/>
          <w:lang w:eastAsia="en-US"/>
        </w:rPr>
        <w:t>If the biocidal product is to be sprayed near to surface waters then an overspray study may be required to assess risks to aquatic organisms or plants under field conditions (ADS)</w:t>
      </w:r>
    </w:p>
    <w:p w14:paraId="40774427" w14:textId="77777777" w:rsidR="0044647F" w:rsidRDefault="0044647F" w:rsidP="0044647F">
      <w:pPr>
        <w:spacing w:line="260" w:lineRule="atLeast"/>
        <w:jc w:val="both"/>
        <w:rPr>
          <w:rFonts w:eastAsia="Calibri"/>
          <w:b/>
          <w:i/>
          <w:sz w:val="22"/>
          <w:szCs w:val="22"/>
          <w:lang w:eastAsia="en-US"/>
        </w:rPr>
      </w:pPr>
    </w:p>
    <w:p w14:paraId="3A7E5752" w14:textId="77777777" w:rsidR="0044647F" w:rsidRPr="00DF4175" w:rsidRDefault="0044647F" w:rsidP="0044647F">
      <w:pPr>
        <w:jc w:val="both"/>
        <w:rPr>
          <w:rFonts w:eastAsia="Calibri" w:cs="Times New Roman"/>
          <w:iCs/>
          <w:lang w:eastAsia="en-US"/>
        </w:rPr>
      </w:pPr>
      <w:r w:rsidRPr="00DF4175">
        <w:rPr>
          <w:rFonts w:eastAsia="Calibri" w:cs="Times New Roman"/>
          <w:iCs/>
          <w:lang w:eastAsia="en-US"/>
        </w:rPr>
        <w:t xml:space="preserve">Not relevant for the use of </w:t>
      </w:r>
      <w:r>
        <w:rPr>
          <w:rFonts w:eastAsia="Calibri" w:cs="Times New Roman"/>
          <w:iCs/>
          <w:lang w:eastAsia="en-US"/>
        </w:rPr>
        <w:t>MILK OF LIME.</w:t>
      </w:r>
    </w:p>
    <w:p w14:paraId="1BE8C5C0" w14:textId="77777777" w:rsidR="0044647F" w:rsidRDefault="0044647F" w:rsidP="0044647F">
      <w:pPr>
        <w:spacing w:line="260" w:lineRule="atLeast"/>
        <w:jc w:val="both"/>
        <w:rPr>
          <w:rFonts w:eastAsia="Calibri"/>
          <w:b/>
          <w:i/>
          <w:sz w:val="22"/>
          <w:szCs w:val="22"/>
          <w:lang w:eastAsia="en-US"/>
        </w:rPr>
      </w:pPr>
    </w:p>
    <w:p w14:paraId="4BF70BE0" w14:textId="77777777" w:rsidR="0044647F" w:rsidRDefault="0044647F" w:rsidP="0044647F">
      <w:pPr>
        <w:jc w:val="both"/>
        <w:rPr>
          <w:rFonts w:ascii="Times New Roman" w:eastAsia="Calibri" w:hAnsi="Times New Roman" w:cs="Times New Roman"/>
          <w:i/>
          <w:iCs/>
          <w:lang w:eastAsia="en-US"/>
        </w:rPr>
      </w:pPr>
      <w:r>
        <w:rPr>
          <w:rFonts w:eastAsia="Calibri"/>
          <w:b/>
          <w:i/>
          <w:sz w:val="22"/>
          <w:szCs w:val="22"/>
          <w:lang w:eastAsia="en-US"/>
        </w:rPr>
        <w:t>If the biocidal product is to be sprayed outside or if potential for large scale formation of dust is given then data on overspray behaviour may be required to assess risks to bees and non-target arthropods under field conditions (ADS)</w:t>
      </w:r>
    </w:p>
    <w:p w14:paraId="5F8F61E5" w14:textId="77777777" w:rsidR="0044647F" w:rsidRDefault="0044647F" w:rsidP="0044647F">
      <w:pPr>
        <w:spacing w:line="260" w:lineRule="atLeast"/>
        <w:jc w:val="both"/>
        <w:rPr>
          <w:rFonts w:ascii="Times New Roman" w:eastAsia="Calibri" w:hAnsi="Times New Roman" w:cs="Times New Roman"/>
          <w:i/>
          <w:iCs/>
          <w:lang w:eastAsia="en-US"/>
        </w:rPr>
      </w:pPr>
    </w:p>
    <w:p w14:paraId="1AAB8003" w14:textId="77777777" w:rsidR="0044647F" w:rsidRDefault="0044647F" w:rsidP="0044647F">
      <w:pPr>
        <w:jc w:val="both"/>
        <w:rPr>
          <w:rFonts w:eastAsia="Calibri" w:cs="Times New Roman"/>
          <w:iCs/>
          <w:lang w:eastAsia="en-US"/>
        </w:rPr>
      </w:pPr>
      <w:r w:rsidRPr="00DF4175">
        <w:rPr>
          <w:rFonts w:eastAsia="Calibri" w:cs="Times New Roman"/>
          <w:iCs/>
          <w:lang w:eastAsia="en-US"/>
        </w:rPr>
        <w:t xml:space="preserve">Not relevant for the use of </w:t>
      </w:r>
      <w:r>
        <w:rPr>
          <w:rFonts w:eastAsia="Calibri" w:cs="Times New Roman"/>
          <w:iCs/>
          <w:lang w:eastAsia="en-US"/>
        </w:rPr>
        <w:t>MILK OF LIME.</w:t>
      </w:r>
    </w:p>
    <w:p w14:paraId="405AA332" w14:textId="77777777" w:rsidR="0044647F" w:rsidRDefault="0044647F" w:rsidP="0044647F">
      <w:pPr>
        <w:jc w:val="both"/>
        <w:rPr>
          <w:rFonts w:eastAsia="Calibri" w:cs="Times New Roman"/>
          <w:iCs/>
          <w:lang w:eastAsia="en-US"/>
        </w:rPr>
      </w:pPr>
    </w:p>
    <w:p w14:paraId="7033802A" w14:textId="77777777" w:rsidR="0044647F" w:rsidRDefault="0044647F" w:rsidP="0044647F">
      <w:pPr>
        <w:spacing w:line="260" w:lineRule="atLeast"/>
        <w:jc w:val="both"/>
        <w:rPr>
          <w:rFonts w:eastAsia="Calibri"/>
          <w:b/>
          <w:i/>
          <w:sz w:val="22"/>
          <w:szCs w:val="22"/>
          <w:lang w:eastAsia="en-US"/>
        </w:rPr>
      </w:pPr>
      <w:r w:rsidRPr="00E10FD7">
        <w:rPr>
          <w:rFonts w:eastAsia="Calibri"/>
          <w:b/>
          <w:i/>
          <w:sz w:val="22"/>
          <w:szCs w:val="22"/>
          <w:lang w:eastAsia="en-US"/>
        </w:rPr>
        <w:t>PNECs</w:t>
      </w:r>
    </w:p>
    <w:p w14:paraId="02C8C4A5" w14:textId="77777777" w:rsidR="0044647F" w:rsidRDefault="0044647F" w:rsidP="0044647F">
      <w:pPr>
        <w:jc w:val="both"/>
      </w:pPr>
    </w:p>
    <w:p w14:paraId="6B2CAB4E" w14:textId="77777777" w:rsidR="0044647F" w:rsidRDefault="0044647F" w:rsidP="0044647F">
      <w:pPr>
        <w:jc w:val="both"/>
        <w:rPr>
          <w:szCs w:val="24"/>
        </w:rPr>
      </w:pPr>
      <w:r w:rsidRPr="006129C7">
        <w:rPr>
          <w:rFonts w:eastAsiaTheme="minorHAnsi"/>
          <w:color w:val="000000"/>
          <w:lang w:val="en-US" w:eastAsia="en-US"/>
        </w:rPr>
        <w:t xml:space="preserve">The following table contains a summary of PNECs of </w:t>
      </w:r>
      <w:r>
        <w:rPr>
          <w:rFonts w:eastAsiaTheme="minorHAnsi"/>
          <w:color w:val="000000"/>
          <w:lang w:val="en-US" w:eastAsia="en-US"/>
        </w:rPr>
        <w:t>the active substance Calcium dihydroxide</w:t>
      </w:r>
      <w:r w:rsidRPr="006129C7">
        <w:rPr>
          <w:rFonts w:eastAsiaTheme="minorHAnsi"/>
          <w:color w:val="000000"/>
          <w:lang w:val="en-US" w:eastAsia="en-US"/>
        </w:rPr>
        <w:t xml:space="preserve"> for the respective compartments </w:t>
      </w:r>
      <w:r>
        <w:rPr>
          <w:rFonts w:eastAsiaTheme="minorHAnsi"/>
          <w:color w:val="000000"/>
          <w:lang w:val="en-US" w:eastAsia="en-US"/>
        </w:rPr>
        <w:t xml:space="preserve">(Calcium dihydroxide CAR, Hydrated lime </w:t>
      </w:r>
      <w:r w:rsidRPr="00F26F8B">
        <w:rPr>
          <w:rFonts w:eastAsiaTheme="minorHAnsi"/>
          <w:color w:val="000000"/>
          <w:lang w:val="en-US" w:eastAsia="en-US"/>
        </w:rPr>
        <w:t>201</w:t>
      </w:r>
      <w:r>
        <w:rPr>
          <w:rFonts w:eastAsiaTheme="minorHAnsi"/>
          <w:color w:val="000000"/>
          <w:lang w:val="en-US" w:eastAsia="en-US"/>
        </w:rPr>
        <w:t>6</w:t>
      </w:r>
      <w:r w:rsidRPr="006129C7">
        <w:rPr>
          <w:rFonts w:eastAsiaTheme="minorHAnsi"/>
          <w:color w:val="000000"/>
          <w:lang w:val="en-US" w:eastAsia="en-US"/>
        </w:rPr>
        <w:t>).</w:t>
      </w:r>
      <w:r w:rsidRPr="00B60026">
        <w:rPr>
          <w:szCs w:val="24"/>
        </w:rPr>
        <w:t xml:space="preserve"> </w:t>
      </w:r>
      <w:r>
        <w:rPr>
          <w:szCs w:val="24"/>
        </w:rPr>
        <w:t>Since hydrated lime was the only form tested in the fate and effects studies, toxicity has been expressed in the form of the hydrated lime equivalents.</w:t>
      </w:r>
    </w:p>
    <w:p w14:paraId="2BB4C67A" w14:textId="77777777" w:rsidR="0044647F" w:rsidRPr="00904E90" w:rsidRDefault="0044647F" w:rsidP="0044647F">
      <w:pPr>
        <w:jc w:val="both"/>
        <w:rPr>
          <w:rFonts w:eastAsiaTheme="minorHAnsi"/>
          <w:color w:val="000000"/>
          <w:lang w:eastAsia="en-US"/>
        </w:rPr>
      </w:pPr>
    </w:p>
    <w:tbl>
      <w:tblPr>
        <w:tblW w:w="9332" w:type="dxa"/>
        <w:tblInd w:w="33" w:type="dxa"/>
        <w:tblLayout w:type="fixed"/>
        <w:tblCellMar>
          <w:left w:w="0" w:type="dxa"/>
          <w:right w:w="0" w:type="dxa"/>
        </w:tblCellMar>
        <w:tblLook w:val="0000" w:firstRow="0" w:lastRow="0" w:firstColumn="0" w:lastColumn="0" w:noHBand="0" w:noVBand="0"/>
      </w:tblPr>
      <w:tblGrid>
        <w:gridCol w:w="1957"/>
        <w:gridCol w:w="1134"/>
        <w:gridCol w:w="3544"/>
        <w:gridCol w:w="992"/>
        <w:gridCol w:w="1705"/>
      </w:tblGrid>
      <w:tr w:rsidR="0044647F" w14:paraId="0A7CF72B" w14:textId="77777777" w:rsidTr="00213251">
        <w:trPr>
          <w:trHeight w:hRule="exact" w:val="345"/>
        </w:trPr>
        <w:tc>
          <w:tcPr>
            <w:tcW w:w="9332" w:type="dxa"/>
            <w:gridSpan w:val="5"/>
            <w:tcBorders>
              <w:top w:val="single" w:sz="4" w:space="0" w:color="auto"/>
              <w:left w:val="single" w:sz="4" w:space="0" w:color="auto"/>
              <w:bottom w:val="single" w:sz="4" w:space="0" w:color="auto"/>
              <w:right w:val="single" w:sz="4" w:space="0" w:color="auto"/>
            </w:tcBorders>
            <w:shd w:val="solid" w:color="FFFFCC" w:fill="auto"/>
            <w:vAlign w:val="center"/>
          </w:tcPr>
          <w:p w14:paraId="512EF988" w14:textId="77777777" w:rsidR="0044647F" w:rsidRDefault="0044647F" w:rsidP="00213251">
            <w:pPr>
              <w:kinsoku w:val="0"/>
              <w:overflowPunct w:val="0"/>
              <w:spacing w:after="239" w:line="241" w:lineRule="exact"/>
              <w:jc w:val="center"/>
              <w:textAlignment w:val="baseline"/>
              <w:rPr>
                <w:b/>
                <w:bCs/>
                <w:color w:val="000000"/>
              </w:rPr>
            </w:pPr>
            <w:r>
              <w:rPr>
                <w:b/>
                <w:bCs/>
                <w:color w:val="000000"/>
              </w:rPr>
              <w:t>Summary of PNECs of the active substance Calcium dihydroxide</w:t>
            </w:r>
          </w:p>
          <w:p w14:paraId="1227ADA0" w14:textId="77777777" w:rsidR="0044647F" w:rsidRDefault="0044647F" w:rsidP="00213251">
            <w:pPr>
              <w:kinsoku w:val="0"/>
              <w:overflowPunct w:val="0"/>
              <w:spacing w:after="239" w:line="241" w:lineRule="exact"/>
              <w:jc w:val="center"/>
              <w:textAlignment w:val="baseline"/>
              <w:rPr>
                <w:b/>
                <w:bCs/>
                <w:color w:val="000000"/>
              </w:rPr>
            </w:pPr>
          </w:p>
          <w:p w14:paraId="173C9716" w14:textId="77777777" w:rsidR="0044647F" w:rsidRDefault="0044647F" w:rsidP="00213251">
            <w:pPr>
              <w:kinsoku w:val="0"/>
              <w:overflowPunct w:val="0"/>
              <w:spacing w:after="239" w:line="241" w:lineRule="exact"/>
              <w:jc w:val="center"/>
              <w:textAlignment w:val="baseline"/>
              <w:rPr>
                <w:b/>
                <w:bCs/>
                <w:color w:val="000000"/>
              </w:rPr>
            </w:pPr>
          </w:p>
        </w:tc>
      </w:tr>
      <w:tr w:rsidR="0044647F" w14:paraId="67E9591F" w14:textId="77777777" w:rsidTr="00213251">
        <w:trPr>
          <w:trHeight w:hRule="exact" w:val="859"/>
        </w:trPr>
        <w:tc>
          <w:tcPr>
            <w:tcW w:w="1957" w:type="dxa"/>
            <w:tcBorders>
              <w:top w:val="single" w:sz="4" w:space="0" w:color="auto"/>
              <w:left w:val="single" w:sz="4" w:space="0" w:color="auto"/>
              <w:bottom w:val="single" w:sz="4" w:space="0" w:color="auto"/>
              <w:right w:val="single" w:sz="4" w:space="0" w:color="auto"/>
            </w:tcBorders>
            <w:vAlign w:val="center"/>
          </w:tcPr>
          <w:p w14:paraId="7722EDBB" w14:textId="77777777" w:rsidR="0044647F" w:rsidRDefault="0044647F" w:rsidP="00213251">
            <w:pPr>
              <w:kinsoku w:val="0"/>
              <w:overflowPunct w:val="0"/>
              <w:spacing w:before="134" w:after="110" w:line="241" w:lineRule="exact"/>
              <w:jc w:val="center"/>
              <w:textAlignment w:val="baseline"/>
              <w:rPr>
                <w:b/>
                <w:bCs/>
              </w:rPr>
            </w:pPr>
            <w:r>
              <w:rPr>
                <w:b/>
                <w:bCs/>
              </w:rPr>
              <w:t>Compartment</w:t>
            </w:r>
          </w:p>
        </w:tc>
        <w:tc>
          <w:tcPr>
            <w:tcW w:w="1134" w:type="dxa"/>
            <w:tcBorders>
              <w:top w:val="single" w:sz="4" w:space="0" w:color="auto"/>
              <w:left w:val="single" w:sz="4" w:space="0" w:color="auto"/>
              <w:bottom w:val="single" w:sz="4" w:space="0" w:color="auto"/>
              <w:right w:val="single" w:sz="4" w:space="0" w:color="auto"/>
            </w:tcBorders>
            <w:vAlign w:val="center"/>
          </w:tcPr>
          <w:p w14:paraId="12071938" w14:textId="77777777" w:rsidR="0044647F" w:rsidRDefault="0044647F" w:rsidP="00213251">
            <w:pPr>
              <w:kinsoku w:val="0"/>
              <w:overflowPunct w:val="0"/>
              <w:spacing w:before="134" w:after="110" w:line="241" w:lineRule="exact"/>
              <w:jc w:val="center"/>
              <w:textAlignment w:val="baseline"/>
              <w:rPr>
                <w:b/>
                <w:bCs/>
                <w:spacing w:val="-1"/>
              </w:rPr>
            </w:pPr>
            <w:r>
              <w:rPr>
                <w:b/>
                <w:bCs/>
                <w:spacing w:val="-1"/>
              </w:rPr>
              <w:t>Species</w:t>
            </w:r>
          </w:p>
        </w:tc>
        <w:tc>
          <w:tcPr>
            <w:tcW w:w="3544" w:type="dxa"/>
            <w:tcBorders>
              <w:top w:val="single" w:sz="4" w:space="0" w:color="auto"/>
              <w:left w:val="single" w:sz="4" w:space="0" w:color="auto"/>
              <w:bottom w:val="single" w:sz="4" w:space="0" w:color="auto"/>
              <w:right w:val="single" w:sz="4" w:space="0" w:color="auto"/>
            </w:tcBorders>
            <w:vAlign w:val="center"/>
          </w:tcPr>
          <w:p w14:paraId="355F3D9B" w14:textId="77777777" w:rsidR="0044647F" w:rsidRDefault="0044647F" w:rsidP="00213251">
            <w:pPr>
              <w:kinsoku w:val="0"/>
              <w:overflowPunct w:val="0"/>
              <w:spacing w:before="134" w:after="110" w:line="241" w:lineRule="exact"/>
              <w:jc w:val="center"/>
              <w:textAlignment w:val="baseline"/>
              <w:rPr>
                <w:b/>
                <w:bCs/>
                <w:spacing w:val="-1"/>
              </w:rPr>
            </w:pPr>
            <w:r>
              <w:rPr>
                <w:b/>
                <w:bCs/>
                <w:spacing w:val="-1"/>
              </w:rPr>
              <w:t>Endpoint</w:t>
            </w:r>
          </w:p>
        </w:tc>
        <w:tc>
          <w:tcPr>
            <w:tcW w:w="992" w:type="dxa"/>
            <w:tcBorders>
              <w:top w:val="single" w:sz="4" w:space="0" w:color="auto"/>
              <w:left w:val="single" w:sz="4" w:space="0" w:color="auto"/>
              <w:bottom w:val="single" w:sz="4" w:space="0" w:color="auto"/>
              <w:right w:val="single" w:sz="4" w:space="0" w:color="auto"/>
            </w:tcBorders>
            <w:vAlign w:val="center"/>
          </w:tcPr>
          <w:p w14:paraId="21CB28FE" w14:textId="77777777" w:rsidR="0044647F" w:rsidRDefault="0044647F" w:rsidP="00213251">
            <w:pPr>
              <w:kinsoku w:val="0"/>
              <w:overflowPunct w:val="0"/>
              <w:spacing w:line="240" w:lineRule="exact"/>
              <w:jc w:val="center"/>
              <w:textAlignment w:val="baseline"/>
              <w:rPr>
                <w:b/>
                <w:bCs/>
              </w:rPr>
            </w:pPr>
            <w:r>
              <w:rPr>
                <w:b/>
                <w:bCs/>
              </w:rPr>
              <w:t>Safety factor</w:t>
            </w:r>
          </w:p>
        </w:tc>
        <w:tc>
          <w:tcPr>
            <w:tcW w:w="1705" w:type="dxa"/>
            <w:tcBorders>
              <w:top w:val="single" w:sz="4" w:space="0" w:color="auto"/>
              <w:left w:val="single" w:sz="4" w:space="0" w:color="auto"/>
              <w:bottom w:val="single" w:sz="4" w:space="0" w:color="auto"/>
              <w:right w:val="single" w:sz="4" w:space="0" w:color="auto"/>
            </w:tcBorders>
            <w:vAlign w:val="center"/>
          </w:tcPr>
          <w:p w14:paraId="09F06F45" w14:textId="77777777" w:rsidR="0044647F" w:rsidRDefault="0044647F" w:rsidP="00213251">
            <w:pPr>
              <w:kinsoku w:val="0"/>
              <w:overflowPunct w:val="0"/>
              <w:spacing w:before="134" w:after="110" w:line="241" w:lineRule="exact"/>
              <w:jc w:val="center"/>
              <w:textAlignment w:val="baseline"/>
              <w:rPr>
                <w:b/>
                <w:bCs/>
                <w:spacing w:val="-2"/>
              </w:rPr>
            </w:pPr>
            <w:r>
              <w:rPr>
                <w:b/>
                <w:bCs/>
                <w:spacing w:val="-2"/>
              </w:rPr>
              <w:t>PNEC (Hydrated lime equivalents)</w:t>
            </w:r>
          </w:p>
        </w:tc>
      </w:tr>
      <w:tr w:rsidR="0044647F" w14:paraId="2D179316" w14:textId="77777777" w:rsidTr="00213251">
        <w:trPr>
          <w:trHeight w:hRule="exact" w:val="495"/>
        </w:trPr>
        <w:tc>
          <w:tcPr>
            <w:tcW w:w="1957" w:type="dxa"/>
            <w:tcBorders>
              <w:top w:val="single" w:sz="4" w:space="0" w:color="auto"/>
              <w:left w:val="single" w:sz="4" w:space="0" w:color="auto"/>
              <w:bottom w:val="single" w:sz="4" w:space="0" w:color="auto"/>
              <w:right w:val="single" w:sz="4" w:space="0" w:color="auto"/>
            </w:tcBorders>
            <w:vAlign w:val="center"/>
          </w:tcPr>
          <w:p w14:paraId="7E0CD6CB" w14:textId="77777777" w:rsidR="0044647F" w:rsidRPr="00333F14" w:rsidRDefault="0044647F" w:rsidP="00213251">
            <w:pPr>
              <w:kinsoku w:val="0"/>
              <w:overflowPunct w:val="0"/>
              <w:spacing w:line="247" w:lineRule="exact"/>
              <w:jc w:val="center"/>
              <w:textAlignment w:val="baseline"/>
            </w:pPr>
            <w:r w:rsidRPr="00333F14">
              <w:t>Surface water</w:t>
            </w:r>
          </w:p>
        </w:tc>
        <w:tc>
          <w:tcPr>
            <w:tcW w:w="1134" w:type="dxa"/>
            <w:tcBorders>
              <w:top w:val="single" w:sz="4" w:space="0" w:color="auto"/>
              <w:left w:val="single" w:sz="4" w:space="0" w:color="auto"/>
              <w:bottom w:val="single" w:sz="4" w:space="0" w:color="auto"/>
              <w:right w:val="single" w:sz="4" w:space="0" w:color="auto"/>
            </w:tcBorders>
            <w:vAlign w:val="center"/>
          </w:tcPr>
          <w:p w14:paraId="4D993676" w14:textId="77777777" w:rsidR="0044647F" w:rsidRPr="00333F14" w:rsidRDefault="0044647F" w:rsidP="00213251">
            <w:pPr>
              <w:kinsoku w:val="0"/>
              <w:overflowPunct w:val="0"/>
              <w:spacing w:line="243" w:lineRule="exact"/>
              <w:jc w:val="center"/>
              <w:textAlignment w:val="baseline"/>
              <w:rPr>
                <w:i/>
                <w:iCs/>
              </w:rPr>
            </w:pPr>
            <w:r>
              <w:rPr>
                <w:i/>
                <w:iCs/>
              </w:rPr>
              <w:t>Daphnia magna</w:t>
            </w:r>
          </w:p>
        </w:tc>
        <w:tc>
          <w:tcPr>
            <w:tcW w:w="3544" w:type="dxa"/>
            <w:tcBorders>
              <w:top w:val="single" w:sz="4" w:space="0" w:color="auto"/>
              <w:left w:val="single" w:sz="4" w:space="0" w:color="auto"/>
              <w:bottom w:val="single" w:sz="4" w:space="0" w:color="auto"/>
              <w:right w:val="single" w:sz="4" w:space="0" w:color="auto"/>
            </w:tcBorders>
            <w:vAlign w:val="center"/>
          </w:tcPr>
          <w:p w14:paraId="09CB2B81" w14:textId="77777777" w:rsidR="0044647F" w:rsidRDefault="0044647F" w:rsidP="00213251">
            <w:pPr>
              <w:kinsoku w:val="0"/>
              <w:overflowPunct w:val="0"/>
              <w:spacing w:before="43" w:line="223" w:lineRule="exact"/>
              <w:ind w:left="139"/>
              <w:textAlignment w:val="baseline"/>
            </w:pPr>
            <w:r>
              <w:t>48h EC</w:t>
            </w:r>
            <w:r w:rsidRPr="000A180B">
              <w:rPr>
                <w:vertAlign w:val="subscript"/>
              </w:rPr>
              <w:t>50</w:t>
            </w:r>
            <w:r>
              <w:t xml:space="preserve"> = 49.1</w:t>
            </w:r>
          </w:p>
          <w:p w14:paraId="5250B726" w14:textId="77777777" w:rsidR="0044647F" w:rsidRPr="00333F14" w:rsidRDefault="0044647F" w:rsidP="00213251">
            <w:pPr>
              <w:kinsoku w:val="0"/>
              <w:overflowPunct w:val="0"/>
              <w:spacing w:before="43" w:line="223" w:lineRule="exact"/>
              <w:ind w:left="139"/>
              <w:textAlignment w:val="baseline"/>
            </w:pPr>
          </w:p>
        </w:tc>
        <w:tc>
          <w:tcPr>
            <w:tcW w:w="992" w:type="dxa"/>
            <w:tcBorders>
              <w:top w:val="single" w:sz="4" w:space="0" w:color="auto"/>
              <w:left w:val="single" w:sz="4" w:space="0" w:color="auto"/>
              <w:bottom w:val="single" w:sz="4" w:space="0" w:color="auto"/>
              <w:right w:val="single" w:sz="4" w:space="0" w:color="auto"/>
            </w:tcBorders>
            <w:vAlign w:val="center"/>
          </w:tcPr>
          <w:p w14:paraId="7D8F0AFC" w14:textId="77777777" w:rsidR="0044647F" w:rsidRPr="00333F14" w:rsidRDefault="0044647F" w:rsidP="00213251">
            <w:pPr>
              <w:kinsoku w:val="0"/>
              <w:overflowPunct w:val="0"/>
              <w:spacing w:line="247" w:lineRule="exact"/>
              <w:jc w:val="center"/>
              <w:textAlignment w:val="baseline"/>
              <w:rPr>
                <w:spacing w:val="-12"/>
              </w:rPr>
            </w:pPr>
            <w:r w:rsidRPr="00333F14">
              <w:rPr>
                <w:spacing w:val="-12"/>
              </w:rPr>
              <w:t>10</w:t>
            </w:r>
            <w:r>
              <w:rPr>
                <w:spacing w:val="-12"/>
              </w:rPr>
              <w:t>0</w:t>
            </w:r>
          </w:p>
        </w:tc>
        <w:tc>
          <w:tcPr>
            <w:tcW w:w="1705" w:type="dxa"/>
            <w:tcBorders>
              <w:top w:val="single" w:sz="4" w:space="0" w:color="auto"/>
              <w:left w:val="single" w:sz="4" w:space="0" w:color="auto"/>
              <w:bottom w:val="single" w:sz="4" w:space="0" w:color="auto"/>
              <w:right w:val="single" w:sz="4" w:space="0" w:color="auto"/>
            </w:tcBorders>
            <w:vAlign w:val="center"/>
          </w:tcPr>
          <w:p w14:paraId="73A5721C" w14:textId="77777777" w:rsidR="0044647F" w:rsidRPr="00333F14" w:rsidRDefault="0044647F" w:rsidP="00213251">
            <w:pPr>
              <w:kinsoku w:val="0"/>
              <w:overflowPunct w:val="0"/>
              <w:spacing w:line="247" w:lineRule="exact"/>
              <w:jc w:val="center"/>
              <w:textAlignment w:val="baseline"/>
              <w:rPr>
                <w:spacing w:val="-1"/>
              </w:rPr>
            </w:pPr>
            <w:r>
              <w:rPr>
                <w:spacing w:val="-1"/>
              </w:rPr>
              <w:t>0.491 mg/L</w:t>
            </w:r>
          </w:p>
        </w:tc>
      </w:tr>
      <w:tr w:rsidR="0044647F" w14:paraId="31011DDB" w14:textId="77777777" w:rsidTr="00213251">
        <w:trPr>
          <w:trHeight w:hRule="exact" w:val="494"/>
        </w:trPr>
        <w:tc>
          <w:tcPr>
            <w:tcW w:w="1957" w:type="dxa"/>
            <w:tcBorders>
              <w:top w:val="single" w:sz="4" w:space="0" w:color="auto"/>
              <w:left w:val="single" w:sz="4" w:space="0" w:color="auto"/>
              <w:bottom w:val="single" w:sz="4" w:space="0" w:color="auto"/>
              <w:right w:val="single" w:sz="4" w:space="0" w:color="auto"/>
            </w:tcBorders>
            <w:vAlign w:val="center"/>
          </w:tcPr>
          <w:p w14:paraId="7C7270A8" w14:textId="77777777" w:rsidR="0044647F" w:rsidRPr="00333F14" w:rsidRDefault="0044647F" w:rsidP="00213251">
            <w:pPr>
              <w:kinsoku w:val="0"/>
              <w:overflowPunct w:val="0"/>
              <w:spacing w:line="247" w:lineRule="exact"/>
              <w:jc w:val="center"/>
              <w:textAlignment w:val="baseline"/>
            </w:pPr>
            <w:r>
              <w:t>Sediment</w:t>
            </w:r>
          </w:p>
        </w:tc>
        <w:tc>
          <w:tcPr>
            <w:tcW w:w="1134" w:type="dxa"/>
            <w:tcBorders>
              <w:top w:val="single" w:sz="4" w:space="0" w:color="auto"/>
              <w:left w:val="single" w:sz="4" w:space="0" w:color="auto"/>
              <w:bottom w:val="single" w:sz="4" w:space="0" w:color="auto"/>
              <w:right w:val="single" w:sz="4" w:space="0" w:color="auto"/>
            </w:tcBorders>
            <w:vAlign w:val="center"/>
          </w:tcPr>
          <w:p w14:paraId="4D58C9AD" w14:textId="77777777" w:rsidR="0044647F" w:rsidRPr="00333F14" w:rsidRDefault="0044647F" w:rsidP="00213251">
            <w:pPr>
              <w:kinsoku w:val="0"/>
              <w:overflowPunct w:val="0"/>
              <w:spacing w:line="239" w:lineRule="exact"/>
              <w:jc w:val="center"/>
              <w:textAlignment w:val="baseline"/>
              <w:rPr>
                <w:i/>
                <w:iCs/>
              </w:rPr>
            </w:pPr>
            <w:r>
              <w:rPr>
                <w:i/>
                <w:iCs/>
              </w:rPr>
              <w:t>-</w:t>
            </w:r>
          </w:p>
        </w:tc>
        <w:tc>
          <w:tcPr>
            <w:tcW w:w="3544" w:type="dxa"/>
            <w:tcBorders>
              <w:top w:val="single" w:sz="4" w:space="0" w:color="auto"/>
              <w:left w:val="single" w:sz="4" w:space="0" w:color="auto"/>
              <w:bottom w:val="single" w:sz="4" w:space="0" w:color="auto"/>
              <w:right w:val="single" w:sz="4" w:space="0" w:color="auto"/>
            </w:tcBorders>
            <w:vAlign w:val="center"/>
          </w:tcPr>
          <w:p w14:paraId="623DDA5F" w14:textId="77777777" w:rsidR="0044647F" w:rsidRPr="00333F14" w:rsidRDefault="0044647F" w:rsidP="00213251">
            <w:pPr>
              <w:kinsoku w:val="0"/>
              <w:overflowPunct w:val="0"/>
              <w:spacing w:before="46" w:line="219" w:lineRule="exact"/>
              <w:ind w:left="139"/>
              <w:textAlignment w:val="baseline"/>
            </w:pPr>
            <w:r>
              <w:t>-</w:t>
            </w:r>
          </w:p>
        </w:tc>
        <w:tc>
          <w:tcPr>
            <w:tcW w:w="992" w:type="dxa"/>
            <w:tcBorders>
              <w:top w:val="single" w:sz="4" w:space="0" w:color="auto"/>
              <w:left w:val="single" w:sz="4" w:space="0" w:color="auto"/>
              <w:bottom w:val="single" w:sz="4" w:space="0" w:color="auto"/>
              <w:right w:val="single" w:sz="4" w:space="0" w:color="auto"/>
            </w:tcBorders>
            <w:vAlign w:val="center"/>
          </w:tcPr>
          <w:p w14:paraId="79EF5742" w14:textId="77777777" w:rsidR="0044647F" w:rsidRPr="00333F14" w:rsidRDefault="0044647F" w:rsidP="00213251">
            <w:pPr>
              <w:kinsoku w:val="0"/>
              <w:overflowPunct w:val="0"/>
              <w:spacing w:line="247" w:lineRule="exact"/>
              <w:jc w:val="center"/>
              <w:textAlignment w:val="baseline"/>
              <w:rPr>
                <w:spacing w:val="-12"/>
              </w:rPr>
            </w:pPr>
            <w:r>
              <w:rPr>
                <w:spacing w:val="-12"/>
              </w:rPr>
              <w:t>-</w:t>
            </w:r>
          </w:p>
        </w:tc>
        <w:tc>
          <w:tcPr>
            <w:tcW w:w="1705" w:type="dxa"/>
            <w:tcBorders>
              <w:top w:val="single" w:sz="4" w:space="0" w:color="auto"/>
              <w:left w:val="single" w:sz="4" w:space="0" w:color="auto"/>
              <w:bottom w:val="single" w:sz="4" w:space="0" w:color="auto"/>
              <w:right w:val="single" w:sz="4" w:space="0" w:color="auto"/>
            </w:tcBorders>
            <w:vAlign w:val="center"/>
          </w:tcPr>
          <w:p w14:paraId="6DF37CA1" w14:textId="77777777" w:rsidR="0044647F" w:rsidRPr="00333F14" w:rsidRDefault="0044647F" w:rsidP="00213251">
            <w:pPr>
              <w:kinsoku w:val="0"/>
              <w:overflowPunct w:val="0"/>
              <w:spacing w:line="242" w:lineRule="exact"/>
              <w:jc w:val="center"/>
              <w:textAlignment w:val="baseline"/>
            </w:pPr>
            <w:r>
              <w:t>Not relevant</w:t>
            </w:r>
          </w:p>
        </w:tc>
      </w:tr>
      <w:tr w:rsidR="0044647F" w14:paraId="438ED9DB" w14:textId="77777777" w:rsidTr="00213251">
        <w:trPr>
          <w:trHeight w:hRule="exact" w:val="499"/>
        </w:trPr>
        <w:tc>
          <w:tcPr>
            <w:tcW w:w="1957" w:type="dxa"/>
            <w:tcBorders>
              <w:top w:val="single" w:sz="4" w:space="0" w:color="auto"/>
              <w:left w:val="single" w:sz="4" w:space="0" w:color="auto"/>
              <w:bottom w:val="single" w:sz="4" w:space="0" w:color="auto"/>
              <w:right w:val="single" w:sz="4" w:space="0" w:color="auto"/>
            </w:tcBorders>
            <w:vAlign w:val="center"/>
          </w:tcPr>
          <w:p w14:paraId="12E32DA8" w14:textId="77777777" w:rsidR="0044647F" w:rsidRPr="00333F14" w:rsidRDefault="0044647F" w:rsidP="00213251">
            <w:pPr>
              <w:kinsoku w:val="0"/>
              <w:overflowPunct w:val="0"/>
              <w:spacing w:line="240" w:lineRule="exact"/>
              <w:jc w:val="center"/>
              <w:textAlignment w:val="baseline"/>
            </w:pPr>
            <w:r w:rsidRPr="00333F14">
              <w:t>Microorganisms (STP)</w:t>
            </w:r>
          </w:p>
        </w:tc>
        <w:tc>
          <w:tcPr>
            <w:tcW w:w="1134" w:type="dxa"/>
            <w:tcBorders>
              <w:top w:val="single" w:sz="4" w:space="0" w:color="auto"/>
              <w:left w:val="single" w:sz="4" w:space="0" w:color="auto"/>
              <w:bottom w:val="single" w:sz="4" w:space="0" w:color="auto"/>
              <w:right w:val="single" w:sz="4" w:space="0" w:color="auto"/>
            </w:tcBorders>
            <w:vAlign w:val="center"/>
          </w:tcPr>
          <w:p w14:paraId="305B4A5E" w14:textId="77777777" w:rsidR="0044647F" w:rsidRPr="00333F14" w:rsidRDefault="0044647F" w:rsidP="00213251">
            <w:pPr>
              <w:kinsoku w:val="0"/>
              <w:overflowPunct w:val="0"/>
              <w:spacing w:line="243" w:lineRule="exact"/>
              <w:jc w:val="center"/>
              <w:textAlignment w:val="baseline"/>
              <w:rPr>
                <w:i/>
                <w:iCs/>
              </w:rPr>
            </w:pPr>
            <w:r>
              <w:rPr>
                <w:i/>
                <w:iCs/>
              </w:rPr>
              <w:t>Activated sludge</w:t>
            </w:r>
          </w:p>
        </w:tc>
        <w:tc>
          <w:tcPr>
            <w:tcW w:w="3544" w:type="dxa"/>
            <w:tcBorders>
              <w:top w:val="single" w:sz="4" w:space="0" w:color="auto"/>
              <w:left w:val="single" w:sz="4" w:space="0" w:color="auto"/>
              <w:bottom w:val="single" w:sz="4" w:space="0" w:color="auto"/>
              <w:right w:val="single" w:sz="4" w:space="0" w:color="auto"/>
            </w:tcBorders>
            <w:vAlign w:val="center"/>
          </w:tcPr>
          <w:p w14:paraId="3940C4CD" w14:textId="77777777" w:rsidR="0044647F" w:rsidRPr="00333F14" w:rsidRDefault="0044647F" w:rsidP="00213251">
            <w:pPr>
              <w:kinsoku w:val="0"/>
              <w:overflowPunct w:val="0"/>
              <w:spacing w:line="247" w:lineRule="exact"/>
              <w:ind w:left="139"/>
              <w:textAlignment w:val="baseline"/>
              <w:rPr>
                <w:spacing w:val="-5"/>
              </w:rPr>
            </w:pPr>
            <w:r>
              <w:rPr>
                <w:spacing w:val="-5"/>
              </w:rPr>
              <w:t>3h EC</w:t>
            </w:r>
            <w:r w:rsidRPr="000A180B">
              <w:rPr>
                <w:spacing w:val="-5"/>
                <w:vertAlign w:val="subscript"/>
              </w:rPr>
              <w:t>50</w:t>
            </w:r>
            <w:r>
              <w:rPr>
                <w:spacing w:val="-5"/>
                <w:vertAlign w:val="subscript"/>
              </w:rPr>
              <w:t xml:space="preserve"> </w:t>
            </w:r>
            <w:r w:rsidRPr="000A180B">
              <w:t>= 300.4 mg/L</w:t>
            </w:r>
          </w:p>
        </w:tc>
        <w:tc>
          <w:tcPr>
            <w:tcW w:w="992" w:type="dxa"/>
            <w:tcBorders>
              <w:top w:val="single" w:sz="4" w:space="0" w:color="auto"/>
              <w:left w:val="single" w:sz="4" w:space="0" w:color="auto"/>
              <w:bottom w:val="single" w:sz="4" w:space="0" w:color="auto"/>
              <w:right w:val="single" w:sz="4" w:space="0" w:color="auto"/>
            </w:tcBorders>
            <w:vAlign w:val="center"/>
          </w:tcPr>
          <w:p w14:paraId="04CABF59" w14:textId="77777777" w:rsidR="0044647F" w:rsidRPr="00333F14" w:rsidRDefault="0044647F" w:rsidP="00213251">
            <w:pPr>
              <w:kinsoku w:val="0"/>
              <w:overflowPunct w:val="0"/>
              <w:spacing w:line="247" w:lineRule="exact"/>
              <w:jc w:val="center"/>
              <w:textAlignment w:val="baseline"/>
            </w:pPr>
            <w:r>
              <w:t>100</w:t>
            </w:r>
          </w:p>
        </w:tc>
        <w:tc>
          <w:tcPr>
            <w:tcW w:w="1705" w:type="dxa"/>
            <w:tcBorders>
              <w:top w:val="single" w:sz="4" w:space="0" w:color="auto"/>
              <w:left w:val="single" w:sz="4" w:space="0" w:color="auto"/>
              <w:bottom w:val="single" w:sz="4" w:space="0" w:color="auto"/>
              <w:right w:val="single" w:sz="4" w:space="0" w:color="auto"/>
            </w:tcBorders>
            <w:vAlign w:val="center"/>
          </w:tcPr>
          <w:p w14:paraId="711B68C2" w14:textId="77777777" w:rsidR="0044647F" w:rsidRPr="00333F14" w:rsidRDefault="0044647F" w:rsidP="00213251">
            <w:pPr>
              <w:kinsoku w:val="0"/>
              <w:overflowPunct w:val="0"/>
              <w:spacing w:line="244" w:lineRule="exact"/>
              <w:jc w:val="center"/>
              <w:textAlignment w:val="baseline"/>
            </w:pPr>
            <w:r>
              <w:rPr>
                <w:spacing w:val="-8"/>
              </w:rPr>
              <w:t>3.004 mg/L</w:t>
            </w:r>
          </w:p>
        </w:tc>
      </w:tr>
      <w:tr w:rsidR="0044647F" w14:paraId="50F5819D" w14:textId="77777777" w:rsidTr="00213251">
        <w:trPr>
          <w:trHeight w:hRule="exact" w:val="495"/>
        </w:trPr>
        <w:tc>
          <w:tcPr>
            <w:tcW w:w="1957" w:type="dxa"/>
            <w:tcBorders>
              <w:top w:val="single" w:sz="4" w:space="0" w:color="auto"/>
              <w:left w:val="single" w:sz="4" w:space="0" w:color="auto"/>
              <w:bottom w:val="single" w:sz="4" w:space="0" w:color="auto"/>
              <w:right w:val="single" w:sz="4" w:space="0" w:color="auto"/>
            </w:tcBorders>
            <w:vAlign w:val="center"/>
          </w:tcPr>
          <w:p w14:paraId="5A48784E" w14:textId="77777777" w:rsidR="0044647F" w:rsidRPr="00333F14" w:rsidRDefault="0044647F" w:rsidP="00213251">
            <w:pPr>
              <w:kinsoku w:val="0"/>
              <w:overflowPunct w:val="0"/>
              <w:spacing w:line="247" w:lineRule="exact"/>
              <w:jc w:val="center"/>
              <w:textAlignment w:val="baseline"/>
              <w:rPr>
                <w:spacing w:val="-4"/>
              </w:rPr>
            </w:pPr>
            <w:r w:rsidRPr="00333F14">
              <w:rPr>
                <w:spacing w:val="-4"/>
              </w:rPr>
              <w:t>Soil</w:t>
            </w:r>
          </w:p>
        </w:tc>
        <w:tc>
          <w:tcPr>
            <w:tcW w:w="1134" w:type="dxa"/>
            <w:tcBorders>
              <w:top w:val="single" w:sz="4" w:space="0" w:color="auto"/>
              <w:left w:val="single" w:sz="4" w:space="0" w:color="auto"/>
              <w:bottom w:val="single" w:sz="4" w:space="0" w:color="auto"/>
              <w:right w:val="single" w:sz="4" w:space="0" w:color="auto"/>
            </w:tcBorders>
            <w:vAlign w:val="center"/>
          </w:tcPr>
          <w:p w14:paraId="293C28B2" w14:textId="77777777" w:rsidR="0044647F" w:rsidRPr="00333F14" w:rsidRDefault="0044647F" w:rsidP="00213251">
            <w:pPr>
              <w:kinsoku w:val="0"/>
              <w:overflowPunct w:val="0"/>
              <w:spacing w:line="239" w:lineRule="exact"/>
              <w:jc w:val="center"/>
              <w:textAlignment w:val="baseline"/>
              <w:rPr>
                <w:i/>
                <w:iCs/>
              </w:rPr>
            </w:pPr>
            <w:r>
              <w:rPr>
                <w:i/>
                <w:iCs/>
              </w:rPr>
              <w:t>Spinacia oleracea</w:t>
            </w:r>
          </w:p>
        </w:tc>
        <w:tc>
          <w:tcPr>
            <w:tcW w:w="3544" w:type="dxa"/>
            <w:tcBorders>
              <w:top w:val="single" w:sz="4" w:space="0" w:color="auto"/>
              <w:left w:val="single" w:sz="4" w:space="0" w:color="auto"/>
              <w:bottom w:val="single" w:sz="4" w:space="0" w:color="auto"/>
              <w:right w:val="single" w:sz="4" w:space="0" w:color="auto"/>
            </w:tcBorders>
            <w:vAlign w:val="center"/>
          </w:tcPr>
          <w:p w14:paraId="03F1FEC6" w14:textId="77777777" w:rsidR="0044647F" w:rsidRPr="003E76A5" w:rsidRDefault="0044647F" w:rsidP="00213251">
            <w:pPr>
              <w:kinsoku w:val="0"/>
              <w:overflowPunct w:val="0"/>
              <w:spacing w:before="44" w:line="220" w:lineRule="exact"/>
              <w:ind w:left="139"/>
              <w:textAlignment w:val="baseline"/>
              <w:rPr>
                <w:lang w:val="nl-BE"/>
              </w:rPr>
            </w:pPr>
            <w:r w:rsidRPr="003E76A5">
              <w:rPr>
                <w:lang w:val="nl-BE"/>
              </w:rPr>
              <w:t>21d NOEC</w:t>
            </w:r>
            <w:r w:rsidRPr="003E76A5">
              <w:rPr>
                <w:vertAlign w:val="subscript"/>
                <w:lang w:val="nl-BE"/>
              </w:rPr>
              <w:t>plant</w:t>
            </w:r>
            <w:r w:rsidRPr="003E76A5">
              <w:rPr>
                <w:lang w:val="nl-BE"/>
              </w:rPr>
              <w:t xml:space="preserve"> = 1080 mg.kg</w:t>
            </w:r>
            <w:r w:rsidRPr="003E76A5">
              <w:rPr>
                <w:vertAlign w:val="superscript"/>
                <w:lang w:val="nl-BE"/>
              </w:rPr>
              <w:t>-1</w:t>
            </w:r>
            <w:r w:rsidRPr="003E76A5">
              <w:rPr>
                <w:lang w:val="nl-BE"/>
              </w:rPr>
              <w:t xml:space="preserve"> dw*</w:t>
            </w:r>
          </w:p>
        </w:tc>
        <w:tc>
          <w:tcPr>
            <w:tcW w:w="992" w:type="dxa"/>
            <w:tcBorders>
              <w:top w:val="single" w:sz="4" w:space="0" w:color="auto"/>
              <w:left w:val="single" w:sz="4" w:space="0" w:color="auto"/>
              <w:bottom w:val="single" w:sz="4" w:space="0" w:color="auto"/>
              <w:right w:val="single" w:sz="4" w:space="0" w:color="auto"/>
            </w:tcBorders>
            <w:vAlign w:val="center"/>
          </w:tcPr>
          <w:p w14:paraId="75C797B1" w14:textId="77777777" w:rsidR="0044647F" w:rsidRPr="00333F14" w:rsidRDefault="0044647F" w:rsidP="00213251">
            <w:pPr>
              <w:kinsoku w:val="0"/>
              <w:overflowPunct w:val="0"/>
              <w:spacing w:line="247" w:lineRule="exact"/>
              <w:jc w:val="center"/>
              <w:textAlignment w:val="baseline"/>
              <w:rPr>
                <w:spacing w:val="-12"/>
              </w:rPr>
            </w:pPr>
            <w:r w:rsidRPr="00333F14">
              <w:rPr>
                <w:spacing w:val="-12"/>
              </w:rPr>
              <w:t>10</w:t>
            </w:r>
          </w:p>
        </w:tc>
        <w:tc>
          <w:tcPr>
            <w:tcW w:w="1705" w:type="dxa"/>
            <w:tcBorders>
              <w:top w:val="single" w:sz="4" w:space="0" w:color="auto"/>
              <w:left w:val="single" w:sz="4" w:space="0" w:color="auto"/>
              <w:bottom w:val="single" w:sz="4" w:space="0" w:color="auto"/>
              <w:right w:val="single" w:sz="4" w:space="0" w:color="auto"/>
            </w:tcBorders>
            <w:vAlign w:val="center"/>
          </w:tcPr>
          <w:p w14:paraId="05135020" w14:textId="77777777" w:rsidR="0044647F" w:rsidRPr="00333F14" w:rsidRDefault="0044647F" w:rsidP="00213251">
            <w:pPr>
              <w:kinsoku w:val="0"/>
              <w:overflowPunct w:val="0"/>
              <w:spacing w:line="247" w:lineRule="exact"/>
              <w:jc w:val="center"/>
              <w:textAlignment w:val="baseline"/>
              <w:rPr>
                <w:spacing w:val="-4"/>
              </w:rPr>
            </w:pPr>
            <w:r>
              <w:rPr>
                <w:spacing w:val="-4"/>
              </w:rPr>
              <w:t>108</w:t>
            </w:r>
            <w:r w:rsidRPr="00333F14">
              <w:rPr>
                <w:spacing w:val="-4"/>
              </w:rPr>
              <w:t xml:space="preserve"> mg.kg</w:t>
            </w:r>
            <w:r w:rsidRPr="00333F14">
              <w:rPr>
                <w:spacing w:val="-4"/>
                <w:vertAlign w:val="superscript"/>
              </w:rPr>
              <w:t>-1</w:t>
            </w:r>
            <w:r w:rsidRPr="000A180B">
              <w:rPr>
                <w:spacing w:val="-4"/>
              </w:rPr>
              <w:t xml:space="preserve"> dw</w:t>
            </w:r>
            <w:r>
              <w:rPr>
                <w:spacing w:val="-4"/>
              </w:rPr>
              <w:t>*</w:t>
            </w:r>
          </w:p>
        </w:tc>
      </w:tr>
      <w:tr w:rsidR="0044647F" w14:paraId="0F90C014" w14:textId="77777777" w:rsidTr="00213251">
        <w:trPr>
          <w:trHeight w:hRule="exact" w:val="499"/>
        </w:trPr>
        <w:tc>
          <w:tcPr>
            <w:tcW w:w="1957" w:type="dxa"/>
            <w:tcBorders>
              <w:top w:val="single" w:sz="4" w:space="0" w:color="auto"/>
              <w:left w:val="single" w:sz="4" w:space="0" w:color="auto"/>
              <w:bottom w:val="single" w:sz="4" w:space="0" w:color="auto"/>
              <w:right w:val="single" w:sz="4" w:space="0" w:color="auto"/>
            </w:tcBorders>
            <w:vAlign w:val="center"/>
          </w:tcPr>
          <w:p w14:paraId="757A4165" w14:textId="77777777" w:rsidR="0044647F" w:rsidRPr="00333F14" w:rsidRDefault="0044647F" w:rsidP="00213251">
            <w:pPr>
              <w:kinsoku w:val="0"/>
              <w:overflowPunct w:val="0"/>
              <w:spacing w:line="247" w:lineRule="exact"/>
              <w:jc w:val="center"/>
              <w:textAlignment w:val="baseline"/>
              <w:rPr>
                <w:spacing w:val="-6"/>
              </w:rPr>
            </w:pPr>
            <w:r w:rsidRPr="00333F14">
              <w:rPr>
                <w:spacing w:val="-6"/>
              </w:rPr>
              <w:t>Bird</w:t>
            </w:r>
          </w:p>
        </w:tc>
        <w:tc>
          <w:tcPr>
            <w:tcW w:w="1134" w:type="dxa"/>
            <w:tcBorders>
              <w:top w:val="single" w:sz="4" w:space="0" w:color="auto"/>
              <w:left w:val="single" w:sz="4" w:space="0" w:color="auto"/>
              <w:bottom w:val="single" w:sz="4" w:space="0" w:color="auto"/>
              <w:right w:val="single" w:sz="4" w:space="0" w:color="auto"/>
            </w:tcBorders>
            <w:vAlign w:val="center"/>
          </w:tcPr>
          <w:p w14:paraId="6E2BA5F7" w14:textId="77777777" w:rsidR="0044647F" w:rsidRPr="00333F14" w:rsidRDefault="0044647F" w:rsidP="00213251">
            <w:pPr>
              <w:kinsoku w:val="0"/>
              <w:overflowPunct w:val="0"/>
              <w:spacing w:line="242" w:lineRule="exact"/>
              <w:jc w:val="center"/>
              <w:textAlignment w:val="baseline"/>
              <w:rPr>
                <w:i/>
                <w:iCs/>
              </w:rPr>
            </w:pPr>
            <w:r>
              <w:rPr>
                <w:i/>
                <w:iCs/>
              </w:rPr>
              <w:t>-</w:t>
            </w:r>
          </w:p>
        </w:tc>
        <w:tc>
          <w:tcPr>
            <w:tcW w:w="3544" w:type="dxa"/>
            <w:tcBorders>
              <w:top w:val="single" w:sz="4" w:space="0" w:color="auto"/>
              <w:left w:val="single" w:sz="4" w:space="0" w:color="auto"/>
              <w:bottom w:val="single" w:sz="4" w:space="0" w:color="auto"/>
              <w:right w:val="single" w:sz="4" w:space="0" w:color="auto"/>
            </w:tcBorders>
            <w:vAlign w:val="center"/>
          </w:tcPr>
          <w:p w14:paraId="1B8AF2B0" w14:textId="77777777" w:rsidR="0044647F" w:rsidRPr="00333F14" w:rsidRDefault="0044647F" w:rsidP="00213251">
            <w:pPr>
              <w:kinsoku w:val="0"/>
              <w:overflowPunct w:val="0"/>
              <w:spacing w:line="247" w:lineRule="exact"/>
              <w:ind w:left="139"/>
              <w:jc w:val="center"/>
              <w:textAlignment w:val="baseline"/>
            </w:pPr>
            <w:r>
              <w:t>-</w:t>
            </w:r>
          </w:p>
        </w:tc>
        <w:tc>
          <w:tcPr>
            <w:tcW w:w="992" w:type="dxa"/>
            <w:tcBorders>
              <w:top w:val="single" w:sz="4" w:space="0" w:color="auto"/>
              <w:left w:val="single" w:sz="4" w:space="0" w:color="auto"/>
              <w:bottom w:val="single" w:sz="4" w:space="0" w:color="auto"/>
              <w:right w:val="single" w:sz="4" w:space="0" w:color="auto"/>
            </w:tcBorders>
            <w:vAlign w:val="center"/>
          </w:tcPr>
          <w:p w14:paraId="3C8D0A74" w14:textId="77777777" w:rsidR="0044647F" w:rsidRPr="00333F14" w:rsidRDefault="0044647F" w:rsidP="00213251">
            <w:pPr>
              <w:kinsoku w:val="0"/>
              <w:overflowPunct w:val="0"/>
              <w:spacing w:line="247" w:lineRule="exact"/>
              <w:jc w:val="center"/>
              <w:textAlignment w:val="baseline"/>
              <w:rPr>
                <w:spacing w:val="-9"/>
              </w:rPr>
            </w:pPr>
            <w:r>
              <w:rPr>
                <w:spacing w:val="-12"/>
              </w:rPr>
              <w:t>-</w:t>
            </w:r>
          </w:p>
        </w:tc>
        <w:tc>
          <w:tcPr>
            <w:tcW w:w="1705" w:type="dxa"/>
            <w:tcBorders>
              <w:top w:val="single" w:sz="4" w:space="0" w:color="auto"/>
              <w:left w:val="single" w:sz="4" w:space="0" w:color="auto"/>
              <w:bottom w:val="single" w:sz="4" w:space="0" w:color="auto"/>
              <w:right w:val="single" w:sz="4" w:space="0" w:color="auto"/>
            </w:tcBorders>
            <w:vAlign w:val="center"/>
          </w:tcPr>
          <w:p w14:paraId="09D6C6AE" w14:textId="77777777" w:rsidR="0044647F" w:rsidRPr="00333F14" w:rsidRDefault="0044647F" w:rsidP="00213251">
            <w:pPr>
              <w:kinsoku w:val="0"/>
              <w:overflowPunct w:val="0"/>
              <w:spacing w:line="247" w:lineRule="exact"/>
              <w:jc w:val="center"/>
              <w:textAlignment w:val="baseline"/>
              <w:rPr>
                <w:spacing w:val="-4"/>
              </w:rPr>
            </w:pPr>
            <w:r>
              <w:t>Not relevant</w:t>
            </w:r>
          </w:p>
        </w:tc>
      </w:tr>
      <w:tr w:rsidR="0044647F" w14:paraId="7785C50F" w14:textId="77777777" w:rsidTr="00213251">
        <w:trPr>
          <w:trHeight w:hRule="exact" w:val="461"/>
        </w:trPr>
        <w:tc>
          <w:tcPr>
            <w:tcW w:w="1957" w:type="dxa"/>
            <w:tcBorders>
              <w:top w:val="single" w:sz="4" w:space="0" w:color="auto"/>
              <w:left w:val="single" w:sz="4" w:space="0" w:color="auto"/>
              <w:bottom w:val="single" w:sz="4" w:space="0" w:color="auto"/>
              <w:right w:val="single" w:sz="4" w:space="0" w:color="auto"/>
            </w:tcBorders>
            <w:vAlign w:val="center"/>
          </w:tcPr>
          <w:p w14:paraId="3F2581F4" w14:textId="77777777" w:rsidR="0044647F" w:rsidRPr="00333F14" w:rsidRDefault="0044647F" w:rsidP="00213251">
            <w:pPr>
              <w:kinsoku w:val="0"/>
              <w:overflowPunct w:val="0"/>
              <w:spacing w:line="247" w:lineRule="exact"/>
              <w:jc w:val="center"/>
              <w:textAlignment w:val="baseline"/>
              <w:rPr>
                <w:spacing w:val="-4"/>
              </w:rPr>
            </w:pPr>
            <w:r w:rsidRPr="00333F14">
              <w:rPr>
                <w:spacing w:val="-4"/>
              </w:rPr>
              <w:t>Mammal</w:t>
            </w:r>
          </w:p>
        </w:tc>
        <w:tc>
          <w:tcPr>
            <w:tcW w:w="1134" w:type="dxa"/>
            <w:tcBorders>
              <w:top w:val="single" w:sz="4" w:space="0" w:color="auto"/>
              <w:left w:val="single" w:sz="4" w:space="0" w:color="auto"/>
              <w:bottom w:val="single" w:sz="4" w:space="0" w:color="auto"/>
              <w:right w:val="single" w:sz="4" w:space="0" w:color="auto"/>
            </w:tcBorders>
            <w:vAlign w:val="center"/>
          </w:tcPr>
          <w:p w14:paraId="1CF73A72" w14:textId="77777777" w:rsidR="0044647F" w:rsidRPr="00333F14" w:rsidRDefault="0044647F" w:rsidP="00213251">
            <w:pPr>
              <w:kinsoku w:val="0"/>
              <w:overflowPunct w:val="0"/>
              <w:spacing w:line="247" w:lineRule="exact"/>
              <w:jc w:val="center"/>
              <w:textAlignment w:val="baseline"/>
              <w:rPr>
                <w:spacing w:val="-6"/>
              </w:rPr>
            </w:pPr>
            <w:r>
              <w:rPr>
                <w:i/>
                <w:iCs/>
              </w:rPr>
              <w:t>-</w:t>
            </w:r>
          </w:p>
        </w:tc>
        <w:tc>
          <w:tcPr>
            <w:tcW w:w="3544" w:type="dxa"/>
            <w:tcBorders>
              <w:top w:val="single" w:sz="4" w:space="0" w:color="auto"/>
              <w:left w:val="single" w:sz="4" w:space="0" w:color="auto"/>
              <w:bottom w:val="single" w:sz="4" w:space="0" w:color="auto"/>
              <w:right w:val="single" w:sz="4" w:space="0" w:color="auto"/>
            </w:tcBorders>
            <w:vAlign w:val="center"/>
          </w:tcPr>
          <w:p w14:paraId="5389E1DB" w14:textId="77777777" w:rsidR="0044647F" w:rsidRPr="00333F14" w:rsidRDefault="0044647F" w:rsidP="00213251">
            <w:pPr>
              <w:kinsoku w:val="0"/>
              <w:overflowPunct w:val="0"/>
              <w:spacing w:line="247" w:lineRule="exact"/>
              <w:jc w:val="center"/>
              <w:textAlignment w:val="baseline"/>
            </w:pPr>
            <w:r>
              <w:t>-</w:t>
            </w:r>
          </w:p>
        </w:tc>
        <w:tc>
          <w:tcPr>
            <w:tcW w:w="992" w:type="dxa"/>
            <w:tcBorders>
              <w:top w:val="single" w:sz="4" w:space="0" w:color="auto"/>
              <w:left w:val="single" w:sz="4" w:space="0" w:color="auto"/>
              <w:bottom w:val="single" w:sz="4" w:space="0" w:color="auto"/>
              <w:right w:val="single" w:sz="4" w:space="0" w:color="auto"/>
            </w:tcBorders>
            <w:vAlign w:val="center"/>
          </w:tcPr>
          <w:p w14:paraId="6BAA8278" w14:textId="77777777" w:rsidR="0044647F" w:rsidRPr="00333F14" w:rsidRDefault="0044647F" w:rsidP="00213251">
            <w:pPr>
              <w:kinsoku w:val="0"/>
              <w:overflowPunct w:val="0"/>
              <w:spacing w:line="247" w:lineRule="exact"/>
              <w:jc w:val="center"/>
              <w:textAlignment w:val="baseline"/>
              <w:rPr>
                <w:spacing w:val="-9"/>
              </w:rPr>
            </w:pPr>
            <w:r>
              <w:rPr>
                <w:spacing w:val="-12"/>
              </w:rPr>
              <w:t>-</w:t>
            </w:r>
          </w:p>
        </w:tc>
        <w:tc>
          <w:tcPr>
            <w:tcW w:w="1705" w:type="dxa"/>
            <w:tcBorders>
              <w:top w:val="single" w:sz="4" w:space="0" w:color="auto"/>
              <w:left w:val="single" w:sz="4" w:space="0" w:color="auto"/>
              <w:bottom w:val="single" w:sz="4" w:space="0" w:color="auto"/>
              <w:right w:val="single" w:sz="4" w:space="0" w:color="auto"/>
            </w:tcBorders>
            <w:vAlign w:val="center"/>
          </w:tcPr>
          <w:p w14:paraId="075C35BA" w14:textId="77777777" w:rsidR="0044647F" w:rsidRPr="00333F14" w:rsidRDefault="0044647F" w:rsidP="00213251">
            <w:pPr>
              <w:kinsoku w:val="0"/>
              <w:overflowPunct w:val="0"/>
              <w:spacing w:line="247" w:lineRule="exact"/>
              <w:jc w:val="center"/>
              <w:textAlignment w:val="baseline"/>
              <w:rPr>
                <w:spacing w:val="-6"/>
              </w:rPr>
            </w:pPr>
            <w:r>
              <w:t>Not relevant</w:t>
            </w:r>
          </w:p>
        </w:tc>
      </w:tr>
    </w:tbl>
    <w:p w14:paraId="61E5BBE5" w14:textId="77777777" w:rsidR="0044647F" w:rsidRDefault="0044647F" w:rsidP="0044647F">
      <w:pPr>
        <w:rPr>
          <w:szCs w:val="24"/>
        </w:rPr>
      </w:pPr>
      <w:r>
        <w:t>*</w:t>
      </w:r>
      <w:r w:rsidRPr="00647C79">
        <w:rPr>
          <w:sz w:val="16"/>
        </w:rPr>
        <w:t xml:space="preserve">For the effects assessment of the soil compartment, endpoints are presented in terms of mg a.s/kg dry weight (dw) of soil. This is consistent with </w:t>
      </w:r>
      <w:r w:rsidRPr="00647C79">
        <w:rPr>
          <w:sz w:val="16"/>
          <w:szCs w:val="24"/>
        </w:rPr>
        <w:t>the application rates for the PT2 uses all being expressed as rates per dry solid weight of sludge. For consistency, dry weight has been used for the PT3 use patterns.</w:t>
      </w:r>
    </w:p>
    <w:p w14:paraId="45662C50" w14:textId="77777777" w:rsidR="0044647F" w:rsidRDefault="0044647F" w:rsidP="0044647F">
      <w:pPr>
        <w:jc w:val="both"/>
        <w:rPr>
          <w:rFonts w:eastAsia="Calibri" w:cs="Times New Roman"/>
          <w:iCs/>
          <w:lang w:eastAsia="en-US"/>
        </w:rPr>
      </w:pPr>
    </w:p>
    <w:p w14:paraId="7BBED705" w14:textId="77777777" w:rsidR="0044647F" w:rsidRDefault="0044647F" w:rsidP="0044647F">
      <w:pPr>
        <w:jc w:val="both"/>
      </w:pPr>
      <w:r>
        <w:t>According to the CAR, v</w:t>
      </w:r>
      <w:r w:rsidRPr="00BC181F">
        <w:t>arious</w:t>
      </w:r>
      <w:r>
        <w:t xml:space="preserve"> MS recommended</w:t>
      </w:r>
      <w:r w:rsidRPr="00BC181F">
        <w:t xml:space="preserve"> </w:t>
      </w:r>
      <w:r>
        <w:t xml:space="preserve">a risk assessment based on </w:t>
      </w:r>
      <w:r w:rsidRPr="00BC181F">
        <w:t xml:space="preserve">a </w:t>
      </w:r>
      <w:r>
        <w:t>qualitative appr</w:t>
      </w:r>
      <w:r w:rsidRPr="00BC181F">
        <w:t>oach, particularly since the dissociation products of the lime variants (Ca</w:t>
      </w:r>
      <w:r w:rsidRPr="009C4EC7">
        <w:rPr>
          <w:vertAlign w:val="superscript"/>
        </w:rPr>
        <w:t>2+</w:t>
      </w:r>
      <w:r w:rsidRPr="00BC181F">
        <w:t>, Mg</w:t>
      </w:r>
      <w:r w:rsidRPr="009C4EC7">
        <w:rPr>
          <w:vertAlign w:val="superscript"/>
        </w:rPr>
        <w:t xml:space="preserve">2+ </w:t>
      </w:r>
      <w:r w:rsidRPr="00BC181F">
        <w:t>and OH</w:t>
      </w:r>
      <w:r w:rsidRPr="009C4EC7">
        <w:rPr>
          <w:vertAlign w:val="superscript"/>
        </w:rPr>
        <w:t>-</w:t>
      </w:r>
      <w:r w:rsidRPr="00BC181F">
        <w:t>) form parts of existing chemical cycles in the natural environment</w:t>
      </w:r>
      <w:r>
        <w:t xml:space="preserve">. </w:t>
      </w:r>
      <w:r w:rsidRPr="00BC181F">
        <w:t>In addition</w:t>
      </w:r>
      <w:r>
        <w:t>,</w:t>
      </w:r>
      <w:r w:rsidRPr="00BC181F">
        <w:t xml:space="preserve"> </w:t>
      </w:r>
      <w:r>
        <w:t xml:space="preserve">for the terrestrial compartment, </w:t>
      </w:r>
      <w:r w:rsidRPr="00BC181F">
        <w:t>the contribution to the total environmental loading of lime</w:t>
      </w:r>
      <w:r>
        <w:t xml:space="preserve"> </w:t>
      </w:r>
      <w:r w:rsidRPr="00BC181F">
        <w:t>from the biocidal use may be much less significant than from the routine agricultural use of lime used to amend soil pH and maintain soil fertility (a use of the active substance that is outside the scope of the BPR).</w:t>
      </w:r>
    </w:p>
    <w:p w14:paraId="634BD27A" w14:textId="77777777" w:rsidR="0044647F" w:rsidRDefault="0044647F" w:rsidP="0044647F">
      <w:pPr>
        <w:jc w:val="both"/>
        <w:rPr>
          <w:rFonts w:eastAsia="Calibri"/>
          <w:lang w:eastAsia="en-US"/>
        </w:rPr>
      </w:pPr>
    </w:p>
    <w:p w14:paraId="6ED66F4E" w14:textId="77777777" w:rsidR="0044647F" w:rsidRDefault="0044647F" w:rsidP="0044647F">
      <w:pPr>
        <w:jc w:val="both"/>
      </w:pPr>
      <w:r w:rsidRPr="00562E35">
        <w:rPr>
          <w:rFonts w:eastAsia="Calibri"/>
          <w:lang w:eastAsia="en-US"/>
        </w:rPr>
        <w:t xml:space="preserve">Thus, </w:t>
      </w:r>
      <w:r w:rsidRPr="00822D68">
        <w:t>the PNEC values will not be always used in the risk assessment (especially for the terrestrial compartment). As proposed during the assessment of the active substance at the European level, a qualitative assessment will be conducted. For the terrestrial compartment, it involves the calculation of lime emissions on arable land due to the biocidal claimed uses and the comparison with routine agricultural use of lime to control soil pH. According to EU wide good agricultural practices, the guideline recommends application rates to neutralise agricultural soil up to 16 tons/ha per year (as CaO) in lime deficient soils.</w:t>
      </w:r>
    </w:p>
    <w:p w14:paraId="3378ED23" w14:textId="77777777" w:rsidR="0044647F" w:rsidRDefault="0044647F" w:rsidP="0044647F">
      <w:pPr>
        <w:pStyle w:val="Titre4"/>
        <w:rPr>
          <w:rFonts w:ascii="Times New Roman" w:hAnsi="Times New Roman" w:cs="Times New Roman"/>
          <w:lang w:eastAsia="en-US"/>
        </w:rPr>
      </w:pPr>
      <w:bookmarkStart w:id="203" w:name="_Toc93420876"/>
      <w:r>
        <w:t>Exposure assessment</w:t>
      </w:r>
      <w:bookmarkEnd w:id="203"/>
    </w:p>
    <w:p w14:paraId="412E1D79" w14:textId="77777777" w:rsidR="0044647F" w:rsidRDefault="0044647F" w:rsidP="0044647F">
      <w:pPr>
        <w:spacing w:line="276" w:lineRule="auto"/>
        <w:rPr>
          <w:rFonts w:ascii="Times New Roman" w:eastAsia="Calibri" w:hAnsi="Times New Roman" w:cs="Times New Roman"/>
          <w:lang w:eastAsia="en-US"/>
        </w:rPr>
      </w:pPr>
    </w:p>
    <w:p w14:paraId="212D88EB" w14:textId="77777777" w:rsidR="0044647F" w:rsidRDefault="0044647F" w:rsidP="0044647F">
      <w:pPr>
        <w:spacing w:line="260" w:lineRule="atLeast"/>
        <w:jc w:val="both"/>
        <w:rPr>
          <w:lang w:val="en-US"/>
        </w:rPr>
      </w:pPr>
      <w:r>
        <w:rPr>
          <w:rFonts w:eastAsia="Calibri"/>
          <w:lang w:val="en-US" w:eastAsia="en-US"/>
        </w:rPr>
        <w:t xml:space="preserve">MILK OF LIME </w:t>
      </w:r>
      <w:r w:rsidRPr="00924814">
        <w:rPr>
          <w:lang w:val="en-US"/>
        </w:rPr>
        <w:t>is a PT2 and PT3 product</w:t>
      </w:r>
      <w:r>
        <w:rPr>
          <w:lang w:val="en-US"/>
        </w:rPr>
        <w:t xml:space="preserve"> family (divided in 3 products) </w:t>
      </w:r>
      <w:r w:rsidRPr="00924814">
        <w:rPr>
          <w:lang w:val="en-US"/>
        </w:rPr>
        <w:t xml:space="preserve">containing calcium </w:t>
      </w:r>
      <w:r>
        <w:rPr>
          <w:lang w:val="en-US"/>
        </w:rPr>
        <w:t>dihydr</w:t>
      </w:r>
      <w:r w:rsidRPr="00924814">
        <w:rPr>
          <w:lang w:val="en-US"/>
        </w:rPr>
        <w:t>oxide</w:t>
      </w:r>
      <w:r>
        <w:rPr>
          <w:lang w:val="en-US"/>
        </w:rPr>
        <w:t>, Hydrated lime</w:t>
      </w:r>
      <w:r w:rsidRPr="00924814">
        <w:rPr>
          <w:lang w:val="en-US"/>
        </w:rPr>
        <w:t xml:space="preserve"> (CAS 1305-78-8) </w:t>
      </w:r>
      <w:r>
        <w:rPr>
          <w:lang w:val="en-US"/>
        </w:rPr>
        <w:t xml:space="preserve">with a maximum concentration of 45% of active substance. </w:t>
      </w:r>
      <w:r w:rsidRPr="00FA3007">
        <w:rPr>
          <w:lang w:val="en-US"/>
        </w:rPr>
        <w:t xml:space="preserve">Considering that for each use, the same active substance dose is required for each product (only the product dose and the product concentration are different), all products are </w:t>
      </w:r>
      <w:r>
        <w:rPr>
          <w:lang w:val="en-US"/>
        </w:rPr>
        <w:t>evaluated with one calculation based on</w:t>
      </w:r>
      <w:r w:rsidRPr="00FA3007">
        <w:rPr>
          <w:lang w:val="en-US"/>
        </w:rPr>
        <w:t xml:space="preserve"> active substance</w:t>
      </w:r>
      <w:r>
        <w:rPr>
          <w:lang w:val="en-US"/>
        </w:rPr>
        <w:t xml:space="preserve"> dose</w:t>
      </w:r>
      <w:r w:rsidRPr="00FA3007">
        <w:rPr>
          <w:lang w:val="en-US"/>
        </w:rPr>
        <w:t>.</w:t>
      </w:r>
    </w:p>
    <w:p w14:paraId="6AEA70AA" w14:textId="77777777" w:rsidR="0044647F" w:rsidRDefault="0044647F" w:rsidP="0044647F">
      <w:pPr>
        <w:spacing w:line="260" w:lineRule="atLeast"/>
        <w:jc w:val="both"/>
        <w:rPr>
          <w:rFonts w:eastAsia="Calibri"/>
          <w:lang w:val="en-US"/>
        </w:rPr>
      </w:pPr>
    </w:p>
    <w:p w14:paraId="3EF12D08" w14:textId="77777777" w:rsidR="0044647F" w:rsidRPr="00FD2055" w:rsidRDefault="0044647F" w:rsidP="0044647F">
      <w:pPr>
        <w:spacing w:line="276" w:lineRule="auto"/>
        <w:rPr>
          <w:rFonts w:eastAsia="Calibri"/>
          <w:b/>
          <w:lang w:eastAsia="en-US"/>
        </w:rPr>
      </w:pPr>
      <w:r w:rsidRPr="00FD2055">
        <w:rPr>
          <w:rFonts w:eastAsia="Calibri"/>
          <w:b/>
          <w:lang w:eastAsia="en-US"/>
        </w:rPr>
        <w:t>General information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954"/>
      </w:tblGrid>
      <w:tr w:rsidR="0044647F" w:rsidRPr="00FD2055" w14:paraId="1EA615B8" w14:textId="77777777" w:rsidTr="00213251">
        <w:tc>
          <w:tcPr>
            <w:tcW w:w="3402" w:type="dxa"/>
            <w:shd w:val="clear" w:color="auto" w:fill="FFFFCC"/>
            <w:vAlign w:val="center"/>
          </w:tcPr>
          <w:p w14:paraId="45596EBD" w14:textId="77777777" w:rsidR="0044647F" w:rsidRPr="00FD2055" w:rsidRDefault="0044647F" w:rsidP="00213251">
            <w:pPr>
              <w:spacing w:line="276" w:lineRule="auto"/>
              <w:rPr>
                <w:rFonts w:eastAsia="Calibri"/>
                <w:lang w:eastAsia="en-US"/>
              </w:rPr>
            </w:pPr>
            <w:r w:rsidRPr="00FD2055">
              <w:rPr>
                <w:rFonts w:eastAsia="Calibri"/>
                <w:lang w:eastAsia="en-US"/>
              </w:rPr>
              <w:t>Assessed PT</w:t>
            </w:r>
          </w:p>
        </w:tc>
        <w:tc>
          <w:tcPr>
            <w:tcW w:w="5954" w:type="dxa"/>
            <w:shd w:val="clear" w:color="auto" w:fill="auto"/>
            <w:vAlign w:val="center"/>
          </w:tcPr>
          <w:p w14:paraId="12FA128B" w14:textId="77777777" w:rsidR="0044647F" w:rsidRPr="00394D66" w:rsidRDefault="0044647F" w:rsidP="00213251">
            <w:pPr>
              <w:spacing w:line="260" w:lineRule="atLeast"/>
            </w:pPr>
            <w:r w:rsidRPr="00394D66">
              <w:t>PT 2</w:t>
            </w:r>
          </w:p>
        </w:tc>
      </w:tr>
      <w:tr w:rsidR="0044647F" w:rsidRPr="00FD2055" w14:paraId="4E98C79A" w14:textId="77777777" w:rsidTr="00213251">
        <w:tc>
          <w:tcPr>
            <w:tcW w:w="3402" w:type="dxa"/>
            <w:shd w:val="clear" w:color="auto" w:fill="FFFFCC"/>
            <w:vAlign w:val="center"/>
          </w:tcPr>
          <w:p w14:paraId="649C08A9" w14:textId="77777777" w:rsidR="0044647F" w:rsidRPr="00FD2055" w:rsidRDefault="0044647F" w:rsidP="00213251">
            <w:pPr>
              <w:spacing w:line="276" w:lineRule="auto"/>
              <w:rPr>
                <w:rFonts w:eastAsia="Calibri"/>
                <w:lang w:eastAsia="en-US"/>
              </w:rPr>
            </w:pPr>
            <w:r w:rsidRPr="00FD2055">
              <w:rPr>
                <w:rFonts w:eastAsia="Calibri"/>
                <w:lang w:eastAsia="en-US"/>
              </w:rPr>
              <w:lastRenderedPageBreak/>
              <w:t>Assessed scenarios</w:t>
            </w:r>
          </w:p>
        </w:tc>
        <w:tc>
          <w:tcPr>
            <w:tcW w:w="5954" w:type="dxa"/>
            <w:shd w:val="clear" w:color="auto" w:fill="auto"/>
            <w:vAlign w:val="center"/>
          </w:tcPr>
          <w:p w14:paraId="51052CE9" w14:textId="77777777" w:rsidR="0044647F" w:rsidRPr="00394D66" w:rsidRDefault="0044647F" w:rsidP="00213251">
            <w:pPr>
              <w:spacing w:line="260" w:lineRule="atLeast"/>
            </w:pPr>
            <w:r w:rsidRPr="00BE36FC">
              <w:rPr>
                <w:u w:val="single"/>
              </w:rPr>
              <w:t>Scenario 1</w:t>
            </w:r>
            <w:r w:rsidRPr="00394D66">
              <w:t>: Application to sewage sludge</w:t>
            </w:r>
          </w:p>
        </w:tc>
      </w:tr>
      <w:tr w:rsidR="0044647F" w:rsidRPr="00FD2055" w14:paraId="650FA148" w14:textId="77777777" w:rsidTr="00213251">
        <w:tc>
          <w:tcPr>
            <w:tcW w:w="3402" w:type="dxa"/>
            <w:shd w:val="clear" w:color="auto" w:fill="FFFFCC"/>
            <w:vAlign w:val="center"/>
          </w:tcPr>
          <w:p w14:paraId="562E3A6F" w14:textId="77777777" w:rsidR="0044647F" w:rsidRPr="00FD2055" w:rsidRDefault="0044647F" w:rsidP="00213251">
            <w:pPr>
              <w:spacing w:line="276" w:lineRule="auto"/>
              <w:rPr>
                <w:rFonts w:eastAsia="Calibri"/>
                <w:lang w:eastAsia="en-US"/>
              </w:rPr>
            </w:pPr>
            <w:r w:rsidRPr="00FD2055">
              <w:rPr>
                <w:rFonts w:eastAsia="Calibri"/>
                <w:lang w:eastAsia="en-US"/>
              </w:rPr>
              <w:t>ESD(s) used</w:t>
            </w:r>
          </w:p>
        </w:tc>
        <w:tc>
          <w:tcPr>
            <w:tcW w:w="5954" w:type="dxa"/>
            <w:shd w:val="clear" w:color="auto" w:fill="auto"/>
            <w:vAlign w:val="center"/>
          </w:tcPr>
          <w:p w14:paraId="468485D9" w14:textId="77777777" w:rsidR="0044647F" w:rsidRPr="00394D66" w:rsidRDefault="0044647F" w:rsidP="00213251">
            <w:pPr>
              <w:spacing w:line="260" w:lineRule="atLeast"/>
            </w:pPr>
            <w:r w:rsidRPr="00394D66">
              <w:t xml:space="preserve">Not applicable. </w:t>
            </w:r>
          </w:p>
        </w:tc>
      </w:tr>
      <w:tr w:rsidR="0044647F" w:rsidRPr="00C7026F" w14:paraId="7241E307" w14:textId="77777777" w:rsidTr="00213251">
        <w:tc>
          <w:tcPr>
            <w:tcW w:w="3402" w:type="dxa"/>
            <w:shd w:val="clear" w:color="auto" w:fill="FFFFCC"/>
            <w:vAlign w:val="center"/>
          </w:tcPr>
          <w:p w14:paraId="23AB43FD" w14:textId="77777777" w:rsidR="0044647F" w:rsidRPr="00FD2055" w:rsidRDefault="0044647F" w:rsidP="00213251">
            <w:pPr>
              <w:spacing w:line="276" w:lineRule="auto"/>
              <w:rPr>
                <w:rFonts w:eastAsia="Calibri"/>
                <w:lang w:eastAsia="en-US"/>
              </w:rPr>
            </w:pPr>
            <w:r w:rsidRPr="00FD2055">
              <w:rPr>
                <w:rFonts w:eastAsia="Calibri"/>
                <w:lang w:eastAsia="en-US"/>
              </w:rPr>
              <w:t>Approach</w:t>
            </w:r>
          </w:p>
        </w:tc>
        <w:tc>
          <w:tcPr>
            <w:tcW w:w="5954" w:type="dxa"/>
            <w:shd w:val="clear" w:color="auto" w:fill="auto"/>
            <w:vAlign w:val="center"/>
          </w:tcPr>
          <w:p w14:paraId="7C5C0BE9" w14:textId="77777777" w:rsidR="0044647F" w:rsidRPr="00394D66" w:rsidRDefault="0044647F" w:rsidP="00213251">
            <w:pPr>
              <w:spacing w:line="260" w:lineRule="atLeast"/>
            </w:pPr>
            <w:r>
              <w:t>Qualitative assessment is</w:t>
            </w:r>
            <w:r w:rsidRPr="00394D66">
              <w:t xml:space="preserve"> performed in accordance with the approach used in the active substance CAR.</w:t>
            </w:r>
          </w:p>
        </w:tc>
      </w:tr>
      <w:tr w:rsidR="0044647F" w:rsidRPr="00FD2055" w14:paraId="4DE5B242" w14:textId="77777777" w:rsidTr="00213251">
        <w:tc>
          <w:tcPr>
            <w:tcW w:w="3402" w:type="dxa"/>
            <w:shd w:val="clear" w:color="auto" w:fill="FFFFCC"/>
            <w:vAlign w:val="center"/>
          </w:tcPr>
          <w:p w14:paraId="64AF6745" w14:textId="77777777" w:rsidR="0044647F" w:rsidRPr="00FD2055" w:rsidRDefault="0044647F" w:rsidP="00213251">
            <w:pPr>
              <w:spacing w:line="276" w:lineRule="auto"/>
              <w:rPr>
                <w:rFonts w:eastAsia="Calibri"/>
                <w:lang w:eastAsia="en-US"/>
              </w:rPr>
            </w:pPr>
            <w:r w:rsidRPr="00FD2055">
              <w:rPr>
                <w:rFonts w:eastAsia="Calibri"/>
                <w:lang w:eastAsia="en-US"/>
              </w:rPr>
              <w:t>Distribution in the environment</w:t>
            </w:r>
          </w:p>
        </w:tc>
        <w:tc>
          <w:tcPr>
            <w:tcW w:w="5954" w:type="dxa"/>
            <w:shd w:val="clear" w:color="auto" w:fill="auto"/>
            <w:vAlign w:val="center"/>
          </w:tcPr>
          <w:p w14:paraId="3819B947" w14:textId="77777777" w:rsidR="0044647F" w:rsidRPr="00E10FD7" w:rsidRDefault="0044647F" w:rsidP="00213251">
            <w:pPr>
              <w:spacing w:line="260" w:lineRule="atLeast"/>
              <w:rPr>
                <w:strike/>
              </w:rPr>
            </w:pPr>
            <w:r w:rsidRPr="00FB33F3">
              <w:t>Vol IV Part B+C (2017)</w:t>
            </w:r>
          </w:p>
        </w:tc>
      </w:tr>
      <w:tr w:rsidR="0044647F" w:rsidRPr="00FD2055" w14:paraId="1240B7C1" w14:textId="77777777" w:rsidTr="00213251">
        <w:tc>
          <w:tcPr>
            <w:tcW w:w="3402" w:type="dxa"/>
            <w:shd w:val="clear" w:color="auto" w:fill="FFFFCC"/>
            <w:vAlign w:val="center"/>
          </w:tcPr>
          <w:p w14:paraId="7FF4632B" w14:textId="77777777" w:rsidR="0044647F" w:rsidRPr="00FD2055" w:rsidRDefault="0044647F" w:rsidP="00213251">
            <w:pPr>
              <w:spacing w:line="276" w:lineRule="auto"/>
              <w:rPr>
                <w:rFonts w:eastAsia="Calibri"/>
                <w:lang w:eastAsia="en-US"/>
              </w:rPr>
            </w:pPr>
            <w:r w:rsidRPr="00FD2055">
              <w:rPr>
                <w:rFonts w:eastAsia="Calibri"/>
                <w:lang w:eastAsia="en-US"/>
              </w:rPr>
              <w:t>Groundwater simulation</w:t>
            </w:r>
          </w:p>
        </w:tc>
        <w:tc>
          <w:tcPr>
            <w:tcW w:w="5954" w:type="dxa"/>
            <w:shd w:val="clear" w:color="auto" w:fill="auto"/>
            <w:vAlign w:val="center"/>
          </w:tcPr>
          <w:p w14:paraId="5D8D569D" w14:textId="77777777" w:rsidR="0044647F" w:rsidRPr="00394D66" w:rsidRDefault="0044647F" w:rsidP="00213251">
            <w:pPr>
              <w:spacing w:line="260" w:lineRule="atLeast"/>
            </w:pPr>
            <w:r w:rsidRPr="00394D66">
              <w:t>No</w:t>
            </w:r>
          </w:p>
        </w:tc>
      </w:tr>
      <w:tr w:rsidR="0044647F" w:rsidRPr="00FD2055" w14:paraId="6727594B" w14:textId="77777777" w:rsidTr="00213251">
        <w:tc>
          <w:tcPr>
            <w:tcW w:w="3402" w:type="dxa"/>
            <w:shd w:val="clear" w:color="auto" w:fill="FFFFCC"/>
            <w:vAlign w:val="center"/>
          </w:tcPr>
          <w:p w14:paraId="57D61E1C" w14:textId="77777777" w:rsidR="0044647F" w:rsidRPr="00FD2055" w:rsidRDefault="0044647F" w:rsidP="00213251">
            <w:pPr>
              <w:spacing w:line="276" w:lineRule="auto"/>
              <w:rPr>
                <w:rFonts w:eastAsia="Calibri"/>
                <w:lang w:eastAsia="en-US"/>
              </w:rPr>
            </w:pPr>
            <w:r w:rsidRPr="00FD2055">
              <w:rPr>
                <w:rFonts w:eastAsia="Calibri"/>
                <w:lang w:eastAsia="en-US"/>
              </w:rPr>
              <w:t>Confidential Annexes</w:t>
            </w:r>
          </w:p>
        </w:tc>
        <w:tc>
          <w:tcPr>
            <w:tcW w:w="5954" w:type="dxa"/>
            <w:shd w:val="clear" w:color="auto" w:fill="auto"/>
            <w:vAlign w:val="center"/>
          </w:tcPr>
          <w:p w14:paraId="4C4DFE73" w14:textId="77777777" w:rsidR="0044647F" w:rsidRPr="00394D66" w:rsidRDefault="0044647F" w:rsidP="00213251">
            <w:pPr>
              <w:spacing w:line="260" w:lineRule="atLeast"/>
            </w:pPr>
            <w:r w:rsidRPr="00394D66">
              <w:t>N</w:t>
            </w:r>
            <w:r>
              <w:t>o</w:t>
            </w:r>
            <w:r w:rsidRPr="00394D66">
              <w:t xml:space="preserve"> </w:t>
            </w:r>
          </w:p>
        </w:tc>
      </w:tr>
      <w:tr w:rsidR="0044647F" w:rsidRPr="00FD2055" w14:paraId="0C1E4170" w14:textId="77777777" w:rsidTr="00213251">
        <w:tc>
          <w:tcPr>
            <w:tcW w:w="3402" w:type="dxa"/>
            <w:shd w:val="clear" w:color="auto" w:fill="FFFFCC"/>
            <w:vAlign w:val="center"/>
          </w:tcPr>
          <w:p w14:paraId="6B997214" w14:textId="77777777" w:rsidR="0044647F" w:rsidRPr="00FD2055" w:rsidRDefault="0044647F" w:rsidP="00213251">
            <w:pPr>
              <w:spacing w:line="276" w:lineRule="auto"/>
              <w:rPr>
                <w:rFonts w:eastAsia="Calibri"/>
                <w:lang w:eastAsia="en-US"/>
              </w:rPr>
            </w:pPr>
            <w:r w:rsidRPr="00FD2055">
              <w:rPr>
                <w:rFonts w:eastAsia="Calibri"/>
                <w:lang w:eastAsia="en-US"/>
              </w:rPr>
              <w:t>Life cycle steps assessed</w:t>
            </w:r>
          </w:p>
        </w:tc>
        <w:tc>
          <w:tcPr>
            <w:tcW w:w="5954" w:type="dxa"/>
            <w:shd w:val="clear" w:color="auto" w:fill="auto"/>
            <w:vAlign w:val="center"/>
          </w:tcPr>
          <w:p w14:paraId="78BA4F51" w14:textId="77777777" w:rsidR="0044647F" w:rsidRPr="00394D66" w:rsidRDefault="0044647F" w:rsidP="00213251">
            <w:pPr>
              <w:spacing w:line="260" w:lineRule="atLeast"/>
            </w:pPr>
            <w:r w:rsidRPr="00394D66">
              <w:t>Scenario 1:</w:t>
            </w:r>
          </w:p>
          <w:p w14:paraId="1E81BF8D" w14:textId="77777777" w:rsidR="0044647F" w:rsidRPr="00394D66" w:rsidRDefault="0044647F" w:rsidP="00213251">
            <w:pPr>
              <w:spacing w:line="260" w:lineRule="atLeast"/>
            </w:pPr>
            <w:r w:rsidRPr="00394D66">
              <w:t>Production: No</w:t>
            </w:r>
          </w:p>
          <w:p w14:paraId="729E5811" w14:textId="77777777" w:rsidR="0044647F" w:rsidRPr="00394D66" w:rsidRDefault="0044647F" w:rsidP="00213251">
            <w:pPr>
              <w:spacing w:line="260" w:lineRule="atLeast"/>
            </w:pPr>
            <w:r w:rsidRPr="00394D66">
              <w:t>Formulation No</w:t>
            </w:r>
          </w:p>
          <w:p w14:paraId="3FA567D5" w14:textId="77777777" w:rsidR="0044647F" w:rsidRPr="00394D66" w:rsidRDefault="0044647F" w:rsidP="00213251">
            <w:pPr>
              <w:spacing w:line="260" w:lineRule="atLeast"/>
            </w:pPr>
            <w:r w:rsidRPr="00394D66">
              <w:t>Use: Yes</w:t>
            </w:r>
          </w:p>
          <w:p w14:paraId="478D2055" w14:textId="77777777" w:rsidR="0044647F" w:rsidRPr="00394D66" w:rsidRDefault="0044647F" w:rsidP="00213251">
            <w:pPr>
              <w:spacing w:line="260" w:lineRule="atLeast"/>
            </w:pPr>
            <w:r w:rsidRPr="00394D66">
              <w:t>Service life: No</w:t>
            </w:r>
          </w:p>
        </w:tc>
      </w:tr>
      <w:tr w:rsidR="0044647F" w:rsidRPr="00FD2055" w14:paraId="3ECCDA31" w14:textId="77777777" w:rsidTr="00213251">
        <w:tc>
          <w:tcPr>
            <w:tcW w:w="3402" w:type="dxa"/>
            <w:shd w:val="clear" w:color="auto" w:fill="FFFFCC"/>
            <w:vAlign w:val="center"/>
          </w:tcPr>
          <w:p w14:paraId="7FC11005" w14:textId="77777777" w:rsidR="0044647F" w:rsidRPr="00FD2055" w:rsidRDefault="0044647F" w:rsidP="00213251">
            <w:pPr>
              <w:spacing w:line="276" w:lineRule="auto"/>
              <w:rPr>
                <w:rFonts w:eastAsia="Calibri"/>
                <w:lang w:eastAsia="en-US"/>
              </w:rPr>
            </w:pPr>
            <w:r w:rsidRPr="00FD2055">
              <w:rPr>
                <w:rFonts w:eastAsia="Calibri"/>
                <w:lang w:eastAsia="en-US"/>
              </w:rPr>
              <w:t>Remarks</w:t>
            </w:r>
          </w:p>
        </w:tc>
        <w:tc>
          <w:tcPr>
            <w:tcW w:w="5954" w:type="dxa"/>
            <w:shd w:val="clear" w:color="auto" w:fill="auto"/>
            <w:vAlign w:val="center"/>
          </w:tcPr>
          <w:p w14:paraId="2C9081B5" w14:textId="77777777" w:rsidR="0044647F" w:rsidRPr="00FD2055" w:rsidRDefault="0044647F" w:rsidP="00213251">
            <w:pPr>
              <w:spacing w:line="276" w:lineRule="auto"/>
              <w:rPr>
                <w:rFonts w:eastAsia="Calibri"/>
                <w:i/>
                <w:color w:val="000000"/>
                <w:lang w:eastAsia="en-US"/>
              </w:rPr>
            </w:pPr>
          </w:p>
        </w:tc>
      </w:tr>
    </w:tbl>
    <w:p w14:paraId="53DB50AF" w14:textId="77777777" w:rsidR="0044647F" w:rsidRDefault="0044647F" w:rsidP="0044647F">
      <w:pPr>
        <w:rPr>
          <w:rFonts w:ascii="Times New Roman" w:eastAsia="Calibri" w:hAnsi="Times New Roman"/>
          <w:i/>
          <w:iCs/>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954"/>
      </w:tblGrid>
      <w:tr w:rsidR="0044647F" w:rsidRPr="00394D66" w14:paraId="6D0F0A80" w14:textId="77777777" w:rsidTr="00213251">
        <w:tc>
          <w:tcPr>
            <w:tcW w:w="3402" w:type="dxa"/>
            <w:shd w:val="clear" w:color="auto" w:fill="FFFFCC"/>
            <w:vAlign w:val="center"/>
          </w:tcPr>
          <w:p w14:paraId="1FB31CF9" w14:textId="77777777" w:rsidR="0044647F" w:rsidRPr="00FD2055" w:rsidRDefault="0044647F" w:rsidP="00213251">
            <w:pPr>
              <w:spacing w:line="276" w:lineRule="auto"/>
            </w:pPr>
            <w:r w:rsidRPr="00FD2055">
              <w:t>Assessed PT</w:t>
            </w:r>
          </w:p>
        </w:tc>
        <w:tc>
          <w:tcPr>
            <w:tcW w:w="5954" w:type="dxa"/>
            <w:shd w:val="clear" w:color="auto" w:fill="auto"/>
            <w:vAlign w:val="center"/>
          </w:tcPr>
          <w:p w14:paraId="356B364D" w14:textId="77777777" w:rsidR="0044647F" w:rsidRPr="00394D66" w:rsidRDefault="0044647F" w:rsidP="00213251">
            <w:r w:rsidRPr="00394D66">
              <w:t xml:space="preserve">PT </w:t>
            </w:r>
            <w:r>
              <w:t>3</w:t>
            </w:r>
          </w:p>
        </w:tc>
      </w:tr>
      <w:tr w:rsidR="0044647F" w:rsidRPr="003C316A" w14:paraId="51E773A5" w14:textId="77777777" w:rsidTr="00213251">
        <w:tc>
          <w:tcPr>
            <w:tcW w:w="3402" w:type="dxa"/>
            <w:shd w:val="clear" w:color="auto" w:fill="FFFFCC"/>
            <w:vAlign w:val="center"/>
          </w:tcPr>
          <w:p w14:paraId="7512CB3B" w14:textId="77777777" w:rsidR="0044647F" w:rsidRPr="00FD2055" w:rsidRDefault="0044647F" w:rsidP="00213251">
            <w:pPr>
              <w:spacing w:line="276" w:lineRule="auto"/>
            </w:pPr>
            <w:r w:rsidRPr="00FD2055">
              <w:t>Assessed scenarios</w:t>
            </w:r>
          </w:p>
        </w:tc>
        <w:tc>
          <w:tcPr>
            <w:tcW w:w="5954" w:type="dxa"/>
            <w:shd w:val="clear" w:color="auto" w:fill="auto"/>
            <w:vAlign w:val="center"/>
          </w:tcPr>
          <w:p w14:paraId="6D0B84A7" w14:textId="77777777" w:rsidR="0044647F" w:rsidRPr="00904E90" w:rsidRDefault="0044647F" w:rsidP="00213251">
            <w:pPr>
              <w:pStyle w:val="Absatz"/>
              <w:ind w:left="0"/>
              <w:rPr>
                <w:rFonts w:ascii="Verdana" w:hAnsi="Verdana" w:cs="Verdana"/>
              </w:rPr>
            </w:pPr>
            <w:r w:rsidRPr="00904E90">
              <w:rPr>
                <w:rFonts w:ascii="Verdana" w:hAnsi="Verdana"/>
                <w:u w:val="single"/>
              </w:rPr>
              <w:t>Scenario 2</w:t>
            </w:r>
            <w:r>
              <w:rPr>
                <w:rFonts w:ascii="Verdana" w:hAnsi="Verdana"/>
                <w:u w:val="single"/>
              </w:rPr>
              <w:t>.</w:t>
            </w:r>
            <w:r w:rsidRPr="00904E90">
              <w:rPr>
                <w:rFonts w:ascii="Verdana" w:hAnsi="Verdana"/>
                <w:u w:val="single"/>
              </w:rPr>
              <w:t>1:</w:t>
            </w:r>
            <w:r w:rsidRPr="00904E90">
              <w:rPr>
                <w:rFonts w:ascii="Verdana" w:hAnsi="Verdana" w:cs="Verdana"/>
              </w:rPr>
              <w:t xml:space="preserve"> </w:t>
            </w:r>
            <w:r>
              <w:rPr>
                <w:rFonts w:ascii="Verdana" w:hAnsi="Verdana" w:cs="Verdana"/>
              </w:rPr>
              <w:t>Application to</w:t>
            </w:r>
            <w:r w:rsidRPr="00904E90">
              <w:rPr>
                <w:rFonts w:ascii="Verdana" w:hAnsi="Verdana" w:cs="Verdana"/>
              </w:rPr>
              <w:t xml:space="preserve"> manure,</w:t>
            </w:r>
          </w:p>
          <w:p w14:paraId="6DECDBFF" w14:textId="77777777" w:rsidR="0044647F" w:rsidRPr="00904E90" w:rsidRDefault="0044647F" w:rsidP="00213251">
            <w:pPr>
              <w:spacing w:line="260" w:lineRule="atLeast"/>
              <w:rPr>
                <w:u w:val="single"/>
              </w:rPr>
            </w:pPr>
            <w:r w:rsidRPr="00904E90">
              <w:rPr>
                <w:u w:val="single"/>
              </w:rPr>
              <w:t>Scenario 2.2:</w:t>
            </w:r>
            <w:r w:rsidRPr="00904E90">
              <w:t xml:space="preserve"> </w:t>
            </w:r>
            <w:r>
              <w:t>Application</w:t>
            </w:r>
            <w:r w:rsidRPr="00F70EEB">
              <w:t xml:space="preserve"> </w:t>
            </w:r>
            <w:r>
              <w:t>on</w:t>
            </w:r>
            <w:r w:rsidRPr="00F70EEB">
              <w:t xml:space="preserve"> animal bedding materials</w:t>
            </w:r>
            <w:r w:rsidRPr="00904E90">
              <w:t>,</w:t>
            </w:r>
          </w:p>
          <w:p w14:paraId="32C0C40B" w14:textId="77777777" w:rsidR="0044647F" w:rsidRPr="00904E90" w:rsidRDefault="0044647F" w:rsidP="00213251">
            <w:pPr>
              <w:spacing w:line="260" w:lineRule="atLeast"/>
              <w:rPr>
                <w:u w:val="single"/>
              </w:rPr>
            </w:pPr>
            <w:r w:rsidRPr="00904E90">
              <w:rPr>
                <w:u w:val="single"/>
              </w:rPr>
              <w:t>Scenario 2.3:</w:t>
            </w:r>
            <w:r w:rsidRPr="00904E90">
              <w:t xml:space="preserve"> </w:t>
            </w:r>
            <w:r>
              <w:t>Application</w:t>
            </w:r>
            <w:r w:rsidRPr="00F70EEB">
              <w:t xml:space="preserve"> </w:t>
            </w:r>
            <w:r>
              <w:t xml:space="preserve">on indoor </w:t>
            </w:r>
            <w:r w:rsidRPr="00F70EEB">
              <w:t>walls of animal accommodations</w:t>
            </w:r>
            <w:r>
              <w:t>,</w:t>
            </w:r>
          </w:p>
          <w:p w14:paraId="282D9DF5" w14:textId="77777777" w:rsidR="0044647F" w:rsidRPr="00904E90" w:rsidRDefault="0044647F" w:rsidP="00213251">
            <w:pPr>
              <w:spacing w:line="260" w:lineRule="atLeast"/>
              <w:rPr>
                <w:u w:val="single"/>
              </w:rPr>
            </w:pPr>
            <w:r w:rsidRPr="00904E90">
              <w:rPr>
                <w:u w:val="single"/>
              </w:rPr>
              <w:t>Scenario 2.4:</w:t>
            </w:r>
            <w:r w:rsidRPr="00904E90">
              <w:t xml:space="preserve"> </w:t>
            </w:r>
            <w:r>
              <w:t>Application</w:t>
            </w:r>
            <w:r w:rsidRPr="00F70EEB">
              <w:t xml:space="preserve"> </w:t>
            </w:r>
            <w:r>
              <w:t>on</w:t>
            </w:r>
            <w:r w:rsidRPr="00F70EEB">
              <w:t xml:space="preserve"> indoor floor of animal accommodations</w:t>
            </w:r>
            <w:r>
              <w:t>,</w:t>
            </w:r>
          </w:p>
          <w:p w14:paraId="7911902D" w14:textId="77777777" w:rsidR="0044647F" w:rsidRPr="00F11984" w:rsidRDefault="0044647F" w:rsidP="00213251">
            <w:pPr>
              <w:spacing w:line="260" w:lineRule="atLeast"/>
              <w:rPr>
                <w:u w:val="single"/>
              </w:rPr>
            </w:pPr>
            <w:r w:rsidRPr="00904E90">
              <w:rPr>
                <w:u w:val="single"/>
              </w:rPr>
              <w:t>Scenario 3:</w:t>
            </w:r>
            <w:r w:rsidRPr="00E7702A">
              <w:t xml:space="preserve"> </w:t>
            </w:r>
            <w:r>
              <w:t>Application</w:t>
            </w:r>
            <w:r>
              <w:rPr>
                <w:rFonts w:eastAsia="Calibri"/>
                <w:lang w:val="en-US"/>
              </w:rPr>
              <w:t xml:space="preserve"> on</w:t>
            </w:r>
            <w:r w:rsidRPr="00904E90">
              <w:rPr>
                <w:rFonts w:eastAsia="Calibri"/>
                <w:lang w:val="en-US"/>
              </w:rPr>
              <w:t xml:space="preserve"> indoor floor of animal </w:t>
            </w:r>
            <w:r w:rsidRPr="00F11984">
              <w:rPr>
                <w:rFonts w:eastAsia="Calibri"/>
                <w:lang w:val="en-US"/>
              </w:rPr>
              <w:t>transportation</w:t>
            </w:r>
            <w:r>
              <w:rPr>
                <w:rFonts w:eastAsia="Calibri"/>
                <w:lang w:val="en-US"/>
              </w:rPr>
              <w:t>,</w:t>
            </w:r>
          </w:p>
          <w:p w14:paraId="31D4F5D3" w14:textId="77777777" w:rsidR="0044647F" w:rsidRPr="00F70EEB" w:rsidRDefault="0044647F" w:rsidP="00213251">
            <w:pPr>
              <w:pStyle w:val="Lgende"/>
              <w:spacing w:after="0"/>
              <w:rPr>
                <w:rFonts w:ascii="Verdana" w:hAnsi="Verdana" w:cs="Verdana"/>
              </w:rPr>
            </w:pPr>
            <w:r w:rsidRPr="00F70EEB">
              <w:rPr>
                <w:rFonts w:ascii="Verdana" w:eastAsia="Calibri" w:hAnsi="Verdana" w:cs="Verdana"/>
                <w:u w:val="single"/>
                <w:lang w:val="en-US"/>
              </w:rPr>
              <w:t>Scenario 4:</w:t>
            </w:r>
            <w:r w:rsidRPr="00F70EEB">
              <w:rPr>
                <w:rFonts w:ascii="Verdana" w:eastAsia="Calibri" w:hAnsi="Verdana" w:cs="Verdana"/>
                <w:lang w:val="en-US"/>
              </w:rPr>
              <w:t xml:space="preserve"> Application on floors of outdoor animal</w:t>
            </w:r>
            <w:r>
              <w:rPr>
                <w:rFonts w:ascii="Verdana" w:eastAsia="Calibri" w:hAnsi="Verdana" w:cs="Verdana"/>
                <w:lang w:val="en-US"/>
              </w:rPr>
              <w:t xml:space="preserve"> </w:t>
            </w:r>
            <w:r w:rsidRPr="00F70EEB">
              <w:rPr>
                <w:rFonts w:ascii="Verdana" w:eastAsia="Calibri" w:hAnsi="Verdana" w:cs="Verdana"/>
                <w:lang w:val="en-US"/>
              </w:rPr>
              <w:t>enclosures</w:t>
            </w:r>
            <w:r>
              <w:rPr>
                <w:rFonts w:ascii="Verdana" w:eastAsia="Calibri" w:hAnsi="Verdana" w:cs="Verdana"/>
                <w:lang w:val="en-US"/>
              </w:rPr>
              <w:t xml:space="preserve"> (poultry).</w:t>
            </w:r>
          </w:p>
        </w:tc>
      </w:tr>
      <w:tr w:rsidR="0044647F" w:rsidRPr="00394D66" w14:paraId="51A0786F" w14:textId="77777777" w:rsidTr="00213251">
        <w:tc>
          <w:tcPr>
            <w:tcW w:w="3402" w:type="dxa"/>
            <w:shd w:val="clear" w:color="auto" w:fill="FFFFCC"/>
            <w:vAlign w:val="center"/>
          </w:tcPr>
          <w:p w14:paraId="374C7289" w14:textId="77777777" w:rsidR="0044647F" w:rsidRPr="00FD2055" w:rsidRDefault="0044647F" w:rsidP="00213251">
            <w:pPr>
              <w:spacing w:line="276" w:lineRule="auto"/>
            </w:pPr>
            <w:r w:rsidRPr="00FD2055">
              <w:t>ESD(s) used</w:t>
            </w:r>
          </w:p>
        </w:tc>
        <w:tc>
          <w:tcPr>
            <w:tcW w:w="5954" w:type="dxa"/>
            <w:shd w:val="clear" w:color="auto" w:fill="auto"/>
            <w:vAlign w:val="center"/>
          </w:tcPr>
          <w:p w14:paraId="0AD2B356" w14:textId="77777777" w:rsidR="0044647F" w:rsidRDefault="0044647F" w:rsidP="00213251">
            <w:r w:rsidRPr="00050451">
              <w:rPr>
                <w:u w:val="single"/>
              </w:rPr>
              <w:t>Scenario 2.1</w:t>
            </w:r>
            <w:r>
              <w:t>:</w:t>
            </w:r>
          </w:p>
          <w:p w14:paraId="50369B3F" w14:textId="77777777" w:rsidR="0044647F" w:rsidRDefault="0044647F" w:rsidP="0044647F">
            <w:pPr>
              <w:pStyle w:val="Paragraphedeliste"/>
              <w:numPr>
                <w:ilvl w:val="0"/>
                <w:numId w:val="10"/>
              </w:numPr>
              <w:suppressAutoHyphens w:val="0"/>
            </w:pPr>
            <w:r>
              <w:t>ESDTP3, Veterinary hygiene biocidal products, 2011</w:t>
            </w:r>
          </w:p>
          <w:p w14:paraId="59EE91C8" w14:textId="77777777" w:rsidR="0044647F" w:rsidRDefault="0044647F" w:rsidP="0044647F">
            <w:pPr>
              <w:pStyle w:val="Paragraphedeliste"/>
              <w:numPr>
                <w:ilvl w:val="0"/>
                <w:numId w:val="10"/>
              </w:numPr>
              <w:suppressAutoHyphens w:val="0"/>
            </w:pPr>
            <w:r>
              <w:t>ESDTP18, Emission scenario document for Insecticides for stables and manure storage systems, 2006</w:t>
            </w:r>
          </w:p>
          <w:p w14:paraId="305B93F4" w14:textId="77777777" w:rsidR="0044647F" w:rsidRDefault="0044647F" w:rsidP="00213251">
            <w:r w:rsidRPr="00050451">
              <w:rPr>
                <w:u w:val="single"/>
              </w:rPr>
              <w:t>Scenario 2.2</w:t>
            </w:r>
            <w:r>
              <w:rPr>
                <w:u w:val="single"/>
              </w:rPr>
              <w:t xml:space="preserve">, 2.3, 2.4 </w:t>
            </w:r>
            <w:r w:rsidRPr="00050451">
              <w:rPr>
                <w:u w:val="single"/>
              </w:rPr>
              <w:t>and 3</w:t>
            </w:r>
            <w:r>
              <w:t>:</w:t>
            </w:r>
          </w:p>
          <w:p w14:paraId="4447B981" w14:textId="77777777" w:rsidR="0044647F" w:rsidRDefault="0044647F" w:rsidP="0044647F">
            <w:pPr>
              <w:pStyle w:val="Paragraphedeliste"/>
              <w:numPr>
                <w:ilvl w:val="0"/>
                <w:numId w:val="10"/>
              </w:numPr>
              <w:suppressAutoHyphens w:val="0"/>
            </w:pPr>
            <w:r>
              <w:t>ESDTP3, Veterinary hygiene biocidal products, 2011</w:t>
            </w:r>
          </w:p>
          <w:p w14:paraId="0EA456BE" w14:textId="77777777" w:rsidR="0044647F" w:rsidRPr="00394D66" w:rsidRDefault="0044647F" w:rsidP="00213251">
            <w:r w:rsidRPr="00050451">
              <w:rPr>
                <w:u w:val="single"/>
              </w:rPr>
              <w:t>Scenario 4</w:t>
            </w:r>
            <w:r>
              <w:t>: Not applicable</w:t>
            </w:r>
          </w:p>
        </w:tc>
      </w:tr>
      <w:tr w:rsidR="0044647F" w:rsidRPr="00394D66" w14:paraId="6E7595D0" w14:textId="77777777" w:rsidTr="00213251">
        <w:tc>
          <w:tcPr>
            <w:tcW w:w="3402" w:type="dxa"/>
            <w:shd w:val="clear" w:color="auto" w:fill="FFFFCC"/>
            <w:vAlign w:val="center"/>
          </w:tcPr>
          <w:p w14:paraId="14392A1F" w14:textId="77777777" w:rsidR="0044647F" w:rsidRPr="00FD2055" w:rsidRDefault="0044647F" w:rsidP="00213251">
            <w:pPr>
              <w:spacing w:line="276" w:lineRule="auto"/>
            </w:pPr>
            <w:r w:rsidRPr="00FD2055">
              <w:t>Approach</w:t>
            </w:r>
          </w:p>
        </w:tc>
        <w:tc>
          <w:tcPr>
            <w:tcW w:w="5954" w:type="dxa"/>
            <w:shd w:val="clear" w:color="auto" w:fill="auto"/>
            <w:vAlign w:val="center"/>
          </w:tcPr>
          <w:p w14:paraId="70119B09" w14:textId="77777777" w:rsidR="0044647F" w:rsidRPr="00394D66" w:rsidRDefault="0044647F" w:rsidP="00213251">
            <w:r>
              <w:t>Semi-qualitative assessment is</w:t>
            </w:r>
            <w:r w:rsidRPr="00394D66">
              <w:t xml:space="preserve"> performed in accordance with the approach used in the active substance CAR.</w:t>
            </w:r>
          </w:p>
        </w:tc>
      </w:tr>
      <w:tr w:rsidR="0044647F" w:rsidRPr="0083354D" w14:paraId="1928BF21" w14:textId="77777777" w:rsidTr="00213251">
        <w:tc>
          <w:tcPr>
            <w:tcW w:w="3402" w:type="dxa"/>
            <w:shd w:val="clear" w:color="auto" w:fill="FFFFCC"/>
            <w:vAlign w:val="center"/>
          </w:tcPr>
          <w:p w14:paraId="30013BFB" w14:textId="77777777" w:rsidR="0044647F" w:rsidRPr="00FD2055" w:rsidRDefault="0044647F" w:rsidP="00213251">
            <w:pPr>
              <w:spacing w:line="276" w:lineRule="auto"/>
            </w:pPr>
            <w:r w:rsidRPr="00FD2055">
              <w:t>Distribution in the environment</w:t>
            </w:r>
          </w:p>
        </w:tc>
        <w:tc>
          <w:tcPr>
            <w:tcW w:w="5954" w:type="dxa"/>
            <w:shd w:val="clear" w:color="auto" w:fill="auto"/>
            <w:vAlign w:val="center"/>
          </w:tcPr>
          <w:p w14:paraId="3A66E9EB" w14:textId="77777777" w:rsidR="0044647F" w:rsidRPr="0083354D" w:rsidRDefault="0044647F" w:rsidP="00213251">
            <w:pPr>
              <w:rPr>
                <w:strike/>
              </w:rPr>
            </w:pPr>
          </w:p>
        </w:tc>
      </w:tr>
      <w:tr w:rsidR="0044647F" w:rsidRPr="00394D66" w14:paraId="614E42C8" w14:textId="77777777" w:rsidTr="00213251">
        <w:tc>
          <w:tcPr>
            <w:tcW w:w="3402" w:type="dxa"/>
            <w:shd w:val="clear" w:color="auto" w:fill="FFFFCC"/>
            <w:vAlign w:val="center"/>
          </w:tcPr>
          <w:p w14:paraId="4B3917E6" w14:textId="77777777" w:rsidR="0044647F" w:rsidRPr="00FD2055" w:rsidRDefault="0044647F" w:rsidP="00213251">
            <w:pPr>
              <w:spacing w:line="276" w:lineRule="auto"/>
            </w:pPr>
            <w:r w:rsidRPr="00FD2055">
              <w:t>Groundwater simulation</w:t>
            </w:r>
          </w:p>
        </w:tc>
        <w:tc>
          <w:tcPr>
            <w:tcW w:w="5954" w:type="dxa"/>
            <w:shd w:val="clear" w:color="auto" w:fill="auto"/>
            <w:vAlign w:val="center"/>
          </w:tcPr>
          <w:p w14:paraId="6856B442" w14:textId="77777777" w:rsidR="0044647F" w:rsidRPr="00394D66" w:rsidRDefault="0044647F" w:rsidP="00213251">
            <w:r w:rsidRPr="00394D66">
              <w:t>No</w:t>
            </w:r>
          </w:p>
        </w:tc>
      </w:tr>
      <w:tr w:rsidR="0044647F" w:rsidRPr="00394D66" w14:paraId="1D8C05E7" w14:textId="77777777" w:rsidTr="00213251">
        <w:tc>
          <w:tcPr>
            <w:tcW w:w="3402" w:type="dxa"/>
            <w:shd w:val="clear" w:color="auto" w:fill="FFFFCC"/>
            <w:vAlign w:val="center"/>
          </w:tcPr>
          <w:p w14:paraId="1264E7B3" w14:textId="77777777" w:rsidR="0044647F" w:rsidRPr="00FD2055" w:rsidRDefault="0044647F" w:rsidP="00213251">
            <w:pPr>
              <w:spacing w:line="276" w:lineRule="auto"/>
            </w:pPr>
            <w:r w:rsidRPr="00FD2055">
              <w:t>Confidential Annexes</w:t>
            </w:r>
          </w:p>
        </w:tc>
        <w:tc>
          <w:tcPr>
            <w:tcW w:w="5954" w:type="dxa"/>
            <w:shd w:val="clear" w:color="auto" w:fill="auto"/>
            <w:vAlign w:val="center"/>
          </w:tcPr>
          <w:p w14:paraId="441966DD" w14:textId="77777777" w:rsidR="0044647F" w:rsidRPr="00394D66" w:rsidRDefault="0044647F" w:rsidP="00213251">
            <w:r>
              <w:t>No</w:t>
            </w:r>
          </w:p>
        </w:tc>
      </w:tr>
      <w:tr w:rsidR="0044647F" w:rsidRPr="00394D66" w14:paraId="4B218769" w14:textId="77777777" w:rsidTr="00213251">
        <w:tc>
          <w:tcPr>
            <w:tcW w:w="3402" w:type="dxa"/>
            <w:shd w:val="clear" w:color="auto" w:fill="FFFFCC"/>
            <w:vAlign w:val="center"/>
          </w:tcPr>
          <w:p w14:paraId="1FCB2BB0" w14:textId="77777777" w:rsidR="0044647F" w:rsidRPr="00FD2055" w:rsidRDefault="0044647F" w:rsidP="00213251">
            <w:pPr>
              <w:spacing w:line="276" w:lineRule="auto"/>
            </w:pPr>
            <w:r w:rsidRPr="00FD2055">
              <w:t>Life cycle steps assessed</w:t>
            </w:r>
          </w:p>
        </w:tc>
        <w:tc>
          <w:tcPr>
            <w:tcW w:w="5954" w:type="dxa"/>
            <w:shd w:val="clear" w:color="auto" w:fill="auto"/>
            <w:vAlign w:val="center"/>
          </w:tcPr>
          <w:p w14:paraId="5057BE53" w14:textId="77777777" w:rsidR="0044647F" w:rsidRPr="00394D66" w:rsidRDefault="0044647F" w:rsidP="00213251">
            <w:r w:rsidRPr="00394D66">
              <w:t xml:space="preserve">Scenario </w:t>
            </w:r>
            <w:r>
              <w:t>2, 3, 4:</w:t>
            </w:r>
          </w:p>
          <w:p w14:paraId="512D699E" w14:textId="77777777" w:rsidR="0044647F" w:rsidRPr="00394D66" w:rsidRDefault="0044647F" w:rsidP="00213251">
            <w:r w:rsidRPr="00394D66">
              <w:t>Production: No</w:t>
            </w:r>
          </w:p>
          <w:p w14:paraId="5639A8B7" w14:textId="77777777" w:rsidR="0044647F" w:rsidRPr="00394D66" w:rsidRDefault="0044647F" w:rsidP="00213251">
            <w:r w:rsidRPr="00394D66">
              <w:t>Formulation No</w:t>
            </w:r>
          </w:p>
          <w:p w14:paraId="7D0A57E8" w14:textId="77777777" w:rsidR="0044647F" w:rsidRPr="00394D66" w:rsidRDefault="0044647F" w:rsidP="00213251">
            <w:r w:rsidRPr="00394D66">
              <w:t>Use: Yes</w:t>
            </w:r>
          </w:p>
          <w:p w14:paraId="10DB60E9" w14:textId="77777777" w:rsidR="0044647F" w:rsidRPr="00394D66" w:rsidRDefault="0044647F" w:rsidP="00213251">
            <w:r w:rsidRPr="00394D66">
              <w:t>Service life: No</w:t>
            </w:r>
          </w:p>
        </w:tc>
      </w:tr>
      <w:tr w:rsidR="0044647F" w:rsidRPr="00FD2055" w14:paraId="78E0C358" w14:textId="77777777" w:rsidTr="00213251">
        <w:tc>
          <w:tcPr>
            <w:tcW w:w="3402" w:type="dxa"/>
            <w:shd w:val="clear" w:color="auto" w:fill="FFFFCC"/>
            <w:vAlign w:val="center"/>
          </w:tcPr>
          <w:p w14:paraId="6054ACE5" w14:textId="77777777" w:rsidR="0044647F" w:rsidRPr="00FD2055" w:rsidRDefault="0044647F" w:rsidP="00213251">
            <w:pPr>
              <w:spacing w:line="276" w:lineRule="auto"/>
            </w:pPr>
            <w:r w:rsidRPr="00FD2055">
              <w:t>Remarks</w:t>
            </w:r>
          </w:p>
        </w:tc>
        <w:tc>
          <w:tcPr>
            <w:tcW w:w="5954" w:type="dxa"/>
            <w:shd w:val="clear" w:color="auto" w:fill="auto"/>
            <w:vAlign w:val="center"/>
          </w:tcPr>
          <w:p w14:paraId="2B79C0A8" w14:textId="77777777" w:rsidR="0044647F" w:rsidRPr="00FD2055" w:rsidRDefault="0044647F" w:rsidP="00213251">
            <w:pPr>
              <w:spacing w:line="276" w:lineRule="auto"/>
              <w:rPr>
                <w:i/>
                <w:color w:val="000000"/>
              </w:rPr>
            </w:pPr>
          </w:p>
        </w:tc>
      </w:tr>
    </w:tbl>
    <w:p w14:paraId="61B310C3" w14:textId="77777777" w:rsidR="0044647F" w:rsidRDefault="0044647F" w:rsidP="0044647F">
      <w:pPr>
        <w:spacing w:line="260" w:lineRule="atLeast"/>
        <w:rPr>
          <w:rFonts w:ascii="Times New Roman" w:eastAsia="Calibri" w:hAnsi="Times New Roman" w:cs="Times New Roman"/>
          <w:i/>
          <w:iCs/>
          <w:lang w:eastAsia="en-US"/>
        </w:rPr>
      </w:pPr>
    </w:p>
    <w:p w14:paraId="2D96E42E" w14:textId="77777777" w:rsidR="0044647F" w:rsidRDefault="0044647F" w:rsidP="0044647F">
      <w:pPr>
        <w:rPr>
          <w:rFonts w:eastAsia="Calibri"/>
          <w:b/>
          <w:i/>
          <w:sz w:val="22"/>
          <w:szCs w:val="22"/>
          <w:lang w:eastAsia="en-US"/>
        </w:rPr>
      </w:pPr>
      <w:r>
        <w:rPr>
          <w:rFonts w:eastAsia="Calibri"/>
          <w:b/>
          <w:i/>
          <w:sz w:val="22"/>
          <w:szCs w:val="22"/>
          <w:lang w:eastAsia="en-US"/>
        </w:rPr>
        <w:t>Emission estimation</w:t>
      </w:r>
    </w:p>
    <w:p w14:paraId="10BC7C4D" w14:textId="77777777" w:rsidR="0044647F" w:rsidRDefault="0044647F" w:rsidP="0044647F">
      <w:pPr>
        <w:rPr>
          <w:rFonts w:eastAsia="Calibri"/>
          <w:b/>
          <w:i/>
          <w:sz w:val="22"/>
          <w:szCs w:val="22"/>
          <w:lang w:eastAsia="en-US"/>
        </w:rPr>
      </w:pPr>
    </w:p>
    <w:p w14:paraId="29F9434E" w14:textId="77777777" w:rsidR="0044647F" w:rsidRPr="00E10FD7" w:rsidRDefault="0044647F" w:rsidP="0044647F">
      <w:pPr>
        <w:pStyle w:val="Titre6"/>
        <w:numPr>
          <w:ilvl w:val="0"/>
          <w:numId w:val="0"/>
        </w:numPr>
        <w:ind w:left="1152" w:hanging="1152"/>
        <w:rPr>
          <w:rFonts w:eastAsia="Calibri"/>
        </w:rPr>
      </w:pPr>
      <w:r w:rsidRPr="008A4783">
        <w:rPr>
          <w:rFonts w:eastAsia="Calibri"/>
          <w:caps w:val="0"/>
          <w:sz w:val="20"/>
          <w:u w:val="single"/>
        </w:rPr>
        <w:lastRenderedPageBreak/>
        <w:t>Scenario 1</w:t>
      </w:r>
      <w:r>
        <w:rPr>
          <w:rFonts w:eastAsia="Calibri"/>
          <w:caps w:val="0"/>
          <w:sz w:val="20"/>
          <w:u w:val="single"/>
        </w:rPr>
        <w:t xml:space="preserve"> (PT2)</w:t>
      </w:r>
      <w:r w:rsidRPr="008A4783">
        <w:rPr>
          <w:rFonts w:eastAsia="Calibri"/>
          <w:caps w:val="0"/>
          <w:sz w:val="20"/>
          <w:u w:val="single"/>
        </w:rPr>
        <w:t xml:space="preserve">: disinfection of sewage sludge </w:t>
      </w:r>
      <w:r>
        <w:rPr>
          <w:rFonts w:eastAsia="Calibri"/>
          <w:caps w:val="0"/>
          <w:sz w:val="20"/>
          <w:u w:val="single"/>
        </w:rPr>
        <w:t xml:space="preserve">in an open mixer </w:t>
      </w:r>
    </w:p>
    <w:p w14:paraId="5A97DD0D" w14:textId="77777777" w:rsidR="0044647F" w:rsidRPr="00393222" w:rsidRDefault="0044647F" w:rsidP="004464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For this use a qualitative assessment and a comparison with the CAR assessment is proposed.</w:t>
      </w:r>
      <w:r w:rsidRPr="00393222">
        <w:rPr>
          <w:lang w:val="en-US"/>
        </w:rPr>
        <w:t xml:space="preserve"> </w:t>
      </w:r>
    </w:p>
    <w:p w14:paraId="0F083423" w14:textId="77777777" w:rsidR="0044647F" w:rsidRDefault="0044647F" w:rsidP="004464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48C4D238" w14:textId="77777777" w:rsidR="0044647F" w:rsidRDefault="0044647F" w:rsidP="004464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83746">
        <w:t>T</w:t>
      </w:r>
      <w:r w:rsidRPr="002323E8">
        <w:t>he product is mixed with</w:t>
      </w:r>
      <w:r w:rsidRPr="00483746">
        <w:t xml:space="preserve"> sewage </w:t>
      </w:r>
      <w:r w:rsidRPr="00041C2C">
        <w:t>sludge</w:t>
      </w:r>
      <w:r w:rsidRPr="00483746">
        <w:t xml:space="preserve"> in </w:t>
      </w:r>
      <w:r w:rsidRPr="002323E8">
        <w:t>an</w:t>
      </w:r>
      <w:r w:rsidRPr="00483746">
        <w:t xml:space="preserve"> open</w:t>
      </w:r>
      <w:r>
        <w:t xml:space="preserve"> mixer by professionals</w:t>
      </w:r>
      <w:r w:rsidRPr="002323E8">
        <w:t>.</w:t>
      </w:r>
      <w:r>
        <w:t xml:space="preserve"> </w:t>
      </w:r>
      <w:r>
        <w:rPr>
          <w:bCs/>
        </w:rPr>
        <w:t>After the disinfection process</w:t>
      </w:r>
      <w:r>
        <w:t>, the treated sludge is spread on agricultural fields. Therefore, an indirect exposure to soil is considered</w:t>
      </w:r>
    </w:p>
    <w:p w14:paraId="41C18E54" w14:textId="77777777" w:rsidR="0044647F" w:rsidRDefault="0044647F" w:rsidP="004464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pPr>
    </w:p>
    <w:p w14:paraId="397DFA24" w14:textId="77777777" w:rsidR="0044647F" w:rsidRPr="008A4B7B" w:rsidRDefault="0044647F" w:rsidP="0044647F">
      <w:pPr>
        <w:pStyle w:val="Absatz"/>
        <w:ind w:left="0"/>
        <w:jc w:val="both"/>
        <w:rPr>
          <w:rFonts w:eastAsia="Calibri"/>
          <w:caps/>
          <w:lang w:eastAsia="en-US"/>
        </w:rPr>
      </w:pPr>
      <w:r w:rsidRPr="008A4B7B">
        <w:rPr>
          <w:rFonts w:ascii="Verdana" w:eastAsia="Calibri" w:hAnsi="Verdana" w:cs="Verdana"/>
          <w:lang w:eastAsia="en-US"/>
        </w:rPr>
        <w:t>This use has been assessed in the CAR of the active substance Hydrated Lime PT2</w:t>
      </w:r>
      <w:r>
        <w:rPr>
          <w:rFonts w:ascii="Verdana" w:eastAsia="Calibri" w:hAnsi="Verdana" w:cs="Verdana"/>
          <w:lang w:eastAsia="en-US"/>
        </w:rPr>
        <w:t xml:space="preserve">, with the following application rate in comparison with the product </w:t>
      </w:r>
      <w:r>
        <w:rPr>
          <w:rFonts w:ascii="Verdana" w:eastAsia="Calibri" w:hAnsi="Verdana" w:cs="Arial"/>
          <w:color w:val="000000"/>
          <w:lang w:eastAsia="en-GB"/>
        </w:rPr>
        <w:t>MILK OF LIME</w:t>
      </w:r>
      <w:r>
        <w:rPr>
          <w:rFonts w:ascii="Verdana" w:eastAsia="Calibri" w:hAnsi="Verdana" w:cs="Verdana"/>
          <w:lang w:eastAsia="en-US"/>
        </w:rPr>
        <w:t>:</w:t>
      </w:r>
    </w:p>
    <w:p w14:paraId="30F217D0" w14:textId="77777777" w:rsidR="0044647F" w:rsidRDefault="0044647F" w:rsidP="0044647F">
      <w:pPr>
        <w:rPr>
          <w:b/>
          <w:bCs/>
          <w:i/>
          <w:sz w:val="22"/>
          <w:szCs w:val="22"/>
        </w:rPr>
      </w:pPr>
    </w:p>
    <w:tbl>
      <w:tblPr>
        <w:tblStyle w:val="Grilledutableau"/>
        <w:tblW w:w="0" w:type="auto"/>
        <w:jc w:val="center"/>
        <w:tblLook w:val="04A0" w:firstRow="1" w:lastRow="0" w:firstColumn="1" w:lastColumn="0" w:noHBand="0" w:noVBand="1"/>
      </w:tblPr>
      <w:tblGrid>
        <w:gridCol w:w="2935"/>
        <w:gridCol w:w="3181"/>
        <w:gridCol w:w="2944"/>
      </w:tblGrid>
      <w:tr w:rsidR="0044647F" w14:paraId="52046253" w14:textId="77777777" w:rsidTr="00213251">
        <w:trPr>
          <w:trHeight w:val="217"/>
          <w:jc w:val="center"/>
        </w:trPr>
        <w:tc>
          <w:tcPr>
            <w:tcW w:w="9060" w:type="dxa"/>
            <w:gridSpan w:val="3"/>
            <w:shd w:val="clear" w:color="auto" w:fill="FFFFCC"/>
            <w:vAlign w:val="center"/>
          </w:tcPr>
          <w:p w14:paraId="52884D25" w14:textId="77777777" w:rsidR="0044647F" w:rsidRPr="00E7682C" w:rsidRDefault="0044647F" w:rsidP="00213251">
            <w:pPr>
              <w:pStyle w:val="Absatz"/>
              <w:ind w:left="0"/>
              <w:rPr>
                <w:rFonts w:ascii="Verdana" w:eastAsia="Calibri" w:hAnsi="Verdana" w:cs="Arial"/>
                <w:b/>
                <w:color w:val="000000"/>
                <w:sz w:val="18"/>
                <w:lang w:eastAsia="en-GB"/>
              </w:rPr>
            </w:pPr>
            <w:r>
              <w:rPr>
                <w:rFonts w:ascii="Verdana" w:eastAsia="Calibri" w:hAnsi="Verdana" w:cs="Arial"/>
                <w:b/>
                <w:color w:val="000000"/>
                <w:sz w:val="18"/>
                <w:lang w:eastAsia="en-GB"/>
              </w:rPr>
              <w:t>Application rate of active substance in sewage sludge</w:t>
            </w:r>
          </w:p>
        </w:tc>
      </w:tr>
      <w:tr w:rsidR="0044647F" w14:paraId="232BFA5A" w14:textId="77777777" w:rsidTr="00213251">
        <w:trPr>
          <w:trHeight w:val="708"/>
          <w:jc w:val="center"/>
        </w:trPr>
        <w:tc>
          <w:tcPr>
            <w:tcW w:w="2935" w:type="dxa"/>
            <w:vAlign w:val="center"/>
          </w:tcPr>
          <w:p w14:paraId="0D3CFAD9" w14:textId="77777777" w:rsidR="0044647F" w:rsidRDefault="0044647F" w:rsidP="00213251">
            <w:pPr>
              <w:pStyle w:val="Absatz"/>
              <w:ind w:left="0"/>
              <w:rPr>
                <w:rFonts w:eastAsia="Calibri"/>
                <w:lang w:val="de-DE"/>
              </w:rPr>
            </w:pPr>
          </w:p>
        </w:tc>
        <w:tc>
          <w:tcPr>
            <w:tcW w:w="3181" w:type="dxa"/>
            <w:vAlign w:val="center"/>
          </w:tcPr>
          <w:p w14:paraId="7770117F" w14:textId="77777777" w:rsidR="0044647F" w:rsidRPr="00E7702A" w:rsidRDefault="0044647F" w:rsidP="00213251">
            <w:pPr>
              <w:pStyle w:val="Absatz"/>
              <w:ind w:left="0"/>
              <w:jc w:val="center"/>
              <w:rPr>
                <w:rFonts w:ascii="Verdana" w:eastAsia="Calibri" w:hAnsi="Verdana" w:cs="Arial"/>
                <w:b/>
                <w:color w:val="000000"/>
                <w:sz w:val="18"/>
                <w:lang w:eastAsia="en-GB"/>
              </w:rPr>
            </w:pPr>
            <w:r w:rsidRPr="00E7702A">
              <w:rPr>
                <w:rFonts w:ascii="Verdana" w:eastAsia="Calibri" w:hAnsi="Verdana" w:cs="Arial"/>
                <w:b/>
                <w:color w:val="000000"/>
                <w:sz w:val="18"/>
                <w:lang w:eastAsia="en-GB"/>
              </w:rPr>
              <w:t>Representative product of the CAR Hydrated Lime, 2016</w:t>
            </w:r>
          </w:p>
        </w:tc>
        <w:tc>
          <w:tcPr>
            <w:tcW w:w="2944" w:type="dxa"/>
            <w:vAlign w:val="center"/>
          </w:tcPr>
          <w:p w14:paraId="215C3DF5" w14:textId="77777777" w:rsidR="0044647F" w:rsidRDefault="0044647F" w:rsidP="00213251">
            <w:pPr>
              <w:pStyle w:val="Absatz"/>
              <w:ind w:left="0"/>
              <w:jc w:val="center"/>
              <w:rPr>
                <w:rFonts w:ascii="Verdana" w:eastAsia="Calibri" w:hAnsi="Verdana" w:cs="Arial"/>
                <w:b/>
                <w:color w:val="000000"/>
                <w:sz w:val="18"/>
                <w:lang w:eastAsia="en-GB"/>
              </w:rPr>
            </w:pPr>
            <w:r>
              <w:rPr>
                <w:rFonts w:ascii="Verdana" w:eastAsia="Calibri" w:hAnsi="Verdana" w:cs="Arial"/>
                <w:b/>
                <w:color w:val="000000"/>
                <w:sz w:val="18"/>
                <w:lang w:eastAsia="en-GB"/>
              </w:rPr>
              <w:t>MILK OF LIME</w:t>
            </w:r>
            <w:r w:rsidRPr="00E7702A">
              <w:rPr>
                <w:rFonts w:ascii="Verdana" w:eastAsia="Calibri" w:hAnsi="Verdana" w:cs="Arial"/>
                <w:b/>
                <w:color w:val="000000"/>
                <w:sz w:val="18"/>
                <w:lang w:eastAsia="en-GB"/>
              </w:rPr>
              <w:t xml:space="preserve"> product</w:t>
            </w:r>
            <w:r>
              <w:rPr>
                <w:rFonts w:ascii="Verdana" w:eastAsia="Calibri" w:hAnsi="Verdana" w:cs="Arial"/>
                <w:b/>
                <w:color w:val="000000"/>
                <w:sz w:val="18"/>
                <w:lang w:eastAsia="en-GB"/>
              </w:rPr>
              <w:t>s</w:t>
            </w:r>
          </w:p>
          <w:p w14:paraId="6AC1AD8D" w14:textId="77777777" w:rsidR="0044647F" w:rsidRPr="00E7702A" w:rsidRDefault="0044647F" w:rsidP="00213251">
            <w:pPr>
              <w:pStyle w:val="Absatz"/>
              <w:ind w:left="0"/>
              <w:jc w:val="center"/>
              <w:rPr>
                <w:rFonts w:ascii="Verdana" w:eastAsia="Calibri" w:hAnsi="Verdana" w:cs="Arial"/>
                <w:b/>
                <w:color w:val="000000"/>
                <w:sz w:val="18"/>
                <w:lang w:eastAsia="en-GB"/>
              </w:rPr>
            </w:pPr>
          </w:p>
        </w:tc>
      </w:tr>
      <w:tr w:rsidR="0044647F" w14:paraId="754B3B90" w14:textId="77777777" w:rsidTr="00213251">
        <w:trPr>
          <w:trHeight w:val="241"/>
          <w:jc w:val="center"/>
        </w:trPr>
        <w:tc>
          <w:tcPr>
            <w:tcW w:w="9060" w:type="dxa"/>
            <w:gridSpan w:val="3"/>
            <w:vAlign w:val="center"/>
          </w:tcPr>
          <w:p w14:paraId="69301966" w14:textId="77777777" w:rsidR="0044647F" w:rsidRPr="002808B6" w:rsidRDefault="0044647F" w:rsidP="00213251">
            <w:pPr>
              <w:pStyle w:val="Absatz"/>
              <w:ind w:left="0"/>
              <w:rPr>
                <w:rFonts w:ascii="Verdana" w:eastAsia="Calibri" w:hAnsi="Verdana" w:cs="Verdana"/>
                <w:color w:val="000000"/>
                <w:sz w:val="18"/>
                <w:highlight w:val="yellow"/>
                <w:lang w:eastAsia="en-GB"/>
              </w:rPr>
            </w:pPr>
          </w:p>
        </w:tc>
      </w:tr>
      <w:tr w:rsidR="0044647F" w14:paraId="4069B6A0" w14:textId="77777777" w:rsidTr="00213251">
        <w:trPr>
          <w:trHeight w:val="708"/>
          <w:jc w:val="center"/>
        </w:trPr>
        <w:tc>
          <w:tcPr>
            <w:tcW w:w="2935" w:type="dxa"/>
            <w:vAlign w:val="center"/>
          </w:tcPr>
          <w:p w14:paraId="6238F786" w14:textId="77777777" w:rsidR="0044647F" w:rsidRPr="00E7702A" w:rsidRDefault="0044647F" w:rsidP="00213251">
            <w:pPr>
              <w:pStyle w:val="Absatz"/>
              <w:ind w:left="0"/>
              <w:rPr>
                <w:rFonts w:ascii="Verdana" w:eastAsia="Calibri" w:hAnsi="Verdana" w:cs="Verdana"/>
                <w:color w:val="000000"/>
                <w:sz w:val="18"/>
                <w:lang w:eastAsia="en-GB"/>
              </w:rPr>
            </w:pPr>
            <w:r w:rsidRPr="00E7702A">
              <w:rPr>
                <w:rFonts w:ascii="Verdana" w:eastAsia="Calibri" w:hAnsi="Verdana" w:cs="Verdana"/>
                <w:color w:val="000000"/>
                <w:sz w:val="18"/>
                <w:lang w:eastAsia="en-GB"/>
              </w:rPr>
              <w:t>Application rate of the a.s (in % of dry solid weight of sludge)</w:t>
            </w:r>
          </w:p>
        </w:tc>
        <w:tc>
          <w:tcPr>
            <w:tcW w:w="3181" w:type="dxa"/>
            <w:vAlign w:val="center"/>
          </w:tcPr>
          <w:p w14:paraId="3E7CC564" w14:textId="77777777" w:rsidR="0044647F" w:rsidRPr="00E7702A" w:rsidRDefault="0044647F" w:rsidP="00213251">
            <w:pPr>
              <w:pStyle w:val="Absatz"/>
              <w:ind w:left="0"/>
              <w:jc w:val="center"/>
              <w:rPr>
                <w:rFonts w:ascii="Verdana" w:eastAsia="Calibri" w:hAnsi="Verdana" w:cs="Verdana"/>
                <w:color w:val="000000"/>
                <w:sz w:val="18"/>
                <w:lang w:eastAsia="en-GB"/>
              </w:rPr>
            </w:pPr>
            <w:r w:rsidRPr="00E7702A">
              <w:rPr>
                <w:rFonts w:ascii="Verdana" w:eastAsia="Calibri" w:hAnsi="Verdana" w:cs="Verdana"/>
                <w:color w:val="000000"/>
                <w:sz w:val="18"/>
                <w:lang w:eastAsia="en-GB"/>
              </w:rPr>
              <w:t>50</w:t>
            </w:r>
          </w:p>
        </w:tc>
        <w:tc>
          <w:tcPr>
            <w:tcW w:w="2944" w:type="dxa"/>
            <w:vAlign w:val="center"/>
          </w:tcPr>
          <w:p w14:paraId="53AD74E1" w14:textId="77777777" w:rsidR="0044647F" w:rsidRPr="002808B6" w:rsidRDefault="0044647F" w:rsidP="00213251">
            <w:pPr>
              <w:pStyle w:val="Absatz"/>
              <w:ind w:left="0"/>
              <w:jc w:val="center"/>
              <w:rPr>
                <w:rFonts w:ascii="Verdana" w:eastAsia="Calibri" w:hAnsi="Verdana" w:cs="Verdana"/>
                <w:color w:val="000000"/>
                <w:sz w:val="18"/>
                <w:highlight w:val="yellow"/>
                <w:lang w:eastAsia="en-GB"/>
              </w:rPr>
            </w:pPr>
            <w:r w:rsidRPr="001E3A07">
              <w:rPr>
                <w:rFonts w:ascii="Verdana" w:eastAsia="Calibri" w:hAnsi="Verdana" w:cs="Verdana"/>
                <w:color w:val="000000"/>
                <w:sz w:val="18"/>
                <w:lang w:eastAsia="en-GB"/>
              </w:rPr>
              <w:t>3</w:t>
            </w:r>
          </w:p>
        </w:tc>
      </w:tr>
    </w:tbl>
    <w:p w14:paraId="328FFEA1" w14:textId="77777777" w:rsidR="0044647F" w:rsidRDefault="0044647F" w:rsidP="0044647F">
      <w:pPr>
        <w:rPr>
          <w:b/>
          <w:bCs/>
          <w:i/>
          <w:sz w:val="22"/>
          <w:szCs w:val="22"/>
        </w:rPr>
      </w:pPr>
    </w:p>
    <w:p w14:paraId="59282C8C" w14:textId="77777777" w:rsidR="0044647F" w:rsidRDefault="0044647F" w:rsidP="0044647F">
      <w:r>
        <w:t xml:space="preserve">It has been demonstrated that the use of the representative product of the CAR generates applications of lime in agricultural soil lower than 16t/ha/year. The same reasoning can be used for the product </w:t>
      </w:r>
      <w:r>
        <w:rPr>
          <w:rFonts w:eastAsia="Calibri" w:cs="Arial"/>
          <w:color w:val="000000"/>
          <w:lang w:eastAsia="en-GB"/>
        </w:rPr>
        <w:t>MILK OF LIME</w:t>
      </w:r>
      <w:r>
        <w:t xml:space="preserve"> (see table below).</w:t>
      </w:r>
    </w:p>
    <w:p w14:paraId="7541CA54" w14:textId="77777777" w:rsidR="0044647F" w:rsidRDefault="0044647F" w:rsidP="0044647F">
      <w:pPr>
        <w:rPr>
          <w:b/>
          <w:bCs/>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9"/>
        <w:gridCol w:w="3198"/>
        <w:gridCol w:w="2739"/>
      </w:tblGrid>
      <w:tr w:rsidR="0044647F" w14:paraId="14C167CA" w14:textId="77777777" w:rsidTr="00213251">
        <w:trPr>
          <w:trHeight w:val="64"/>
          <w:jc w:val="center"/>
        </w:trPr>
        <w:tc>
          <w:tcPr>
            <w:tcW w:w="9016" w:type="dxa"/>
            <w:gridSpan w:val="3"/>
            <w:shd w:val="clear" w:color="auto" w:fill="FFFFCC"/>
            <w:vAlign w:val="center"/>
          </w:tcPr>
          <w:p w14:paraId="77FBDFB0" w14:textId="77777777" w:rsidR="0044647F" w:rsidRDefault="0044647F" w:rsidP="00213251">
            <w:pPr>
              <w:rPr>
                <w:rFonts w:cs="Arial"/>
                <w:b/>
                <w:color w:val="000000"/>
                <w:sz w:val="18"/>
                <w:lang w:eastAsia="en-GB"/>
              </w:rPr>
            </w:pPr>
            <w:r>
              <w:rPr>
                <w:b/>
                <w:sz w:val="18"/>
                <w:szCs w:val="18"/>
              </w:rPr>
              <w:t>Application rate of active substance in agricultural fields</w:t>
            </w:r>
          </w:p>
        </w:tc>
      </w:tr>
      <w:tr w:rsidR="0044647F" w14:paraId="55DA342B" w14:textId="77777777" w:rsidTr="00213251">
        <w:trPr>
          <w:trHeight w:val="64"/>
          <w:jc w:val="center"/>
        </w:trPr>
        <w:tc>
          <w:tcPr>
            <w:tcW w:w="3079" w:type="dxa"/>
            <w:vAlign w:val="center"/>
          </w:tcPr>
          <w:p w14:paraId="5AB765CE" w14:textId="77777777" w:rsidR="0044647F" w:rsidRPr="007D2E47" w:rsidRDefault="0044647F" w:rsidP="00213251">
            <w:pPr>
              <w:rPr>
                <w:color w:val="000000"/>
                <w:sz w:val="18"/>
                <w:lang w:eastAsia="en-GB"/>
              </w:rPr>
            </w:pPr>
          </w:p>
        </w:tc>
        <w:tc>
          <w:tcPr>
            <w:tcW w:w="3198" w:type="dxa"/>
            <w:vAlign w:val="center"/>
          </w:tcPr>
          <w:p w14:paraId="48C97D3B" w14:textId="77777777" w:rsidR="0044647F" w:rsidRPr="007D2E47" w:rsidRDefault="0044647F" w:rsidP="00213251">
            <w:pPr>
              <w:jc w:val="center"/>
              <w:rPr>
                <w:sz w:val="18"/>
              </w:rPr>
            </w:pPr>
            <w:r w:rsidRPr="007D2E47">
              <w:rPr>
                <w:rFonts w:cs="Arial"/>
                <w:b/>
                <w:color w:val="000000"/>
                <w:sz w:val="18"/>
                <w:lang w:eastAsia="en-GB"/>
              </w:rPr>
              <w:t xml:space="preserve">Representative product of the CAR </w:t>
            </w:r>
            <w:r>
              <w:rPr>
                <w:rFonts w:cs="Arial"/>
                <w:b/>
                <w:color w:val="000000"/>
                <w:sz w:val="18"/>
                <w:lang w:eastAsia="en-GB"/>
              </w:rPr>
              <w:t>Hydrated lime</w:t>
            </w:r>
            <w:r w:rsidRPr="007D2E47">
              <w:rPr>
                <w:rFonts w:cs="Arial"/>
                <w:b/>
                <w:color w:val="000000"/>
                <w:sz w:val="18"/>
                <w:lang w:eastAsia="en-GB"/>
              </w:rPr>
              <w:t>, 2016</w:t>
            </w:r>
          </w:p>
        </w:tc>
        <w:tc>
          <w:tcPr>
            <w:tcW w:w="2739" w:type="dxa"/>
            <w:vAlign w:val="center"/>
          </w:tcPr>
          <w:p w14:paraId="74D621C3" w14:textId="77777777" w:rsidR="0044647F" w:rsidRDefault="0044647F" w:rsidP="00213251">
            <w:pPr>
              <w:jc w:val="center"/>
              <w:rPr>
                <w:sz w:val="18"/>
              </w:rPr>
            </w:pPr>
            <w:r>
              <w:rPr>
                <w:rFonts w:cs="Arial"/>
                <w:b/>
                <w:color w:val="000000"/>
                <w:sz w:val="18"/>
                <w:lang w:eastAsia="en-GB"/>
              </w:rPr>
              <w:t>MILK OF LIME</w:t>
            </w:r>
            <w:r w:rsidRPr="007D2E47">
              <w:rPr>
                <w:rFonts w:cs="Arial"/>
                <w:b/>
                <w:color w:val="000000"/>
                <w:sz w:val="18"/>
                <w:lang w:eastAsia="en-GB"/>
              </w:rPr>
              <w:t xml:space="preserve"> product</w:t>
            </w:r>
          </w:p>
        </w:tc>
      </w:tr>
      <w:tr w:rsidR="0044647F" w14:paraId="32FC72DC" w14:textId="77777777" w:rsidTr="00213251">
        <w:trPr>
          <w:trHeight w:val="64"/>
          <w:jc w:val="center"/>
        </w:trPr>
        <w:tc>
          <w:tcPr>
            <w:tcW w:w="3079" w:type="dxa"/>
            <w:vAlign w:val="center"/>
          </w:tcPr>
          <w:p w14:paraId="2F10390D" w14:textId="77777777" w:rsidR="0044647F" w:rsidRPr="007D2E47" w:rsidRDefault="0044647F" w:rsidP="00213251">
            <w:pPr>
              <w:rPr>
                <w:color w:val="000000"/>
                <w:sz w:val="18"/>
                <w:lang w:eastAsia="en-GB"/>
              </w:rPr>
            </w:pPr>
            <w:r w:rsidRPr="007D2E47">
              <w:rPr>
                <w:b/>
                <w:sz w:val="18"/>
              </w:rPr>
              <w:t>Input</w:t>
            </w:r>
          </w:p>
        </w:tc>
        <w:tc>
          <w:tcPr>
            <w:tcW w:w="3198" w:type="dxa"/>
            <w:vAlign w:val="center"/>
          </w:tcPr>
          <w:p w14:paraId="1C6982FD" w14:textId="77777777" w:rsidR="0044647F" w:rsidRPr="007D2E47" w:rsidRDefault="0044647F" w:rsidP="00213251">
            <w:pPr>
              <w:jc w:val="center"/>
              <w:rPr>
                <w:sz w:val="18"/>
              </w:rPr>
            </w:pPr>
          </w:p>
        </w:tc>
        <w:tc>
          <w:tcPr>
            <w:tcW w:w="2739" w:type="dxa"/>
            <w:vAlign w:val="center"/>
          </w:tcPr>
          <w:p w14:paraId="16D2E088" w14:textId="77777777" w:rsidR="0044647F" w:rsidRPr="002808B6" w:rsidRDefault="0044647F" w:rsidP="00213251">
            <w:pPr>
              <w:jc w:val="center"/>
              <w:rPr>
                <w:sz w:val="18"/>
                <w:highlight w:val="yellow"/>
              </w:rPr>
            </w:pPr>
          </w:p>
        </w:tc>
      </w:tr>
      <w:tr w:rsidR="0044647F" w:rsidRPr="007D2E47" w14:paraId="5DBFF23E" w14:textId="77777777" w:rsidTr="00213251">
        <w:trPr>
          <w:trHeight w:val="64"/>
          <w:jc w:val="center"/>
        </w:trPr>
        <w:tc>
          <w:tcPr>
            <w:tcW w:w="3079" w:type="dxa"/>
            <w:vAlign w:val="center"/>
          </w:tcPr>
          <w:p w14:paraId="19CF3745" w14:textId="77777777" w:rsidR="0044647F" w:rsidRPr="007D2E47" w:rsidRDefault="0044647F" w:rsidP="00213251">
            <w:pPr>
              <w:rPr>
                <w:color w:val="000000"/>
                <w:sz w:val="18"/>
                <w:lang w:eastAsia="en-GB"/>
              </w:rPr>
            </w:pPr>
            <w:r w:rsidRPr="007D2E47">
              <w:rPr>
                <w:color w:val="000000"/>
                <w:sz w:val="18"/>
                <w:lang w:eastAsia="en-GB"/>
              </w:rPr>
              <w:t>Application rate of the a.s for the use described in the CAR</w:t>
            </w:r>
          </w:p>
        </w:tc>
        <w:tc>
          <w:tcPr>
            <w:tcW w:w="3198" w:type="dxa"/>
            <w:vAlign w:val="center"/>
          </w:tcPr>
          <w:p w14:paraId="3D880146" w14:textId="77777777" w:rsidR="0044647F" w:rsidRPr="007D2E47" w:rsidRDefault="0044647F" w:rsidP="00213251">
            <w:pPr>
              <w:jc w:val="center"/>
              <w:rPr>
                <w:sz w:val="18"/>
              </w:rPr>
            </w:pPr>
            <w:r>
              <w:rPr>
                <w:sz w:val="18"/>
              </w:rPr>
              <w:t>5</w:t>
            </w:r>
            <w:r w:rsidRPr="007D2E47">
              <w:rPr>
                <w:sz w:val="18"/>
              </w:rPr>
              <w:t xml:space="preserve">0% </w:t>
            </w:r>
            <w:r w:rsidRPr="007D2E47">
              <w:rPr>
                <w:color w:val="000000"/>
                <w:sz w:val="18"/>
                <w:lang w:eastAsia="en-GB"/>
              </w:rPr>
              <w:t>of dry solid weight of sludge</w:t>
            </w:r>
          </w:p>
        </w:tc>
        <w:tc>
          <w:tcPr>
            <w:tcW w:w="2739" w:type="dxa"/>
            <w:vAlign w:val="center"/>
          </w:tcPr>
          <w:p w14:paraId="25A59E8B" w14:textId="77777777" w:rsidR="0044647F" w:rsidRPr="002808B6" w:rsidRDefault="0044647F" w:rsidP="00213251">
            <w:pPr>
              <w:jc w:val="center"/>
              <w:rPr>
                <w:sz w:val="18"/>
                <w:highlight w:val="yellow"/>
              </w:rPr>
            </w:pPr>
            <w:r w:rsidRPr="00A004D0">
              <w:rPr>
                <w:sz w:val="18"/>
              </w:rPr>
              <w:t xml:space="preserve">3% </w:t>
            </w:r>
            <w:r w:rsidRPr="00A004D0">
              <w:rPr>
                <w:color w:val="000000"/>
                <w:sz w:val="18"/>
                <w:lang w:eastAsia="en-GB"/>
              </w:rPr>
              <w:t>of dry solid weight of sludge</w:t>
            </w:r>
          </w:p>
        </w:tc>
      </w:tr>
      <w:tr w:rsidR="0044647F" w:rsidRPr="007D2E47" w14:paraId="29104506" w14:textId="77777777" w:rsidTr="00213251">
        <w:trPr>
          <w:trHeight w:val="64"/>
          <w:jc w:val="center"/>
        </w:trPr>
        <w:tc>
          <w:tcPr>
            <w:tcW w:w="3079" w:type="dxa"/>
            <w:vAlign w:val="center"/>
          </w:tcPr>
          <w:p w14:paraId="27BD13C2" w14:textId="77777777" w:rsidR="0044647F" w:rsidRPr="007D2E47" w:rsidRDefault="0044647F" w:rsidP="00213251">
            <w:pPr>
              <w:rPr>
                <w:sz w:val="18"/>
              </w:rPr>
            </w:pPr>
            <w:r>
              <w:rPr>
                <w:sz w:val="18"/>
              </w:rPr>
              <w:t>Maximum</w:t>
            </w:r>
            <w:r w:rsidRPr="007D2E47">
              <w:rPr>
                <w:sz w:val="18"/>
              </w:rPr>
              <w:t xml:space="preserve"> application rate of sludge in agricultural land per year</w:t>
            </w:r>
          </w:p>
        </w:tc>
        <w:tc>
          <w:tcPr>
            <w:tcW w:w="5937" w:type="dxa"/>
            <w:gridSpan w:val="2"/>
            <w:vAlign w:val="center"/>
          </w:tcPr>
          <w:p w14:paraId="1BABCE26" w14:textId="77777777" w:rsidR="0044647F" w:rsidRPr="007D2E47" w:rsidRDefault="0044647F" w:rsidP="00213251">
            <w:pPr>
              <w:jc w:val="center"/>
              <w:rPr>
                <w:sz w:val="18"/>
              </w:rPr>
            </w:pPr>
            <w:r w:rsidRPr="007D2E47">
              <w:rPr>
                <w:sz w:val="18"/>
              </w:rPr>
              <w:t>5000 kg dry solid sludge/ha/year</w:t>
            </w:r>
          </w:p>
        </w:tc>
      </w:tr>
      <w:tr w:rsidR="0044647F" w:rsidRPr="007D2E47" w14:paraId="31D10631" w14:textId="77777777" w:rsidTr="00213251">
        <w:trPr>
          <w:trHeight w:val="64"/>
          <w:jc w:val="center"/>
        </w:trPr>
        <w:tc>
          <w:tcPr>
            <w:tcW w:w="9016" w:type="dxa"/>
            <w:gridSpan w:val="3"/>
            <w:vAlign w:val="center"/>
          </w:tcPr>
          <w:p w14:paraId="7034BA03" w14:textId="77777777" w:rsidR="0044647F" w:rsidRPr="007D2E47" w:rsidRDefault="0044647F" w:rsidP="00213251">
            <w:pPr>
              <w:rPr>
                <w:b/>
                <w:sz w:val="18"/>
              </w:rPr>
            </w:pPr>
            <w:r w:rsidRPr="007D2E47">
              <w:rPr>
                <w:b/>
                <w:sz w:val="18"/>
              </w:rPr>
              <w:t>Output</w:t>
            </w:r>
          </w:p>
        </w:tc>
      </w:tr>
      <w:tr w:rsidR="0044647F" w:rsidRPr="007D2E47" w14:paraId="0ED13690" w14:textId="77777777" w:rsidTr="00213251">
        <w:trPr>
          <w:trHeight w:val="64"/>
          <w:jc w:val="center"/>
        </w:trPr>
        <w:tc>
          <w:tcPr>
            <w:tcW w:w="3079" w:type="dxa"/>
            <w:vAlign w:val="center"/>
          </w:tcPr>
          <w:p w14:paraId="3AE75E71" w14:textId="77777777" w:rsidR="0044647F" w:rsidRPr="007D2E47" w:rsidRDefault="0044647F" w:rsidP="00213251">
            <w:pPr>
              <w:rPr>
                <w:sz w:val="18"/>
              </w:rPr>
            </w:pPr>
            <w:r w:rsidRPr="007D2E47">
              <w:rPr>
                <w:sz w:val="18"/>
              </w:rPr>
              <w:t xml:space="preserve">Amount of lime added to the sludge during the treatment </w:t>
            </w:r>
          </w:p>
        </w:tc>
        <w:tc>
          <w:tcPr>
            <w:tcW w:w="3198" w:type="dxa"/>
            <w:vAlign w:val="center"/>
          </w:tcPr>
          <w:p w14:paraId="591EEA51" w14:textId="77777777" w:rsidR="0044647F" w:rsidRPr="007D2E47" w:rsidRDefault="0044647F" w:rsidP="00213251">
            <w:pPr>
              <w:jc w:val="center"/>
              <w:rPr>
                <w:sz w:val="18"/>
              </w:rPr>
            </w:pPr>
            <w:r>
              <w:rPr>
                <w:sz w:val="18"/>
              </w:rPr>
              <w:t>2500</w:t>
            </w:r>
            <w:r w:rsidRPr="007D2E47">
              <w:rPr>
                <w:sz w:val="18"/>
              </w:rPr>
              <w:t xml:space="preserve"> kg</w:t>
            </w:r>
          </w:p>
        </w:tc>
        <w:tc>
          <w:tcPr>
            <w:tcW w:w="2739" w:type="dxa"/>
            <w:vAlign w:val="center"/>
          </w:tcPr>
          <w:p w14:paraId="12101A64" w14:textId="77777777" w:rsidR="0044647F" w:rsidRPr="00A004D0" w:rsidRDefault="0044647F" w:rsidP="00213251">
            <w:pPr>
              <w:jc w:val="center"/>
              <w:rPr>
                <w:sz w:val="18"/>
              </w:rPr>
            </w:pPr>
            <w:r w:rsidRPr="00A004D0">
              <w:rPr>
                <w:sz w:val="18"/>
              </w:rPr>
              <w:t>150 kg</w:t>
            </w:r>
          </w:p>
        </w:tc>
      </w:tr>
      <w:tr w:rsidR="0044647F" w:rsidRPr="007D2E47" w14:paraId="7A73D329" w14:textId="77777777" w:rsidTr="00213251">
        <w:trPr>
          <w:trHeight w:val="64"/>
          <w:jc w:val="center"/>
        </w:trPr>
        <w:tc>
          <w:tcPr>
            <w:tcW w:w="3079" w:type="dxa"/>
            <w:vAlign w:val="center"/>
          </w:tcPr>
          <w:p w14:paraId="0B26E9B0" w14:textId="77777777" w:rsidR="0044647F" w:rsidRPr="007D2E47" w:rsidRDefault="0044647F" w:rsidP="00213251">
            <w:pPr>
              <w:rPr>
                <w:sz w:val="18"/>
              </w:rPr>
            </w:pPr>
            <w:r w:rsidRPr="007D2E47">
              <w:rPr>
                <w:sz w:val="18"/>
              </w:rPr>
              <w:t>Total dry weight of treated sludge after the treatment</w:t>
            </w:r>
          </w:p>
        </w:tc>
        <w:tc>
          <w:tcPr>
            <w:tcW w:w="3198" w:type="dxa"/>
            <w:vAlign w:val="center"/>
          </w:tcPr>
          <w:p w14:paraId="6EDFC154" w14:textId="77777777" w:rsidR="0044647F" w:rsidRPr="007D2E47" w:rsidRDefault="0044647F" w:rsidP="00213251">
            <w:pPr>
              <w:jc w:val="center"/>
              <w:rPr>
                <w:sz w:val="18"/>
              </w:rPr>
            </w:pPr>
            <w:r>
              <w:rPr>
                <w:sz w:val="18"/>
              </w:rPr>
              <w:t>7500</w:t>
            </w:r>
            <w:r w:rsidRPr="007D2E47">
              <w:rPr>
                <w:sz w:val="18"/>
              </w:rPr>
              <w:t xml:space="preserve"> kg</w:t>
            </w:r>
          </w:p>
        </w:tc>
        <w:tc>
          <w:tcPr>
            <w:tcW w:w="2739" w:type="dxa"/>
            <w:vAlign w:val="center"/>
          </w:tcPr>
          <w:p w14:paraId="19089CCB" w14:textId="77777777" w:rsidR="0044647F" w:rsidRPr="00A004D0" w:rsidRDefault="0044647F" w:rsidP="00213251">
            <w:pPr>
              <w:jc w:val="center"/>
              <w:rPr>
                <w:sz w:val="18"/>
              </w:rPr>
            </w:pPr>
            <w:r w:rsidRPr="00A004D0">
              <w:rPr>
                <w:sz w:val="18"/>
              </w:rPr>
              <w:t>5150 kg</w:t>
            </w:r>
          </w:p>
        </w:tc>
      </w:tr>
      <w:tr w:rsidR="0044647F" w:rsidRPr="007D2E47" w14:paraId="49DA5459" w14:textId="77777777" w:rsidTr="00213251">
        <w:trPr>
          <w:trHeight w:val="64"/>
          <w:jc w:val="center"/>
        </w:trPr>
        <w:tc>
          <w:tcPr>
            <w:tcW w:w="3079" w:type="dxa"/>
            <w:vAlign w:val="center"/>
          </w:tcPr>
          <w:p w14:paraId="4878CDAC" w14:textId="77777777" w:rsidR="0044647F" w:rsidRPr="007D2E47" w:rsidRDefault="0044647F" w:rsidP="00213251">
            <w:pPr>
              <w:rPr>
                <w:sz w:val="18"/>
              </w:rPr>
            </w:pPr>
            <w:r>
              <w:rPr>
                <w:sz w:val="18"/>
              </w:rPr>
              <w:t>Application of a.s</w:t>
            </w:r>
            <w:r w:rsidRPr="007D2E47">
              <w:rPr>
                <w:sz w:val="18"/>
              </w:rPr>
              <w:t xml:space="preserve"> per ha per year</w:t>
            </w:r>
            <w:r>
              <w:rPr>
                <w:sz w:val="18"/>
              </w:rPr>
              <w:t xml:space="preserve"> due to the final 5000 kg of actual sludge landed in agricultural field</w:t>
            </w:r>
          </w:p>
        </w:tc>
        <w:tc>
          <w:tcPr>
            <w:tcW w:w="3198" w:type="dxa"/>
            <w:vAlign w:val="center"/>
          </w:tcPr>
          <w:p w14:paraId="5D770A09" w14:textId="77777777" w:rsidR="0044647F" w:rsidRPr="007D2E47" w:rsidRDefault="0044647F" w:rsidP="00213251">
            <w:pPr>
              <w:jc w:val="center"/>
              <w:rPr>
                <w:sz w:val="18"/>
              </w:rPr>
            </w:pPr>
            <w:r w:rsidRPr="007D2E47">
              <w:rPr>
                <w:sz w:val="18"/>
              </w:rPr>
              <w:t>5000/</w:t>
            </w:r>
            <w:r>
              <w:rPr>
                <w:sz w:val="18"/>
              </w:rPr>
              <w:t>7500</w:t>
            </w:r>
            <w:r w:rsidRPr="007D2E47">
              <w:rPr>
                <w:sz w:val="18"/>
              </w:rPr>
              <w:t xml:space="preserve"> * </w:t>
            </w:r>
            <w:r>
              <w:rPr>
                <w:sz w:val="18"/>
              </w:rPr>
              <w:t>2500 = 1</w:t>
            </w:r>
            <w:r w:rsidRPr="007D2E47">
              <w:rPr>
                <w:sz w:val="18"/>
              </w:rPr>
              <w:t>.</w:t>
            </w:r>
            <w:r>
              <w:rPr>
                <w:sz w:val="18"/>
              </w:rPr>
              <w:t xml:space="preserve">7 </w:t>
            </w:r>
            <w:r w:rsidRPr="007D2E47">
              <w:rPr>
                <w:sz w:val="18"/>
              </w:rPr>
              <w:t>t/ha/year</w:t>
            </w:r>
          </w:p>
        </w:tc>
        <w:tc>
          <w:tcPr>
            <w:tcW w:w="2739" w:type="dxa"/>
            <w:vAlign w:val="center"/>
          </w:tcPr>
          <w:p w14:paraId="3AC8F135" w14:textId="77777777" w:rsidR="0044647F" w:rsidRPr="00A004D0" w:rsidRDefault="0044647F" w:rsidP="00213251">
            <w:pPr>
              <w:jc w:val="center"/>
              <w:rPr>
                <w:sz w:val="18"/>
              </w:rPr>
            </w:pPr>
            <w:r w:rsidRPr="00A004D0">
              <w:rPr>
                <w:sz w:val="18"/>
              </w:rPr>
              <w:t>5000/5150*150 = 0.146 t/ha/year</w:t>
            </w:r>
          </w:p>
        </w:tc>
      </w:tr>
    </w:tbl>
    <w:p w14:paraId="57E2A8DB" w14:textId="77777777" w:rsidR="0044647F" w:rsidRDefault="0044647F" w:rsidP="004464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2D74C130" w14:textId="77777777" w:rsidR="0044647F" w:rsidRDefault="0044647F" w:rsidP="004464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As the use of MILK OF LIME will generate application of lime in agricultural soil lower than the routine agricultural use of lime used to amend soil pH and maintain soil fertility, no further calculations are necessary to assess the impact of the use of MILK OF LIME on soil.</w:t>
      </w:r>
    </w:p>
    <w:p w14:paraId="732409EE" w14:textId="77777777" w:rsidR="0044647F" w:rsidRDefault="0044647F" w:rsidP="004464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489DD1D7" w14:textId="77777777" w:rsidR="0044647F" w:rsidRDefault="0044647F" w:rsidP="0044647F">
      <w:pPr>
        <w:jc w:val="both"/>
      </w:pPr>
      <w:r>
        <w:rPr>
          <w:lang w:eastAsia="en-GB"/>
        </w:rPr>
        <w:t>Moreover, a</w:t>
      </w:r>
      <w:r w:rsidRPr="000B5276">
        <w:rPr>
          <w:lang w:eastAsia="en-GB"/>
        </w:rPr>
        <w:t>ccording to BPR Vol IV Part B+C (2017), chapter 2.3.7.5.1</w:t>
      </w:r>
      <w:r>
        <w:rPr>
          <w:lang w:eastAsia="en-GB"/>
        </w:rPr>
        <w:t>,</w:t>
      </w:r>
      <w:r w:rsidRPr="000B5276">
        <w:rPr>
          <w:lang w:eastAsia="en-GB"/>
        </w:rPr>
        <w:t xml:space="preserve"> no runoff from soil to surface water after sludge application is foreseen. Therefore, </w:t>
      </w:r>
      <w:r>
        <w:rPr>
          <w:lang w:eastAsia="en-GB"/>
        </w:rPr>
        <w:t>no emissions to aquatic compartments (STP, surface water or sediment) are expected and considered in the risk assessment.</w:t>
      </w:r>
    </w:p>
    <w:p w14:paraId="698811F9" w14:textId="77777777" w:rsidR="0044647F" w:rsidRPr="00F70EEB" w:rsidRDefault="0044647F" w:rsidP="0044647F">
      <w:pPr>
        <w:rPr>
          <w:b/>
          <w:bCs/>
          <w:i/>
          <w:sz w:val="22"/>
          <w:szCs w:val="22"/>
        </w:rPr>
      </w:pPr>
    </w:p>
    <w:p w14:paraId="24267ABD" w14:textId="77777777" w:rsidR="0044647F" w:rsidRPr="00E7702A" w:rsidRDefault="0044647F" w:rsidP="0044647F">
      <w:pPr>
        <w:pStyle w:val="Titre6"/>
        <w:numPr>
          <w:ilvl w:val="0"/>
          <w:numId w:val="0"/>
        </w:numPr>
        <w:ind w:left="1152" w:hanging="1152"/>
        <w:rPr>
          <w:rFonts w:eastAsia="Calibri"/>
          <w:sz w:val="20"/>
          <w:u w:val="single"/>
        </w:rPr>
      </w:pPr>
      <w:r w:rsidRPr="00E7702A">
        <w:rPr>
          <w:rFonts w:eastAsia="Calibri"/>
          <w:caps w:val="0"/>
          <w:sz w:val="20"/>
          <w:u w:val="single"/>
        </w:rPr>
        <w:lastRenderedPageBreak/>
        <w:t>Scenario 2 (PT3): disinfection of animal accomodation</w:t>
      </w:r>
      <w:r>
        <w:rPr>
          <w:rFonts w:eastAsia="Calibri"/>
          <w:caps w:val="0"/>
          <w:sz w:val="20"/>
          <w:u w:val="single"/>
        </w:rPr>
        <w:t>s:</w:t>
      </w:r>
    </w:p>
    <w:p w14:paraId="733F731B" w14:textId="77777777" w:rsidR="004242E7" w:rsidRDefault="0044647F" w:rsidP="00D4490A">
      <w:pPr>
        <w:pStyle w:val="Absatz"/>
        <w:ind w:left="0"/>
        <w:rPr>
          <w:rFonts w:ascii="Verdana" w:hAnsi="Verdana" w:cs="Verdana"/>
        </w:rPr>
      </w:pPr>
      <w:r>
        <w:rPr>
          <w:rFonts w:ascii="Verdana" w:hAnsi="Verdana" w:cs="Verdana"/>
        </w:rPr>
        <w:t xml:space="preserve">For the four following uses: </w:t>
      </w:r>
    </w:p>
    <w:p w14:paraId="642FD9D4" w14:textId="77777777" w:rsidR="0044647F" w:rsidRDefault="0044647F" w:rsidP="003D3A0A">
      <w:pPr>
        <w:pStyle w:val="Absatz"/>
        <w:ind w:left="284"/>
        <w:rPr>
          <w:rFonts w:ascii="Verdana" w:hAnsi="Verdana" w:cs="Verdana"/>
        </w:rPr>
      </w:pPr>
      <w:r>
        <w:rPr>
          <w:rFonts w:ascii="Verdana" w:hAnsi="Verdana" w:cs="Verdana"/>
        </w:rPr>
        <w:t>- 2.1: disinfection of manure,</w:t>
      </w:r>
    </w:p>
    <w:p w14:paraId="1AC48025" w14:textId="77777777" w:rsidR="0044647F" w:rsidRDefault="0044647F" w:rsidP="004242E7">
      <w:pPr>
        <w:pStyle w:val="Absatz"/>
        <w:ind w:left="284"/>
        <w:rPr>
          <w:rFonts w:ascii="Verdana" w:hAnsi="Verdana" w:cs="Verdana"/>
        </w:rPr>
      </w:pPr>
      <w:r>
        <w:rPr>
          <w:rFonts w:ascii="Verdana" w:hAnsi="Verdana" w:cs="Verdana"/>
        </w:rPr>
        <w:t xml:space="preserve">- 2.2: </w:t>
      </w:r>
      <w:r w:rsidRPr="00F70EEB">
        <w:rPr>
          <w:rFonts w:ascii="Verdana" w:hAnsi="Verdana" w:cs="Verdana"/>
        </w:rPr>
        <w:t>disinfection of animal bedding materials</w:t>
      </w:r>
      <w:r>
        <w:rPr>
          <w:rFonts w:ascii="Verdana" w:hAnsi="Verdana" w:cs="Verdana"/>
        </w:rPr>
        <w:t>,</w:t>
      </w:r>
    </w:p>
    <w:p w14:paraId="7F74D504" w14:textId="77777777" w:rsidR="0044647F" w:rsidRDefault="0044647F" w:rsidP="004242E7">
      <w:pPr>
        <w:pStyle w:val="Absatz"/>
        <w:ind w:left="284"/>
        <w:rPr>
          <w:rFonts w:ascii="Verdana" w:hAnsi="Verdana" w:cs="Verdana"/>
        </w:rPr>
      </w:pPr>
      <w:r>
        <w:rPr>
          <w:rFonts w:ascii="Verdana" w:hAnsi="Verdana" w:cs="Verdana"/>
        </w:rPr>
        <w:t>- 2.3:</w:t>
      </w:r>
      <w:r w:rsidRPr="00F70EEB">
        <w:rPr>
          <w:rFonts w:ascii="Verdana" w:hAnsi="Verdana" w:cs="Verdana"/>
        </w:rPr>
        <w:t xml:space="preserve"> disinfection of walls of indoor animal accommodations</w:t>
      </w:r>
      <w:r>
        <w:rPr>
          <w:rFonts w:ascii="Verdana" w:hAnsi="Verdana" w:cs="Verdana"/>
        </w:rPr>
        <w:t xml:space="preserve"> and</w:t>
      </w:r>
    </w:p>
    <w:p w14:paraId="401D08E4" w14:textId="77777777" w:rsidR="0044647F" w:rsidRDefault="0044647F" w:rsidP="004242E7">
      <w:pPr>
        <w:pStyle w:val="Absatz"/>
        <w:ind w:left="284"/>
        <w:rPr>
          <w:rFonts w:ascii="Verdana" w:hAnsi="Verdana" w:cs="Verdana"/>
        </w:rPr>
      </w:pPr>
      <w:r>
        <w:rPr>
          <w:rFonts w:ascii="Verdana" w:hAnsi="Verdana" w:cs="Verdana"/>
        </w:rPr>
        <w:t xml:space="preserve">- 2.4: </w:t>
      </w:r>
      <w:r w:rsidRPr="00F70EEB">
        <w:rPr>
          <w:rFonts w:ascii="Verdana" w:hAnsi="Verdana" w:cs="Verdana"/>
        </w:rPr>
        <w:t>disinfection of indoor floor of animal accommodations</w:t>
      </w:r>
      <w:r>
        <w:rPr>
          <w:rFonts w:ascii="Verdana" w:hAnsi="Verdana" w:cs="Verdana"/>
        </w:rPr>
        <w:t>,</w:t>
      </w:r>
    </w:p>
    <w:p w14:paraId="34EAF835" w14:textId="77777777" w:rsidR="0044647F" w:rsidRDefault="0044647F" w:rsidP="00A50E97">
      <w:pPr>
        <w:jc w:val="both"/>
      </w:pPr>
      <w:r>
        <w:t>t</w:t>
      </w:r>
      <w:r w:rsidRPr="000F5176">
        <w:t xml:space="preserve">he product </w:t>
      </w:r>
      <w:r>
        <w:t>is mixed or released</w:t>
      </w:r>
      <w:r w:rsidRPr="000F5176">
        <w:t xml:space="preserve"> </w:t>
      </w:r>
      <w:r>
        <w:t>in manure after application. The mix hydrated lime/manure is removed when accommodations are cleaned and</w:t>
      </w:r>
      <w:r w:rsidRPr="000F5176">
        <w:t xml:space="preserve"> sent to manure storage </w:t>
      </w:r>
      <w:r>
        <w:t xml:space="preserve">for use in fields or for </w:t>
      </w:r>
      <w:r w:rsidRPr="000F5176">
        <w:t>incineration</w:t>
      </w:r>
      <w:r w:rsidRPr="009D0EA9">
        <w:t xml:space="preserve">. </w:t>
      </w:r>
      <w:r>
        <w:t>The applicant said that the product</w:t>
      </w:r>
      <w:r w:rsidRPr="009D0EA9">
        <w:t xml:space="preserve"> will not be released to drain as the type of waste makes it physically impossible to send to STP/drain.</w:t>
      </w:r>
      <w:r>
        <w:t xml:space="preserve"> Nevertheless, a risk mitigation measure preventing the releases to STP will be added:</w:t>
      </w:r>
    </w:p>
    <w:p w14:paraId="3540D9E1" w14:textId="77777777" w:rsidR="0044647F" w:rsidRDefault="0044647F" w:rsidP="00211A36">
      <w:pPr>
        <w:jc w:val="both"/>
        <w:rPr>
          <w:szCs w:val="18"/>
          <w:lang w:val="en-US"/>
        </w:rPr>
      </w:pPr>
      <w:r w:rsidRPr="00410445">
        <w:rPr>
          <w:szCs w:val="18"/>
          <w:lang w:val="en-US"/>
        </w:rPr>
        <w:t>“</w:t>
      </w:r>
      <w:r w:rsidRPr="00410445">
        <w:rPr>
          <w:lang w:val="en-US"/>
        </w:rPr>
        <w:t>Do not apply the product if releases from animal housings or manure/slurry storage areas can be directed to a sewage treatment plant</w:t>
      </w:r>
      <w:r w:rsidRPr="00410445">
        <w:rPr>
          <w:szCs w:val="18"/>
          <w:lang w:val="en-US"/>
        </w:rPr>
        <w:t>”.</w:t>
      </w:r>
    </w:p>
    <w:p w14:paraId="13F3514D" w14:textId="77777777" w:rsidR="0044647F" w:rsidRDefault="0044647F" w:rsidP="00211A36">
      <w:pPr>
        <w:jc w:val="both"/>
        <w:rPr>
          <w:szCs w:val="18"/>
          <w:lang w:val="en-US"/>
        </w:rPr>
      </w:pPr>
    </w:p>
    <w:p w14:paraId="7882B22A" w14:textId="77777777" w:rsidR="0044647F" w:rsidRDefault="0044647F" w:rsidP="00774F9E">
      <w:pPr>
        <w:jc w:val="both"/>
      </w:pPr>
      <w:r>
        <w:t>T</w:t>
      </w:r>
      <w:r w:rsidRPr="008D0F96">
        <w:t>he manure cou</w:t>
      </w:r>
      <w:r>
        <w:t xml:space="preserve">ld be spread on fields, therefore the </w:t>
      </w:r>
      <w:r w:rsidRPr="008D0F96">
        <w:t xml:space="preserve">soil compartment is directly exposed to the active substance. </w:t>
      </w:r>
    </w:p>
    <w:p w14:paraId="48F9E221" w14:textId="77777777" w:rsidR="0044647F" w:rsidRDefault="0044647F" w:rsidP="00774F9E">
      <w:pPr>
        <w:pStyle w:val="Absatz"/>
        <w:ind w:left="0"/>
        <w:jc w:val="both"/>
        <w:rPr>
          <w:rFonts w:ascii="Verdana" w:hAnsi="Verdana" w:cs="Verdana"/>
        </w:rPr>
      </w:pPr>
    </w:p>
    <w:p w14:paraId="3564E2FB" w14:textId="77777777" w:rsidR="0044647F" w:rsidRDefault="0044647F" w:rsidP="00774F9E">
      <w:pPr>
        <w:autoSpaceDE w:val="0"/>
        <w:autoSpaceDN w:val="0"/>
        <w:adjustRightInd w:val="0"/>
        <w:jc w:val="both"/>
      </w:pPr>
      <w:r>
        <w:t>All parameters (area of accommodations, number of animals…) considered are from ESDTP3, 2011 and ESDTP18 for stables and manure storage systems, 2006. For an easier reading of the PAR, only worst-case situations are presented:</w:t>
      </w:r>
    </w:p>
    <w:p w14:paraId="7A648C99" w14:textId="77777777" w:rsidR="0044647F" w:rsidRDefault="0044647F" w:rsidP="00774F9E">
      <w:pPr>
        <w:pStyle w:val="Paragraphedeliste"/>
        <w:numPr>
          <w:ilvl w:val="0"/>
          <w:numId w:val="10"/>
        </w:numPr>
        <w:suppressAutoHyphens w:val="0"/>
        <w:autoSpaceDE w:val="0"/>
        <w:autoSpaceDN w:val="0"/>
        <w:adjustRightInd w:val="0"/>
        <w:jc w:val="both"/>
      </w:pPr>
      <w:r>
        <w:t>For cattle: veal calves emissions,</w:t>
      </w:r>
    </w:p>
    <w:p w14:paraId="7E72CC7A" w14:textId="77777777" w:rsidR="0044647F" w:rsidRDefault="0044647F" w:rsidP="00774F9E">
      <w:pPr>
        <w:pStyle w:val="Paragraphedeliste"/>
        <w:numPr>
          <w:ilvl w:val="0"/>
          <w:numId w:val="10"/>
        </w:numPr>
        <w:suppressAutoHyphens w:val="0"/>
        <w:autoSpaceDE w:val="0"/>
        <w:autoSpaceDN w:val="0"/>
        <w:adjustRightInd w:val="0"/>
        <w:jc w:val="both"/>
      </w:pPr>
      <w:r>
        <w:t>For poultry: turkeys emissions.</w:t>
      </w:r>
    </w:p>
    <w:p w14:paraId="151B711D" w14:textId="77777777" w:rsidR="0044647F" w:rsidRDefault="0044647F" w:rsidP="0044647F">
      <w:pPr>
        <w:pStyle w:val="Absatz"/>
        <w:ind w:left="0"/>
        <w:rPr>
          <w:rFonts w:ascii="Verdana" w:hAnsi="Verdana" w:cs="Verdana"/>
        </w:rPr>
      </w:pPr>
    </w:p>
    <w:p w14:paraId="58CF24B3" w14:textId="77777777" w:rsidR="0044647F" w:rsidRPr="00F70EEB" w:rsidRDefault="0044647F" w:rsidP="0044647F">
      <w:pPr>
        <w:pStyle w:val="Titre7"/>
        <w:numPr>
          <w:ilvl w:val="0"/>
          <w:numId w:val="0"/>
        </w:numPr>
        <w:ind w:left="1296"/>
        <w:rPr>
          <w:rFonts w:eastAsia="Calibri"/>
          <w:i/>
          <w:sz w:val="20"/>
        </w:rPr>
      </w:pPr>
      <w:r w:rsidRPr="00F70EEB">
        <w:rPr>
          <w:rFonts w:eastAsia="Calibri"/>
          <w:i/>
          <w:caps w:val="0"/>
          <w:sz w:val="20"/>
        </w:rPr>
        <w:t>Scenario 2.1: disinfection of manure</w:t>
      </w:r>
    </w:p>
    <w:p w14:paraId="1DBFC597" w14:textId="77777777" w:rsidR="0044647F" w:rsidRPr="00393222" w:rsidRDefault="0044647F" w:rsidP="00774F9E">
      <w:pPr>
        <w:spacing w:line="276" w:lineRule="auto"/>
        <w:jc w:val="both"/>
      </w:pPr>
      <w:r w:rsidRPr="009B1A56">
        <w:t xml:space="preserve">The product </w:t>
      </w:r>
      <w:r>
        <w:t xml:space="preserve">is mixed with a manure, litter or manure/litter mixture, outdoor in a </w:t>
      </w:r>
      <w:r w:rsidRPr="00AC7AC3">
        <w:t>manure storage silo/pit</w:t>
      </w:r>
      <w:r>
        <w:t xml:space="preserve"> (for any type of animal accommodations) or </w:t>
      </w:r>
      <w:r w:rsidRPr="003D425B">
        <w:t>is gathered in a specific area inside the animal house and treated inside</w:t>
      </w:r>
      <w:r>
        <w:t xml:space="preserve"> (for poultry only)</w:t>
      </w:r>
      <w:r w:rsidRPr="003D425B">
        <w:t>.</w:t>
      </w:r>
      <w:r>
        <w:t xml:space="preserve"> </w:t>
      </w:r>
    </w:p>
    <w:p w14:paraId="610BEE2C" w14:textId="77777777" w:rsidR="0044647F" w:rsidRDefault="0044647F" w:rsidP="00774F9E">
      <w:pPr>
        <w:spacing w:line="276" w:lineRule="auto"/>
        <w:jc w:val="both"/>
      </w:pPr>
    </w:p>
    <w:p w14:paraId="21BCF04B" w14:textId="77777777" w:rsidR="0044647F" w:rsidRDefault="0044647F" w:rsidP="00A50E97">
      <w:pPr>
        <w:jc w:val="both"/>
      </w:pPr>
      <w:r>
        <w:t xml:space="preserve">It can be demonstrated that this use generates applications of lime in agricultural soil lower than 16t/ha/year. </w:t>
      </w:r>
    </w:p>
    <w:p w14:paraId="685B2CB5" w14:textId="77777777" w:rsidR="0044647F" w:rsidRDefault="0044647F" w:rsidP="00774F9E">
      <w:pPr>
        <w:spacing w:line="276" w:lineRule="auto"/>
        <w:jc w:val="both"/>
      </w:pPr>
    </w:p>
    <w:p w14:paraId="0CCF1631" w14:textId="77777777" w:rsidR="0044647F" w:rsidRDefault="0044647F" w:rsidP="00A50E97">
      <w:pPr>
        <w:jc w:val="both"/>
      </w:pPr>
      <w:r>
        <w:t>In order to estimate this, the following parameters are calculated:</w:t>
      </w:r>
    </w:p>
    <w:p w14:paraId="7F9301A1" w14:textId="77777777" w:rsidR="0044647F" w:rsidRDefault="0044647F" w:rsidP="00211A36">
      <w:pPr>
        <w:pStyle w:val="Paragraphedeliste"/>
        <w:jc w:val="both"/>
      </w:pPr>
    </w:p>
    <w:p w14:paraId="45B287A8" w14:textId="77777777" w:rsidR="0044647F" w:rsidRDefault="0044647F" w:rsidP="00211A36">
      <w:pPr>
        <w:pStyle w:val="Paragraphedeliste"/>
        <w:numPr>
          <w:ilvl w:val="0"/>
          <w:numId w:val="24"/>
        </w:numPr>
        <w:suppressAutoHyphens w:val="0"/>
        <w:jc w:val="both"/>
      </w:pPr>
      <w:r w:rsidRPr="003F07DB">
        <w:rPr>
          <w:b/>
        </w:rPr>
        <w:t>The concentration of a.s in manure</w:t>
      </w:r>
      <w:r>
        <w:t xml:space="preserve"> after the application of the product.</w:t>
      </w:r>
    </w:p>
    <w:p w14:paraId="6D0B0FC5" w14:textId="77777777" w:rsidR="0044647F" w:rsidRDefault="0044647F">
      <w:pPr>
        <w:jc w:val="both"/>
      </w:pPr>
    </w:p>
    <w:p w14:paraId="5C68ED4E" w14:textId="77777777" w:rsidR="0044647F" w:rsidRDefault="0044647F">
      <w:pPr>
        <w:jc w:val="both"/>
      </w:pPr>
      <w:r>
        <w:t>Then,</w:t>
      </w:r>
    </w:p>
    <w:p w14:paraId="4064A32D" w14:textId="77777777" w:rsidR="0044647F" w:rsidRDefault="0044647F">
      <w:pPr>
        <w:pStyle w:val="Paragraphedeliste"/>
        <w:jc w:val="both"/>
      </w:pPr>
    </w:p>
    <w:p w14:paraId="6FD4C704" w14:textId="77777777" w:rsidR="0044647F" w:rsidRDefault="0044647F">
      <w:pPr>
        <w:pStyle w:val="Paragraphedeliste"/>
        <w:numPr>
          <w:ilvl w:val="0"/>
          <w:numId w:val="24"/>
        </w:numPr>
        <w:suppressAutoHyphens w:val="0"/>
        <w:jc w:val="both"/>
      </w:pPr>
      <w:r w:rsidRPr="003F07DB">
        <w:rPr>
          <w:b/>
        </w:rPr>
        <w:t>The maximum application rate of manure in grassland and arable land</w:t>
      </w:r>
      <w:r>
        <w:t>, based on the nitrogen immission standard.</w:t>
      </w:r>
      <w:r w:rsidRPr="001936A8">
        <w:t xml:space="preserve"> </w:t>
      </w:r>
      <w:r>
        <w:t>The concentration of nitrogen in manure are calculated according to ESDTP3 and ESDTP18 for stables adapted parameters.</w:t>
      </w:r>
    </w:p>
    <w:p w14:paraId="50E3E435" w14:textId="77777777" w:rsidR="0044647F" w:rsidRDefault="0044647F">
      <w:pPr>
        <w:pStyle w:val="Paragraphedeliste"/>
        <w:jc w:val="both"/>
      </w:pPr>
    </w:p>
    <w:p w14:paraId="51B6938E" w14:textId="77777777" w:rsidR="0044647F" w:rsidRDefault="0044647F">
      <w:pPr>
        <w:jc w:val="both"/>
      </w:pPr>
      <w:r>
        <w:t>Finally,</w:t>
      </w:r>
    </w:p>
    <w:p w14:paraId="6447814E" w14:textId="77777777" w:rsidR="0044647F" w:rsidRDefault="0044647F">
      <w:pPr>
        <w:jc w:val="both"/>
      </w:pPr>
      <w:r>
        <w:t xml:space="preserve"> </w:t>
      </w:r>
    </w:p>
    <w:p w14:paraId="26387B8F" w14:textId="77777777" w:rsidR="0044647F" w:rsidRDefault="0044647F">
      <w:pPr>
        <w:pStyle w:val="Paragraphedeliste"/>
        <w:numPr>
          <w:ilvl w:val="0"/>
          <w:numId w:val="24"/>
        </w:numPr>
        <w:suppressAutoHyphens w:val="0"/>
        <w:jc w:val="both"/>
      </w:pPr>
      <w:r w:rsidRPr="003F07DB">
        <w:rPr>
          <w:b/>
        </w:rPr>
        <w:t>The maximum application rate of substance in agricultural soil</w:t>
      </w:r>
      <w:r>
        <w:t>, considering the concentration of a.s in manure after the application, and the maximum application rate of manure.</w:t>
      </w:r>
    </w:p>
    <w:p w14:paraId="5FE8D7D7" w14:textId="77777777" w:rsidR="0044647F" w:rsidRDefault="0044647F">
      <w:pPr>
        <w:spacing w:line="276" w:lineRule="auto"/>
        <w:jc w:val="both"/>
      </w:pPr>
    </w:p>
    <w:p w14:paraId="02AD4A78" w14:textId="77777777" w:rsidR="0044647F" w:rsidRDefault="0044647F">
      <w:pPr>
        <w:pStyle w:val="Absatz"/>
        <w:ind w:left="0"/>
        <w:jc w:val="both"/>
        <w:rPr>
          <w:rFonts w:ascii="Verdana" w:eastAsia="Calibri" w:hAnsi="Verdana"/>
          <w:lang w:eastAsia="en-US"/>
        </w:rPr>
      </w:pPr>
      <w:r>
        <w:rPr>
          <w:rFonts w:ascii="Verdana" w:eastAsia="Calibri" w:hAnsi="Verdana"/>
          <w:lang w:eastAsia="en-US"/>
        </w:rPr>
        <w:t>T</w:t>
      </w:r>
      <w:r w:rsidRPr="005834D1">
        <w:rPr>
          <w:rFonts w:ascii="Verdana" w:eastAsia="Calibri" w:hAnsi="Verdana"/>
          <w:lang w:eastAsia="en-US"/>
        </w:rPr>
        <w:t xml:space="preserve">he </w:t>
      </w:r>
      <w:r w:rsidRPr="0047638A">
        <w:rPr>
          <w:rFonts w:ascii="Verdana" w:eastAsia="Calibri" w:hAnsi="Verdana"/>
          <w:lang w:eastAsia="en-US"/>
        </w:rPr>
        <w:t>concentration rate of active substance</w:t>
      </w:r>
      <w:r w:rsidRPr="00AE0780">
        <w:rPr>
          <w:rFonts w:ascii="Verdana" w:eastAsia="Calibri" w:hAnsi="Verdana"/>
          <w:lang w:eastAsia="en-US"/>
        </w:rPr>
        <w:t xml:space="preserve"> in manure</w:t>
      </w:r>
      <w:r>
        <w:rPr>
          <w:rFonts w:ascii="Verdana" w:eastAsia="Calibri" w:hAnsi="Verdana"/>
          <w:lang w:eastAsia="en-US"/>
        </w:rPr>
        <w:t xml:space="preserve"> is calculated as follow</w:t>
      </w:r>
      <w:r w:rsidRPr="00AE0780">
        <w:rPr>
          <w:rFonts w:ascii="Verdana" w:eastAsia="Calibri" w:hAnsi="Verdana"/>
          <w:lang w:eastAsia="en-US"/>
        </w:rPr>
        <w:t>:</w:t>
      </w:r>
    </w:p>
    <w:p w14:paraId="4D0E9EA2" w14:textId="77777777" w:rsidR="0044647F" w:rsidRDefault="0044647F" w:rsidP="0044647F">
      <w:pPr>
        <w:pStyle w:val="Absatz"/>
        <w:ind w:left="0"/>
        <w:rPr>
          <w:rFonts w:ascii="Verdana" w:eastAsia="Calibri" w:hAnsi="Verdana" w:cs="Verdana"/>
          <w:lang w:eastAsia="en-US"/>
        </w:rPr>
      </w:pPr>
    </w:p>
    <w:tbl>
      <w:tblPr>
        <w:tblStyle w:val="Grilledutableau"/>
        <w:tblW w:w="9909" w:type="dxa"/>
        <w:jc w:val="center"/>
        <w:tblLook w:val="04A0" w:firstRow="1" w:lastRow="0" w:firstColumn="1" w:lastColumn="0" w:noHBand="0" w:noVBand="1"/>
      </w:tblPr>
      <w:tblGrid>
        <w:gridCol w:w="4362"/>
        <w:gridCol w:w="1218"/>
        <w:gridCol w:w="1989"/>
        <w:gridCol w:w="2340"/>
      </w:tblGrid>
      <w:tr w:rsidR="0044647F" w:rsidRPr="007D2E47" w14:paraId="2595B339" w14:textId="77777777" w:rsidTr="00213251">
        <w:trPr>
          <w:trHeight w:val="292"/>
          <w:jc w:val="center"/>
        </w:trPr>
        <w:tc>
          <w:tcPr>
            <w:tcW w:w="9909" w:type="dxa"/>
            <w:gridSpan w:val="4"/>
            <w:shd w:val="clear" w:color="auto" w:fill="FFFFCC"/>
            <w:vAlign w:val="center"/>
          </w:tcPr>
          <w:p w14:paraId="44E879CE" w14:textId="77777777" w:rsidR="0044647F" w:rsidRDefault="0044647F" w:rsidP="0044647F">
            <w:pPr>
              <w:pStyle w:val="Absatz"/>
              <w:numPr>
                <w:ilvl w:val="0"/>
                <w:numId w:val="25"/>
              </w:numPr>
              <w:suppressAutoHyphens w:val="0"/>
              <w:rPr>
                <w:rFonts w:ascii="Verdana" w:eastAsia="Calibri" w:hAnsi="Verdana" w:cs="Arial"/>
                <w:b/>
                <w:color w:val="000000"/>
                <w:sz w:val="18"/>
                <w:lang w:eastAsia="en-GB"/>
              </w:rPr>
            </w:pPr>
            <w:r>
              <w:rPr>
                <w:rFonts w:ascii="Verdana" w:eastAsia="Calibri" w:hAnsi="Verdana" w:cs="Arial"/>
                <w:b/>
                <w:color w:val="000000"/>
                <w:sz w:val="18"/>
                <w:lang w:eastAsia="en-GB"/>
              </w:rPr>
              <w:t>Concentration of a.s in manure after the application of product</w:t>
            </w:r>
          </w:p>
        </w:tc>
      </w:tr>
      <w:tr w:rsidR="0044647F" w:rsidRPr="007D2E47" w14:paraId="68E48B21" w14:textId="77777777" w:rsidTr="00455341">
        <w:trPr>
          <w:trHeight w:val="583"/>
          <w:jc w:val="center"/>
        </w:trPr>
        <w:tc>
          <w:tcPr>
            <w:tcW w:w="4362" w:type="dxa"/>
            <w:vMerge w:val="restart"/>
            <w:vAlign w:val="center"/>
          </w:tcPr>
          <w:p w14:paraId="7B094DF2" w14:textId="77777777" w:rsidR="0044647F" w:rsidRPr="007D2E47" w:rsidRDefault="0044647F" w:rsidP="00213251">
            <w:pPr>
              <w:pStyle w:val="Absatz"/>
              <w:ind w:left="0"/>
              <w:rPr>
                <w:rFonts w:eastAsia="Calibri"/>
                <w:sz w:val="18"/>
                <w:lang w:val="de-DE"/>
              </w:rPr>
            </w:pPr>
          </w:p>
        </w:tc>
        <w:tc>
          <w:tcPr>
            <w:tcW w:w="1218" w:type="dxa"/>
            <w:vAlign w:val="center"/>
          </w:tcPr>
          <w:p w14:paraId="2F003E9E" w14:textId="77777777" w:rsidR="0044647F" w:rsidRDefault="0044647F" w:rsidP="00213251">
            <w:pPr>
              <w:pStyle w:val="Absatz"/>
              <w:ind w:left="0"/>
              <w:jc w:val="center"/>
              <w:rPr>
                <w:rFonts w:ascii="Verdana" w:eastAsia="Calibri" w:hAnsi="Verdana" w:cs="Arial"/>
                <w:b/>
                <w:color w:val="000000"/>
                <w:sz w:val="18"/>
                <w:lang w:eastAsia="en-GB"/>
              </w:rPr>
            </w:pPr>
            <w:r>
              <w:rPr>
                <w:rFonts w:ascii="Verdana" w:eastAsia="Calibri" w:hAnsi="Verdana" w:cs="Arial"/>
                <w:b/>
                <w:color w:val="000000"/>
                <w:sz w:val="18"/>
                <w:lang w:eastAsia="en-GB"/>
              </w:rPr>
              <w:t>Symbol</w:t>
            </w:r>
          </w:p>
        </w:tc>
        <w:tc>
          <w:tcPr>
            <w:tcW w:w="1989" w:type="dxa"/>
            <w:vAlign w:val="center"/>
          </w:tcPr>
          <w:p w14:paraId="376EF70F" w14:textId="77777777" w:rsidR="0044647F" w:rsidRDefault="0044647F" w:rsidP="00213251">
            <w:pPr>
              <w:pStyle w:val="Absatz"/>
              <w:ind w:left="0"/>
              <w:jc w:val="center"/>
              <w:rPr>
                <w:rFonts w:ascii="Verdana" w:eastAsia="Calibri" w:hAnsi="Verdana" w:cs="Arial"/>
                <w:b/>
                <w:color w:val="000000"/>
                <w:sz w:val="18"/>
                <w:lang w:eastAsia="en-GB"/>
              </w:rPr>
            </w:pPr>
            <w:r>
              <w:rPr>
                <w:rFonts w:ascii="Verdana" w:eastAsia="Calibri" w:hAnsi="Verdana" w:cs="Arial"/>
                <w:b/>
                <w:color w:val="000000"/>
                <w:sz w:val="18"/>
                <w:lang w:eastAsia="en-GB"/>
              </w:rPr>
              <w:t>Value</w:t>
            </w:r>
          </w:p>
        </w:tc>
        <w:tc>
          <w:tcPr>
            <w:tcW w:w="2340" w:type="dxa"/>
            <w:vAlign w:val="center"/>
          </w:tcPr>
          <w:p w14:paraId="3708D51D" w14:textId="77777777" w:rsidR="0044647F" w:rsidRDefault="0044647F" w:rsidP="00213251">
            <w:pPr>
              <w:pStyle w:val="Absatz"/>
              <w:ind w:left="0"/>
              <w:jc w:val="center"/>
              <w:rPr>
                <w:rFonts w:ascii="Verdana" w:eastAsia="Calibri" w:hAnsi="Verdana" w:cs="Arial"/>
                <w:b/>
                <w:color w:val="000000"/>
                <w:sz w:val="18"/>
                <w:lang w:eastAsia="en-GB"/>
              </w:rPr>
            </w:pPr>
            <w:r>
              <w:rPr>
                <w:rFonts w:ascii="Verdana" w:eastAsia="Calibri" w:hAnsi="Verdana" w:cs="Arial"/>
                <w:b/>
                <w:color w:val="000000"/>
                <w:sz w:val="18"/>
                <w:lang w:eastAsia="en-GB"/>
              </w:rPr>
              <w:t>Unit</w:t>
            </w:r>
          </w:p>
        </w:tc>
      </w:tr>
      <w:tr w:rsidR="0044647F" w:rsidRPr="00571C67" w14:paraId="4FD8F2B5" w14:textId="77777777" w:rsidTr="00455341">
        <w:trPr>
          <w:trHeight w:val="583"/>
          <w:jc w:val="center"/>
        </w:trPr>
        <w:tc>
          <w:tcPr>
            <w:tcW w:w="4362" w:type="dxa"/>
            <w:vMerge/>
            <w:vAlign w:val="center"/>
          </w:tcPr>
          <w:p w14:paraId="22BA69C6" w14:textId="77777777" w:rsidR="0044647F" w:rsidRPr="007D2E47" w:rsidRDefault="0044647F" w:rsidP="00213251">
            <w:pPr>
              <w:pStyle w:val="Absatz"/>
              <w:ind w:left="0"/>
              <w:rPr>
                <w:rFonts w:eastAsia="Calibri"/>
                <w:sz w:val="18"/>
                <w:lang w:val="de-DE"/>
              </w:rPr>
            </w:pPr>
          </w:p>
        </w:tc>
        <w:tc>
          <w:tcPr>
            <w:tcW w:w="1218" w:type="dxa"/>
            <w:vAlign w:val="center"/>
          </w:tcPr>
          <w:p w14:paraId="6478A346" w14:textId="77777777" w:rsidR="0044647F" w:rsidRPr="007D2E47" w:rsidDel="00010F74" w:rsidRDefault="0044647F" w:rsidP="00213251">
            <w:pPr>
              <w:pStyle w:val="Absatz"/>
              <w:ind w:left="0"/>
              <w:jc w:val="center"/>
              <w:rPr>
                <w:rFonts w:ascii="Verdana" w:eastAsia="Calibri" w:hAnsi="Verdana" w:cs="Arial"/>
                <w:b/>
                <w:color w:val="000000"/>
                <w:sz w:val="18"/>
                <w:lang w:eastAsia="en-GB"/>
              </w:rPr>
            </w:pPr>
          </w:p>
        </w:tc>
        <w:tc>
          <w:tcPr>
            <w:tcW w:w="1989" w:type="dxa"/>
            <w:vAlign w:val="center"/>
          </w:tcPr>
          <w:p w14:paraId="031CA62D" w14:textId="77777777" w:rsidR="0044647F" w:rsidRPr="00C668E5" w:rsidRDefault="0044647F" w:rsidP="00213251">
            <w:pPr>
              <w:pStyle w:val="Absatz"/>
              <w:ind w:left="0"/>
              <w:jc w:val="center"/>
              <w:rPr>
                <w:rFonts w:ascii="Verdana" w:eastAsia="Calibri" w:hAnsi="Verdana" w:cs="Arial"/>
                <w:b/>
                <w:color w:val="000000"/>
                <w:sz w:val="18"/>
                <w:lang w:val="en-US" w:eastAsia="en-GB"/>
              </w:rPr>
            </w:pPr>
            <w:r>
              <w:rPr>
                <w:rFonts w:ascii="Verdana" w:hAnsi="Verdana"/>
                <w:b/>
                <w:sz w:val="18"/>
              </w:rPr>
              <w:t>MILK OF LIME</w:t>
            </w:r>
            <w:r w:rsidRPr="00C668E5">
              <w:rPr>
                <w:rFonts w:ascii="Verdana" w:eastAsia="Calibri" w:hAnsi="Verdana" w:cs="Arial"/>
                <w:b/>
                <w:color w:val="000000"/>
                <w:sz w:val="14"/>
                <w:lang w:val="en-US" w:eastAsia="en-GB"/>
              </w:rPr>
              <w:t xml:space="preserve"> </w:t>
            </w:r>
            <w:r w:rsidRPr="00C668E5">
              <w:rPr>
                <w:rFonts w:ascii="Verdana" w:eastAsia="Calibri" w:hAnsi="Verdana" w:cs="Arial"/>
                <w:b/>
                <w:color w:val="000000"/>
                <w:sz w:val="18"/>
                <w:lang w:val="en-US" w:eastAsia="en-GB"/>
              </w:rPr>
              <w:t>product</w:t>
            </w:r>
            <w:r>
              <w:rPr>
                <w:rFonts w:ascii="Verdana" w:eastAsia="Calibri" w:hAnsi="Verdana" w:cs="Arial"/>
                <w:b/>
                <w:color w:val="000000"/>
                <w:sz w:val="18"/>
                <w:lang w:val="en-US" w:eastAsia="en-GB"/>
              </w:rPr>
              <w:t xml:space="preserve">s </w:t>
            </w:r>
          </w:p>
          <w:p w14:paraId="7D1FB57B" w14:textId="77777777" w:rsidR="0044647F" w:rsidRPr="00C668E5" w:rsidRDefault="0044647F" w:rsidP="00213251">
            <w:pPr>
              <w:pStyle w:val="Absatz"/>
              <w:ind w:left="0"/>
              <w:jc w:val="center"/>
              <w:rPr>
                <w:rFonts w:ascii="Verdana" w:eastAsia="Calibri" w:hAnsi="Verdana" w:cs="Arial"/>
                <w:b/>
                <w:color w:val="000000"/>
                <w:sz w:val="18"/>
                <w:lang w:val="en-US" w:eastAsia="en-GB"/>
              </w:rPr>
            </w:pPr>
            <w:r w:rsidRPr="00C668E5">
              <w:rPr>
                <w:rFonts w:ascii="Verdana" w:eastAsia="Calibri" w:hAnsi="Verdana" w:cs="Arial"/>
                <w:b/>
                <w:color w:val="000000"/>
                <w:sz w:val="18"/>
                <w:lang w:val="en-US" w:eastAsia="en-GB"/>
              </w:rPr>
              <w:t>Scenario 2.1</w:t>
            </w:r>
          </w:p>
        </w:tc>
        <w:tc>
          <w:tcPr>
            <w:tcW w:w="2340" w:type="dxa"/>
            <w:vAlign w:val="center"/>
          </w:tcPr>
          <w:p w14:paraId="4482252C" w14:textId="77777777" w:rsidR="0044647F" w:rsidRPr="00C668E5" w:rsidRDefault="0044647F" w:rsidP="00213251">
            <w:pPr>
              <w:pStyle w:val="Absatz"/>
              <w:ind w:left="0"/>
              <w:jc w:val="center"/>
              <w:rPr>
                <w:rFonts w:ascii="Verdana" w:eastAsia="Calibri" w:hAnsi="Verdana" w:cs="Arial"/>
                <w:b/>
                <w:color w:val="000000"/>
                <w:sz w:val="18"/>
                <w:lang w:val="en-US" w:eastAsia="en-GB"/>
              </w:rPr>
            </w:pPr>
          </w:p>
        </w:tc>
      </w:tr>
      <w:tr w:rsidR="0044647F" w:rsidRPr="007D2E47" w14:paraId="53511C5D" w14:textId="77777777" w:rsidTr="00213251">
        <w:trPr>
          <w:trHeight w:val="194"/>
          <w:jc w:val="center"/>
        </w:trPr>
        <w:tc>
          <w:tcPr>
            <w:tcW w:w="9909" w:type="dxa"/>
            <w:gridSpan w:val="4"/>
            <w:shd w:val="clear" w:color="auto" w:fill="auto"/>
            <w:vAlign w:val="center"/>
          </w:tcPr>
          <w:p w14:paraId="50E3EEE8" w14:textId="77777777" w:rsidR="0044647F" w:rsidRPr="009C7FC2" w:rsidRDefault="0044647F" w:rsidP="00213251">
            <w:pPr>
              <w:pStyle w:val="Absatz"/>
              <w:ind w:left="0"/>
              <w:rPr>
                <w:rFonts w:ascii="Verdana" w:eastAsia="Calibri" w:hAnsi="Verdana" w:cs="Verdana"/>
                <w:color w:val="000000"/>
                <w:sz w:val="18"/>
                <w:lang w:eastAsia="en-GB"/>
              </w:rPr>
            </w:pPr>
          </w:p>
        </w:tc>
      </w:tr>
      <w:tr w:rsidR="0044647F" w:rsidRPr="007D2E47" w14:paraId="3235196A" w14:textId="77777777" w:rsidTr="00455341">
        <w:trPr>
          <w:trHeight w:val="583"/>
          <w:jc w:val="center"/>
        </w:trPr>
        <w:tc>
          <w:tcPr>
            <w:tcW w:w="4362" w:type="dxa"/>
            <w:vAlign w:val="center"/>
          </w:tcPr>
          <w:p w14:paraId="69B9ECB5" w14:textId="77777777" w:rsidR="0044647F" w:rsidRPr="00050451" w:rsidRDefault="0044647F" w:rsidP="00213251">
            <w:pPr>
              <w:pStyle w:val="Absatz"/>
              <w:ind w:left="0"/>
              <w:rPr>
                <w:rFonts w:ascii="Verdana" w:eastAsia="Calibri" w:hAnsi="Verdana" w:cs="Verdana"/>
                <w:b/>
                <w:color w:val="000000"/>
                <w:sz w:val="18"/>
                <w:highlight w:val="yellow"/>
                <w:lang w:eastAsia="en-GB"/>
              </w:rPr>
            </w:pPr>
            <w:r w:rsidRPr="00050451">
              <w:rPr>
                <w:rFonts w:ascii="Verdana" w:eastAsia="Calibri" w:hAnsi="Verdana" w:cs="Verdana"/>
                <w:b/>
                <w:color w:val="000000"/>
                <w:sz w:val="18"/>
                <w:lang w:eastAsia="en-GB"/>
              </w:rPr>
              <w:t xml:space="preserve">Concentration of a.s in manure after the application of </w:t>
            </w:r>
            <w:r>
              <w:rPr>
                <w:rFonts w:ascii="Verdana" w:eastAsia="Calibri" w:hAnsi="Verdana" w:cs="Verdana"/>
                <w:b/>
                <w:color w:val="000000"/>
                <w:sz w:val="18"/>
                <w:lang w:eastAsia="en-GB"/>
              </w:rPr>
              <w:t>product</w:t>
            </w:r>
          </w:p>
        </w:tc>
        <w:tc>
          <w:tcPr>
            <w:tcW w:w="1218" w:type="dxa"/>
            <w:shd w:val="clear" w:color="auto" w:fill="auto"/>
            <w:vAlign w:val="center"/>
          </w:tcPr>
          <w:p w14:paraId="1CBABC30" w14:textId="77777777" w:rsidR="0044647F" w:rsidRPr="009C7FC2" w:rsidDel="00010F74" w:rsidRDefault="0044647F" w:rsidP="00213251">
            <w:pPr>
              <w:pStyle w:val="Absatz"/>
              <w:ind w:left="0"/>
              <w:jc w:val="center"/>
              <w:rPr>
                <w:rFonts w:ascii="Verdana" w:eastAsia="Calibri" w:hAnsi="Verdana" w:cs="Verdana"/>
                <w:b/>
                <w:color w:val="000000"/>
                <w:sz w:val="18"/>
                <w:lang w:eastAsia="en-GB"/>
              </w:rPr>
            </w:pPr>
            <w:r w:rsidRPr="009C7FC2">
              <w:rPr>
                <w:rFonts w:ascii="Verdana" w:eastAsia="Calibri" w:hAnsi="Verdana" w:cs="Verdana"/>
                <w:b/>
                <w:color w:val="000000"/>
                <w:sz w:val="18"/>
                <w:lang w:eastAsia="en-GB"/>
              </w:rPr>
              <w:t>-</w:t>
            </w:r>
          </w:p>
        </w:tc>
        <w:tc>
          <w:tcPr>
            <w:tcW w:w="1989" w:type="dxa"/>
            <w:shd w:val="clear" w:color="auto" w:fill="auto"/>
            <w:vAlign w:val="center"/>
          </w:tcPr>
          <w:p w14:paraId="42D24E83" w14:textId="77777777" w:rsidR="0044647F" w:rsidRPr="009C7FC2" w:rsidRDefault="0044647F" w:rsidP="00213251">
            <w:pPr>
              <w:pStyle w:val="Absatz"/>
              <w:ind w:left="0"/>
              <w:jc w:val="center"/>
              <w:rPr>
                <w:rFonts w:ascii="Verdana" w:eastAsia="Calibri" w:hAnsi="Verdana" w:cs="Verdana"/>
                <w:b/>
                <w:color w:val="000000"/>
                <w:sz w:val="18"/>
                <w:lang w:eastAsia="en-GB"/>
              </w:rPr>
            </w:pPr>
            <w:r w:rsidRPr="009C7FC2">
              <w:rPr>
                <w:rFonts w:ascii="Verdana" w:eastAsia="Calibri" w:hAnsi="Verdana" w:cs="Verdana"/>
                <w:b/>
                <w:color w:val="000000"/>
                <w:sz w:val="18"/>
                <w:lang w:eastAsia="en-GB"/>
              </w:rPr>
              <w:t>3</w:t>
            </w:r>
            <w:r>
              <w:rPr>
                <w:rFonts w:ascii="Verdana" w:eastAsia="Calibri" w:hAnsi="Verdana" w:cs="Verdana"/>
                <w:b/>
                <w:color w:val="000000"/>
                <w:sz w:val="18"/>
                <w:lang w:eastAsia="en-GB"/>
              </w:rPr>
              <w:t>0</w:t>
            </w:r>
          </w:p>
        </w:tc>
        <w:tc>
          <w:tcPr>
            <w:tcW w:w="2340" w:type="dxa"/>
            <w:vAlign w:val="center"/>
          </w:tcPr>
          <w:p w14:paraId="191ABF99" w14:textId="77777777" w:rsidR="0044647F" w:rsidRPr="0071209B" w:rsidRDefault="0044647F" w:rsidP="00213251">
            <w:pPr>
              <w:pStyle w:val="Absatz"/>
              <w:ind w:left="0"/>
              <w:jc w:val="center"/>
              <w:rPr>
                <w:rFonts w:ascii="Verdana" w:eastAsia="Calibri" w:hAnsi="Verdana" w:cs="Verdana"/>
                <w:color w:val="000000"/>
                <w:sz w:val="18"/>
                <w:lang w:eastAsia="en-GB"/>
              </w:rPr>
            </w:pPr>
            <w:r>
              <w:rPr>
                <w:rFonts w:ascii="Verdana" w:eastAsia="Calibri" w:hAnsi="Verdana" w:cs="Verdana"/>
                <w:color w:val="000000"/>
                <w:sz w:val="18"/>
                <w:lang w:eastAsia="en-GB"/>
              </w:rPr>
              <w:t>[</w:t>
            </w:r>
            <w:r w:rsidRPr="007D2E47">
              <w:rPr>
                <w:rFonts w:ascii="Verdana" w:eastAsia="Calibri" w:hAnsi="Verdana" w:cs="Verdana"/>
                <w:color w:val="000000"/>
                <w:sz w:val="18"/>
                <w:lang w:eastAsia="en-GB"/>
              </w:rPr>
              <w:t>kg/m</w:t>
            </w:r>
            <w:r w:rsidRPr="007D2E47">
              <w:rPr>
                <w:rFonts w:ascii="Verdana" w:eastAsia="Calibri" w:hAnsi="Verdana" w:cs="Verdana"/>
                <w:color w:val="000000"/>
                <w:sz w:val="18"/>
                <w:vertAlign w:val="superscript"/>
                <w:lang w:eastAsia="en-GB"/>
              </w:rPr>
              <w:t>3</w:t>
            </w:r>
            <w:r>
              <w:rPr>
                <w:rFonts w:ascii="Verdana" w:eastAsia="Calibri" w:hAnsi="Verdana" w:cs="Verdana"/>
                <w:color w:val="000000"/>
                <w:sz w:val="18"/>
                <w:lang w:eastAsia="en-GB"/>
              </w:rPr>
              <w:t xml:space="preserve"> of manure]</w:t>
            </w:r>
            <w:r w:rsidDel="005834D1">
              <w:rPr>
                <w:rFonts w:ascii="Verdana" w:eastAsia="Calibri" w:hAnsi="Verdana" w:cs="Verdana"/>
                <w:color w:val="000000"/>
                <w:sz w:val="18"/>
                <w:lang w:eastAsia="en-GB"/>
              </w:rPr>
              <w:t xml:space="preserve"> </w:t>
            </w:r>
          </w:p>
        </w:tc>
      </w:tr>
    </w:tbl>
    <w:p w14:paraId="3A1CC044" w14:textId="77777777" w:rsidR="0044647F" w:rsidRDefault="0044647F" w:rsidP="0044647F">
      <w:pPr>
        <w:spacing w:line="276" w:lineRule="auto"/>
      </w:pPr>
    </w:p>
    <w:p w14:paraId="7C08B27D" w14:textId="77777777" w:rsidR="0044647F" w:rsidRDefault="0044647F" w:rsidP="0044647F">
      <w:pPr>
        <w:jc w:val="both"/>
      </w:pPr>
      <w:r>
        <w:t>As no scenario exists for this use, some parameters from ESDTP3, (2011) and ESDTP18 for stables (2006) were adapted to calculate the maximal application rate of manure in agricultural soil.</w:t>
      </w:r>
    </w:p>
    <w:p w14:paraId="74B451AE" w14:textId="77777777" w:rsidR="0044647F" w:rsidRDefault="0044647F" w:rsidP="0044647F">
      <w:pPr>
        <w:pStyle w:val="Absatz"/>
        <w:ind w:left="0"/>
        <w:rPr>
          <w:rFonts w:ascii="Verdana" w:eastAsia="Calibri" w:hAnsi="Verdana" w:cs="Verdana"/>
          <w:lang w:eastAsia="en-US"/>
        </w:rPr>
      </w:pP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1417"/>
        <w:gridCol w:w="1134"/>
        <w:gridCol w:w="1134"/>
        <w:gridCol w:w="992"/>
        <w:gridCol w:w="2907"/>
        <w:gridCol w:w="20"/>
      </w:tblGrid>
      <w:tr w:rsidR="0044647F" w:rsidRPr="00050451" w14:paraId="7279172B" w14:textId="77777777" w:rsidTr="00213251">
        <w:trPr>
          <w:trHeight w:val="54"/>
          <w:jc w:val="center"/>
        </w:trPr>
        <w:tc>
          <w:tcPr>
            <w:tcW w:w="10860" w:type="dxa"/>
            <w:gridSpan w:val="7"/>
            <w:shd w:val="clear" w:color="auto" w:fill="FFFFCC"/>
            <w:vAlign w:val="center"/>
          </w:tcPr>
          <w:p w14:paraId="44AE6C2F" w14:textId="77777777" w:rsidR="0044647F" w:rsidRPr="00050451" w:rsidRDefault="0044647F" w:rsidP="0044647F">
            <w:pPr>
              <w:pStyle w:val="Paragraphedeliste"/>
              <w:numPr>
                <w:ilvl w:val="0"/>
                <w:numId w:val="26"/>
              </w:numPr>
              <w:suppressAutoHyphens w:val="0"/>
              <w:spacing w:before="60" w:after="60"/>
              <w:rPr>
                <w:rFonts w:cs="Arial"/>
                <w:b/>
                <w:bCs/>
                <w:color w:val="000000"/>
                <w:sz w:val="18"/>
                <w:szCs w:val="18"/>
                <w:lang w:eastAsia="en-GB"/>
              </w:rPr>
            </w:pPr>
            <w:r w:rsidRPr="00050451">
              <w:rPr>
                <w:b/>
                <w:sz w:val="18"/>
                <w:szCs w:val="18"/>
              </w:rPr>
              <w:t>Application rate of manure in arable and grassland</w:t>
            </w:r>
          </w:p>
        </w:tc>
      </w:tr>
      <w:tr w:rsidR="0044647F" w14:paraId="556DCB04" w14:textId="77777777" w:rsidTr="00213251">
        <w:trPr>
          <w:gridAfter w:val="1"/>
          <w:wAfter w:w="20" w:type="dxa"/>
          <w:trHeight w:val="158"/>
          <w:jc w:val="center"/>
        </w:trPr>
        <w:tc>
          <w:tcPr>
            <w:tcW w:w="3256" w:type="dxa"/>
            <w:shd w:val="clear" w:color="auto" w:fill="auto"/>
            <w:vAlign w:val="center"/>
          </w:tcPr>
          <w:p w14:paraId="2A7AD37E" w14:textId="77777777" w:rsidR="0044647F" w:rsidRDefault="0044647F" w:rsidP="00213251">
            <w:pPr>
              <w:spacing w:before="60" w:after="60"/>
              <w:rPr>
                <w:color w:val="000000"/>
                <w:sz w:val="18"/>
                <w:szCs w:val="18"/>
                <w:lang w:eastAsia="en-GB"/>
              </w:rPr>
            </w:pPr>
            <w:r>
              <w:rPr>
                <w:rFonts w:cs="Arial"/>
                <w:b/>
                <w:bCs/>
                <w:color w:val="000000"/>
                <w:sz w:val="18"/>
                <w:szCs w:val="18"/>
                <w:lang w:eastAsia="en-GB"/>
              </w:rPr>
              <w:t>Parameters</w:t>
            </w:r>
          </w:p>
        </w:tc>
        <w:tc>
          <w:tcPr>
            <w:tcW w:w="1417" w:type="dxa"/>
            <w:vAlign w:val="center"/>
          </w:tcPr>
          <w:p w14:paraId="451060D0" w14:textId="77777777" w:rsidR="0044647F" w:rsidRPr="00E07265" w:rsidRDefault="0044647F" w:rsidP="00213251">
            <w:pPr>
              <w:spacing w:before="60" w:after="60"/>
              <w:rPr>
                <w:rFonts w:cs="Arial"/>
                <w:b/>
                <w:bCs/>
                <w:color w:val="000000"/>
                <w:sz w:val="18"/>
                <w:szCs w:val="18"/>
                <w:lang w:eastAsia="en-GB"/>
              </w:rPr>
            </w:pPr>
            <w:r>
              <w:rPr>
                <w:rFonts w:cs="Arial"/>
                <w:b/>
                <w:bCs/>
                <w:color w:val="000000"/>
                <w:sz w:val="18"/>
                <w:szCs w:val="18"/>
                <w:lang w:eastAsia="en-GB"/>
              </w:rPr>
              <w:t>Symbol from ESDTP3/18</w:t>
            </w:r>
          </w:p>
        </w:tc>
        <w:tc>
          <w:tcPr>
            <w:tcW w:w="2268" w:type="dxa"/>
            <w:gridSpan w:val="2"/>
            <w:shd w:val="clear" w:color="auto" w:fill="auto"/>
            <w:vAlign w:val="center"/>
          </w:tcPr>
          <w:p w14:paraId="205EF5D0" w14:textId="77777777" w:rsidR="0044647F" w:rsidRPr="005F03DF" w:rsidRDefault="0044647F" w:rsidP="00213251">
            <w:pPr>
              <w:spacing w:before="60" w:after="60"/>
              <w:rPr>
                <w:rFonts w:cs="Arial"/>
                <w:sz w:val="18"/>
                <w:szCs w:val="18"/>
                <w:lang w:eastAsia="en-GB"/>
              </w:rPr>
            </w:pPr>
            <w:r w:rsidRPr="00E07265">
              <w:rPr>
                <w:rFonts w:cs="Arial"/>
                <w:b/>
                <w:bCs/>
                <w:color w:val="000000"/>
                <w:sz w:val="18"/>
                <w:szCs w:val="18"/>
                <w:lang w:eastAsia="en-GB"/>
              </w:rPr>
              <w:t xml:space="preserve">Value </w:t>
            </w:r>
          </w:p>
        </w:tc>
        <w:tc>
          <w:tcPr>
            <w:tcW w:w="992" w:type="dxa"/>
            <w:shd w:val="clear" w:color="auto" w:fill="auto"/>
            <w:vAlign w:val="center"/>
          </w:tcPr>
          <w:p w14:paraId="7608F5C4" w14:textId="77777777" w:rsidR="0044647F" w:rsidRPr="005F03DF" w:rsidRDefault="0044647F" w:rsidP="00213251">
            <w:pPr>
              <w:spacing w:before="60" w:after="60"/>
              <w:rPr>
                <w:sz w:val="18"/>
                <w:szCs w:val="18"/>
                <w:lang w:eastAsia="en-GB"/>
              </w:rPr>
            </w:pPr>
            <w:r w:rsidRPr="00E07265">
              <w:rPr>
                <w:rFonts w:cs="Arial"/>
                <w:b/>
                <w:bCs/>
                <w:color w:val="000000"/>
                <w:sz w:val="18"/>
                <w:szCs w:val="18"/>
                <w:lang w:eastAsia="en-GB"/>
              </w:rPr>
              <w:t>Unit</w:t>
            </w:r>
          </w:p>
        </w:tc>
        <w:tc>
          <w:tcPr>
            <w:tcW w:w="2907" w:type="dxa"/>
            <w:shd w:val="clear" w:color="auto" w:fill="auto"/>
            <w:vAlign w:val="center"/>
          </w:tcPr>
          <w:p w14:paraId="50C94BCD" w14:textId="77777777" w:rsidR="0044647F" w:rsidRDefault="0044647F" w:rsidP="00213251">
            <w:pPr>
              <w:spacing w:before="60" w:after="60"/>
              <w:rPr>
                <w:rFonts w:cs="Arial"/>
                <w:sz w:val="18"/>
                <w:szCs w:val="18"/>
                <w:lang w:eastAsia="en-GB"/>
              </w:rPr>
            </w:pPr>
            <w:r w:rsidRPr="00E07265">
              <w:rPr>
                <w:rFonts w:cs="Arial"/>
                <w:b/>
                <w:bCs/>
                <w:color w:val="000000"/>
                <w:sz w:val="18"/>
                <w:szCs w:val="18"/>
                <w:lang w:eastAsia="en-GB"/>
              </w:rPr>
              <w:t>Remarks</w:t>
            </w:r>
          </w:p>
        </w:tc>
      </w:tr>
      <w:tr w:rsidR="0044647F" w:rsidRPr="00E07265" w14:paraId="082B35E0" w14:textId="77777777" w:rsidTr="00213251">
        <w:trPr>
          <w:gridAfter w:val="1"/>
          <w:wAfter w:w="20" w:type="dxa"/>
          <w:trHeight w:val="167"/>
          <w:jc w:val="center"/>
        </w:trPr>
        <w:tc>
          <w:tcPr>
            <w:tcW w:w="10840" w:type="dxa"/>
            <w:gridSpan w:val="6"/>
            <w:shd w:val="clear" w:color="auto" w:fill="auto"/>
            <w:vAlign w:val="center"/>
          </w:tcPr>
          <w:p w14:paraId="70124698" w14:textId="77777777" w:rsidR="0044647F" w:rsidRPr="00E07265" w:rsidRDefault="0044647F" w:rsidP="00213251">
            <w:pPr>
              <w:spacing w:before="60" w:after="60"/>
              <w:rPr>
                <w:rFonts w:cs="Arial"/>
                <w:b/>
                <w:bCs/>
                <w:color w:val="000000"/>
                <w:sz w:val="18"/>
                <w:szCs w:val="18"/>
                <w:lang w:eastAsia="en-GB"/>
              </w:rPr>
            </w:pPr>
            <w:r>
              <w:rPr>
                <w:rFonts w:cs="Arial"/>
                <w:b/>
                <w:bCs/>
                <w:color w:val="000000"/>
                <w:sz w:val="18"/>
                <w:szCs w:val="18"/>
                <w:lang w:eastAsia="en-GB"/>
              </w:rPr>
              <w:t>Input</w:t>
            </w:r>
          </w:p>
        </w:tc>
      </w:tr>
      <w:tr w:rsidR="0044647F" w:rsidRPr="00E07265" w14:paraId="0F71C3A1" w14:textId="77777777" w:rsidTr="00213251">
        <w:trPr>
          <w:gridAfter w:val="1"/>
          <w:wAfter w:w="20" w:type="dxa"/>
          <w:trHeight w:val="223"/>
          <w:jc w:val="center"/>
        </w:trPr>
        <w:tc>
          <w:tcPr>
            <w:tcW w:w="3256" w:type="dxa"/>
            <w:vMerge w:val="restart"/>
            <w:shd w:val="clear" w:color="auto" w:fill="auto"/>
            <w:vAlign w:val="center"/>
          </w:tcPr>
          <w:p w14:paraId="7CBE8134" w14:textId="77777777" w:rsidR="0044647F" w:rsidRPr="00E07265" w:rsidRDefault="0044647F" w:rsidP="00213251">
            <w:pPr>
              <w:spacing w:before="60" w:after="60"/>
              <w:rPr>
                <w:rFonts w:cs="Arial"/>
                <w:b/>
                <w:bCs/>
                <w:color w:val="000000"/>
                <w:sz w:val="18"/>
                <w:szCs w:val="18"/>
                <w:lang w:eastAsia="en-GB"/>
              </w:rPr>
            </w:pPr>
          </w:p>
        </w:tc>
        <w:tc>
          <w:tcPr>
            <w:tcW w:w="1417" w:type="dxa"/>
            <w:vMerge w:val="restart"/>
            <w:vAlign w:val="center"/>
          </w:tcPr>
          <w:p w14:paraId="336F95E3" w14:textId="77777777" w:rsidR="0044647F" w:rsidRDefault="0044647F" w:rsidP="00213251">
            <w:pPr>
              <w:spacing w:before="60" w:after="60"/>
              <w:jc w:val="center"/>
              <w:rPr>
                <w:rFonts w:cs="Arial"/>
                <w:b/>
                <w:bCs/>
                <w:color w:val="000000"/>
                <w:sz w:val="18"/>
                <w:szCs w:val="18"/>
                <w:lang w:eastAsia="en-GB"/>
              </w:rPr>
            </w:pPr>
          </w:p>
        </w:tc>
        <w:tc>
          <w:tcPr>
            <w:tcW w:w="2268" w:type="dxa"/>
            <w:gridSpan w:val="2"/>
            <w:shd w:val="clear" w:color="auto" w:fill="auto"/>
            <w:vAlign w:val="center"/>
          </w:tcPr>
          <w:p w14:paraId="5AD5F1D1" w14:textId="77777777" w:rsidR="0044647F" w:rsidRPr="00E07265" w:rsidRDefault="0044647F" w:rsidP="00213251">
            <w:pPr>
              <w:spacing w:before="60" w:after="60"/>
              <w:jc w:val="center"/>
              <w:rPr>
                <w:rFonts w:cs="Arial"/>
                <w:b/>
                <w:bCs/>
                <w:color w:val="000000"/>
                <w:sz w:val="18"/>
                <w:szCs w:val="18"/>
                <w:lang w:eastAsia="en-GB"/>
              </w:rPr>
            </w:pPr>
            <w:r>
              <w:rPr>
                <w:rFonts w:cs="Arial"/>
                <w:b/>
                <w:bCs/>
                <w:color w:val="000000"/>
                <w:sz w:val="18"/>
                <w:szCs w:val="18"/>
                <w:lang w:eastAsia="en-GB"/>
              </w:rPr>
              <w:t>Scenario 2.1 - Manure</w:t>
            </w:r>
          </w:p>
        </w:tc>
        <w:tc>
          <w:tcPr>
            <w:tcW w:w="992" w:type="dxa"/>
            <w:vMerge w:val="restart"/>
            <w:shd w:val="clear" w:color="auto" w:fill="auto"/>
            <w:vAlign w:val="center"/>
          </w:tcPr>
          <w:p w14:paraId="5CAABC49" w14:textId="77777777" w:rsidR="0044647F" w:rsidRPr="00E07265" w:rsidRDefault="0044647F" w:rsidP="00213251">
            <w:pPr>
              <w:spacing w:before="60" w:after="60"/>
              <w:rPr>
                <w:rFonts w:cs="Arial"/>
                <w:b/>
                <w:bCs/>
                <w:color w:val="000000"/>
                <w:sz w:val="18"/>
                <w:szCs w:val="18"/>
                <w:lang w:eastAsia="en-GB"/>
              </w:rPr>
            </w:pPr>
          </w:p>
        </w:tc>
        <w:tc>
          <w:tcPr>
            <w:tcW w:w="2907" w:type="dxa"/>
            <w:vMerge w:val="restart"/>
            <w:shd w:val="clear" w:color="auto" w:fill="auto"/>
            <w:vAlign w:val="center"/>
          </w:tcPr>
          <w:p w14:paraId="1D0622CD" w14:textId="77777777" w:rsidR="0044647F" w:rsidRPr="00E07265" w:rsidRDefault="0044647F" w:rsidP="00213251">
            <w:pPr>
              <w:spacing w:before="60" w:after="60"/>
              <w:rPr>
                <w:rFonts w:cs="Arial"/>
                <w:b/>
                <w:bCs/>
                <w:color w:val="000000"/>
                <w:sz w:val="18"/>
                <w:szCs w:val="18"/>
                <w:lang w:eastAsia="en-GB"/>
              </w:rPr>
            </w:pPr>
          </w:p>
        </w:tc>
      </w:tr>
      <w:tr w:rsidR="0044647F" w:rsidRPr="00E07265" w14:paraId="07F576BA" w14:textId="77777777" w:rsidTr="00213251">
        <w:trPr>
          <w:gridAfter w:val="1"/>
          <w:wAfter w:w="20" w:type="dxa"/>
          <w:trHeight w:val="119"/>
          <w:jc w:val="center"/>
        </w:trPr>
        <w:tc>
          <w:tcPr>
            <w:tcW w:w="3256" w:type="dxa"/>
            <w:vMerge/>
            <w:shd w:val="clear" w:color="auto" w:fill="auto"/>
            <w:vAlign w:val="center"/>
          </w:tcPr>
          <w:p w14:paraId="1A6AB0F6" w14:textId="77777777" w:rsidR="0044647F" w:rsidRPr="00E07265" w:rsidRDefault="0044647F" w:rsidP="00213251">
            <w:pPr>
              <w:spacing w:before="60" w:after="60"/>
              <w:rPr>
                <w:rFonts w:cs="Arial"/>
                <w:b/>
                <w:bCs/>
                <w:color w:val="000000"/>
                <w:sz w:val="18"/>
                <w:szCs w:val="18"/>
                <w:lang w:eastAsia="en-GB"/>
              </w:rPr>
            </w:pPr>
          </w:p>
        </w:tc>
        <w:tc>
          <w:tcPr>
            <w:tcW w:w="1417" w:type="dxa"/>
            <w:vMerge/>
            <w:vAlign w:val="center"/>
          </w:tcPr>
          <w:p w14:paraId="0A138D0F" w14:textId="77777777" w:rsidR="0044647F" w:rsidRDefault="0044647F" w:rsidP="00213251">
            <w:pPr>
              <w:spacing w:before="60" w:after="60"/>
              <w:jc w:val="center"/>
              <w:rPr>
                <w:rFonts w:cs="Arial"/>
                <w:b/>
                <w:bCs/>
                <w:color w:val="000000"/>
                <w:sz w:val="18"/>
                <w:szCs w:val="18"/>
                <w:lang w:eastAsia="en-GB"/>
              </w:rPr>
            </w:pPr>
          </w:p>
        </w:tc>
        <w:tc>
          <w:tcPr>
            <w:tcW w:w="1134" w:type="dxa"/>
            <w:shd w:val="clear" w:color="auto" w:fill="auto"/>
            <w:vAlign w:val="center"/>
          </w:tcPr>
          <w:p w14:paraId="2B173B10" w14:textId="77777777" w:rsidR="0044647F" w:rsidRDefault="0044647F" w:rsidP="00213251">
            <w:pPr>
              <w:spacing w:before="60" w:after="60"/>
              <w:jc w:val="center"/>
              <w:rPr>
                <w:rFonts w:cs="Arial"/>
                <w:b/>
                <w:bCs/>
                <w:color w:val="000000"/>
                <w:sz w:val="18"/>
                <w:szCs w:val="18"/>
                <w:lang w:eastAsia="en-GB"/>
              </w:rPr>
            </w:pPr>
            <w:r>
              <w:rPr>
                <w:rFonts w:cs="Arial"/>
                <w:b/>
                <w:bCs/>
                <w:color w:val="000000"/>
                <w:sz w:val="18"/>
                <w:szCs w:val="18"/>
                <w:lang w:eastAsia="en-GB"/>
              </w:rPr>
              <w:t>Veal calves</w:t>
            </w:r>
          </w:p>
        </w:tc>
        <w:tc>
          <w:tcPr>
            <w:tcW w:w="1134" w:type="dxa"/>
            <w:shd w:val="clear" w:color="auto" w:fill="auto"/>
            <w:vAlign w:val="center"/>
          </w:tcPr>
          <w:p w14:paraId="35419AA6" w14:textId="77777777" w:rsidR="0044647F" w:rsidRDefault="0044647F" w:rsidP="00213251">
            <w:pPr>
              <w:spacing w:before="60" w:after="60"/>
              <w:jc w:val="center"/>
              <w:rPr>
                <w:rFonts w:cs="Arial"/>
                <w:b/>
                <w:bCs/>
                <w:color w:val="000000"/>
                <w:sz w:val="18"/>
                <w:szCs w:val="18"/>
                <w:lang w:eastAsia="en-GB"/>
              </w:rPr>
            </w:pPr>
            <w:r>
              <w:rPr>
                <w:rFonts w:cs="Arial"/>
                <w:b/>
                <w:bCs/>
                <w:color w:val="000000"/>
                <w:sz w:val="18"/>
                <w:szCs w:val="18"/>
                <w:lang w:eastAsia="en-GB"/>
              </w:rPr>
              <w:t>Turkey</w:t>
            </w:r>
          </w:p>
        </w:tc>
        <w:tc>
          <w:tcPr>
            <w:tcW w:w="992" w:type="dxa"/>
            <w:vMerge/>
            <w:shd w:val="clear" w:color="auto" w:fill="auto"/>
            <w:vAlign w:val="center"/>
          </w:tcPr>
          <w:p w14:paraId="30D690DF" w14:textId="77777777" w:rsidR="0044647F" w:rsidRPr="00E07265" w:rsidRDefault="0044647F" w:rsidP="00213251">
            <w:pPr>
              <w:spacing w:before="60" w:after="60"/>
              <w:rPr>
                <w:rFonts w:cs="Arial"/>
                <w:b/>
                <w:bCs/>
                <w:color w:val="000000"/>
                <w:sz w:val="18"/>
                <w:szCs w:val="18"/>
                <w:lang w:eastAsia="en-GB"/>
              </w:rPr>
            </w:pPr>
          </w:p>
        </w:tc>
        <w:tc>
          <w:tcPr>
            <w:tcW w:w="2907" w:type="dxa"/>
            <w:vMerge/>
            <w:shd w:val="clear" w:color="auto" w:fill="auto"/>
            <w:vAlign w:val="center"/>
          </w:tcPr>
          <w:p w14:paraId="32808830" w14:textId="77777777" w:rsidR="0044647F" w:rsidRPr="00E07265" w:rsidRDefault="0044647F" w:rsidP="00213251">
            <w:pPr>
              <w:spacing w:before="60" w:after="60"/>
              <w:rPr>
                <w:rFonts w:cs="Arial"/>
                <w:b/>
                <w:bCs/>
                <w:color w:val="000000"/>
                <w:sz w:val="18"/>
                <w:szCs w:val="18"/>
                <w:lang w:eastAsia="en-GB"/>
              </w:rPr>
            </w:pPr>
          </w:p>
        </w:tc>
      </w:tr>
      <w:tr w:rsidR="0044647F" w:rsidRPr="00E07265" w14:paraId="64D16336" w14:textId="77777777" w:rsidTr="00213251">
        <w:trPr>
          <w:gridAfter w:val="1"/>
          <w:wAfter w:w="20" w:type="dxa"/>
          <w:trHeight w:val="243"/>
          <w:jc w:val="center"/>
        </w:trPr>
        <w:tc>
          <w:tcPr>
            <w:tcW w:w="3256" w:type="dxa"/>
            <w:shd w:val="clear" w:color="auto" w:fill="auto"/>
            <w:vAlign w:val="center"/>
          </w:tcPr>
          <w:p w14:paraId="6ED87683" w14:textId="77777777" w:rsidR="0044647F" w:rsidRPr="00E07265" w:rsidRDefault="0044647F" w:rsidP="00213251">
            <w:pPr>
              <w:spacing w:before="60" w:after="60"/>
              <w:rPr>
                <w:rFonts w:cs="Arial"/>
                <w:b/>
                <w:bCs/>
                <w:color w:val="000000"/>
                <w:sz w:val="18"/>
                <w:szCs w:val="18"/>
                <w:lang w:eastAsia="en-GB"/>
              </w:rPr>
            </w:pPr>
            <w:r>
              <w:rPr>
                <w:rFonts w:cs="Arial"/>
                <w:color w:val="000000"/>
                <w:sz w:val="18"/>
                <w:szCs w:val="18"/>
                <w:lang w:eastAsia="en-GB"/>
              </w:rPr>
              <w:t>Amount of nitrogen produced per animal per day</w:t>
            </w:r>
          </w:p>
        </w:tc>
        <w:tc>
          <w:tcPr>
            <w:tcW w:w="1417" w:type="dxa"/>
            <w:vAlign w:val="center"/>
          </w:tcPr>
          <w:p w14:paraId="01478198" w14:textId="77777777" w:rsidR="0044647F" w:rsidRPr="00102C81" w:rsidRDefault="0044647F" w:rsidP="00213251">
            <w:pPr>
              <w:spacing w:before="60" w:after="60"/>
              <w:jc w:val="center"/>
              <w:rPr>
                <w:rFonts w:cs="Arial"/>
                <w:bCs/>
                <w:color w:val="000000"/>
                <w:sz w:val="18"/>
                <w:szCs w:val="18"/>
                <w:lang w:eastAsia="en-GB"/>
              </w:rPr>
            </w:pPr>
            <w:r w:rsidRPr="00102C81">
              <w:rPr>
                <w:rFonts w:cs="Arial"/>
                <w:color w:val="000000"/>
                <w:sz w:val="18"/>
                <w:szCs w:val="18"/>
                <w:lang w:eastAsia="en-GB"/>
              </w:rPr>
              <w:t>Qnitrog</w:t>
            </w:r>
            <w:r w:rsidRPr="00102C81">
              <w:rPr>
                <w:rFonts w:cs="Arial"/>
                <w:color w:val="000000"/>
                <w:sz w:val="18"/>
                <w:szCs w:val="18"/>
                <w:vertAlign w:val="subscript"/>
                <w:lang w:eastAsia="en-GB"/>
              </w:rPr>
              <w:t>i1</w:t>
            </w:r>
          </w:p>
        </w:tc>
        <w:tc>
          <w:tcPr>
            <w:tcW w:w="1134" w:type="dxa"/>
            <w:shd w:val="clear" w:color="auto" w:fill="auto"/>
            <w:vAlign w:val="center"/>
          </w:tcPr>
          <w:p w14:paraId="2F435D64" w14:textId="77777777" w:rsidR="0044647F" w:rsidRDefault="0044647F" w:rsidP="00213251">
            <w:pPr>
              <w:spacing w:before="60" w:after="60"/>
              <w:jc w:val="center"/>
              <w:rPr>
                <w:rFonts w:cs="Arial"/>
                <w:b/>
                <w:bCs/>
                <w:color w:val="000000"/>
                <w:sz w:val="18"/>
                <w:szCs w:val="18"/>
                <w:lang w:eastAsia="en-GB"/>
              </w:rPr>
            </w:pPr>
            <w:r>
              <w:rPr>
                <w:rFonts w:cs="Arial"/>
                <w:bCs/>
                <w:color w:val="000000"/>
                <w:sz w:val="18"/>
                <w:szCs w:val="18"/>
                <w:lang w:eastAsia="en-GB"/>
              </w:rPr>
              <w:t>0.02382</w:t>
            </w:r>
          </w:p>
        </w:tc>
        <w:tc>
          <w:tcPr>
            <w:tcW w:w="1134" w:type="dxa"/>
            <w:shd w:val="clear" w:color="auto" w:fill="auto"/>
            <w:vAlign w:val="center"/>
          </w:tcPr>
          <w:p w14:paraId="46628F82" w14:textId="77777777" w:rsidR="0044647F" w:rsidRDefault="0044647F" w:rsidP="00213251">
            <w:pPr>
              <w:spacing w:before="60" w:after="60"/>
              <w:jc w:val="center"/>
              <w:rPr>
                <w:rFonts w:cs="Arial"/>
                <w:b/>
                <w:bCs/>
                <w:color w:val="000000"/>
                <w:sz w:val="18"/>
                <w:szCs w:val="18"/>
                <w:lang w:eastAsia="en-GB"/>
              </w:rPr>
            </w:pPr>
            <w:r>
              <w:rPr>
                <w:rFonts w:cs="Arial"/>
                <w:bCs/>
                <w:color w:val="000000"/>
                <w:sz w:val="18"/>
                <w:szCs w:val="18"/>
                <w:lang w:eastAsia="en-GB"/>
              </w:rPr>
              <w:t>0.00482</w:t>
            </w:r>
          </w:p>
        </w:tc>
        <w:tc>
          <w:tcPr>
            <w:tcW w:w="992" w:type="dxa"/>
            <w:shd w:val="clear" w:color="auto" w:fill="auto"/>
            <w:vAlign w:val="center"/>
          </w:tcPr>
          <w:p w14:paraId="4E284CD3" w14:textId="77777777" w:rsidR="0044647F" w:rsidRPr="00E07265" w:rsidRDefault="0044647F" w:rsidP="00213251">
            <w:pPr>
              <w:spacing w:before="60" w:after="60"/>
              <w:rPr>
                <w:rFonts w:cs="Arial"/>
                <w:b/>
                <w:bCs/>
                <w:color w:val="000000"/>
                <w:sz w:val="18"/>
                <w:szCs w:val="18"/>
                <w:lang w:eastAsia="en-GB"/>
              </w:rPr>
            </w:pPr>
            <w:r>
              <w:rPr>
                <w:sz w:val="18"/>
                <w:szCs w:val="18"/>
                <w:lang w:eastAsia="en-GB"/>
              </w:rPr>
              <w:t>[kg/day/animal]</w:t>
            </w:r>
          </w:p>
        </w:tc>
        <w:tc>
          <w:tcPr>
            <w:tcW w:w="2907" w:type="dxa"/>
            <w:shd w:val="clear" w:color="auto" w:fill="auto"/>
            <w:vAlign w:val="center"/>
          </w:tcPr>
          <w:p w14:paraId="7B180DAB" w14:textId="77777777" w:rsidR="0044647F" w:rsidRPr="00E07265" w:rsidRDefault="0044647F" w:rsidP="00213251">
            <w:pPr>
              <w:spacing w:before="60" w:after="60"/>
              <w:rPr>
                <w:rFonts w:cs="Arial"/>
                <w:b/>
                <w:bCs/>
                <w:color w:val="000000"/>
                <w:sz w:val="18"/>
                <w:szCs w:val="18"/>
                <w:lang w:eastAsia="en-GB"/>
              </w:rPr>
            </w:pPr>
            <w:r w:rsidRPr="00C61A43">
              <w:rPr>
                <w:rFonts w:cs="Arial"/>
                <w:bCs/>
                <w:color w:val="000000"/>
                <w:sz w:val="18"/>
                <w:szCs w:val="18"/>
                <w:lang w:eastAsia="en-GB"/>
              </w:rPr>
              <w:t>ESDTP3, 2011</w:t>
            </w:r>
          </w:p>
        </w:tc>
      </w:tr>
      <w:tr w:rsidR="0044647F" w:rsidRPr="00C61A43" w14:paraId="0E1BA21E" w14:textId="77777777" w:rsidTr="00213251">
        <w:trPr>
          <w:gridAfter w:val="1"/>
          <w:wAfter w:w="20" w:type="dxa"/>
          <w:trHeight w:val="54"/>
          <w:jc w:val="center"/>
        </w:trPr>
        <w:tc>
          <w:tcPr>
            <w:tcW w:w="3256" w:type="dxa"/>
            <w:shd w:val="clear" w:color="auto" w:fill="auto"/>
            <w:vAlign w:val="center"/>
          </w:tcPr>
          <w:p w14:paraId="4FD805D4" w14:textId="77777777" w:rsidR="0044647F" w:rsidRPr="00C61A43" w:rsidRDefault="0044647F" w:rsidP="00213251">
            <w:pPr>
              <w:spacing w:before="60" w:after="60"/>
              <w:rPr>
                <w:rFonts w:cs="Arial"/>
                <w:bCs/>
                <w:color w:val="000000"/>
                <w:sz w:val="18"/>
                <w:szCs w:val="18"/>
                <w:lang w:eastAsia="en-GB"/>
              </w:rPr>
            </w:pPr>
            <w:r>
              <w:rPr>
                <w:color w:val="000000"/>
                <w:sz w:val="18"/>
                <w:lang w:eastAsia="en-GB"/>
              </w:rPr>
              <w:t xml:space="preserve">Amount of manure </w:t>
            </w:r>
            <w:r>
              <w:rPr>
                <w:rFonts w:cs="Arial"/>
                <w:color w:val="000000"/>
                <w:sz w:val="18"/>
                <w:szCs w:val="18"/>
                <w:lang w:eastAsia="en-GB"/>
              </w:rPr>
              <w:t>produced per animal per day</w:t>
            </w:r>
          </w:p>
        </w:tc>
        <w:tc>
          <w:tcPr>
            <w:tcW w:w="1417" w:type="dxa"/>
            <w:vAlign w:val="center"/>
          </w:tcPr>
          <w:p w14:paraId="2D646F7B" w14:textId="77777777" w:rsidR="0044647F" w:rsidRDefault="0044647F" w:rsidP="00213251">
            <w:pPr>
              <w:spacing w:before="60" w:after="60"/>
              <w:jc w:val="center"/>
              <w:rPr>
                <w:rFonts w:cs="Arial"/>
                <w:color w:val="000000"/>
                <w:sz w:val="18"/>
                <w:lang w:eastAsia="en-GB"/>
              </w:rPr>
            </w:pPr>
            <w:r>
              <w:rPr>
                <w:rFonts w:cs="Arial"/>
                <w:color w:val="000000"/>
                <w:sz w:val="18"/>
                <w:lang w:eastAsia="en-GB"/>
              </w:rPr>
              <w:t>-</w:t>
            </w:r>
          </w:p>
        </w:tc>
        <w:tc>
          <w:tcPr>
            <w:tcW w:w="1134" w:type="dxa"/>
            <w:shd w:val="clear" w:color="auto" w:fill="auto"/>
            <w:vAlign w:val="center"/>
          </w:tcPr>
          <w:p w14:paraId="011596E2" w14:textId="77777777" w:rsidR="0044647F" w:rsidRDefault="0044647F" w:rsidP="00213251">
            <w:pPr>
              <w:spacing w:before="60" w:after="60"/>
              <w:jc w:val="center"/>
              <w:rPr>
                <w:rFonts w:cs="Arial"/>
                <w:color w:val="000000"/>
                <w:sz w:val="18"/>
                <w:lang w:eastAsia="en-GB"/>
              </w:rPr>
            </w:pPr>
            <w:r w:rsidRPr="00550158">
              <w:rPr>
                <w:rFonts w:cs="Arial"/>
                <w:color w:val="000000"/>
                <w:sz w:val="18"/>
                <w:lang w:eastAsia="en-GB"/>
              </w:rPr>
              <w:t>0.007</w:t>
            </w:r>
          </w:p>
        </w:tc>
        <w:tc>
          <w:tcPr>
            <w:tcW w:w="1134" w:type="dxa"/>
            <w:shd w:val="clear" w:color="auto" w:fill="auto"/>
            <w:vAlign w:val="center"/>
          </w:tcPr>
          <w:p w14:paraId="3449FD5F" w14:textId="77777777" w:rsidR="0044647F" w:rsidRDefault="0044647F" w:rsidP="00213251">
            <w:pPr>
              <w:spacing w:before="60" w:after="60"/>
              <w:jc w:val="center"/>
              <w:rPr>
                <w:rFonts w:cs="Arial"/>
                <w:color w:val="000000"/>
                <w:sz w:val="18"/>
                <w:lang w:eastAsia="en-GB"/>
              </w:rPr>
            </w:pPr>
            <w:r>
              <w:rPr>
                <w:rFonts w:cs="Arial"/>
                <w:color w:val="000000"/>
                <w:sz w:val="18"/>
                <w:lang w:eastAsia="en-GB"/>
              </w:rPr>
              <w:t>0.</w:t>
            </w:r>
            <w:r w:rsidRPr="00550158">
              <w:rPr>
                <w:rFonts w:cs="Arial"/>
                <w:color w:val="000000"/>
                <w:sz w:val="18"/>
                <w:lang w:eastAsia="en-GB"/>
              </w:rPr>
              <w:t>00036</w:t>
            </w:r>
          </w:p>
        </w:tc>
        <w:tc>
          <w:tcPr>
            <w:tcW w:w="992" w:type="dxa"/>
            <w:shd w:val="clear" w:color="auto" w:fill="auto"/>
            <w:vAlign w:val="center"/>
          </w:tcPr>
          <w:p w14:paraId="1589F1DE" w14:textId="77777777" w:rsidR="0044647F" w:rsidRDefault="0044647F" w:rsidP="00213251">
            <w:pPr>
              <w:spacing w:before="60" w:after="60"/>
              <w:rPr>
                <w:sz w:val="18"/>
                <w:szCs w:val="18"/>
                <w:lang w:eastAsia="en-GB"/>
              </w:rPr>
            </w:pPr>
            <w:r>
              <w:rPr>
                <w:sz w:val="18"/>
                <w:szCs w:val="18"/>
                <w:lang w:eastAsia="en-GB"/>
              </w:rPr>
              <w:t>[m</w:t>
            </w:r>
            <w:r w:rsidRPr="00C61A43">
              <w:rPr>
                <w:sz w:val="18"/>
                <w:szCs w:val="18"/>
                <w:vertAlign w:val="superscript"/>
                <w:lang w:eastAsia="en-GB"/>
              </w:rPr>
              <w:t>3</w:t>
            </w:r>
            <w:r w:rsidRPr="008525FF">
              <w:rPr>
                <w:sz w:val="18"/>
                <w:szCs w:val="18"/>
                <w:lang w:eastAsia="en-GB"/>
              </w:rPr>
              <w:t>/animal</w:t>
            </w:r>
            <w:r>
              <w:rPr>
                <w:sz w:val="18"/>
                <w:szCs w:val="18"/>
                <w:lang w:eastAsia="en-GB"/>
              </w:rPr>
              <w:t>/d]</w:t>
            </w:r>
          </w:p>
        </w:tc>
        <w:tc>
          <w:tcPr>
            <w:tcW w:w="2907" w:type="dxa"/>
            <w:shd w:val="clear" w:color="auto" w:fill="auto"/>
            <w:vAlign w:val="center"/>
          </w:tcPr>
          <w:p w14:paraId="68109425" w14:textId="77777777" w:rsidR="0044647F" w:rsidRDefault="0044647F" w:rsidP="00213251">
            <w:pPr>
              <w:spacing w:before="60" w:after="60"/>
              <w:rPr>
                <w:rFonts w:cs="Arial"/>
                <w:bCs/>
                <w:color w:val="000000"/>
                <w:sz w:val="18"/>
                <w:szCs w:val="18"/>
                <w:lang w:eastAsia="en-GB"/>
              </w:rPr>
            </w:pPr>
            <w:r>
              <w:rPr>
                <w:rFonts w:cs="Arial"/>
                <w:bCs/>
                <w:color w:val="000000"/>
                <w:sz w:val="18"/>
                <w:szCs w:val="18"/>
                <w:lang w:eastAsia="en-GB"/>
              </w:rPr>
              <w:t>ESDTP18, 2006</w:t>
            </w:r>
          </w:p>
          <w:p w14:paraId="5F10445E" w14:textId="77777777" w:rsidR="0044647F" w:rsidRPr="00C61A43" w:rsidRDefault="0044647F" w:rsidP="00213251">
            <w:pPr>
              <w:spacing w:before="60" w:after="60"/>
              <w:rPr>
                <w:rFonts w:cs="Arial"/>
                <w:bCs/>
                <w:color w:val="000000"/>
                <w:sz w:val="18"/>
                <w:szCs w:val="18"/>
                <w:lang w:eastAsia="en-GB"/>
              </w:rPr>
            </w:pPr>
            <w:r>
              <w:rPr>
                <w:rFonts w:cs="Arial"/>
                <w:bCs/>
                <w:color w:val="000000"/>
                <w:sz w:val="18"/>
                <w:szCs w:val="18"/>
                <w:lang w:eastAsia="en-GB"/>
              </w:rPr>
              <w:t>Table in Appendix 5 with conversion of L to m</w:t>
            </w:r>
            <w:r w:rsidRPr="006815C4">
              <w:rPr>
                <w:rFonts w:cs="Arial"/>
                <w:bCs/>
                <w:color w:val="000000"/>
                <w:sz w:val="18"/>
                <w:szCs w:val="18"/>
                <w:vertAlign w:val="superscript"/>
                <w:lang w:eastAsia="en-GB"/>
              </w:rPr>
              <w:t>3</w:t>
            </w:r>
          </w:p>
        </w:tc>
      </w:tr>
      <w:tr w:rsidR="0044647F" w14:paraId="4B2DD817" w14:textId="77777777" w:rsidTr="00213251">
        <w:trPr>
          <w:gridAfter w:val="1"/>
          <w:wAfter w:w="20" w:type="dxa"/>
          <w:trHeight w:val="54"/>
          <w:jc w:val="center"/>
        </w:trPr>
        <w:tc>
          <w:tcPr>
            <w:tcW w:w="3256" w:type="dxa"/>
            <w:shd w:val="clear" w:color="auto" w:fill="auto"/>
            <w:vAlign w:val="center"/>
          </w:tcPr>
          <w:p w14:paraId="552715D0" w14:textId="77777777" w:rsidR="0044647F" w:rsidRDefault="0044647F" w:rsidP="00213251">
            <w:pPr>
              <w:spacing w:before="60" w:after="60"/>
              <w:rPr>
                <w:color w:val="000000"/>
                <w:sz w:val="18"/>
                <w:lang w:eastAsia="en-GB"/>
              </w:rPr>
            </w:pPr>
            <w:r>
              <w:rPr>
                <w:color w:val="000000"/>
                <w:sz w:val="18"/>
                <w:lang w:eastAsia="en-GB"/>
              </w:rPr>
              <w:t>Maximum emission standard for nitrogen on grassland</w:t>
            </w:r>
          </w:p>
        </w:tc>
        <w:tc>
          <w:tcPr>
            <w:tcW w:w="1417" w:type="dxa"/>
            <w:vAlign w:val="center"/>
          </w:tcPr>
          <w:p w14:paraId="577CC040" w14:textId="77777777" w:rsidR="0044647F" w:rsidRDefault="0044647F" w:rsidP="00213251">
            <w:pPr>
              <w:spacing w:before="60" w:after="60"/>
              <w:jc w:val="center"/>
              <w:rPr>
                <w:rFonts w:cs="Arial"/>
                <w:color w:val="000000"/>
                <w:sz w:val="18"/>
                <w:lang w:eastAsia="en-GB"/>
              </w:rPr>
            </w:pPr>
            <w:r>
              <w:rPr>
                <w:rFonts w:cs="Arial"/>
                <w:color w:val="000000"/>
                <w:sz w:val="18"/>
                <w:lang w:eastAsia="en-GB"/>
              </w:rPr>
              <w:t>Qn, grassland</w:t>
            </w:r>
          </w:p>
        </w:tc>
        <w:tc>
          <w:tcPr>
            <w:tcW w:w="2268" w:type="dxa"/>
            <w:gridSpan w:val="2"/>
            <w:shd w:val="clear" w:color="auto" w:fill="auto"/>
            <w:vAlign w:val="center"/>
          </w:tcPr>
          <w:p w14:paraId="67E84278" w14:textId="77777777" w:rsidR="0044647F" w:rsidRDefault="0044647F" w:rsidP="00213251">
            <w:pPr>
              <w:spacing w:before="60" w:after="60"/>
              <w:jc w:val="center"/>
              <w:rPr>
                <w:rFonts w:cs="Arial"/>
                <w:color w:val="000000"/>
                <w:sz w:val="18"/>
                <w:lang w:eastAsia="en-GB"/>
              </w:rPr>
            </w:pPr>
            <w:r>
              <w:rPr>
                <w:rFonts w:cs="Arial"/>
                <w:color w:val="000000"/>
                <w:sz w:val="18"/>
                <w:lang w:eastAsia="en-GB"/>
              </w:rPr>
              <w:t>170</w:t>
            </w:r>
          </w:p>
        </w:tc>
        <w:tc>
          <w:tcPr>
            <w:tcW w:w="992" w:type="dxa"/>
            <w:shd w:val="clear" w:color="auto" w:fill="auto"/>
            <w:vAlign w:val="center"/>
          </w:tcPr>
          <w:p w14:paraId="544AF306" w14:textId="77777777" w:rsidR="0044647F" w:rsidRDefault="0044647F" w:rsidP="00213251">
            <w:pPr>
              <w:spacing w:before="60" w:after="60"/>
              <w:rPr>
                <w:sz w:val="18"/>
                <w:szCs w:val="18"/>
                <w:lang w:eastAsia="en-GB"/>
              </w:rPr>
            </w:pPr>
            <w:r>
              <w:rPr>
                <w:sz w:val="18"/>
                <w:szCs w:val="18"/>
                <w:lang w:eastAsia="en-GB"/>
              </w:rPr>
              <w:t>[kg/ha/year]</w:t>
            </w:r>
          </w:p>
        </w:tc>
        <w:tc>
          <w:tcPr>
            <w:tcW w:w="2907" w:type="dxa"/>
            <w:shd w:val="clear" w:color="auto" w:fill="auto"/>
            <w:vAlign w:val="center"/>
          </w:tcPr>
          <w:p w14:paraId="5A5A0991" w14:textId="77777777" w:rsidR="0044647F" w:rsidRDefault="0044647F" w:rsidP="00213251">
            <w:pPr>
              <w:spacing w:before="60" w:after="60"/>
              <w:rPr>
                <w:rFonts w:cs="Arial"/>
                <w:bCs/>
                <w:color w:val="000000"/>
                <w:sz w:val="18"/>
                <w:szCs w:val="18"/>
                <w:lang w:eastAsia="en-GB"/>
              </w:rPr>
            </w:pPr>
            <w:r w:rsidRPr="00C61A43">
              <w:rPr>
                <w:rFonts w:cs="Arial"/>
                <w:bCs/>
                <w:color w:val="000000"/>
                <w:sz w:val="18"/>
                <w:szCs w:val="18"/>
                <w:lang w:eastAsia="en-GB"/>
              </w:rPr>
              <w:t>ESDTP3, 2011</w:t>
            </w:r>
          </w:p>
        </w:tc>
      </w:tr>
      <w:tr w:rsidR="0044647F" w14:paraId="53124333" w14:textId="77777777" w:rsidTr="00213251">
        <w:trPr>
          <w:gridAfter w:val="1"/>
          <w:wAfter w:w="20" w:type="dxa"/>
          <w:trHeight w:val="54"/>
          <w:jc w:val="center"/>
        </w:trPr>
        <w:tc>
          <w:tcPr>
            <w:tcW w:w="3256" w:type="dxa"/>
            <w:shd w:val="clear" w:color="auto" w:fill="auto"/>
            <w:vAlign w:val="center"/>
          </w:tcPr>
          <w:p w14:paraId="38C7D115" w14:textId="77777777" w:rsidR="0044647F" w:rsidRDefault="0044647F" w:rsidP="00213251">
            <w:pPr>
              <w:spacing w:before="60" w:after="60"/>
              <w:rPr>
                <w:color w:val="000000"/>
                <w:sz w:val="18"/>
                <w:lang w:eastAsia="en-GB"/>
              </w:rPr>
            </w:pPr>
            <w:r>
              <w:rPr>
                <w:color w:val="000000"/>
                <w:sz w:val="18"/>
                <w:lang w:eastAsia="en-GB"/>
              </w:rPr>
              <w:t>Maximum emission standard for nitrogen on arable land</w:t>
            </w:r>
          </w:p>
        </w:tc>
        <w:tc>
          <w:tcPr>
            <w:tcW w:w="1417" w:type="dxa"/>
            <w:vAlign w:val="center"/>
          </w:tcPr>
          <w:p w14:paraId="64ACED97" w14:textId="77777777" w:rsidR="0044647F" w:rsidRDefault="0044647F" w:rsidP="00213251">
            <w:pPr>
              <w:spacing w:before="60" w:after="60"/>
              <w:jc w:val="center"/>
              <w:rPr>
                <w:rFonts w:cs="Arial"/>
                <w:color w:val="000000"/>
                <w:sz w:val="18"/>
                <w:lang w:eastAsia="en-GB"/>
              </w:rPr>
            </w:pPr>
            <w:r>
              <w:rPr>
                <w:rFonts w:cs="Arial"/>
                <w:color w:val="000000"/>
                <w:sz w:val="18"/>
                <w:lang w:eastAsia="en-GB"/>
              </w:rPr>
              <w:t>Qn, arable land</w:t>
            </w:r>
          </w:p>
        </w:tc>
        <w:tc>
          <w:tcPr>
            <w:tcW w:w="2268" w:type="dxa"/>
            <w:gridSpan w:val="2"/>
            <w:shd w:val="clear" w:color="auto" w:fill="auto"/>
            <w:vAlign w:val="center"/>
          </w:tcPr>
          <w:p w14:paraId="5923A753" w14:textId="77777777" w:rsidR="0044647F" w:rsidRDefault="0044647F" w:rsidP="00213251">
            <w:pPr>
              <w:spacing w:before="60" w:after="60"/>
              <w:jc w:val="center"/>
              <w:rPr>
                <w:rFonts w:cs="Arial"/>
                <w:color w:val="000000"/>
                <w:sz w:val="18"/>
                <w:lang w:eastAsia="en-GB"/>
              </w:rPr>
            </w:pPr>
            <w:r>
              <w:rPr>
                <w:rFonts w:cs="Arial"/>
                <w:color w:val="000000"/>
                <w:sz w:val="18"/>
                <w:lang w:eastAsia="en-GB"/>
              </w:rPr>
              <w:t>170</w:t>
            </w:r>
          </w:p>
        </w:tc>
        <w:tc>
          <w:tcPr>
            <w:tcW w:w="992" w:type="dxa"/>
            <w:shd w:val="clear" w:color="auto" w:fill="auto"/>
            <w:vAlign w:val="center"/>
          </w:tcPr>
          <w:p w14:paraId="47D70374" w14:textId="77777777" w:rsidR="0044647F" w:rsidRDefault="0044647F" w:rsidP="00213251">
            <w:pPr>
              <w:spacing w:before="60" w:after="60"/>
              <w:rPr>
                <w:sz w:val="18"/>
                <w:szCs w:val="18"/>
                <w:lang w:eastAsia="en-GB"/>
              </w:rPr>
            </w:pPr>
            <w:r>
              <w:rPr>
                <w:sz w:val="18"/>
                <w:szCs w:val="18"/>
                <w:lang w:eastAsia="en-GB"/>
              </w:rPr>
              <w:t>[kg/ha/year]</w:t>
            </w:r>
          </w:p>
        </w:tc>
        <w:tc>
          <w:tcPr>
            <w:tcW w:w="2907" w:type="dxa"/>
            <w:shd w:val="clear" w:color="auto" w:fill="auto"/>
            <w:vAlign w:val="center"/>
          </w:tcPr>
          <w:p w14:paraId="1EAC4CFD" w14:textId="77777777" w:rsidR="0044647F" w:rsidRDefault="0044647F" w:rsidP="00213251">
            <w:pPr>
              <w:spacing w:before="60" w:after="60"/>
              <w:rPr>
                <w:rFonts w:cs="Arial"/>
                <w:bCs/>
                <w:color w:val="000000"/>
                <w:sz w:val="18"/>
                <w:szCs w:val="18"/>
                <w:lang w:eastAsia="en-GB"/>
              </w:rPr>
            </w:pPr>
            <w:r w:rsidRPr="00C61A43">
              <w:rPr>
                <w:rFonts w:cs="Arial"/>
                <w:bCs/>
                <w:color w:val="000000"/>
                <w:sz w:val="18"/>
                <w:szCs w:val="18"/>
                <w:lang w:eastAsia="en-GB"/>
              </w:rPr>
              <w:t>ESDTP3, 2011</w:t>
            </w:r>
          </w:p>
        </w:tc>
      </w:tr>
      <w:tr w:rsidR="0044647F" w:rsidRPr="00C61A43" w14:paraId="3166E248" w14:textId="77777777" w:rsidTr="00213251">
        <w:trPr>
          <w:gridAfter w:val="1"/>
          <w:wAfter w:w="20" w:type="dxa"/>
          <w:trHeight w:val="54"/>
          <w:jc w:val="center"/>
        </w:trPr>
        <w:tc>
          <w:tcPr>
            <w:tcW w:w="10840" w:type="dxa"/>
            <w:gridSpan w:val="6"/>
            <w:shd w:val="clear" w:color="auto" w:fill="auto"/>
            <w:vAlign w:val="center"/>
          </w:tcPr>
          <w:p w14:paraId="7EA8EBB1" w14:textId="77777777" w:rsidR="0044647F" w:rsidRPr="00C61A43" w:rsidRDefault="0044647F" w:rsidP="00213251">
            <w:pPr>
              <w:spacing w:before="60" w:after="60"/>
              <w:rPr>
                <w:rFonts w:cs="Arial"/>
                <w:bCs/>
                <w:color w:val="000000"/>
                <w:sz w:val="18"/>
                <w:szCs w:val="18"/>
                <w:lang w:eastAsia="en-GB"/>
              </w:rPr>
            </w:pPr>
            <w:r w:rsidRPr="00D01051">
              <w:rPr>
                <w:rFonts w:cs="Arial"/>
                <w:b/>
                <w:color w:val="000000"/>
                <w:sz w:val="18"/>
                <w:szCs w:val="18"/>
              </w:rPr>
              <w:t>Intermediate Calculations</w:t>
            </w:r>
          </w:p>
        </w:tc>
      </w:tr>
      <w:tr w:rsidR="0044647F" w:rsidRPr="007E45F1" w14:paraId="22A45953" w14:textId="77777777" w:rsidTr="00213251">
        <w:trPr>
          <w:gridAfter w:val="1"/>
          <w:wAfter w:w="20" w:type="dxa"/>
          <w:trHeight w:val="54"/>
          <w:jc w:val="center"/>
        </w:trPr>
        <w:tc>
          <w:tcPr>
            <w:tcW w:w="3256" w:type="dxa"/>
            <w:shd w:val="clear" w:color="auto" w:fill="auto"/>
            <w:vAlign w:val="center"/>
          </w:tcPr>
          <w:p w14:paraId="5303BD18" w14:textId="77777777" w:rsidR="0044647F" w:rsidRPr="00050451" w:rsidRDefault="0044647F" w:rsidP="00213251">
            <w:pPr>
              <w:spacing w:before="60" w:after="60"/>
              <w:rPr>
                <w:rFonts w:cs="Arial"/>
                <w:bCs/>
                <w:color w:val="000000"/>
                <w:sz w:val="18"/>
                <w:szCs w:val="18"/>
                <w:lang w:eastAsia="en-GB"/>
              </w:rPr>
            </w:pPr>
            <w:r w:rsidRPr="00050451">
              <w:rPr>
                <w:rFonts w:cs="Arial"/>
                <w:bCs/>
                <w:color w:val="000000"/>
                <w:sz w:val="18"/>
                <w:szCs w:val="18"/>
                <w:lang w:eastAsia="en-GB"/>
              </w:rPr>
              <w:t>Concentration of nitrogen in the manure</w:t>
            </w:r>
          </w:p>
        </w:tc>
        <w:tc>
          <w:tcPr>
            <w:tcW w:w="1417" w:type="dxa"/>
            <w:vAlign w:val="center"/>
          </w:tcPr>
          <w:p w14:paraId="517A32DC" w14:textId="77777777" w:rsidR="0044647F" w:rsidRPr="00050451" w:rsidRDefault="0044647F" w:rsidP="00213251">
            <w:pPr>
              <w:spacing w:before="60" w:after="60"/>
              <w:jc w:val="center"/>
              <w:rPr>
                <w:rFonts w:cs="Arial"/>
                <w:color w:val="000000"/>
                <w:sz w:val="18"/>
                <w:lang w:eastAsia="en-GB"/>
              </w:rPr>
            </w:pPr>
            <w:r w:rsidRPr="00050451">
              <w:rPr>
                <w:rFonts w:cs="Arial"/>
                <w:color w:val="000000"/>
                <w:sz w:val="18"/>
                <w:lang w:eastAsia="en-GB"/>
              </w:rPr>
              <w:t>-</w:t>
            </w:r>
          </w:p>
        </w:tc>
        <w:tc>
          <w:tcPr>
            <w:tcW w:w="1134" w:type="dxa"/>
            <w:shd w:val="clear" w:color="auto" w:fill="auto"/>
            <w:vAlign w:val="center"/>
          </w:tcPr>
          <w:p w14:paraId="57FE0666" w14:textId="77777777" w:rsidR="0044647F" w:rsidRPr="00050451" w:rsidRDefault="0044647F" w:rsidP="00213251">
            <w:pPr>
              <w:spacing w:before="60" w:after="60"/>
              <w:jc w:val="center"/>
              <w:rPr>
                <w:rFonts w:cs="Arial"/>
                <w:color w:val="000000"/>
                <w:sz w:val="18"/>
                <w:lang w:eastAsia="en-GB"/>
              </w:rPr>
            </w:pPr>
            <w:r w:rsidRPr="00050451">
              <w:rPr>
                <w:rFonts w:cs="Arial"/>
                <w:color w:val="000000"/>
                <w:sz w:val="18"/>
                <w:lang w:eastAsia="en-GB"/>
              </w:rPr>
              <w:t>3.40</w:t>
            </w:r>
          </w:p>
        </w:tc>
        <w:tc>
          <w:tcPr>
            <w:tcW w:w="1134" w:type="dxa"/>
            <w:shd w:val="clear" w:color="auto" w:fill="auto"/>
            <w:vAlign w:val="center"/>
          </w:tcPr>
          <w:p w14:paraId="47486726" w14:textId="77777777" w:rsidR="0044647F" w:rsidRPr="00050451" w:rsidRDefault="0044647F" w:rsidP="00213251">
            <w:pPr>
              <w:spacing w:before="60" w:after="60"/>
              <w:jc w:val="center"/>
              <w:rPr>
                <w:rFonts w:cs="Arial"/>
                <w:color w:val="000000"/>
                <w:sz w:val="18"/>
                <w:lang w:eastAsia="en-GB"/>
              </w:rPr>
            </w:pPr>
            <w:r w:rsidRPr="00050451">
              <w:rPr>
                <w:rFonts w:cs="Arial"/>
                <w:color w:val="000000"/>
                <w:sz w:val="18"/>
                <w:lang w:eastAsia="en-GB"/>
              </w:rPr>
              <w:t>13.39</w:t>
            </w:r>
          </w:p>
        </w:tc>
        <w:tc>
          <w:tcPr>
            <w:tcW w:w="992" w:type="dxa"/>
            <w:shd w:val="clear" w:color="auto" w:fill="auto"/>
            <w:vAlign w:val="center"/>
          </w:tcPr>
          <w:p w14:paraId="3FA9EC74" w14:textId="77777777" w:rsidR="0044647F" w:rsidRPr="007E45F1" w:rsidRDefault="0044647F" w:rsidP="00213251">
            <w:pPr>
              <w:spacing w:before="60" w:after="60"/>
              <w:rPr>
                <w:sz w:val="18"/>
                <w:szCs w:val="18"/>
                <w:lang w:eastAsia="en-GB"/>
              </w:rPr>
            </w:pPr>
            <w:r w:rsidRPr="007E45F1">
              <w:rPr>
                <w:sz w:val="18"/>
                <w:szCs w:val="18"/>
                <w:lang w:eastAsia="en-GB"/>
              </w:rPr>
              <w:t>[kg/m</w:t>
            </w:r>
            <w:r w:rsidRPr="007E45F1">
              <w:rPr>
                <w:sz w:val="18"/>
                <w:szCs w:val="18"/>
                <w:vertAlign w:val="superscript"/>
                <w:lang w:eastAsia="en-GB"/>
              </w:rPr>
              <w:t>3</w:t>
            </w:r>
            <w:r w:rsidRPr="007E45F1">
              <w:rPr>
                <w:sz w:val="18"/>
                <w:szCs w:val="18"/>
                <w:lang w:eastAsia="en-GB"/>
              </w:rPr>
              <w:t>]</w:t>
            </w:r>
          </w:p>
        </w:tc>
        <w:tc>
          <w:tcPr>
            <w:tcW w:w="2907" w:type="dxa"/>
            <w:shd w:val="clear" w:color="auto" w:fill="auto"/>
            <w:vAlign w:val="center"/>
          </w:tcPr>
          <w:p w14:paraId="74E0FB33" w14:textId="77777777" w:rsidR="0044647F" w:rsidRDefault="0044647F" w:rsidP="00213251">
            <w:pPr>
              <w:spacing w:before="60" w:after="60"/>
              <w:rPr>
                <w:rFonts w:cs="Arial"/>
                <w:bCs/>
                <w:color w:val="000000"/>
                <w:sz w:val="18"/>
                <w:szCs w:val="18"/>
                <w:lang w:eastAsia="en-GB"/>
              </w:rPr>
            </w:pPr>
            <w:r w:rsidRPr="00050451">
              <w:rPr>
                <w:rFonts w:cs="Arial"/>
                <w:bCs/>
                <w:color w:val="000000"/>
                <w:sz w:val="18"/>
                <w:szCs w:val="18"/>
                <w:u w:val="single"/>
                <w:lang w:eastAsia="en-GB"/>
              </w:rPr>
              <w:t>Concentration of nitrogen in the manure</w:t>
            </w:r>
            <w:r>
              <w:rPr>
                <w:rFonts w:cs="Arial"/>
                <w:bCs/>
                <w:color w:val="000000"/>
                <w:sz w:val="18"/>
                <w:szCs w:val="18"/>
                <w:lang w:eastAsia="en-GB"/>
              </w:rPr>
              <w:t xml:space="preserve"> =</w:t>
            </w:r>
          </w:p>
          <w:p w14:paraId="7611C44B" w14:textId="77777777" w:rsidR="0044647F" w:rsidRPr="007E45F1" w:rsidRDefault="0044647F" w:rsidP="00213251">
            <w:pPr>
              <w:spacing w:before="60" w:after="60"/>
              <w:rPr>
                <w:rFonts w:cs="Arial"/>
                <w:bCs/>
                <w:color w:val="000000"/>
                <w:sz w:val="18"/>
                <w:szCs w:val="18"/>
                <w:lang w:eastAsia="en-GB"/>
              </w:rPr>
            </w:pPr>
            <w:r>
              <w:rPr>
                <w:rFonts w:cs="Arial"/>
                <w:color w:val="000000"/>
                <w:sz w:val="18"/>
                <w:szCs w:val="18"/>
                <w:lang w:eastAsia="en-GB"/>
              </w:rPr>
              <w:t xml:space="preserve">Amount of nitrogen produced per animal per day / </w:t>
            </w:r>
            <w:r>
              <w:rPr>
                <w:color w:val="000000"/>
                <w:sz w:val="18"/>
                <w:lang w:eastAsia="en-GB"/>
              </w:rPr>
              <w:t xml:space="preserve">Amount of manure </w:t>
            </w:r>
            <w:r>
              <w:rPr>
                <w:rFonts w:cs="Arial"/>
                <w:color w:val="000000"/>
                <w:sz w:val="18"/>
                <w:szCs w:val="18"/>
                <w:lang w:eastAsia="en-GB"/>
              </w:rPr>
              <w:t>produced per animal per day</w:t>
            </w:r>
          </w:p>
        </w:tc>
      </w:tr>
      <w:tr w:rsidR="0044647F" w:rsidRPr="00050451" w14:paraId="1FF2363F" w14:textId="77777777" w:rsidTr="00213251">
        <w:trPr>
          <w:gridAfter w:val="1"/>
          <w:wAfter w:w="20" w:type="dxa"/>
          <w:trHeight w:val="54"/>
          <w:jc w:val="center"/>
        </w:trPr>
        <w:tc>
          <w:tcPr>
            <w:tcW w:w="10840" w:type="dxa"/>
            <w:gridSpan w:val="6"/>
            <w:shd w:val="clear" w:color="auto" w:fill="auto"/>
            <w:vAlign w:val="center"/>
          </w:tcPr>
          <w:p w14:paraId="1603842C" w14:textId="77777777" w:rsidR="0044647F" w:rsidRPr="00050451" w:rsidRDefault="0044647F" w:rsidP="00213251">
            <w:pPr>
              <w:spacing w:before="60" w:after="60"/>
              <w:rPr>
                <w:rFonts w:cs="Arial"/>
                <w:b/>
                <w:bCs/>
                <w:color w:val="000000"/>
                <w:sz w:val="18"/>
                <w:szCs w:val="18"/>
                <w:lang w:eastAsia="en-GB"/>
              </w:rPr>
            </w:pPr>
            <w:r w:rsidRPr="00FA14DF">
              <w:rPr>
                <w:rFonts w:cs="Arial"/>
                <w:b/>
                <w:bCs/>
                <w:color w:val="000000"/>
                <w:sz w:val="18"/>
                <w:szCs w:val="18"/>
                <w:lang w:eastAsia="en-GB"/>
              </w:rPr>
              <w:t>Output</w:t>
            </w:r>
          </w:p>
        </w:tc>
      </w:tr>
      <w:tr w:rsidR="0044647F" w:rsidRPr="007E45F1" w14:paraId="1A40FC14" w14:textId="77777777" w:rsidTr="00213251">
        <w:trPr>
          <w:gridAfter w:val="1"/>
          <w:wAfter w:w="20" w:type="dxa"/>
          <w:trHeight w:val="54"/>
          <w:jc w:val="center"/>
        </w:trPr>
        <w:tc>
          <w:tcPr>
            <w:tcW w:w="3256" w:type="dxa"/>
            <w:shd w:val="clear" w:color="auto" w:fill="auto"/>
            <w:vAlign w:val="center"/>
          </w:tcPr>
          <w:p w14:paraId="2A17D373" w14:textId="77777777" w:rsidR="0044647F" w:rsidRDefault="0044647F" w:rsidP="00213251">
            <w:pPr>
              <w:spacing w:before="60" w:after="60"/>
              <w:rPr>
                <w:rFonts w:cs="Arial"/>
                <w:b/>
                <w:bCs/>
                <w:color w:val="000000"/>
                <w:sz w:val="18"/>
                <w:szCs w:val="18"/>
                <w:lang w:eastAsia="en-GB"/>
              </w:rPr>
            </w:pPr>
            <w:r>
              <w:rPr>
                <w:rFonts w:cs="Arial"/>
                <w:b/>
                <w:bCs/>
                <w:color w:val="000000"/>
                <w:sz w:val="18"/>
                <w:szCs w:val="18"/>
                <w:lang w:eastAsia="en-GB"/>
              </w:rPr>
              <w:t>M</w:t>
            </w:r>
            <w:r w:rsidRPr="008448BC">
              <w:rPr>
                <w:rFonts w:cs="Arial"/>
                <w:b/>
                <w:bCs/>
                <w:color w:val="000000"/>
                <w:sz w:val="18"/>
                <w:szCs w:val="18"/>
                <w:lang w:eastAsia="en-GB"/>
              </w:rPr>
              <w:t>aximum application rate of manure on grassland</w:t>
            </w:r>
          </w:p>
        </w:tc>
        <w:tc>
          <w:tcPr>
            <w:tcW w:w="1417" w:type="dxa"/>
            <w:vAlign w:val="center"/>
          </w:tcPr>
          <w:p w14:paraId="6F179DF8" w14:textId="77777777" w:rsidR="0044647F" w:rsidRPr="00050451" w:rsidRDefault="0044647F" w:rsidP="00213251">
            <w:pPr>
              <w:spacing w:before="60" w:after="60"/>
              <w:jc w:val="center"/>
              <w:rPr>
                <w:rFonts w:cs="Arial"/>
                <w:color w:val="000000"/>
                <w:sz w:val="18"/>
                <w:lang w:eastAsia="en-GB"/>
              </w:rPr>
            </w:pPr>
            <w:r w:rsidRPr="00050451">
              <w:rPr>
                <w:rFonts w:cs="Arial"/>
                <w:color w:val="000000"/>
                <w:sz w:val="18"/>
                <w:lang w:eastAsia="en-GB"/>
              </w:rPr>
              <w:t>-</w:t>
            </w:r>
          </w:p>
        </w:tc>
        <w:tc>
          <w:tcPr>
            <w:tcW w:w="1134" w:type="dxa"/>
            <w:shd w:val="clear" w:color="auto" w:fill="auto"/>
            <w:vAlign w:val="center"/>
          </w:tcPr>
          <w:p w14:paraId="78141FF6" w14:textId="77777777" w:rsidR="0044647F" w:rsidRPr="007E45F1" w:rsidRDefault="0044647F" w:rsidP="00213251">
            <w:pPr>
              <w:spacing w:before="60" w:after="60"/>
              <w:jc w:val="center"/>
              <w:rPr>
                <w:rFonts w:cs="Arial"/>
                <w:b/>
                <w:color w:val="000000"/>
                <w:sz w:val="18"/>
                <w:lang w:eastAsia="en-GB"/>
              </w:rPr>
            </w:pPr>
            <w:r>
              <w:rPr>
                <w:rFonts w:cs="Arial"/>
                <w:b/>
                <w:color w:val="000000"/>
                <w:sz w:val="18"/>
                <w:lang w:eastAsia="en-GB"/>
              </w:rPr>
              <w:t>49.96</w:t>
            </w:r>
          </w:p>
        </w:tc>
        <w:tc>
          <w:tcPr>
            <w:tcW w:w="1134" w:type="dxa"/>
            <w:shd w:val="clear" w:color="auto" w:fill="auto"/>
            <w:vAlign w:val="center"/>
          </w:tcPr>
          <w:p w14:paraId="371B1DB9" w14:textId="77777777" w:rsidR="0044647F" w:rsidRPr="007E45F1" w:rsidRDefault="0044647F" w:rsidP="00213251">
            <w:pPr>
              <w:spacing w:before="60" w:after="60"/>
              <w:jc w:val="center"/>
              <w:rPr>
                <w:rFonts w:cs="Arial"/>
                <w:b/>
                <w:color w:val="000000"/>
                <w:sz w:val="18"/>
                <w:lang w:eastAsia="en-GB"/>
              </w:rPr>
            </w:pPr>
            <w:r>
              <w:rPr>
                <w:rFonts w:cs="Arial"/>
                <w:b/>
                <w:color w:val="000000"/>
                <w:sz w:val="18"/>
                <w:lang w:eastAsia="en-GB"/>
              </w:rPr>
              <w:t>12.69</w:t>
            </w:r>
          </w:p>
        </w:tc>
        <w:tc>
          <w:tcPr>
            <w:tcW w:w="992" w:type="dxa"/>
            <w:shd w:val="clear" w:color="auto" w:fill="auto"/>
            <w:vAlign w:val="center"/>
          </w:tcPr>
          <w:p w14:paraId="265017B4" w14:textId="77777777" w:rsidR="0044647F" w:rsidRPr="007E45F1" w:rsidRDefault="0044647F" w:rsidP="00213251">
            <w:pPr>
              <w:spacing w:before="60" w:after="60"/>
              <w:rPr>
                <w:sz w:val="18"/>
                <w:szCs w:val="18"/>
                <w:lang w:eastAsia="en-GB"/>
              </w:rPr>
            </w:pPr>
            <w:r>
              <w:rPr>
                <w:sz w:val="18"/>
                <w:szCs w:val="18"/>
                <w:lang w:eastAsia="en-GB"/>
              </w:rPr>
              <w:t>[m</w:t>
            </w:r>
            <w:r w:rsidRPr="008A4783">
              <w:rPr>
                <w:sz w:val="18"/>
                <w:szCs w:val="18"/>
                <w:vertAlign w:val="superscript"/>
                <w:lang w:eastAsia="en-GB"/>
              </w:rPr>
              <w:t>3</w:t>
            </w:r>
            <w:r>
              <w:rPr>
                <w:sz w:val="18"/>
                <w:szCs w:val="18"/>
                <w:lang w:eastAsia="en-GB"/>
              </w:rPr>
              <w:t>/year/ha soil</w:t>
            </w:r>
            <w:r w:rsidRPr="008A4783">
              <w:rPr>
                <w:sz w:val="18"/>
                <w:szCs w:val="18"/>
                <w:lang w:eastAsia="en-GB"/>
              </w:rPr>
              <w:t>]</w:t>
            </w:r>
          </w:p>
        </w:tc>
        <w:tc>
          <w:tcPr>
            <w:tcW w:w="2907" w:type="dxa"/>
            <w:vMerge w:val="restart"/>
            <w:shd w:val="clear" w:color="auto" w:fill="auto"/>
            <w:vAlign w:val="center"/>
          </w:tcPr>
          <w:p w14:paraId="69AA1188" w14:textId="77777777" w:rsidR="0044647F" w:rsidRDefault="0044647F" w:rsidP="00213251">
            <w:pPr>
              <w:spacing w:before="60" w:after="60"/>
              <w:rPr>
                <w:rFonts w:cs="Arial"/>
                <w:color w:val="000000"/>
                <w:sz w:val="18"/>
                <w:szCs w:val="18"/>
                <w:lang w:eastAsia="en-GB"/>
              </w:rPr>
            </w:pPr>
            <w:r w:rsidRPr="00050451">
              <w:rPr>
                <w:rFonts w:cs="Arial"/>
                <w:color w:val="000000"/>
                <w:sz w:val="18"/>
                <w:szCs w:val="18"/>
                <w:u w:val="single"/>
                <w:lang w:eastAsia="en-GB"/>
              </w:rPr>
              <w:t>Maximum application rate of manure on grassland or arable land</w:t>
            </w:r>
            <w:r>
              <w:rPr>
                <w:rFonts w:cs="Arial"/>
                <w:color w:val="000000"/>
                <w:sz w:val="18"/>
                <w:szCs w:val="18"/>
                <w:lang w:eastAsia="en-GB"/>
              </w:rPr>
              <w:t xml:space="preserve"> = </w:t>
            </w:r>
          </w:p>
          <w:p w14:paraId="3C6F70A3" w14:textId="77777777" w:rsidR="0044647F" w:rsidRPr="007E45F1" w:rsidRDefault="0044647F" w:rsidP="00213251">
            <w:pPr>
              <w:spacing w:before="60" w:after="60"/>
              <w:rPr>
                <w:rFonts w:cs="Arial"/>
                <w:bCs/>
                <w:color w:val="000000"/>
                <w:sz w:val="18"/>
                <w:szCs w:val="18"/>
                <w:lang w:eastAsia="en-GB"/>
              </w:rPr>
            </w:pPr>
            <w:r>
              <w:rPr>
                <w:color w:val="000000"/>
                <w:sz w:val="18"/>
                <w:lang w:eastAsia="en-GB"/>
              </w:rPr>
              <w:t xml:space="preserve">Maximum emission standard for nitrogen on grassland or arable land / </w:t>
            </w:r>
            <w:r w:rsidRPr="00FA14DF">
              <w:rPr>
                <w:rFonts w:cs="Arial"/>
                <w:bCs/>
                <w:color w:val="000000"/>
                <w:sz w:val="18"/>
                <w:szCs w:val="18"/>
                <w:lang w:eastAsia="en-GB"/>
              </w:rPr>
              <w:t>Concentration of nitrogen in the manure</w:t>
            </w:r>
          </w:p>
        </w:tc>
      </w:tr>
      <w:tr w:rsidR="0044647F" w:rsidRPr="007E45F1" w14:paraId="779C0566" w14:textId="77777777" w:rsidTr="00213251">
        <w:trPr>
          <w:gridAfter w:val="1"/>
          <w:wAfter w:w="20" w:type="dxa"/>
          <w:trHeight w:val="54"/>
          <w:jc w:val="center"/>
        </w:trPr>
        <w:tc>
          <w:tcPr>
            <w:tcW w:w="3256" w:type="dxa"/>
            <w:shd w:val="clear" w:color="auto" w:fill="auto"/>
            <w:vAlign w:val="center"/>
          </w:tcPr>
          <w:p w14:paraId="4A133D18" w14:textId="77777777" w:rsidR="0044647F" w:rsidRDefault="0044647F" w:rsidP="00213251">
            <w:pPr>
              <w:spacing w:before="60" w:after="60"/>
              <w:rPr>
                <w:rFonts w:cs="Arial"/>
                <w:b/>
                <w:bCs/>
                <w:color w:val="000000"/>
                <w:sz w:val="18"/>
                <w:szCs w:val="18"/>
                <w:lang w:eastAsia="en-GB"/>
              </w:rPr>
            </w:pPr>
            <w:r>
              <w:rPr>
                <w:rFonts w:cs="Arial"/>
                <w:b/>
                <w:bCs/>
                <w:color w:val="000000"/>
                <w:sz w:val="18"/>
                <w:szCs w:val="18"/>
                <w:lang w:eastAsia="en-GB"/>
              </w:rPr>
              <w:t>M</w:t>
            </w:r>
            <w:r w:rsidRPr="008448BC">
              <w:rPr>
                <w:rFonts w:cs="Arial"/>
                <w:b/>
                <w:bCs/>
                <w:color w:val="000000"/>
                <w:sz w:val="18"/>
                <w:szCs w:val="18"/>
                <w:lang w:eastAsia="en-GB"/>
              </w:rPr>
              <w:t xml:space="preserve">aximum application rate of manure on </w:t>
            </w:r>
            <w:r>
              <w:rPr>
                <w:rFonts w:cs="Arial"/>
                <w:b/>
                <w:bCs/>
                <w:color w:val="000000"/>
                <w:sz w:val="18"/>
                <w:szCs w:val="18"/>
                <w:lang w:eastAsia="en-GB"/>
              </w:rPr>
              <w:t>arable land</w:t>
            </w:r>
          </w:p>
        </w:tc>
        <w:tc>
          <w:tcPr>
            <w:tcW w:w="1417" w:type="dxa"/>
            <w:vAlign w:val="center"/>
          </w:tcPr>
          <w:p w14:paraId="5F1B938A" w14:textId="77777777" w:rsidR="0044647F" w:rsidRPr="00050451" w:rsidRDefault="0044647F" w:rsidP="00213251">
            <w:pPr>
              <w:spacing w:before="60" w:after="60"/>
              <w:jc w:val="center"/>
              <w:rPr>
                <w:rFonts w:cs="Arial"/>
                <w:color w:val="000000"/>
                <w:sz w:val="18"/>
                <w:lang w:eastAsia="en-GB"/>
              </w:rPr>
            </w:pPr>
            <w:r w:rsidRPr="00050451">
              <w:rPr>
                <w:rFonts w:cs="Arial"/>
                <w:color w:val="000000"/>
                <w:sz w:val="18"/>
                <w:lang w:eastAsia="en-GB"/>
              </w:rPr>
              <w:t>-</w:t>
            </w:r>
          </w:p>
        </w:tc>
        <w:tc>
          <w:tcPr>
            <w:tcW w:w="1134" w:type="dxa"/>
            <w:shd w:val="clear" w:color="auto" w:fill="auto"/>
            <w:vAlign w:val="center"/>
          </w:tcPr>
          <w:p w14:paraId="3FF7FC76" w14:textId="77777777" w:rsidR="0044647F" w:rsidRDefault="0044647F" w:rsidP="00213251">
            <w:pPr>
              <w:spacing w:before="60" w:after="60"/>
              <w:jc w:val="center"/>
              <w:rPr>
                <w:rFonts w:cs="Arial"/>
                <w:b/>
                <w:color w:val="000000"/>
                <w:sz w:val="18"/>
                <w:lang w:eastAsia="en-GB"/>
              </w:rPr>
            </w:pPr>
            <w:r>
              <w:rPr>
                <w:rFonts w:cs="Arial"/>
                <w:b/>
                <w:color w:val="000000"/>
                <w:sz w:val="18"/>
                <w:lang w:eastAsia="en-GB"/>
              </w:rPr>
              <w:t>49.96</w:t>
            </w:r>
          </w:p>
        </w:tc>
        <w:tc>
          <w:tcPr>
            <w:tcW w:w="1134" w:type="dxa"/>
            <w:shd w:val="clear" w:color="auto" w:fill="auto"/>
            <w:vAlign w:val="center"/>
          </w:tcPr>
          <w:p w14:paraId="279D00DA" w14:textId="77777777" w:rsidR="0044647F" w:rsidRDefault="0044647F" w:rsidP="00213251">
            <w:pPr>
              <w:spacing w:before="60" w:after="60"/>
              <w:jc w:val="center"/>
              <w:rPr>
                <w:rFonts w:cs="Arial"/>
                <w:b/>
                <w:color w:val="000000"/>
                <w:sz w:val="18"/>
                <w:lang w:eastAsia="en-GB"/>
              </w:rPr>
            </w:pPr>
            <w:r>
              <w:rPr>
                <w:rFonts w:cs="Arial"/>
                <w:b/>
                <w:color w:val="000000"/>
                <w:sz w:val="18"/>
                <w:lang w:eastAsia="en-GB"/>
              </w:rPr>
              <w:t>12.69</w:t>
            </w:r>
          </w:p>
        </w:tc>
        <w:tc>
          <w:tcPr>
            <w:tcW w:w="992" w:type="dxa"/>
            <w:shd w:val="clear" w:color="auto" w:fill="auto"/>
            <w:vAlign w:val="center"/>
          </w:tcPr>
          <w:p w14:paraId="4D3677B2" w14:textId="77777777" w:rsidR="0044647F" w:rsidRDefault="0044647F" w:rsidP="00213251">
            <w:pPr>
              <w:spacing w:before="60" w:after="60"/>
              <w:rPr>
                <w:sz w:val="18"/>
                <w:szCs w:val="18"/>
                <w:lang w:eastAsia="en-GB"/>
              </w:rPr>
            </w:pPr>
            <w:r>
              <w:rPr>
                <w:sz w:val="18"/>
                <w:szCs w:val="18"/>
                <w:lang w:eastAsia="en-GB"/>
              </w:rPr>
              <w:t>[m</w:t>
            </w:r>
            <w:r w:rsidRPr="008A4783">
              <w:rPr>
                <w:sz w:val="18"/>
                <w:szCs w:val="18"/>
                <w:vertAlign w:val="superscript"/>
                <w:lang w:eastAsia="en-GB"/>
              </w:rPr>
              <w:t>3</w:t>
            </w:r>
            <w:r>
              <w:rPr>
                <w:sz w:val="18"/>
                <w:szCs w:val="18"/>
                <w:lang w:eastAsia="en-GB"/>
              </w:rPr>
              <w:t>/year/ha soil</w:t>
            </w:r>
            <w:r w:rsidRPr="008A4783">
              <w:rPr>
                <w:sz w:val="18"/>
                <w:szCs w:val="18"/>
                <w:lang w:eastAsia="en-GB"/>
              </w:rPr>
              <w:t>]</w:t>
            </w:r>
          </w:p>
        </w:tc>
        <w:tc>
          <w:tcPr>
            <w:tcW w:w="2907" w:type="dxa"/>
            <w:vMerge/>
            <w:shd w:val="clear" w:color="auto" w:fill="auto"/>
            <w:vAlign w:val="center"/>
          </w:tcPr>
          <w:p w14:paraId="3D9AD2F6" w14:textId="77777777" w:rsidR="0044647F" w:rsidRPr="00050451" w:rsidRDefault="0044647F" w:rsidP="00213251">
            <w:pPr>
              <w:spacing w:before="60" w:after="60"/>
              <w:rPr>
                <w:rFonts w:cs="Arial"/>
                <w:color w:val="000000"/>
                <w:sz w:val="18"/>
                <w:szCs w:val="18"/>
                <w:u w:val="single"/>
                <w:lang w:eastAsia="en-GB"/>
              </w:rPr>
            </w:pPr>
          </w:p>
        </w:tc>
      </w:tr>
    </w:tbl>
    <w:p w14:paraId="378818AF" w14:textId="77777777" w:rsidR="0044647F" w:rsidRDefault="0044647F" w:rsidP="0044647F">
      <w:pPr>
        <w:pStyle w:val="Absatz"/>
        <w:ind w:left="0"/>
        <w:rPr>
          <w:rFonts w:ascii="Verdana" w:eastAsia="Calibri" w:hAnsi="Verdana" w:cs="Verdana"/>
          <w:lang w:eastAsia="en-US"/>
        </w:rPr>
      </w:pPr>
    </w:p>
    <w:p w14:paraId="7B27CA83" w14:textId="77777777" w:rsidR="0044647F" w:rsidRDefault="0044647F" w:rsidP="0044647F">
      <w:pPr>
        <w:spacing w:line="276" w:lineRule="auto"/>
      </w:pPr>
      <w:r>
        <w:t>Therefore, the application rate of a.s on agricultural field is calculated as follow:</w:t>
      </w:r>
    </w:p>
    <w:p w14:paraId="4090F4BB" w14:textId="77777777" w:rsidR="0044647F" w:rsidRDefault="0044647F" w:rsidP="0044647F">
      <w:pPr>
        <w:spacing w:line="276" w:lineRule="auto"/>
      </w:pP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4"/>
        <w:gridCol w:w="1843"/>
        <w:gridCol w:w="1622"/>
        <w:gridCol w:w="1997"/>
        <w:gridCol w:w="17"/>
      </w:tblGrid>
      <w:tr w:rsidR="0044647F" w:rsidRPr="00E07265" w14:paraId="4DAF01FA" w14:textId="77777777" w:rsidTr="00213251">
        <w:trPr>
          <w:trHeight w:val="64"/>
          <w:jc w:val="center"/>
        </w:trPr>
        <w:tc>
          <w:tcPr>
            <w:tcW w:w="9443" w:type="dxa"/>
            <w:gridSpan w:val="5"/>
            <w:shd w:val="clear" w:color="auto" w:fill="FFFFCC"/>
            <w:vAlign w:val="center"/>
          </w:tcPr>
          <w:p w14:paraId="14098E91" w14:textId="77777777" w:rsidR="0044647F" w:rsidRPr="00050451" w:rsidRDefault="0044647F" w:rsidP="0044647F">
            <w:pPr>
              <w:pStyle w:val="Paragraphedeliste"/>
              <w:numPr>
                <w:ilvl w:val="0"/>
                <w:numId w:val="27"/>
              </w:numPr>
              <w:suppressAutoHyphens w:val="0"/>
              <w:spacing w:before="60" w:after="60"/>
              <w:rPr>
                <w:rFonts w:cs="Arial"/>
                <w:b/>
                <w:bCs/>
                <w:color w:val="000000"/>
                <w:sz w:val="18"/>
                <w:szCs w:val="18"/>
                <w:lang w:eastAsia="en-GB"/>
              </w:rPr>
            </w:pPr>
            <w:r w:rsidRPr="00050451">
              <w:rPr>
                <w:b/>
                <w:sz w:val="18"/>
                <w:szCs w:val="18"/>
              </w:rPr>
              <w:lastRenderedPageBreak/>
              <w:t>Application rate of active substance in arable land and grassland</w:t>
            </w:r>
          </w:p>
        </w:tc>
      </w:tr>
      <w:tr w:rsidR="0044647F" w:rsidRPr="00E07265" w14:paraId="686E9BAA" w14:textId="77777777" w:rsidTr="00213251">
        <w:trPr>
          <w:trHeight w:val="64"/>
          <w:jc w:val="center"/>
        </w:trPr>
        <w:tc>
          <w:tcPr>
            <w:tcW w:w="9443" w:type="dxa"/>
            <w:gridSpan w:val="5"/>
            <w:shd w:val="clear" w:color="auto" w:fill="FFFFFF" w:themeFill="background1"/>
            <w:vAlign w:val="center"/>
          </w:tcPr>
          <w:p w14:paraId="4DEBC197" w14:textId="77777777" w:rsidR="0044647F" w:rsidRDefault="0044647F" w:rsidP="00213251">
            <w:pPr>
              <w:spacing w:before="60" w:after="60"/>
              <w:rPr>
                <w:b/>
                <w:sz w:val="18"/>
                <w:szCs w:val="18"/>
              </w:rPr>
            </w:pPr>
            <w:r w:rsidRPr="00E07265">
              <w:rPr>
                <w:rFonts w:cs="Arial"/>
                <w:b/>
                <w:bCs/>
                <w:color w:val="000000"/>
                <w:sz w:val="18"/>
                <w:szCs w:val="18"/>
                <w:lang w:eastAsia="en-GB"/>
              </w:rPr>
              <w:t>Input</w:t>
            </w:r>
          </w:p>
        </w:tc>
      </w:tr>
      <w:tr w:rsidR="0044647F" w:rsidRPr="00E07265" w14:paraId="40391B64" w14:textId="77777777" w:rsidTr="00213251">
        <w:trPr>
          <w:gridAfter w:val="1"/>
          <w:wAfter w:w="17" w:type="dxa"/>
          <w:trHeight w:val="770"/>
          <w:jc w:val="center"/>
        </w:trPr>
        <w:tc>
          <w:tcPr>
            <w:tcW w:w="3964" w:type="dxa"/>
            <w:shd w:val="clear" w:color="auto" w:fill="auto"/>
            <w:vAlign w:val="center"/>
          </w:tcPr>
          <w:p w14:paraId="7656B27B" w14:textId="77777777" w:rsidR="0044647F" w:rsidRPr="00050451" w:rsidRDefault="0044647F" w:rsidP="00213251">
            <w:pPr>
              <w:spacing w:before="60" w:after="60"/>
              <w:rPr>
                <w:b/>
                <w:color w:val="000000"/>
                <w:sz w:val="18"/>
                <w:szCs w:val="18"/>
                <w:lang w:eastAsia="en-GB"/>
              </w:rPr>
            </w:pPr>
            <w:r w:rsidRPr="00050451">
              <w:rPr>
                <w:b/>
                <w:color w:val="000000"/>
                <w:sz w:val="18"/>
                <w:szCs w:val="18"/>
                <w:lang w:eastAsia="en-GB"/>
              </w:rPr>
              <w:t>Parameters</w:t>
            </w:r>
          </w:p>
        </w:tc>
        <w:tc>
          <w:tcPr>
            <w:tcW w:w="3465" w:type="dxa"/>
            <w:gridSpan w:val="2"/>
            <w:shd w:val="clear" w:color="auto" w:fill="auto"/>
            <w:vAlign w:val="center"/>
          </w:tcPr>
          <w:p w14:paraId="7709FDD5" w14:textId="77777777" w:rsidR="0044647F" w:rsidRPr="005F03DF" w:rsidRDefault="0044647F" w:rsidP="00213251">
            <w:pPr>
              <w:spacing w:before="60" w:after="60"/>
              <w:rPr>
                <w:rFonts w:cs="Arial"/>
                <w:sz w:val="18"/>
                <w:szCs w:val="18"/>
                <w:lang w:eastAsia="en-GB"/>
              </w:rPr>
            </w:pPr>
            <w:r w:rsidRPr="00E07265">
              <w:rPr>
                <w:rFonts w:cs="Arial"/>
                <w:b/>
                <w:bCs/>
                <w:color w:val="000000"/>
                <w:sz w:val="18"/>
                <w:szCs w:val="18"/>
                <w:lang w:eastAsia="en-GB"/>
              </w:rPr>
              <w:t xml:space="preserve">Value </w:t>
            </w:r>
          </w:p>
        </w:tc>
        <w:tc>
          <w:tcPr>
            <w:tcW w:w="1997" w:type="dxa"/>
            <w:shd w:val="clear" w:color="auto" w:fill="auto"/>
            <w:vAlign w:val="center"/>
          </w:tcPr>
          <w:p w14:paraId="555BDCF9" w14:textId="77777777" w:rsidR="0044647F" w:rsidRDefault="0044647F" w:rsidP="00213251">
            <w:pPr>
              <w:spacing w:before="60" w:after="60"/>
              <w:rPr>
                <w:rFonts w:cs="Arial"/>
                <w:sz w:val="18"/>
                <w:szCs w:val="18"/>
                <w:lang w:eastAsia="en-GB"/>
              </w:rPr>
            </w:pPr>
            <w:r w:rsidRPr="00E07265">
              <w:rPr>
                <w:rFonts w:cs="Arial"/>
                <w:b/>
                <w:bCs/>
                <w:color w:val="000000"/>
                <w:sz w:val="18"/>
                <w:szCs w:val="18"/>
                <w:lang w:eastAsia="en-GB"/>
              </w:rPr>
              <w:t>Unit</w:t>
            </w:r>
          </w:p>
        </w:tc>
      </w:tr>
      <w:tr w:rsidR="0044647F" w:rsidRPr="00E07265" w14:paraId="59214BD6" w14:textId="77777777" w:rsidTr="00213251">
        <w:trPr>
          <w:gridAfter w:val="1"/>
          <w:wAfter w:w="17" w:type="dxa"/>
          <w:trHeight w:val="770"/>
          <w:jc w:val="center"/>
        </w:trPr>
        <w:tc>
          <w:tcPr>
            <w:tcW w:w="3964" w:type="dxa"/>
            <w:vMerge w:val="restart"/>
            <w:shd w:val="clear" w:color="auto" w:fill="auto"/>
            <w:vAlign w:val="center"/>
          </w:tcPr>
          <w:p w14:paraId="69DCAA7C" w14:textId="77777777" w:rsidR="0044647F" w:rsidRPr="00E07265" w:rsidRDefault="0044647F" w:rsidP="00213251">
            <w:pPr>
              <w:spacing w:before="60" w:after="60"/>
              <w:rPr>
                <w:rFonts w:cs="Arial"/>
                <w:b/>
                <w:bCs/>
                <w:color w:val="000000"/>
                <w:sz w:val="18"/>
                <w:szCs w:val="18"/>
                <w:lang w:eastAsia="en-GB"/>
              </w:rPr>
            </w:pPr>
          </w:p>
        </w:tc>
        <w:tc>
          <w:tcPr>
            <w:tcW w:w="3465" w:type="dxa"/>
            <w:gridSpan w:val="2"/>
            <w:shd w:val="clear" w:color="auto" w:fill="auto"/>
            <w:vAlign w:val="center"/>
          </w:tcPr>
          <w:p w14:paraId="51854B1C" w14:textId="77777777" w:rsidR="0044647F" w:rsidRPr="00E07265" w:rsidRDefault="0044647F" w:rsidP="00213251">
            <w:pPr>
              <w:spacing w:before="60" w:after="60"/>
              <w:jc w:val="center"/>
              <w:rPr>
                <w:rFonts w:cs="Arial"/>
                <w:b/>
                <w:bCs/>
                <w:color w:val="000000"/>
                <w:sz w:val="18"/>
                <w:szCs w:val="18"/>
                <w:lang w:eastAsia="en-GB"/>
              </w:rPr>
            </w:pPr>
            <w:r>
              <w:rPr>
                <w:rFonts w:cs="Arial"/>
                <w:b/>
                <w:bCs/>
                <w:color w:val="000000"/>
                <w:sz w:val="18"/>
                <w:szCs w:val="18"/>
                <w:lang w:eastAsia="en-GB"/>
              </w:rPr>
              <w:t>Scenario 2.1 - Manure</w:t>
            </w:r>
          </w:p>
        </w:tc>
        <w:tc>
          <w:tcPr>
            <w:tcW w:w="1997" w:type="dxa"/>
            <w:vMerge w:val="restart"/>
            <w:shd w:val="clear" w:color="auto" w:fill="auto"/>
            <w:vAlign w:val="center"/>
          </w:tcPr>
          <w:p w14:paraId="019F58E0" w14:textId="77777777" w:rsidR="0044647F" w:rsidRPr="00E07265" w:rsidRDefault="0044647F" w:rsidP="00213251">
            <w:pPr>
              <w:spacing w:before="60" w:after="60"/>
              <w:rPr>
                <w:rFonts w:cs="Arial"/>
                <w:b/>
                <w:bCs/>
                <w:color w:val="000000"/>
                <w:sz w:val="18"/>
                <w:szCs w:val="18"/>
                <w:lang w:eastAsia="en-GB"/>
              </w:rPr>
            </w:pPr>
          </w:p>
        </w:tc>
      </w:tr>
      <w:tr w:rsidR="0044647F" w:rsidRPr="00E07265" w14:paraId="650A6AEB" w14:textId="77777777" w:rsidTr="00213251">
        <w:trPr>
          <w:gridAfter w:val="1"/>
          <w:wAfter w:w="17" w:type="dxa"/>
          <w:trHeight w:val="770"/>
          <w:jc w:val="center"/>
        </w:trPr>
        <w:tc>
          <w:tcPr>
            <w:tcW w:w="3964" w:type="dxa"/>
            <w:vMerge/>
            <w:shd w:val="clear" w:color="auto" w:fill="auto"/>
            <w:vAlign w:val="center"/>
          </w:tcPr>
          <w:p w14:paraId="6D672F00" w14:textId="77777777" w:rsidR="0044647F" w:rsidRPr="00E07265" w:rsidRDefault="0044647F" w:rsidP="00213251">
            <w:pPr>
              <w:spacing w:before="60" w:after="60"/>
              <w:rPr>
                <w:rFonts w:cs="Arial"/>
                <w:b/>
                <w:bCs/>
                <w:color w:val="000000"/>
                <w:sz w:val="18"/>
                <w:szCs w:val="18"/>
                <w:lang w:eastAsia="en-GB"/>
              </w:rPr>
            </w:pPr>
          </w:p>
        </w:tc>
        <w:tc>
          <w:tcPr>
            <w:tcW w:w="1843" w:type="dxa"/>
            <w:shd w:val="clear" w:color="auto" w:fill="auto"/>
            <w:vAlign w:val="center"/>
          </w:tcPr>
          <w:p w14:paraId="2A830BA3" w14:textId="77777777" w:rsidR="0044647F" w:rsidRDefault="0044647F" w:rsidP="00213251">
            <w:pPr>
              <w:spacing w:before="60" w:after="60"/>
              <w:jc w:val="center"/>
              <w:rPr>
                <w:rFonts w:cs="Arial"/>
                <w:b/>
                <w:bCs/>
                <w:color w:val="000000"/>
                <w:sz w:val="18"/>
                <w:szCs w:val="18"/>
                <w:lang w:eastAsia="en-GB"/>
              </w:rPr>
            </w:pPr>
            <w:r>
              <w:rPr>
                <w:rFonts w:cs="Arial"/>
                <w:b/>
                <w:bCs/>
                <w:color w:val="000000"/>
                <w:sz w:val="18"/>
                <w:szCs w:val="18"/>
                <w:lang w:eastAsia="en-GB"/>
              </w:rPr>
              <w:t>Veal calves</w:t>
            </w:r>
          </w:p>
        </w:tc>
        <w:tc>
          <w:tcPr>
            <w:tcW w:w="1622" w:type="dxa"/>
            <w:shd w:val="clear" w:color="auto" w:fill="auto"/>
            <w:vAlign w:val="center"/>
          </w:tcPr>
          <w:p w14:paraId="006230C7" w14:textId="77777777" w:rsidR="0044647F" w:rsidRDefault="0044647F" w:rsidP="00213251">
            <w:pPr>
              <w:spacing w:before="60" w:after="60"/>
              <w:jc w:val="center"/>
              <w:rPr>
                <w:rFonts w:cs="Arial"/>
                <w:b/>
                <w:bCs/>
                <w:color w:val="000000"/>
                <w:sz w:val="18"/>
                <w:szCs w:val="18"/>
                <w:lang w:eastAsia="en-GB"/>
              </w:rPr>
            </w:pPr>
            <w:r>
              <w:rPr>
                <w:rFonts w:cs="Arial"/>
                <w:b/>
                <w:bCs/>
                <w:color w:val="000000"/>
                <w:sz w:val="18"/>
                <w:szCs w:val="18"/>
                <w:lang w:eastAsia="en-GB"/>
              </w:rPr>
              <w:t>Turkey</w:t>
            </w:r>
          </w:p>
        </w:tc>
        <w:tc>
          <w:tcPr>
            <w:tcW w:w="1997" w:type="dxa"/>
            <w:vMerge/>
            <w:shd w:val="clear" w:color="auto" w:fill="auto"/>
            <w:vAlign w:val="center"/>
          </w:tcPr>
          <w:p w14:paraId="51F5FD7C" w14:textId="77777777" w:rsidR="0044647F" w:rsidRPr="00E07265" w:rsidRDefault="0044647F" w:rsidP="00213251">
            <w:pPr>
              <w:spacing w:before="60" w:after="60"/>
              <w:rPr>
                <w:rFonts w:cs="Arial"/>
                <w:b/>
                <w:bCs/>
                <w:color w:val="000000"/>
                <w:sz w:val="18"/>
                <w:szCs w:val="18"/>
                <w:lang w:eastAsia="en-GB"/>
              </w:rPr>
            </w:pPr>
          </w:p>
        </w:tc>
      </w:tr>
      <w:tr w:rsidR="0044647F" w:rsidRPr="00E07265" w14:paraId="2DDBEF51" w14:textId="77777777" w:rsidTr="00213251">
        <w:trPr>
          <w:gridAfter w:val="1"/>
          <w:wAfter w:w="17" w:type="dxa"/>
          <w:trHeight w:val="285"/>
          <w:jc w:val="center"/>
        </w:trPr>
        <w:tc>
          <w:tcPr>
            <w:tcW w:w="3964" w:type="dxa"/>
            <w:shd w:val="clear" w:color="auto" w:fill="auto"/>
            <w:vAlign w:val="center"/>
          </w:tcPr>
          <w:p w14:paraId="5BB49EAC" w14:textId="77777777" w:rsidR="0044647F" w:rsidRPr="007C706C" w:rsidRDefault="0044647F" w:rsidP="00213251">
            <w:pPr>
              <w:spacing w:before="60" w:after="60"/>
              <w:rPr>
                <w:color w:val="000000"/>
                <w:sz w:val="18"/>
                <w:lang w:eastAsia="en-GB"/>
              </w:rPr>
            </w:pPr>
            <w:r w:rsidRPr="00050451">
              <w:rPr>
                <w:color w:val="000000"/>
                <w:sz w:val="18"/>
                <w:lang w:eastAsia="en-GB"/>
              </w:rPr>
              <w:t xml:space="preserve">Concentration of a.s in manure </w:t>
            </w:r>
          </w:p>
        </w:tc>
        <w:tc>
          <w:tcPr>
            <w:tcW w:w="1843" w:type="dxa"/>
            <w:shd w:val="clear" w:color="auto" w:fill="auto"/>
            <w:vAlign w:val="center"/>
          </w:tcPr>
          <w:p w14:paraId="3B381C81" w14:textId="77777777" w:rsidR="0044647F" w:rsidRPr="009C7FC2" w:rsidRDefault="0044647F" w:rsidP="00213251">
            <w:pPr>
              <w:spacing w:before="60" w:after="60"/>
              <w:jc w:val="center"/>
              <w:rPr>
                <w:color w:val="000000"/>
                <w:sz w:val="18"/>
                <w:lang w:eastAsia="en-GB"/>
              </w:rPr>
            </w:pPr>
            <w:r w:rsidRPr="009C7FC2">
              <w:rPr>
                <w:color w:val="000000"/>
                <w:sz w:val="18"/>
                <w:lang w:eastAsia="en-GB"/>
              </w:rPr>
              <w:t>3</w:t>
            </w:r>
            <w:r>
              <w:rPr>
                <w:color w:val="000000"/>
                <w:sz w:val="18"/>
                <w:lang w:eastAsia="en-GB"/>
              </w:rPr>
              <w:t>0</w:t>
            </w:r>
          </w:p>
        </w:tc>
        <w:tc>
          <w:tcPr>
            <w:tcW w:w="1622" w:type="dxa"/>
            <w:shd w:val="clear" w:color="auto" w:fill="auto"/>
            <w:vAlign w:val="center"/>
          </w:tcPr>
          <w:p w14:paraId="72AA498A" w14:textId="77777777" w:rsidR="0044647F" w:rsidRPr="009C7FC2" w:rsidRDefault="0044647F" w:rsidP="00213251">
            <w:pPr>
              <w:spacing w:before="60" w:after="60"/>
              <w:jc w:val="center"/>
              <w:rPr>
                <w:color w:val="000000"/>
                <w:sz w:val="18"/>
                <w:lang w:eastAsia="en-GB"/>
              </w:rPr>
            </w:pPr>
            <w:r w:rsidRPr="009C7FC2">
              <w:rPr>
                <w:color w:val="000000"/>
                <w:sz w:val="18"/>
                <w:lang w:eastAsia="en-GB"/>
              </w:rPr>
              <w:t>3</w:t>
            </w:r>
            <w:r>
              <w:rPr>
                <w:color w:val="000000"/>
                <w:sz w:val="18"/>
                <w:lang w:eastAsia="en-GB"/>
              </w:rPr>
              <w:t>0</w:t>
            </w:r>
          </w:p>
        </w:tc>
        <w:tc>
          <w:tcPr>
            <w:tcW w:w="1997" w:type="dxa"/>
            <w:shd w:val="clear" w:color="auto" w:fill="auto"/>
            <w:vAlign w:val="center"/>
          </w:tcPr>
          <w:p w14:paraId="09D43AAF" w14:textId="77777777" w:rsidR="0044647F" w:rsidRPr="00050451" w:rsidRDefault="0044647F" w:rsidP="00213251">
            <w:pPr>
              <w:spacing w:before="60" w:after="60"/>
              <w:rPr>
                <w:color w:val="000000"/>
                <w:sz w:val="18"/>
                <w:lang w:eastAsia="en-GB"/>
              </w:rPr>
            </w:pPr>
            <w:r w:rsidRPr="00050451">
              <w:rPr>
                <w:color w:val="000000"/>
                <w:sz w:val="18"/>
                <w:lang w:eastAsia="en-GB"/>
              </w:rPr>
              <w:t>[kg/m</w:t>
            </w:r>
            <w:r w:rsidRPr="00050451">
              <w:rPr>
                <w:color w:val="000000"/>
                <w:sz w:val="18"/>
                <w:vertAlign w:val="superscript"/>
                <w:lang w:eastAsia="en-GB"/>
              </w:rPr>
              <w:t xml:space="preserve">3 </w:t>
            </w:r>
            <w:r w:rsidRPr="00050451">
              <w:rPr>
                <w:color w:val="000000"/>
                <w:sz w:val="18"/>
                <w:lang w:eastAsia="en-GB"/>
              </w:rPr>
              <w:t>of wet manure]</w:t>
            </w:r>
          </w:p>
        </w:tc>
      </w:tr>
      <w:tr w:rsidR="0044647F" w:rsidRPr="00E07265" w14:paraId="2547BDB0" w14:textId="77777777" w:rsidTr="00213251">
        <w:trPr>
          <w:gridAfter w:val="1"/>
          <w:wAfter w:w="17" w:type="dxa"/>
          <w:trHeight w:val="64"/>
          <w:jc w:val="center"/>
        </w:trPr>
        <w:tc>
          <w:tcPr>
            <w:tcW w:w="3964" w:type="dxa"/>
            <w:shd w:val="clear" w:color="auto" w:fill="auto"/>
            <w:vAlign w:val="center"/>
          </w:tcPr>
          <w:p w14:paraId="6978C28D" w14:textId="77777777" w:rsidR="0044647F" w:rsidRPr="009B2924" w:rsidRDefault="0044647F" w:rsidP="00213251">
            <w:pPr>
              <w:spacing w:before="60" w:after="60"/>
              <w:rPr>
                <w:rFonts w:cs="Arial"/>
                <w:color w:val="000000"/>
                <w:sz w:val="18"/>
                <w:szCs w:val="18"/>
                <w:lang w:eastAsia="en-GB"/>
              </w:rPr>
            </w:pPr>
            <w:r>
              <w:rPr>
                <w:rFonts w:cs="Arial"/>
                <w:bCs/>
                <w:color w:val="000000"/>
                <w:sz w:val="18"/>
                <w:szCs w:val="18"/>
                <w:lang w:eastAsia="en-GB"/>
              </w:rPr>
              <w:t>Maximum</w:t>
            </w:r>
            <w:r w:rsidRPr="009B2924">
              <w:rPr>
                <w:rFonts w:cs="Arial"/>
                <w:bCs/>
                <w:color w:val="000000"/>
                <w:sz w:val="18"/>
                <w:szCs w:val="18"/>
                <w:lang w:eastAsia="en-GB"/>
              </w:rPr>
              <w:t xml:space="preserve"> application rate of manure on </w:t>
            </w:r>
            <w:r>
              <w:rPr>
                <w:rFonts w:cs="Arial"/>
                <w:bCs/>
                <w:color w:val="000000"/>
                <w:sz w:val="18"/>
                <w:szCs w:val="18"/>
                <w:lang w:eastAsia="en-GB"/>
              </w:rPr>
              <w:t xml:space="preserve">grassland and </w:t>
            </w:r>
            <w:r w:rsidRPr="009B2924">
              <w:rPr>
                <w:rFonts w:cs="Arial"/>
                <w:bCs/>
                <w:color w:val="000000"/>
                <w:sz w:val="18"/>
                <w:szCs w:val="18"/>
                <w:lang w:eastAsia="en-GB"/>
              </w:rPr>
              <w:t>arable land</w:t>
            </w:r>
          </w:p>
        </w:tc>
        <w:tc>
          <w:tcPr>
            <w:tcW w:w="1843" w:type="dxa"/>
            <w:shd w:val="clear" w:color="auto" w:fill="auto"/>
            <w:vAlign w:val="center"/>
          </w:tcPr>
          <w:p w14:paraId="58CC8A0A" w14:textId="77777777" w:rsidR="0044647F" w:rsidRPr="00EF156E" w:rsidRDefault="0044647F" w:rsidP="00213251">
            <w:pPr>
              <w:spacing w:before="60" w:after="60"/>
              <w:jc w:val="center"/>
              <w:rPr>
                <w:rFonts w:cs="Arial"/>
                <w:bCs/>
                <w:color w:val="000000"/>
                <w:sz w:val="18"/>
                <w:szCs w:val="18"/>
                <w:lang w:eastAsia="en-GB"/>
              </w:rPr>
            </w:pPr>
            <w:r>
              <w:rPr>
                <w:rFonts w:cs="Arial"/>
                <w:color w:val="000000"/>
                <w:sz w:val="18"/>
                <w:lang w:eastAsia="en-GB"/>
              </w:rPr>
              <w:t>49.96</w:t>
            </w:r>
          </w:p>
        </w:tc>
        <w:tc>
          <w:tcPr>
            <w:tcW w:w="1622" w:type="dxa"/>
            <w:shd w:val="clear" w:color="auto" w:fill="auto"/>
            <w:vAlign w:val="center"/>
          </w:tcPr>
          <w:p w14:paraId="39D89446" w14:textId="77777777" w:rsidR="0044647F" w:rsidRPr="00EF156E" w:rsidRDefault="0044647F" w:rsidP="00213251">
            <w:pPr>
              <w:spacing w:before="60" w:after="60"/>
              <w:jc w:val="center"/>
              <w:rPr>
                <w:rFonts w:cs="Arial"/>
                <w:color w:val="000000"/>
                <w:sz w:val="18"/>
                <w:lang w:eastAsia="en-GB"/>
              </w:rPr>
            </w:pPr>
            <w:r w:rsidRPr="00EF156E">
              <w:rPr>
                <w:rFonts w:cs="Arial"/>
                <w:color w:val="000000"/>
                <w:sz w:val="18"/>
                <w:lang w:eastAsia="en-GB"/>
              </w:rPr>
              <w:t>12.69</w:t>
            </w:r>
          </w:p>
        </w:tc>
        <w:tc>
          <w:tcPr>
            <w:tcW w:w="1997" w:type="dxa"/>
            <w:shd w:val="clear" w:color="auto" w:fill="auto"/>
            <w:vAlign w:val="center"/>
          </w:tcPr>
          <w:p w14:paraId="44BD17D2" w14:textId="77777777" w:rsidR="0044647F" w:rsidRPr="00C61A43" w:rsidRDefault="0044647F" w:rsidP="00213251">
            <w:pPr>
              <w:spacing w:before="60" w:after="60"/>
              <w:rPr>
                <w:rFonts w:cs="Arial"/>
                <w:bCs/>
                <w:color w:val="000000"/>
                <w:sz w:val="18"/>
                <w:szCs w:val="18"/>
                <w:lang w:eastAsia="en-GB"/>
              </w:rPr>
            </w:pPr>
            <w:r>
              <w:rPr>
                <w:sz w:val="18"/>
                <w:szCs w:val="18"/>
                <w:lang w:eastAsia="en-GB"/>
              </w:rPr>
              <w:t>[m</w:t>
            </w:r>
            <w:r w:rsidRPr="008A4783">
              <w:rPr>
                <w:sz w:val="18"/>
                <w:szCs w:val="18"/>
                <w:vertAlign w:val="superscript"/>
                <w:lang w:eastAsia="en-GB"/>
              </w:rPr>
              <w:t>3</w:t>
            </w:r>
            <w:r>
              <w:rPr>
                <w:sz w:val="18"/>
                <w:szCs w:val="18"/>
                <w:lang w:eastAsia="en-GB"/>
              </w:rPr>
              <w:t>/year/ha soil</w:t>
            </w:r>
            <w:r w:rsidRPr="008A4783">
              <w:rPr>
                <w:sz w:val="18"/>
                <w:szCs w:val="18"/>
                <w:lang w:eastAsia="en-GB"/>
              </w:rPr>
              <w:t>]</w:t>
            </w:r>
          </w:p>
        </w:tc>
      </w:tr>
      <w:tr w:rsidR="0044647F" w:rsidRPr="00E07265" w14:paraId="095542A0" w14:textId="77777777" w:rsidTr="00213251">
        <w:trPr>
          <w:gridAfter w:val="1"/>
          <w:wAfter w:w="17" w:type="dxa"/>
          <w:trHeight w:val="75"/>
          <w:jc w:val="center"/>
        </w:trPr>
        <w:tc>
          <w:tcPr>
            <w:tcW w:w="9426" w:type="dxa"/>
            <w:gridSpan w:val="4"/>
            <w:shd w:val="clear" w:color="auto" w:fill="auto"/>
            <w:vAlign w:val="center"/>
          </w:tcPr>
          <w:p w14:paraId="4C44E014" w14:textId="77777777" w:rsidR="0044647F" w:rsidRPr="00796621" w:rsidRDefault="0044647F" w:rsidP="00213251">
            <w:pPr>
              <w:spacing w:before="60" w:after="60"/>
              <w:rPr>
                <w:rFonts w:cs="Arial"/>
                <w:b/>
                <w:bCs/>
                <w:color w:val="000000"/>
                <w:sz w:val="18"/>
                <w:szCs w:val="18"/>
                <w:lang w:eastAsia="en-GB"/>
              </w:rPr>
            </w:pPr>
            <w:r w:rsidRPr="00796621">
              <w:rPr>
                <w:rFonts w:cs="Arial"/>
                <w:b/>
                <w:bCs/>
                <w:color w:val="000000"/>
                <w:sz w:val="18"/>
                <w:szCs w:val="18"/>
                <w:lang w:eastAsia="en-GB"/>
              </w:rPr>
              <w:t>Output</w:t>
            </w:r>
          </w:p>
        </w:tc>
      </w:tr>
      <w:tr w:rsidR="0044647F" w:rsidRPr="00E07265" w14:paraId="2D49B7FE" w14:textId="77777777" w:rsidTr="00213251">
        <w:trPr>
          <w:gridAfter w:val="1"/>
          <w:wAfter w:w="17" w:type="dxa"/>
          <w:trHeight w:val="770"/>
          <w:jc w:val="center"/>
        </w:trPr>
        <w:tc>
          <w:tcPr>
            <w:tcW w:w="3964" w:type="dxa"/>
            <w:shd w:val="clear" w:color="auto" w:fill="auto"/>
            <w:vAlign w:val="center"/>
          </w:tcPr>
          <w:p w14:paraId="26E9A20F" w14:textId="77777777" w:rsidR="0044647F" w:rsidRPr="0033110A" w:rsidRDefault="0044647F" w:rsidP="00213251">
            <w:pPr>
              <w:spacing w:before="60" w:after="60"/>
              <w:rPr>
                <w:rFonts w:cs="Arial"/>
                <w:b/>
                <w:bCs/>
                <w:color w:val="000000"/>
                <w:sz w:val="18"/>
                <w:szCs w:val="18"/>
                <w:lang w:eastAsia="en-GB"/>
              </w:rPr>
            </w:pPr>
            <w:r>
              <w:rPr>
                <w:rFonts w:cs="Arial"/>
                <w:b/>
                <w:bCs/>
                <w:color w:val="000000"/>
                <w:sz w:val="18"/>
                <w:szCs w:val="18"/>
                <w:lang w:eastAsia="en-GB"/>
              </w:rPr>
              <w:t xml:space="preserve">3) </w:t>
            </w:r>
            <w:r w:rsidRPr="0033110A">
              <w:rPr>
                <w:rFonts w:cs="Arial"/>
                <w:b/>
                <w:bCs/>
                <w:color w:val="000000"/>
                <w:sz w:val="18"/>
                <w:szCs w:val="18"/>
                <w:lang w:eastAsia="en-GB"/>
              </w:rPr>
              <w:t xml:space="preserve">Maximum application rate of </w:t>
            </w:r>
            <w:r>
              <w:rPr>
                <w:rFonts w:cs="Arial"/>
                <w:b/>
                <w:bCs/>
                <w:color w:val="000000"/>
                <w:sz w:val="18"/>
                <w:szCs w:val="18"/>
                <w:lang w:eastAsia="en-GB"/>
              </w:rPr>
              <w:t>active substance</w:t>
            </w:r>
            <w:r w:rsidRPr="0033110A">
              <w:rPr>
                <w:rFonts w:cs="Arial"/>
                <w:b/>
                <w:bCs/>
                <w:color w:val="000000"/>
                <w:sz w:val="18"/>
                <w:szCs w:val="18"/>
                <w:lang w:eastAsia="en-GB"/>
              </w:rPr>
              <w:t xml:space="preserve"> on </w:t>
            </w:r>
            <w:r>
              <w:rPr>
                <w:rFonts w:cs="Arial"/>
                <w:b/>
                <w:bCs/>
                <w:color w:val="000000"/>
                <w:sz w:val="18"/>
                <w:szCs w:val="18"/>
                <w:lang w:eastAsia="en-GB"/>
              </w:rPr>
              <w:t>grassland or arable land per year per hectare</w:t>
            </w:r>
          </w:p>
        </w:tc>
        <w:tc>
          <w:tcPr>
            <w:tcW w:w="1843" w:type="dxa"/>
            <w:shd w:val="clear" w:color="auto" w:fill="auto"/>
            <w:vAlign w:val="center"/>
          </w:tcPr>
          <w:p w14:paraId="6BFADA2F" w14:textId="77777777" w:rsidR="0044647F" w:rsidRPr="00347E77" w:rsidRDefault="0044647F" w:rsidP="00213251">
            <w:pPr>
              <w:spacing w:before="60" w:after="60"/>
              <w:jc w:val="center"/>
              <w:rPr>
                <w:rFonts w:cs="Arial"/>
                <w:b/>
                <w:color w:val="000000"/>
                <w:sz w:val="18"/>
                <w:lang w:eastAsia="en-GB"/>
              </w:rPr>
            </w:pPr>
            <w:r w:rsidRPr="00347E77">
              <w:rPr>
                <w:rFonts w:cs="Arial"/>
                <w:b/>
                <w:color w:val="000000"/>
                <w:sz w:val="18"/>
                <w:lang w:eastAsia="en-GB"/>
              </w:rPr>
              <w:t>1.</w:t>
            </w:r>
            <w:r>
              <w:rPr>
                <w:rFonts w:cs="Arial"/>
                <w:b/>
                <w:color w:val="000000"/>
                <w:sz w:val="18"/>
                <w:lang w:eastAsia="en-GB"/>
              </w:rPr>
              <w:t>50</w:t>
            </w:r>
          </w:p>
        </w:tc>
        <w:tc>
          <w:tcPr>
            <w:tcW w:w="1622" w:type="dxa"/>
            <w:shd w:val="clear" w:color="auto" w:fill="auto"/>
            <w:vAlign w:val="center"/>
          </w:tcPr>
          <w:p w14:paraId="11913AE2" w14:textId="77777777" w:rsidR="0044647F" w:rsidRPr="00347E77" w:rsidRDefault="0044647F" w:rsidP="00213251">
            <w:pPr>
              <w:spacing w:before="60" w:after="60"/>
              <w:jc w:val="center"/>
              <w:rPr>
                <w:rFonts w:cs="Arial"/>
                <w:b/>
                <w:color w:val="000000"/>
                <w:sz w:val="18"/>
                <w:lang w:eastAsia="en-GB"/>
              </w:rPr>
            </w:pPr>
            <w:r w:rsidRPr="00347E77">
              <w:rPr>
                <w:rFonts w:cs="Arial"/>
                <w:b/>
                <w:color w:val="000000"/>
                <w:sz w:val="18"/>
                <w:lang w:eastAsia="en-GB"/>
              </w:rPr>
              <w:t>0.</w:t>
            </w:r>
            <w:r>
              <w:rPr>
                <w:rFonts w:cs="Arial"/>
                <w:b/>
                <w:color w:val="000000"/>
                <w:sz w:val="18"/>
                <w:lang w:eastAsia="en-GB"/>
              </w:rPr>
              <w:t>38</w:t>
            </w:r>
          </w:p>
        </w:tc>
        <w:tc>
          <w:tcPr>
            <w:tcW w:w="1997" w:type="dxa"/>
            <w:shd w:val="clear" w:color="auto" w:fill="auto"/>
            <w:vAlign w:val="center"/>
          </w:tcPr>
          <w:p w14:paraId="0B8CA2AF" w14:textId="77777777" w:rsidR="0044647F" w:rsidRPr="00C61A43" w:rsidRDefault="0044647F" w:rsidP="00213251">
            <w:pPr>
              <w:spacing w:before="60" w:after="60"/>
              <w:rPr>
                <w:rFonts w:cs="Arial"/>
                <w:bCs/>
                <w:color w:val="000000"/>
                <w:sz w:val="18"/>
                <w:szCs w:val="18"/>
                <w:lang w:eastAsia="en-GB"/>
              </w:rPr>
            </w:pPr>
            <w:r>
              <w:rPr>
                <w:sz w:val="18"/>
                <w:szCs w:val="18"/>
                <w:lang w:eastAsia="en-GB"/>
              </w:rPr>
              <w:t>[T/year/ha</w:t>
            </w:r>
            <w:r w:rsidRPr="008A4783">
              <w:rPr>
                <w:sz w:val="18"/>
                <w:szCs w:val="18"/>
                <w:lang w:eastAsia="en-GB"/>
              </w:rPr>
              <w:t>]</w:t>
            </w:r>
          </w:p>
        </w:tc>
      </w:tr>
    </w:tbl>
    <w:p w14:paraId="00244965" w14:textId="77777777" w:rsidR="0044647F" w:rsidRDefault="0044647F" w:rsidP="004464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B204B10" w14:textId="77777777" w:rsidR="0044647F" w:rsidRDefault="0044647F" w:rsidP="004464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As the use of MILK OF LIME products will generate application of lime in agricultural soil lower than the routine agricultural use of lime used to amend soil pH and maintain soil fertility, no further calculations are necessary to assess the impact of the use of MILK OF LIME products on soil.</w:t>
      </w:r>
    </w:p>
    <w:p w14:paraId="70EC4E19" w14:textId="77777777" w:rsidR="0044647F" w:rsidRDefault="0044647F" w:rsidP="004464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347D0085" w14:textId="77777777" w:rsidR="0044647F" w:rsidRDefault="0044647F" w:rsidP="0044647F">
      <w:pPr>
        <w:jc w:val="both"/>
        <w:rPr>
          <w:lang w:eastAsia="en-GB"/>
        </w:rPr>
      </w:pPr>
      <w:r>
        <w:rPr>
          <w:lang w:eastAsia="en-GB"/>
        </w:rPr>
        <w:t>Moreover, a</w:t>
      </w:r>
      <w:r w:rsidRPr="000B5276">
        <w:rPr>
          <w:lang w:eastAsia="en-GB"/>
        </w:rPr>
        <w:t>ccording to BPR Vol IV Part B+C (2017), chapter 2.3.7.5.1</w:t>
      </w:r>
      <w:r>
        <w:rPr>
          <w:lang w:eastAsia="en-GB"/>
        </w:rPr>
        <w:t>,</w:t>
      </w:r>
      <w:r w:rsidRPr="000B5276">
        <w:rPr>
          <w:lang w:eastAsia="en-GB"/>
        </w:rPr>
        <w:t xml:space="preserve"> no runoff from soil to surface water after </w:t>
      </w:r>
      <w:r>
        <w:rPr>
          <w:lang w:eastAsia="en-GB"/>
        </w:rPr>
        <w:t>manure</w:t>
      </w:r>
      <w:r w:rsidRPr="000B5276">
        <w:rPr>
          <w:lang w:eastAsia="en-GB"/>
        </w:rPr>
        <w:t xml:space="preserve"> application is foreseen. Therefore, </w:t>
      </w:r>
      <w:r>
        <w:rPr>
          <w:lang w:eastAsia="en-GB"/>
        </w:rPr>
        <w:t>no emissions to aquatic compartments (STP, surface water or sediment) are expected and considered in the risk assessment.</w:t>
      </w:r>
    </w:p>
    <w:p w14:paraId="3A89CB27" w14:textId="77777777" w:rsidR="0044647F" w:rsidRDefault="0044647F" w:rsidP="0044647F">
      <w:pPr>
        <w:spacing w:line="276" w:lineRule="auto"/>
      </w:pPr>
    </w:p>
    <w:p w14:paraId="53437307" w14:textId="77777777" w:rsidR="0044647F" w:rsidRPr="00E7702A" w:rsidRDefault="0044647F" w:rsidP="0044647F">
      <w:pPr>
        <w:pStyle w:val="Titre7"/>
        <w:numPr>
          <w:ilvl w:val="0"/>
          <w:numId w:val="0"/>
        </w:numPr>
        <w:ind w:left="1296"/>
        <w:rPr>
          <w:i/>
        </w:rPr>
      </w:pPr>
      <w:r w:rsidRPr="00E7702A">
        <w:rPr>
          <w:rFonts w:eastAsia="Calibri"/>
          <w:i/>
          <w:caps w:val="0"/>
          <w:sz w:val="20"/>
        </w:rPr>
        <w:t>Scenario 2.</w:t>
      </w:r>
      <w:r w:rsidRPr="00E7702A">
        <w:rPr>
          <w:rFonts w:eastAsia="Calibri"/>
          <w:i/>
          <w:sz w:val="20"/>
        </w:rPr>
        <w:t xml:space="preserve">2: </w:t>
      </w:r>
      <w:r w:rsidRPr="00E7702A">
        <w:rPr>
          <w:rFonts w:eastAsia="Calibri"/>
          <w:i/>
          <w:caps w:val="0"/>
          <w:sz w:val="20"/>
        </w:rPr>
        <w:t>disinfection of animal bedding materials</w:t>
      </w:r>
    </w:p>
    <w:p w14:paraId="5DA0C7E8" w14:textId="77777777" w:rsidR="0044647F" w:rsidRPr="00F8722A" w:rsidRDefault="0044647F" w:rsidP="0044647F">
      <w:pPr>
        <w:autoSpaceDE w:val="0"/>
        <w:autoSpaceDN w:val="0"/>
        <w:adjustRightInd w:val="0"/>
        <w:jc w:val="both"/>
        <w:rPr>
          <w:rFonts w:cs="Arial"/>
        </w:rPr>
      </w:pPr>
      <w:r w:rsidRPr="00F8722A">
        <w:rPr>
          <w:rFonts w:cs="Arial"/>
        </w:rPr>
        <w:t xml:space="preserve">The product is applied on animal bedding material (straw, sawdust, woodchip) once </w:t>
      </w:r>
      <w:r w:rsidRPr="00296740">
        <w:rPr>
          <w:rFonts w:cs="Arial"/>
        </w:rPr>
        <w:t>(for cattle) or twice a week (for poultry) and will be mixed in manure after application.</w:t>
      </w:r>
    </w:p>
    <w:p w14:paraId="7C21EC7D" w14:textId="77777777" w:rsidR="0044647F" w:rsidRPr="00F8722A" w:rsidRDefault="0044647F" w:rsidP="0044647F">
      <w:pPr>
        <w:pStyle w:val="Absatz"/>
        <w:ind w:left="0"/>
        <w:jc w:val="both"/>
        <w:rPr>
          <w:rFonts w:ascii="Verdana" w:hAnsi="Verdana" w:cs="Arial"/>
        </w:rPr>
      </w:pPr>
    </w:p>
    <w:p w14:paraId="3C7A761D" w14:textId="77777777" w:rsidR="0044647F" w:rsidRDefault="0044647F" w:rsidP="0044647F">
      <w:pPr>
        <w:autoSpaceDE w:val="0"/>
        <w:autoSpaceDN w:val="0"/>
        <w:adjustRightInd w:val="0"/>
        <w:jc w:val="both"/>
        <w:rPr>
          <w:rFonts w:cs="Arial"/>
        </w:rPr>
      </w:pPr>
      <w:r w:rsidRPr="00050451">
        <w:rPr>
          <w:rFonts w:cs="Arial"/>
        </w:rPr>
        <w:t xml:space="preserve">Lime is highly reactive to the organic matter. Due to the strong degradation kinetics for lime (some hours), it can be assumed that residues resulting from former applications during the manure storage period are negligible. </w:t>
      </w:r>
      <w:r>
        <w:rPr>
          <w:rFonts w:cs="Arial"/>
        </w:rPr>
        <w:t xml:space="preserve">Moreover, </w:t>
      </w:r>
      <w:r w:rsidRPr="00F8722A">
        <w:rPr>
          <w:rFonts w:cs="Arial"/>
        </w:rPr>
        <w:t>as mentioned in the CAR, much of the degradation (actually buffering in manure or sludge) is likely to have occurred prior to application of the lime amended material to agricultural land (AR of Hydrated lime, 2016). As a worst-case assumption, the last application of lime mixed with manure is considered to c</w:t>
      </w:r>
      <w:r w:rsidRPr="00296740">
        <w:rPr>
          <w:rFonts w:cs="Arial"/>
        </w:rPr>
        <w:t xml:space="preserve">alculate the emissions into the environment. Therefore, the number of disinfectant applications in one year (Napp-bioc) and the biocide application interval </w:t>
      </w:r>
      <w:r w:rsidRPr="0000086B">
        <w:rPr>
          <w:rFonts w:cs="Arial"/>
        </w:rPr>
        <w:t xml:space="preserve">(Tbioc-int) </w:t>
      </w:r>
      <w:r w:rsidRPr="008C728A">
        <w:rPr>
          <w:rFonts w:cs="Arial"/>
        </w:rPr>
        <w:t>claimed by the applicant are presented for information only and not taken into a</w:t>
      </w:r>
      <w:r w:rsidRPr="00FF61D4">
        <w:rPr>
          <w:rFonts w:cs="Arial"/>
        </w:rPr>
        <w:t>ccount in the calculations of the emissions.</w:t>
      </w:r>
    </w:p>
    <w:p w14:paraId="4112165E" w14:textId="77777777" w:rsidR="0044647F" w:rsidRDefault="0044647F" w:rsidP="0044647F">
      <w:pPr>
        <w:autoSpaceDE w:val="0"/>
        <w:autoSpaceDN w:val="0"/>
        <w:adjustRightInd w:val="0"/>
        <w:jc w:val="both"/>
        <w:rPr>
          <w:rFonts w:cs="Arial"/>
        </w:rPr>
      </w:pPr>
    </w:p>
    <w:p w14:paraId="6DF0FA33" w14:textId="77777777" w:rsidR="0044647F" w:rsidRPr="00296740" w:rsidRDefault="0044647F" w:rsidP="0044647F">
      <w:pPr>
        <w:autoSpaceDE w:val="0"/>
        <w:autoSpaceDN w:val="0"/>
        <w:adjustRightInd w:val="0"/>
        <w:jc w:val="both"/>
        <w:rPr>
          <w:rFonts w:cs="Arial"/>
        </w:rPr>
      </w:pPr>
      <w:r w:rsidRPr="00296740">
        <w:rPr>
          <w:rFonts w:cs="Arial"/>
        </w:rPr>
        <w:t>For poultry bedding material treatment, no emissions to the STP compartment is considered and the fraction of release to STP was added to the fraction of release to manure/slurry (20%+30% = 50%).</w:t>
      </w:r>
    </w:p>
    <w:p w14:paraId="50BB5F80" w14:textId="77777777" w:rsidR="0044647F" w:rsidRPr="00296740" w:rsidRDefault="0044647F" w:rsidP="0044647F">
      <w:pPr>
        <w:spacing w:line="276" w:lineRule="auto"/>
        <w:jc w:val="both"/>
        <w:rPr>
          <w:rFonts w:cs="Arial"/>
        </w:rPr>
      </w:pPr>
    </w:p>
    <w:p w14:paraId="3F4B9DC6" w14:textId="77777777" w:rsidR="0044647F" w:rsidRPr="00F8722A" w:rsidRDefault="0044647F" w:rsidP="00A50E97">
      <w:pPr>
        <w:spacing w:line="276" w:lineRule="auto"/>
        <w:jc w:val="both"/>
        <w:rPr>
          <w:rFonts w:cs="Arial"/>
        </w:rPr>
      </w:pPr>
      <w:r w:rsidRPr="00F8722A">
        <w:rPr>
          <w:rFonts w:cs="Arial"/>
        </w:rPr>
        <w:lastRenderedPageBreak/>
        <w:t xml:space="preserve">In the ESDTP3, no individual value for the bedding material surface is available. It is therefore calculated by adding the “floor surface” value to “other areas inside” value, </w:t>
      </w:r>
    </w:p>
    <w:p w14:paraId="52F07A76" w14:textId="77777777" w:rsidR="0044647F" w:rsidRPr="00296740" w:rsidRDefault="0044647F" w:rsidP="00211A36">
      <w:pPr>
        <w:spacing w:line="276" w:lineRule="auto"/>
        <w:jc w:val="both"/>
        <w:rPr>
          <w:rFonts w:cs="Arial"/>
        </w:rPr>
      </w:pPr>
      <w:r w:rsidRPr="00296740">
        <w:rPr>
          <w:rFonts w:cs="Arial"/>
        </w:rPr>
        <w:t>Therefore, for treatment in:</w:t>
      </w:r>
    </w:p>
    <w:p w14:paraId="6E96F048" w14:textId="77777777" w:rsidR="0044647F" w:rsidRDefault="0044647F" w:rsidP="00774F9E">
      <w:pPr>
        <w:pStyle w:val="Paragraphedeliste"/>
        <w:numPr>
          <w:ilvl w:val="0"/>
          <w:numId w:val="17"/>
        </w:numPr>
        <w:spacing w:line="276" w:lineRule="auto"/>
        <w:jc w:val="both"/>
      </w:pPr>
      <w:r>
        <w:t>Veal caves</w:t>
      </w:r>
      <w:r w:rsidRPr="0056686E">
        <w:t xml:space="preserve"> accommodations, the </w:t>
      </w:r>
      <w:r>
        <w:t>surface of bedding material</w:t>
      </w:r>
      <w:r w:rsidRPr="0056686E">
        <w:t xml:space="preserve"> is </w:t>
      </w:r>
      <w:r>
        <w:t>160+20</w:t>
      </w:r>
      <w:r w:rsidRPr="0056686E">
        <w:t xml:space="preserve"> = </w:t>
      </w:r>
      <w:r>
        <w:t>180</w:t>
      </w:r>
      <w:r w:rsidRPr="0056686E">
        <w:t xml:space="preserve"> m².</w:t>
      </w:r>
    </w:p>
    <w:p w14:paraId="2F8CFE2E" w14:textId="77777777" w:rsidR="0044647F" w:rsidRDefault="0044647F" w:rsidP="00774F9E">
      <w:pPr>
        <w:pStyle w:val="Paragraphedeliste"/>
        <w:numPr>
          <w:ilvl w:val="0"/>
          <w:numId w:val="17"/>
        </w:numPr>
        <w:spacing w:line="276" w:lineRule="auto"/>
        <w:jc w:val="both"/>
      </w:pPr>
      <w:r>
        <w:t xml:space="preserve">Turkeys accommodations, </w:t>
      </w:r>
      <w:r w:rsidRPr="0056686E">
        <w:t xml:space="preserve">the </w:t>
      </w:r>
      <w:r>
        <w:t>surface of wall</w:t>
      </w:r>
      <w:r w:rsidRPr="0056686E">
        <w:t xml:space="preserve"> is </w:t>
      </w:r>
      <w:r>
        <w:t>3330+60</w:t>
      </w:r>
      <w:r w:rsidRPr="0056686E">
        <w:t xml:space="preserve"> = </w:t>
      </w:r>
      <w:r>
        <w:t>3390</w:t>
      </w:r>
      <w:r w:rsidRPr="0056686E">
        <w:t xml:space="preserve"> m².</w:t>
      </w:r>
    </w:p>
    <w:p w14:paraId="4F0006A6" w14:textId="77777777" w:rsidR="0044647F" w:rsidRDefault="0044647F" w:rsidP="00774F9E">
      <w:pPr>
        <w:spacing w:line="276" w:lineRule="auto"/>
        <w:jc w:val="both"/>
      </w:pPr>
    </w:p>
    <w:p w14:paraId="4F0BE346" w14:textId="77777777" w:rsidR="0044647F" w:rsidRDefault="0044647F" w:rsidP="00774F9E">
      <w:pPr>
        <w:spacing w:line="276" w:lineRule="auto"/>
        <w:jc w:val="both"/>
      </w:pPr>
      <w:r>
        <w:t>Concerning the application rate:</w:t>
      </w:r>
    </w:p>
    <w:p w14:paraId="161ACD86" w14:textId="77777777" w:rsidR="0044647F" w:rsidRDefault="0044647F" w:rsidP="00774F9E">
      <w:pPr>
        <w:pStyle w:val="Paragraphedeliste"/>
        <w:numPr>
          <w:ilvl w:val="0"/>
          <w:numId w:val="17"/>
        </w:numPr>
        <w:spacing w:line="276" w:lineRule="auto"/>
        <w:jc w:val="both"/>
      </w:pPr>
      <w:r>
        <w:t>For veal calves, 1.5 kg of a.s/animal are considered. Therefore, 80 x 1.5 = 120 kg of active substance are needed to treat the bedding material of 80 animals distributed over 180 m².</w:t>
      </w:r>
    </w:p>
    <w:p w14:paraId="1D4B4009" w14:textId="77777777" w:rsidR="0044647F" w:rsidRDefault="0044647F" w:rsidP="00774F9E">
      <w:pPr>
        <w:pStyle w:val="Paragraphedeliste"/>
        <w:numPr>
          <w:ilvl w:val="0"/>
          <w:numId w:val="17"/>
        </w:numPr>
        <w:spacing w:line="276" w:lineRule="auto"/>
        <w:jc w:val="both"/>
      </w:pPr>
      <w:r>
        <w:t xml:space="preserve">For turkeys, the value given by the applicant is 0.2 kg active substance/m² at a </w:t>
      </w:r>
      <w:r w:rsidR="00927727">
        <w:t>maximum.</w:t>
      </w:r>
    </w:p>
    <w:p w14:paraId="6AE44F24" w14:textId="77777777" w:rsidR="0044647F" w:rsidRDefault="0044647F" w:rsidP="00774F9E">
      <w:pPr>
        <w:suppressAutoHyphens w:val="0"/>
        <w:autoSpaceDE w:val="0"/>
        <w:autoSpaceDN w:val="0"/>
        <w:adjustRightInd w:val="0"/>
        <w:jc w:val="both"/>
      </w:pPr>
    </w:p>
    <w:p w14:paraId="53BD08EB" w14:textId="77777777" w:rsidR="0044647F" w:rsidRDefault="0044647F" w:rsidP="00A50E97">
      <w:pPr>
        <w:jc w:val="both"/>
      </w:pPr>
      <w:r>
        <w:t xml:space="preserve">Calculations are done according to scenario “Disinfection of animal housing” from ESDTP3 (2011). It can be demonstrated that this use generates applications of lime in agricultural soil lower than 16t/ha/year. </w:t>
      </w:r>
    </w:p>
    <w:p w14:paraId="160C0E7E" w14:textId="77777777" w:rsidR="0044647F" w:rsidRDefault="0044647F" w:rsidP="0044647F">
      <w:pPr>
        <w:jc w:val="both"/>
      </w:pPr>
    </w:p>
    <w:tbl>
      <w:tblPr>
        <w:tblW w:w="977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6"/>
        <w:gridCol w:w="1533"/>
        <w:gridCol w:w="1172"/>
        <w:gridCol w:w="1483"/>
        <w:gridCol w:w="1478"/>
        <w:gridCol w:w="1479"/>
      </w:tblGrid>
      <w:tr w:rsidR="0044647F" w:rsidRPr="00D01051" w14:paraId="4F9F8F38" w14:textId="77777777" w:rsidTr="00213251">
        <w:trPr>
          <w:trHeight w:val="317"/>
          <w:tblHeader/>
        </w:trPr>
        <w:tc>
          <w:tcPr>
            <w:tcW w:w="9771" w:type="dxa"/>
            <w:gridSpan w:val="6"/>
            <w:shd w:val="clear" w:color="auto" w:fill="FFFFCC"/>
            <w:vAlign w:val="center"/>
          </w:tcPr>
          <w:p w14:paraId="6794B98F" w14:textId="77777777" w:rsidR="0044647F" w:rsidRDefault="0044647F" w:rsidP="00213251">
            <w:pPr>
              <w:keepNext/>
              <w:rPr>
                <w:rFonts w:cs="Arial"/>
                <w:b/>
                <w:color w:val="000000"/>
                <w:sz w:val="18"/>
                <w:lang w:eastAsia="en-GB"/>
              </w:rPr>
            </w:pPr>
            <w:r>
              <w:rPr>
                <w:rFonts w:cs="Arial"/>
                <w:b/>
                <w:color w:val="000000"/>
                <w:sz w:val="18"/>
                <w:lang w:eastAsia="en-GB"/>
              </w:rPr>
              <w:t>Concentration of a.s in manure after the last application</w:t>
            </w:r>
          </w:p>
        </w:tc>
      </w:tr>
      <w:tr w:rsidR="0044647F" w:rsidRPr="00D01051" w14:paraId="1AAFDDD8" w14:textId="77777777" w:rsidTr="00213251">
        <w:trPr>
          <w:trHeight w:val="317"/>
          <w:tblHeader/>
        </w:trPr>
        <w:tc>
          <w:tcPr>
            <w:tcW w:w="2626" w:type="dxa"/>
            <w:shd w:val="clear" w:color="auto" w:fill="auto"/>
            <w:vAlign w:val="center"/>
          </w:tcPr>
          <w:p w14:paraId="3746433E" w14:textId="77777777" w:rsidR="0044647F" w:rsidRPr="00050451" w:rsidRDefault="0044647F" w:rsidP="00213251">
            <w:pPr>
              <w:keepNext/>
              <w:jc w:val="center"/>
              <w:rPr>
                <w:rFonts w:cs="Arial"/>
                <w:b/>
                <w:color w:val="000000"/>
                <w:sz w:val="18"/>
                <w:szCs w:val="18"/>
              </w:rPr>
            </w:pPr>
            <w:r w:rsidRPr="00050451">
              <w:rPr>
                <w:rFonts w:cs="Arial"/>
                <w:b/>
                <w:color w:val="000000"/>
                <w:sz w:val="18"/>
                <w:szCs w:val="18"/>
              </w:rPr>
              <w:t>Parameter</w:t>
            </w:r>
          </w:p>
        </w:tc>
        <w:tc>
          <w:tcPr>
            <w:tcW w:w="1533" w:type="dxa"/>
            <w:shd w:val="clear" w:color="auto" w:fill="auto"/>
            <w:vAlign w:val="center"/>
          </w:tcPr>
          <w:p w14:paraId="1D8E6A95" w14:textId="77777777" w:rsidR="0044647F" w:rsidRPr="00050451" w:rsidRDefault="0044647F" w:rsidP="00213251">
            <w:pPr>
              <w:keepNext/>
              <w:jc w:val="center"/>
              <w:rPr>
                <w:rFonts w:cs="Arial"/>
                <w:b/>
                <w:color w:val="000000"/>
                <w:sz w:val="18"/>
                <w:szCs w:val="18"/>
              </w:rPr>
            </w:pPr>
            <w:r w:rsidRPr="00050451">
              <w:rPr>
                <w:rFonts w:cs="Arial"/>
                <w:b/>
                <w:color w:val="000000"/>
                <w:sz w:val="18"/>
                <w:szCs w:val="18"/>
              </w:rPr>
              <w:t>Symbol</w:t>
            </w:r>
          </w:p>
        </w:tc>
        <w:tc>
          <w:tcPr>
            <w:tcW w:w="2655" w:type="dxa"/>
            <w:gridSpan w:val="2"/>
            <w:shd w:val="clear" w:color="auto" w:fill="auto"/>
            <w:vAlign w:val="center"/>
          </w:tcPr>
          <w:p w14:paraId="7B9B8D6C" w14:textId="77777777" w:rsidR="0044647F" w:rsidRPr="00050451" w:rsidRDefault="0044647F" w:rsidP="00213251">
            <w:pPr>
              <w:keepNext/>
              <w:jc w:val="center"/>
              <w:rPr>
                <w:rFonts w:cs="Arial"/>
                <w:b/>
                <w:color w:val="000000"/>
                <w:sz w:val="18"/>
                <w:szCs w:val="18"/>
              </w:rPr>
            </w:pPr>
            <w:r w:rsidRPr="00050451">
              <w:rPr>
                <w:rFonts w:cs="Arial"/>
                <w:b/>
                <w:color w:val="000000"/>
                <w:sz w:val="18"/>
                <w:szCs w:val="18"/>
              </w:rPr>
              <w:t>Value</w:t>
            </w:r>
          </w:p>
        </w:tc>
        <w:tc>
          <w:tcPr>
            <w:tcW w:w="1478" w:type="dxa"/>
          </w:tcPr>
          <w:p w14:paraId="198D6A63" w14:textId="77777777" w:rsidR="0044647F" w:rsidRPr="00307008" w:rsidRDefault="0044647F" w:rsidP="00213251">
            <w:pPr>
              <w:keepNext/>
              <w:jc w:val="center"/>
              <w:rPr>
                <w:rFonts w:cs="Arial"/>
                <w:b/>
                <w:color w:val="000000"/>
                <w:sz w:val="18"/>
                <w:szCs w:val="18"/>
              </w:rPr>
            </w:pPr>
            <w:r>
              <w:rPr>
                <w:rFonts w:cs="Arial"/>
                <w:b/>
                <w:color w:val="000000"/>
                <w:sz w:val="18"/>
                <w:szCs w:val="18"/>
              </w:rPr>
              <w:t>Unit</w:t>
            </w:r>
          </w:p>
        </w:tc>
        <w:tc>
          <w:tcPr>
            <w:tcW w:w="1479" w:type="dxa"/>
          </w:tcPr>
          <w:p w14:paraId="61371F12" w14:textId="77777777" w:rsidR="0044647F" w:rsidRDefault="0044647F" w:rsidP="00213251">
            <w:pPr>
              <w:keepNext/>
              <w:jc w:val="center"/>
              <w:rPr>
                <w:rFonts w:cs="Arial"/>
                <w:b/>
                <w:color w:val="000000"/>
                <w:sz w:val="18"/>
                <w:szCs w:val="18"/>
              </w:rPr>
            </w:pPr>
            <w:r w:rsidRPr="009F6B10">
              <w:rPr>
                <w:rFonts w:cs="Arial"/>
                <w:b/>
                <w:color w:val="000000"/>
                <w:sz w:val="18"/>
                <w:szCs w:val="18"/>
              </w:rPr>
              <w:t>S/D/O</w:t>
            </w:r>
          </w:p>
        </w:tc>
      </w:tr>
      <w:tr w:rsidR="0044647F" w:rsidRPr="00D01051" w14:paraId="5A2F021B" w14:textId="77777777" w:rsidTr="00213251">
        <w:trPr>
          <w:trHeight w:val="317"/>
        </w:trPr>
        <w:tc>
          <w:tcPr>
            <w:tcW w:w="6814" w:type="dxa"/>
            <w:gridSpan w:val="4"/>
            <w:shd w:val="clear" w:color="auto" w:fill="auto"/>
            <w:vAlign w:val="center"/>
          </w:tcPr>
          <w:p w14:paraId="67DE54F3" w14:textId="77777777" w:rsidR="0044647F" w:rsidRPr="00D01051" w:rsidRDefault="0044647F" w:rsidP="00213251">
            <w:pPr>
              <w:keepNext/>
              <w:rPr>
                <w:rFonts w:cs="Arial"/>
                <w:color w:val="000000"/>
                <w:sz w:val="18"/>
                <w:szCs w:val="18"/>
              </w:rPr>
            </w:pPr>
            <w:r>
              <w:rPr>
                <w:rFonts w:cs="Arial"/>
                <w:b/>
                <w:color w:val="000000"/>
                <w:sz w:val="18"/>
                <w:szCs w:val="18"/>
              </w:rPr>
              <w:t>I</w:t>
            </w:r>
            <w:r w:rsidRPr="00050451">
              <w:rPr>
                <w:rFonts w:cs="Arial"/>
                <w:b/>
                <w:color w:val="000000"/>
                <w:sz w:val="18"/>
                <w:szCs w:val="18"/>
              </w:rPr>
              <w:t>nput</w:t>
            </w:r>
          </w:p>
        </w:tc>
        <w:tc>
          <w:tcPr>
            <w:tcW w:w="1478" w:type="dxa"/>
          </w:tcPr>
          <w:p w14:paraId="576DD1EE" w14:textId="77777777" w:rsidR="0044647F" w:rsidRDefault="0044647F" w:rsidP="00213251">
            <w:pPr>
              <w:keepNext/>
              <w:rPr>
                <w:rFonts w:cs="Arial"/>
                <w:b/>
                <w:color w:val="000000"/>
                <w:sz w:val="18"/>
                <w:szCs w:val="18"/>
              </w:rPr>
            </w:pPr>
          </w:p>
        </w:tc>
        <w:tc>
          <w:tcPr>
            <w:tcW w:w="1479" w:type="dxa"/>
          </w:tcPr>
          <w:p w14:paraId="2B1B87A1" w14:textId="77777777" w:rsidR="0044647F" w:rsidRDefault="0044647F" w:rsidP="00213251">
            <w:pPr>
              <w:keepNext/>
              <w:rPr>
                <w:rFonts w:cs="Arial"/>
                <w:b/>
                <w:color w:val="000000"/>
                <w:sz w:val="18"/>
                <w:szCs w:val="18"/>
              </w:rPr>
            </w:pPr>
          </w:p>
        </w:tc>
      </w:tr>
      <w:tr w:rsidR="0044647F" w:rsidRPr="00D01051" w14:paraId="481ACDCE" w14:textId="77777777" w:rsidTr="00213251">
        <w:trPr>
          <w:trHeight w:val="291"/>
        </w:trPr>
        <w:tc>
          <w:tcPr>
            <w:tcW w:w="2626" w:type="dxa"/>
            <w:shd w:val="clear" w:color="auto" w:fill="auto"/>
            <w:vAlign w:val="center"/>
          </w:tcPr>
          <w:p w14:paraId="58709EBF" w14:textId="77777777" w:rsidR="0044647F" w:rsidRPr="00D01051" w:rsidRDefault="0044647F" w:rsidP="00213251">
            <w:pPr>
              <w:rPr>
                <w:rFonts w:cs="Arial"/>
                <w:color w:val="000000"/>
                <w:sz w:val="18"/>
                <w:szCs w:val="18"/>
              </w:rPr>
            </w:pPr>
            <w:r w:rsidRPr="00D01051">
              <w:rPr>
                <w:rFonts w:cs="Arial"/>
                <w:color w:val="000000"/>
                <w:sz w:val="18"/>
                <w:szCs w:val="18"/>
              </w:rPr>
              <w:t>Type of House</w:t>
            </w:r>
          </w:p>
        </w:tc>
        <w:tc>
          <w:tcPr>
            <w:tcW w:w="1533" w:type="dxa"/>
            <w:shd w:val="clear" w:color="auto" w:fill="auto"/>
            <w:vAlign w:val="center"/>
          </w:tcPr>
          <w:p w14:paraId="7386F687"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 xml:space="preserve">cat-subcat </w:t>
            </w:r>
            <w:r w:rsidRPr="00D01051">
              <w:rPr>
                <w:rFonts w:cs="Arial"/>
                <w:color w:val="000000"/>
                <w:sz w:val="18"/>
                <w:szCs w:val="18"/>
                <w:vertAlign w:val="subscript"/>
              </w:rPr>
              <w:t>(i1)</w:t>
            </w:r>
          </w:p>
        </w:tc>
        <w:tc>
          <w:tcPr>
            <w:tcW w:w="1172" w:type="dxa"/>
            <w:shd w:val="clear" w:color="auto" w:fill="auto"/>
            <w:vAlign w:val="center"/>
          </w:tcPr>
          <w:p w14:paraId="1BAC7D86"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Veal calves</w:t>
            </w:r>
          </w:p>
        </w:tc>
        <w:tc>
          <w:tcPr>
            <w:tcW w:w="1483" w:type="dxa"/>
            <w:shd w:val="clear" w:color="auto" w:fill="auto"/>
            <w:vAlign w:val="center"/>
          </w:tcPr>
          <w:p w14:paraId="4358477C"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Turkey in free range – litter floor</w:t>
            </w:r>
          </w:p>
        </w:tc>
        <w:tc>
          <w:tcPr>
            <w:tcW w:w="1478" w:type="dxa"/>
            <w:vAlign w:val="center"/>
          </w:tcPr>
          <w:p w14:paraId="2CBB36AA" w14:textId="77777777" w:rsidR="0044647F" w:rsidRPr="00924035" w:rsidRDefault="0044647F" w:rsidP="00213251">
            <w:pPr>
              <w:keepNext/>
              <w:jc w:val="center"/>
              <w:rPr>
                <w:rFonts w:cs="Arial"/>
                <w:color w:val="000000"/>
                <w:sz w:val="18"/>
                <w:szCs w:val="18"/>
                <w:highlight w:val="green"/>
              </w:rPr>
            </w:pPr>
            <w:r w:rsidRPr="00D01051">
              <w:rPr>
                <w:rFonts w:cs="Arial"/>
                <w:color w:val="000000"/>
                <w:sz w:val="18"/>
                <w:szCs w:val="18"/>
              </w:rPr>
              <w:t>[-]</w:t>
            </w:r>
          </w:p>
        </w:tc>
        <w:tc>
          <w:tcPr>
            <w:tcW w:w="1479" w:type="dxa"/>
            <w:vAlign w:val="center"/>
          </w:tcPr>
          <w:p w14:paraId="252CF0B3"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D</w:t>
            </w:r>
          </w:p>
        </w:tc>
      </w:tr>
      <w:tr w:rsidR="0044647F" w:rsidRPr="00D01051" w14:paraId="1C00E805" w14:textId="77777777" w:rsidTr="00213251">
        <w:trPr>
          <w:trHeight w:val="291"/>
        </w:trPr>
        <w:tc>
          <w:tcPr>
            <w:tcW w:w="2626" w:type="dxa"/>
            <w:shd w:val="clear" w:color="auto" w:fill="auto"/>
            <w:vAlign w:val="center"/>
          </w:tcPr>
          <w:p w14:paraId="47563C51" w14:textId="77777777" w:rsidR="0044647F" w:rsidRPr="00D01051" w:rsidRDefault="0044647F" w:rsidP="00213251">
            <w:pPr>
              <w:rPr>
                <w:rFonts w:cs="Arial"/>
                <w:color w:val="000000"/>
                <w:sz w:val="18"/>
                <w:szCs w:val="18"/>
              </w:rPr>
            </w:pPr>
            <w:r w:rsidRPr="00D01051">
              <w:rPr>
                <w:rFonts w:cs="Arial"/>
                <w:color w:val="000000"/>
                <w:sz w:val="18"/>
                <w:szCs w:val="18"/>
              </w:rPr>
              <w:t>Type of biocide</w:t>
            </w:r>
          </w:p>
        </w:tc>
        <w:tc>
          <w:tcPr>
            <w:tcW w:w="1533" w:type="dxa"/>
            <w:shd w:val="clear" w:color="auto" w:fill="auto"/>
            <w:vAlign w:val="center"/>
          </w:tcPr>
          <w:p w14:paraId="5254B928"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 xml:space="preserve">bioctype </w:t>
            </w:r>
            <w:r w:rsidRPr="00D01051">
              <w:rPr>
                <w:rFonts w:cs="Arial"/>
                <w:color w:val="000000"/>
                <w:sz w:val="18"/>
                <w:szCs w:val="18"/>
                <w:vertAlign w:val="subscript"/>
              </w:rPr>
              <w:t>(i2)</w:t>
            </w:r>
          </w:p>
        </w:tc>
        <w:tc>
          <w:tcPr>
            <w:tcW w:w="1172" w:type="dxa"/>
            <w:shd w:val="clear" w:color="auto" w:fill="auto"/>
            <w:vAlign w:val="center"/>
          </w:tcPr>
          <w:p w14:paraId="1750032F"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Disinfectant</w:t>
            </w:r>
          </w:p>
        </w:tc>
        <w:tc>
          <w:tcPr>
            <w:tcW w:w="1483" w:type="dxa"/>
            <w:shd w:val="clear" w:color="auto" w:fill="auto"/>
            <w:vAlign w:val="center"/>
          </w:tcPr>
          <w:p w14:paraId="7396D8C5"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Disinfectant</w:t>
            </w:r>
          </w:p>
        </w:tc>
        <w:tc>
          <w:tcPr>
            <w:tcW w:w="1478" w:type="dxa"/>
            <w:vAlign w:val="center"/>
          </w:tcPr>
          <w:p w14:paraId="7D06EE55" w14:textId="77777777" w:rsidR="0044647F" w:rsidRPr="00924035" w:rsidRDefault="0044647F" w:rsidP="00213251">
            <w:pPr>
              <w:keepNext/>
              <w:jc w:val="center"/>
              <w:rPr>
                <w:rFonts w:cs="Arial"/>
                <w:color w:val="000000"/>
                <w:sz w:val="18"/>
                <w:szCs w:val="18"/>
                <w:highlight w:val="green"/>
              </w:rPr>
            </w:pPr>
            <w:r w:rsidRPr="00D01051">
              <w:rPr>
                <w:rFonts w:cs="Arial"/>
                <w:color w:val="000000"/>
                <w:sz w:val="18"/>
                <w:szCs w:val="18"/>
              </w:rPr>
              <w:t>[-]</w:t>
            </w:r>
          </w:p>
        </w:tc>
        <w:tc>
          <w:tcPr>
            <w:tcW w:w="1479" w:type="dxa"/>
            <w:vAlign w:val="center"/>
          </w:tcPr>
          <w:p w14:paraId="0DF21AF5"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D</w:t>
            </w:r>
          </w:p>
        </w:tc>
      </w:tr>
      <w:tr w:rsidR="0044647F" w:rsidRPr="00D01051" w14:paraId="01FA3EA8" w14:textId="77777777" w:rsidTr="00213251">
        <w:trPr>
          <w:trHeight w:val="317"/>
        </w:trPr>
        <w:tc>
          <w:tcPr>
            <w:tcW w:w="2626" w:type="dxa"/>
            <w:shd w:val="clear" w:color="auto" w:fill="auto"/>
            <w:vAlign w:val="center"/>
          </w:tcPr>
          <w:p w14:paraId="69D1D870" w14:textId="77777777" w:rsidR="0044647F" w:rsidRPr="00D01051" w:rsidRDefault="0044647F" w:rsidP="00213251">
            <w:pPr>
              <w:rPr>
                <w:rFonts w:cs="Arial"/>
                <w:color w:val="000000"/>
                <w:sz w:val="18"/>
                <w:szCs w:val="18"/>
              </w:rPr>
            </w:pPr>
            <w:r w:rsidRPr="00D01051">
              <w:rPr>
                <w:rFonts w:cs="Arial"/>
                <w:sz w:val="18"/>
                <w:szCs w:val="18"/>
              </w:rPr>
              <w:t>Emission to STP</w:t>
            </w:r>
          </w:p>
        </w:tc>
        <w:tc>
          <w:tcPr>
            <w:tcW w:w="1533" w:type="dxa"/>
            <w:shd w:val="clear" w:color="auto" w:fill="auto"/>
            <w:vAlign w:val="center"/>
          </w:tcPr>
          <w:p w14:paraId="32692B9C"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Elocal</w:t>
            </w:r>
            <w:r w:rsidRPr="00D01051">
              <w:rPr>
                <w:rFonts w:cs="Arial"/>
                <w:color w:val="000000"/>
                <w:sz w:val="18"/>
                <w:szCs w:val="18"/>
                <w:vertAlign w:val="subscript"/>
              </w:rPr>
              <w:t>wastewater</w:t>
            </w:r>
          </w:p>
        </w:tc>
        <w:tc>
          <w:tcPr>
            <w:tcW w:w="1172" w:type="dxa"/>
            <w:shd w:val="clear" w:color="auto" w:fill="auto"/>
            <w:vAlign w:val="center"/>
          </w:tcPr>
          <w:p w14:paraId="07BAE13B"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Not relevant</w:t>
            </w:r>
          </w:p>
        </w:tc>
        <w:tc>
          <w:tcPr>
            <w:tcW w:w="1483" w:type="dxa"/>
            <w:shd w:val="clear" w:color="auto" w:fill="auto"/>
            <w:vAlign w:val="center"/>
          </w:tcPr>
          <w:p w14:paraId="275F5AF1"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Not relevant</w:t>
            </w:r>
          </w:p>
        </w:tc>
        <w:tc>
          <w:tcPr>
            <w:tcW w:w="1478" w:type="dxa"/>
            <w:vAlign w:val="center"/>
          </w:tcPr>
          <w:p w14:paraId="1030A679" w14:textId="77777777" w:rsidR="0044647F" w:rsidRPr="00924035" w:rsidRDefault="0044647F" w:rsidP="00213251">
            <w:pPr>
              <w:keepNext/>
              <w:jc w:val="center"/>
              <w:rPr>
                <w:rFonts w:cs="Arial"/>
                <w:color w:val="000000"/>
                <w:sz w:val="18"/>
                <w:szCs w:val="18"/>
                <w:highlight w:val="green"/>
              </w:rPr>
            </w:pPr>
            <w:r w:rsidRPr="00D01051">
              <w:rPr>
                <w:rFonts w:cs="Arial"/>
                <w:color w:val="000000"/>
                <w:sz w:val="18"/>
                <w:szCs w:val="18"/>
              </w:rPr>
              <w:t>[-]</w:t>
            </w:r>
          </w:p>
        </w:tc>
        <w:tc>
          <w:tcPr>
            <w:tcW w:w="1479" w:type="dxa"/>
            <w:vAlign w:val="center"/>
          </w:tcPr>
          <w:p w14:paraId="356F180B"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O</w:t>
            </w:r>
          </w:p>
        </w:tc>
      </w:tr>
      <w:tr w:rsidR="0044647F" w:rsidRPr="00D01051" w14:paraId="13C7619E" w14:textId="77777777" w:rsidTr="00213251">
        <w:trPr>
          <w:trHeight w:val="317"/>
        </w:trPr>
        <w:tc>
          <w:tcPr>
            <w:tcW w:w="2626" w:type="dxa"/>
            <w:shd w:val="clear" w:color="auto" w:fill="auto"/>
            <w:vAlign w:val="center"/>
          </w:tcPr>
          <w:p w14:paraId="784272A4" w14:textId="77777777" w:rsidR="0044647F" w:rsidRPr="00D01051" w:rsidRDefault="0044647F" w:rsidP="00213251">
            <w:pPr>
              <w:rPr>
                <w:rFonts w:cs="Arial"/>
                <w:sz w:val="18"/>
                <w:szCs w:val="18"/>
              </w:rPr>
            </w:pPr>
            <w:r w:rsidRPr="00050451">
              <w:rPr>
                <w:rFonts w:cs="Arial"/>
                <w:sz w:val="18"/>
                <w:szCs w:val="18"/>
              </w:rPr>
              <w:t>Amount of</w:t>
            </w:r>
            <w:r>
              <w:rPr>
                <w:rFonts w:cs="Arial"/>
                <w:sz w:val="18"/>
                <w:szCs w:val="18"/>
              </w:rPr>
              <w:t xml:space="preserve"> a.s </w:t>
            </w:r>
            <w:r w:rsidRPr="00050451">
              <w:rPr>
                <w:rFonts w:cs="Arial"/>
                <w:sz w:val="18"/>
                <w:szCs w:val="18"/>
              </w:rPr>
              <w:t>prescribed to be used per m²</w:t>
            </w:r>
          </w:p>
        </w:tc>
        <w:tc>
          <w:tcPr>
            <w:tcW w:w="1533" w:type="dxa"/>
            <w:shd w:val="clear" w:color="auto" w:fill="auto"/>
            <w:vAlign w:val="center"/>
          </w:tcPr>
          <w:p w14:paraId="283505F4" w14:textId="77777777" w:rsidR="0044647F" w:rsidRPr="00D01051" w:rsidRDefault="0044647F" w:rsidP="00213251">
            <w:pPr>
              <w:keepNext/>
              <w:jc w:val="center"/>
              <w:rPr>
                <w:rFonts w:cs="Arial"/>
                <w:color w:val="000000"/>
                <w:sz w:val="18"/>
                <w:szCs w:val="18"/>
              </w:rPr>
            </w:pPr>
            <w:r w:rsidRPr="00050451">
              <w:rPr>
                <w:rFonts w:cs="Arial"/>
                <w:sz w:val="18"/>
                <w:szCs w:val="18"/>
              </w:rPr>
              <w:t>Q</w:t>
            </w:r>
            <w:r>
              <w:rPr>
                <w:rFonts w:cs="Arial"/>
                <w:sz w:val="18"/>
                <w:szCs w:val="18"/>
              </w:rPr>
              <w:t>a.s m²</w:t>
            </w:r>
          </w:p>
        </w:tc>
        <w:tc>
          <w:tcPr>
            <w:tcW w:w="1172" w:type="dxa"/>
            <w:shd w:val="clear" w:color="auto" w:fill="auto"/>
            <w:vAlign w:val="center"/>
          </w:tcPr>
          <w:p w14:paraId="15321C50" w14:textId="77777777" w:rsidR="0044647F" w:rsidRPr="00347E77" w:rsidRDefault="0044647F" w:rsidP="00213251">
            <w:pPr>
              <w:keepNext/>
              <w:jc w:val="center"/>
              <w:rPr>
                <w:rFonts w:cs="Arial"/>
                <w:color w:val="000000"/>
                <w:sz w:val="18"/>
                <w:szCs w:val="18"/>
              </w:rPr>
            </w:pPr>
            <w:r>
              <w:rPr>
                <w:rFonts w:cs="Arial"/>
                <w:sz w:val="18"/>
                <w:szCs w:val="18"/>
              </w:rPr>
              <w:t>Not relevant</w:t>
            </w:r>
          </w:p>
        </w:tc>
        <w:tc>
          <w:tcPr>
            <w:tcW w:w="1483" w:type="dxa"/>
            <w:shd w:val="clear" w:color="auto" w:fill="auto"/>
            <w:vAlign w:val="center"/>
          </w:tcPr>
          <w:p w14:paraId="3E74E528" w14:textId="77777777" w:rsidR="0044647F" w:rsidRPr="00347E77" w:rsidRDefault="0044647F" w:rsidP="00213251">
            <w:pPr>
              <w:keepNext/>
              <w:jc w:val="center"/>
              <w:rPr>
                <w:rFonts w:cs="Arial"/>
                <w:color w:val="000000"/>
                <w:sz w:val="18"/>
                <w:szCs w:val="18"/>
              </w:rPr>
            </w:pPr>
            <w:r>
              <w:rPr>
                <w:rFonts w:cs="Arial"/>
                <w:sz w:val="18"/>
                <w:szCs w:val="18"/>
              </w:rPr>
              <w:t>0.2</w:t>
            </w:r>
          </w:p>
        </w:tc>
        <w:tc>
          <w:tcPr>
            <w:tcW w:w="1478" w:type="dxa"/>
            <w:vAlign w:val="center"/>
          </w:tcPr>
          <w:p w14:paraId="2587FCEF" w14:textId="77777777" w:rsidR="0044647F" w:rsidRPr="00D01051" w:rsidRDefault="0044647F" w:rsidP="00213251">
            <w:pPr>
              <w:keepNext/>
              <w:jc w:val="center"/>
              <w:rPr>
                <w:rFonts w:cs="Arial"/>
                <w:color w:val="000000"/>
                <w:sz w:val="18"/>
                <w:szCs w:val="18"/>
              </w:rPr>
            </w:pPr>
            <w:r w:rsidRPr="001E1C76">
              <w:rPr>
                <w:rFonts w:cs="Arial"/>
                <w:sz w:val="18"/>
                <w:szCs w:val="18"/>
              </w:rPr>
              <w:t>[kg/m</w:t>
            </w:r>
            <w:r w:rsidRPr="001E1C76">
              <w:rPr>
                <w:rFonts w:cs="Arial"/>
                <w:sz w:val="18"/>
                <w:szCs w:val="18"/>
                <w:vertAlign w:val="superscript"/>
              </w:rPr>
              <w:t>²</w:t>
            </w:r>
            <w:r w:rsidRPr="001E1C76">
              <w:rPr>
                <w:rFonts w:cs="Arial"/>
                <w:sz w:val="18"/>
                <w:szCs w:val="18"/>
              </w:rPr>
              <w:t>]</w:t>
            </w:r>
          </w:p>
        </w:tc>
        <w:tc>
          <w:tcPr>
            <w:tcW w:w="1479" w:type="dxa"/>
            <w:vAlign w:val="center"/>
          </w:tcPr>
          <w:p w14:paraId="6CFF28A6" w14:textId="77777777" w:rsidR="0044647F" w:rsidRPr="00D01051" w:rsidRDefault="0044647F" w:rsidP="00213251">
            <w:pPr>
              <w:keepNext/>
              <w:jc w:val="center"/>
              <w:rPr>
                <w:rFonts w:cs="Arial"/>
                <w:color w:val="000000"/>
                <w:sz w:val="18"/>
                <w:szCs w:val="18"/>
              </w:rPr>
            </w:pPr>
            <w:r w:rsidRPr="00C90970">
              <w:rPr>
                <w:rFonts w:cs="Arial"/>
                <w:sz w:val="18"/>
                <w:szCs w:val="18"/>
              </w:rPr>
              <w:t>S</w:t>
            </w:r>
          </w:p>
        </w:tc>
      </w:tr>
      <w:tr w:rsidR="0044647F" w:rsidRPr="00D01051" w14:paraId="08913365" w14:textId="77777777" w:rsidTr="00213251">
        <w:trPr>
          <w:trHeight w:val="317"/>
        </w:trPr>
        <w:tc>
          <w:tcPr>
            <w:tcW w:w="2626" w:type="dxa"/>
            <w:shd w:val="clear" w:color="auto" w:fill="auto"/>
            <w:vAlign w:val="center"/>
          </w:tcPr>
          <w:p w14:paraId="62F8A0DF" w14:textId="77777777" w:rsidR="0044647F" w:rsidRPr="00050451" w:rsidRDefault="0044647F" w:rsidP="00213251">
            <w:pPr>
              <w:rPr>
                <w:rFonts w:cs="Arial"/>
                <w:sz w:val="18"/>
                <w:szCs w:val="18"/>
              </w:rPr>
            </w:pPr>
            <w:r>
              <w:rPr>
                <w:rFonts w:cs="Arial"/>
                <w:sz w:val="18"/>
                <w:szCs w:val="18"/>
              </w:rPr>
              <w:t>a.s</w:t>
            </w:r>
          </w:p>
        </w:tc>
        <w:tc>
          <w:tcPr>
            <w:tcW w:w="1533" w:type="dxa"/>
            <w:shd w:val="clear" w:color="auto" w:fill="auto"/>
            <w:vAlign w:val="center"/>
          </w:tcPr>
          <w:p w14:paraId="774066DF" w14:textId="77777777" w:rsidR="0044647F" w:rsidRPr="00050451" w:rsidRDefault="0044647F" w:rsidP="00213251">
            <w:pPr>
              <w:keepNext/>
              <w:jc w:val="center"/>
              <w:rPr>
                <w:rFonts w:cs="Arial"/>
                <w:sz w:val="18"/>
                <w:szCs w:val="18"/>
              </w:rPr>
            </w:pPr>
            <w:r>
              <w:rPr>
                <w:rFonts w:cs="Arial"/>
                <w:sz w:val="18"/>
                <w:szCs w:val="18"/>
              </w:rPr>
              <w:t>Qa.s ani</w:t>
            </w:r>
          </w:p>
        </w:tc>
        <w:tc>
          <w:tcPr>
            <w:tcW w:w="1172" w:type="dxa"/>
            <w:shd w:val="clear" w:color="auto" w:fill="auto"/>
            <w:vAlign w:val="center"/>
          </w:tcPr>
          <w:p w14:paraId="7CB76D5F" w14:textId="77777777" w:rsidR="0044647F" w:rsidRDefault="0044647F" w:rsidP="00213251">
            <w:pPr>
              <w:keepNext/>
              <w:jc w:val="center"/>
              <w:rPr>
                <w:rFonts w:cs="Arial"/>
                <w:sz w:val="18"/>
                <w:szCs w:val="18"/>
              </w:rPr>
            </w:pPr>
            <w:r>
              <w:rPr>
                <w:rFonts w:cs="Arial"/>
                <w:sz w:val="18"/>
                <w:szCs w:val="18"/>
              </w:rPr>
              <w:t>1.5</w:t>
            </w:r>
          </w:p>
        </w:tc>
        <w:tc>
          <w:tcPr>
            <w:tcW w:w="1483" w:type="dxa"/>
            <w:shd w:val="clear" w:color="auto" w:fill="auto"/>
            <w:vAlign w:val="center"/>
          </w:tcPr>
          <w:p w14:paraId="23EBD92A" w14:textId="77777777" w:rsidR="0044647F" w:rsidRDefault="0044647F" w:rsidP="00213251">
            <w:pPr>
              <w:keepNext/>
              <w:jc w:val="center"/>
              <w:rPr>
                <w:rFonts w:cs="Arial"/>
                <w:sz w:val="18"/>
                <w:szCs w:val="18"/>
              </w:rPr>
            </w:pPr>
            <w:r>
              <w:rPr>
                <w:rFonts w:cs="Arial"/>
                <w:sz w:val="18"/>
                <w:szCs w:val="18"/>
              </w:rPr>
              <w:t>Not relevant</w:t>
            </w:r>
          </w:p>
        </w:tc>
        <w:tc>
          <w:tcPr>
            <w:tcW w:w="1478" w:type="dxa"/>
            <w:vAlign w:val="center"/>
          </w:tcPr>
          <w:p w14:paraId="29F6D948" w14:textId="77777777" w:rsidR="0044647F" w:rsidRPr="001E1C76" w:rsidRDefault="0044647F" w:rsidP="00213251">
            <w:pPr>
              <w:keepNext/>
              <w:jc w:val="center"/>
              <w:rPr>
                <w:rFonts w:cs="Arial"/>
                <w:sz w:val="18"/>
                <w:szCs w:val="18"/>
              </w:rPr>
            </w:pPr>
            <w:r>
              <w:rPr>
                <w:rFonts w:cs="Arial"/>
                <w:sz w:val="18"/>
                <w:szCs w:val="18"/>
              </w:rPr>
              <w:t>[kg/animal]</w:t>
            </w:r>
          </w:p>
        </w:tc>
        <w:tc>
          <w:tcPr>
            <w:tcW w:w="1479" w:type="dxa"/>
            <w:vAlign w:val="center"/>
          </w:tcPr>
          <w:p w14:paraId="7DFA5B65" w14:textId="77777777" w:rsidR="0044647F" w:rsidRPr="00C90970" w:rsidRDefault="0044647F" w:rsidP="00213251">
            <w:pPr>
              <w:keepNext/>
              <w:jc w:val="center"/>
              <w:rPr>
                <w:rFonts w:cs="Arial"/>
                <w:sz w:val="18"/>
                <w:szCs w:val="18"/>
              </w:rPr>
            </w:pPr>
            <w:r>
              <w:rPr>
                <w:rFonts w:cs="Arial"/>
                <w:sz w:val="18"/>
                <w:szCs w:val="18"/>
              </w:rPr>
              <w:t>S</w:t>
            </w:r>
          </w:p>
        </w:tc>
      </w:tr>
      <w:tr w:rsidR="0044647F" w:rsidRPr="00D01051" w14:paraId="540D32CE" w14:textId="77777777" w:rsidTr="00213251">
        <w:trPr>
          <w:trHeight w:val="317"/>
        </w:trPr>
        <w:tc>
          <w:tcPr>
            <w:tcW w:w="2626" w:type="dxa"/>
            <w:shd w:val="clear" w:color="auto" w:fill="auto"/>
            <w:vAlign w:val="center"/>
          </w:tcPr>
          <w:p w14:paraId="456D6D5A" w14:textId="77777777" w:rsidR="0044647F" w:rsidRPr="00050451" w:rsidRDefault="0044647F" w:rsidP="00213251">
            <w:pPr>
              <w:rPr>
                <w:rFonts w:cs="Arial"/>
                <w:sz w:val="18"/>
                <w:szCs w:val="18"/>
              </w:rPr>
            </w:pPr>
          </w:p>
        </w:tc>
        <w:tc>
          <w:tcPr>
            <w:tcW w:w="1533" w:type="dxa"/>
            <w:shd w:val="clear" w:color="auto" w:fill="auto"/>
            <w:vAlign w:val="center"/>
          </w:tcPr>
          <w:p w14:paraId="1208F05D" w14:textId="77777777" w:rsidR="0044647F" w:rsidRPr="00050451" w:rsidRDefault="0044647F" w:rsidP="00213251">
            <w:pPr>
              <w:keepNext/>
              <w:jc w:val="center"/>
              <w:rPr>
                <w:rFonts w:cs="Arial"/>
                <w:sz w:val="18"/>
                <w:szCs w:val="18"/>
              </w:rPr>
            </w:pPr>
          </w:p>
        </w:tc>
        <w:tc>
          <w:tcPr>
            <w:tcW w:w="1172" w:type="dxa"/>
            <w:shd w:val="clear" w:color="auto" w:fill="auto"/>
            <w:vAlign w:val="center"/>
          </w:tcPr>
          <w:p w14:paraId="7BF9CB04" w14:textId="77777777" w:rsidR="0044647F" w:rsidRPr="00347E77" w:rsidRDefault="0044647F" w:rsidP="00213251">
            <w:pPr>
              <w:keepNext/>
              <w:jc w:val="center"/>
              <w:rPr>
                <w:rFonts w:cs="Arial"/>
                <w:sz w:val="18"/>
                <w:szCs w:val="18"/>
              </w:rPr>
            </w:pPr>
          </w:p>
        </w:tc>
        <w:tc>
          <w:tcPr>
            <w:tcW w:w="1483" w:type="dxa"/>
            <w:shd w:val="clear" w:color="auto" w:fill="auto"/>
            <w:vAlign w:val="center"/>
          </w:tcPr>
          <w:p w14:paraId="38EE513D" w14:textId="77777777" w:rsidR="0044647F" w:rsidRPr="00347E77" w:rsidRDefault="0044647F" w:rsidP="00213251">
            <w:pPr>
              <w:keepNext/>
              <w:jc w:val="center"/>
              <w:rPr>
                <w:rFonts w:cs="Arial"/>
                <w:sz w:val="18"/>
                <w:szCs w:val="18"/>
              </w:rPr>
            </w:pPr>
          </w:p>
        </w:tc>
        <w:tc>
          <w:tcPr>
            <w:tcW w:w="1478" w:type="dxa"/>
            <w:vAlign w:val="center"/>
          </w:tcPr>
          <w:p w14:paraId="29AF6382" w14:textId="77777777" w:rsidR="0044647F" w:rsidRPr="001E1C76" w:rsidRDefault="0044647F" w:rsidP="00213251">
            <w:pPr>
              <w:keepNext/>
              <w:jc w:val="center"/>
              <w:rPr>
                <w:rFonts w:cs="Arial"/>
                <w:sz w:val="18"/>
                <w:szCs w:val="18"/>
              </w:rPr>
            </w:pPr>
          </w:p>
        </w:tc>
        <w:tc>
          <w:tcPr>
            <w:tcW w:w="1479" w:type="dxa"/>
            <w:vAlign w:val="center"/>
          </w:tcPr>
          <w:p w14:paraId="48893D9B" w14:textId="77777777" w:rsidR="0044647F" w:rsidRPr="00C90970" w:rsidRDefault="0044647F" w:rsidP="00213251">
            <w:pPr>
              <w:keepNext/>
              <w:jc w:val="center"/>
              <w:rPr>
                <w:rFonts w:cs="Arial"/>
                <w:sz w:val="18"/>
                <w:szCs w:val="18"/>
              </w:rPr>
            </w:pPr>
          </w:p>
        </w:tc>
      </w:tr>
      <w:tr w:rsidR="0044647F" w:rsidRPr="00D01051" w14:paraId="0771B423" w14:textId="77777777" w:rsidTr="00213251">
        <w:trPr>
          <w:trHeight w:val="317"/>
        </w:trPr>
        <w:tc>
          <w:tcPr>
            <w:tcW w:w="2626" w:type="dxa"/>
            <w:shd w:val="clear" w:color="auto" w:fill="auto"/>
            <w:vAlign w:val="center"/>
          </w:tcPr>
          <w:p w14:paraId="1962FE54" w14:textId="77777777" w:rsidR="0044647F" w:rsidRPr="00050451" w:rsidRDefault="0044647F" w:rsidP="00213251">
            <w:pPr>
              <w:rPr>
                <w:rFonts w:cs="Arial"/>
                <w:sz w:val="18"/>
                <w:szCs w:val="18"/>
              </w:rPr>
            </w:pPr>
            <w:r w:rsidRPr="00050451">
              <w:rPr>
                <w:rFonts w:cs="Arial"/>
                <w:sz w:val="18"/>
                <w:szCs w:val="18"/>
              </w:rPr>
              <w:t>Area of the housing for application (</w:t>
            </w:r>
            <w:r>
              <w:rPr>
                <w:rFonts w:cs="Arial"/>
                <w:sz w:val="18"/>
                <w:szCs w:val="18"/>
              </w:rPr>
              <w:t>bedding material surfaces</w:t>
            </w:r>
            <w:r w:rsidRPr="00050451">
              <w:rPr>
                <w:rFonts w:cs="Arial"/>
                <w:sz w:val="18"/>
                <w:szCs w:val="18"/>
              </w:rPr>
              <w:t xml:space="preserve"> only)</w:t>
            </w:r>
          </w:p>
        </w:tc>
        <w:tc>
          <w:tcPr>
            <w:tcW w:w="1533" w:type="dxa"/>
            <w:shd w:val="clear" w:color="auto" w:fill="auto"/>
            <w:vAlign w:val="center"/>
          </w:tcPr>
          <w:p w14:paraId="05C388CD" w14:textId="77777777" w:rsidR="0044647F" w:rsidRPr="00050451" w:rsidRDefault="0044647F" w:rsidP="00213251">
            <w:pPr>
              <w:keepNext/>
              <w:jc w:val="center"/>
              <w:rPr>
                <w:rFonts w:cs="Arial"/>
                <w:sz w:val="18"/>
                <w:szCs w:val="18"/>
              </w:rPr>
            </w:pPr>
            <w:r w:rsidRPr="00050451">
              <w:rPr>
                <w:rFonts w:cs="Arial"/>
                <w:sz w:val="18"/>
                <w:szCs w:val="18"/>
              </w:rPr>
              <w:t>AREA</w:t>
            </w:r>
            <w:r w:rsidRPr="00050451">
              <w:rPr>
                <w:rFonts w:cs="Arial"/>
                <w:sz w:val="18"/>
                <w:szCs w:val="18"/>
                <w:vertAlign w:val="subscript"/>
              </w:rPr>
              <w:t>i1</w:t>
            </w:r>
          </w:p>
        </w:tc>
        <w:tc>
          <w:tcPr>
            <w:tcW w:w="1172" w:type="dxa"/>
            <w:shd w:val="clear" w:color="auto" w:fill="auto"/>
            <w:vAlign w:val="center"/>
          </w:tcPr>
          <w:p w14:paraId="3963E15C" w14:textId="77777777" w:rsidR="0044647F" w:rsidRPr="00050451" w:rsidRDefault="0044647F" w:rsidP="00213251">
            <w:pPr>
              <w:keepNext/>
              <w:jc w:val="center"/>
              <w:rPr>
                <w:rFonts w:cs="Arial"/>
                <w:sz w:val="18"/>
                <w:szCs w:val="18"/>
              </w:rPr>
            </w:pPr>
            <w:r>
              <w:rPr>
                <w:rFonts w:cs="Arial"/>
                <w:sz w:val="18"/>
                <w:szCs w:val="18"/>
              </w:rPr>
              <w:t>180</w:t>
            </w:r>
          </w:p>
        </w:tc>
        <w:tc>
          <w:tcPr>
            <w:tcW w:w="1483" w:type="dxa"/>
            <w:shd w:val="clear" w:color="auto" w:fill="auto"/>
            <w:vAlign w:val="center"/>
          </w:tcPr>
          <w:p w14:paraId="47C96BCD" w14:textId="77777777" w:rsidR="0044647F" w:rsidRPr="00050451" w:rsidRDefault="0044647F" w:rsidP="00213251">
            <w:pPr>
              <w:keepNext/>
              <w:jc w:val="center"/>
              <w:rPr>
                <w:rFonts w:cs="Arial"/>
                <w:sz w:val="18"/>
                <w:szCs w:val="18"/>
              </w:rPr>
            </w:pPr>
            <w:r>
              <w:rPr>
                <w:rFonts w:cs="Arial"/>
                <w:sz w:val="18"/>
                <w:szCs w:val="18"/>
              </w:rPr>
              <w:t>3390</w:t>
            </w:r>
          </w:p>
        </w:tc>
        <w:tc>
          <w:tcPr>
            <w:tcW w:w="1478" w:type="dxa"/>
            <w:vAlign w:val="center"/>
          </w:tcPr>
          <w:p w14:paraId="15396819" w14:textId="77777777" w:rsidR="0044647F" w:rsidRPr="00307008" w:rsidRDefault="0044647F" w:rsidP="00213251">
            <w:pPr>
              <w:keepNext/>
              <w:jc w:val="center"/>
              <w:rPr>
                <w:rFonts w:cs="Arial"/>
                <w:sz w:val="18"/>
                <w:szCs w:val="18"/>
              </w:rPr>
            </w:pPr>
            <w:r w:rsidRPr="001E1C76">
              <w:rPr>
                <w:rFonts w:cs="Arial"/>
                <w:sz w:val="18"/>
                <w:szCs w:val="18"/>
              </w:rPr>
              <w:t>[m</w:t>
            </w:r>
            <w:r w:rsidRPr="001E1C76">
              <w:rPr>
                <w:rFonts w:cs="Arial"/>
                <w:sz w:val="18"/>
                <w:szCs w:val="18"/>
                <w:vertAlign w:val="superscript"/>
              </w:rPr>
              <w:t>2</w:t>
            </w:r>
            <w:r w:rsidRPr="001E1C76">
              <w:rPr>
                <w:rFonts w:cs="Arial"/>
                <w:sz w:val="18"/>
                <w:szCs w:val="18"/>
              </w:rPr>
              <w:t>]</w:t>
            </w:r>
          </w:p>
        </w:tc>
        <w:tc>
          <w:tcPr>
            <w:tcW w:w="1479" w:type="dxa"/>
            <w:vAlign w:val="center"/>
          </w:tcPr>
          <w:p w14:paraId="565B4BA4" w14:textId="77777777" w:rsidR="0044647F" w:rsidRPr="001E1C76" w:rsidRDefault="0044647F" w:rsidP="00213251">
            <w:pPr>
              <w:keepNext/>
              <w:jc w:val="center"/>
              <w:rPr>
                <w:rFonts w:cs="Arial"/>
                <w:sz w:val="18"/>
                <w:szCs w:val="18"/>
              </w:rPr>
            </w:pPr>
            <w:r w:rsidRPr="00C90970">
              <w:rPr>
                <w:rFonts w:cs="Arial"/>
                <w:sz w:val="18"/>
                <w:szCs w:val="18"/>
              </w:rPr>
              <w:t>D</w:t>
            </w:r>
          </w:p>
        </w:tc>
      </w:tr>
      <w:tr w:rsidR="0044647F" w:rsidRPr="00D01051" w14:paraId="3995F0E5" w14:textId="77777777" w:rsidTr="00213251">
        <w:trPr>
          <w:trHeight w:val="317"/>
        </w:trPr>
        <w:tc>
          <w:tcPr>
            <w:tcW w:w="2626" w:type="dxa"/>
            <w:shd w:val="clear" w:color="auto" w:fill="auto"/>
            <w:vAlign w:val="center"/>
          </w:tcPr>
          <w:p w14:paraId="30186939" w14:textId="77777777" w:rsidR="0044647F" w:rsidRPr="00050451" w:rsidRDefault="0044647F" w:rsidP="00213251">
            <w:pPr>
              <w:rPr>
                <w:rFonts w:cs="Arial"/>
                <w:sz w:val="18"/>
                <w:szCs w:val="18"/>
              </w:rPr>
            </w:pPr>
            <w:r w:rsidRPr="00050451">
              <w:rPr>
                <w:rFonts w:cs="Arial"/>
                <w:sz w:val="18"/>
                <w:szCs w:val="18"/>
              </w:rPr>
              <w:t xml:space="preserve">Amount of active ingredient to be used for one </w:t>
            </w:r>
          </w:p>
          <w:p w14:paraId="338986A0" w14:textId="77777777" w:rsidR="0044647F" w:rsidRPr="00050451" w:rsidRDefault="0044647F" w:rsidP="00213251">
            <w:pPr>
              <w:rPr>
                <w:rFonts w:cs="Arial"/>
                <w:sz w:val="18"/>
                <w:szCs w:val="18"/>
              </w:rPr>
            </w:pPr>
            <w:r w:rsidRPr="00050451">
              <w:rPr>
                <w:rFonts w:cs="Arial"/>
                <w:sz w:val="18"/>
                <w:szCs w:val="18"/>
              </w:rPr>
              <w:t>application</w:t>
            </w:r>
          </w:p>
        </w:tc>
        <w:tc>
          <w:tcPr>
            <w:tcW w:w="1533" w:type="dxa"/>
            <w:shd w:val="clear" w:color="auto" w:fill="auto"/>
            <w:vAlign w:val="center"/>
          </w:tcPr>
          <w:p w14:paraId="3DFE7693" w14:textId="77777777" w:rsidR="0044647F" w:rsidRPr="00050451" w:rsidRDefault="0044647F" w:rsidP="00213251">
            <w:pPr>
              <w:keepNext/>
              <w:jc w:val="center"/>
              <w:rPr>
                <w:rFonts w:cs="Arial"/>
                <w:sz w:val="18"/>
                <w:szCs w:val="18"/>
              </w:rPr>
            </w:pPr>
            <w:r w:rsidRPr="00050451">
              <w:rPr>
                <w:rFonts w:cs="Arial"/>
                <w:sz w:val="18"/>
                <w:szCs w:val="18"/>
              </w:rPr>
              <w:t>Qai-prescri1,i2,i3</w:t>
            </w:r>
          </w:p>
        </w:tc>
        <w:tc>
          <w:tcPr>
            <w:tcW w:w="1172" w:type="dxa"/>
            <w:shd w:val="clear" w:color="auto" w:fill="auto"/>
            <w:vAlign w:val="center"/>
          </w:tcPr>
          <w:p w14:paraId="6617C60F" w14:textId="77777777" w:rsidR="0044647F" w:rsidRPr="002808B6" w:rsidRDefault="0044647F" w:rsidP="00213251">
            <w:pPr>
              <w:keepNext/>
              <w:jc w:val="center"/>
              <w:rPr>
                <w:rFonts w:cs="Arial"/>
                <w:sz w:val="18"/>
                <w:szCs w:val="18"/>
                <w:highlight w:val="yellow"/>
              </w:rPr>
            </w:pPr>
            <w:r>
              <w:rPr>
                <w:rFonts w:cs="Arial"/>
                <w:sz w:val="18"/>
                <w:szCs w:val="18"/>
              </w:rPr>
              <w:t>120</w:t>
            </w:r>
          </w:p>
        </w:tc>
        <w:tc>
          <w:tcPr>
            <w:tcW w:w="1483" w:type="dxa"/>
            <w:shd w:val="clear" w:color="auto" w:fill="auto"/>
            <w:vAlign w:val="center"/>
          </w:tcPr>
          <w:p w14:paraId="3916136D" w14:textId="77777777" w:rsidR="0044647F" w:rsidRPr="002808B6" w:rsidRDefault="0044647F" w:rsidP="00213251">
            <w:pPr>
              <w:keepNext/>
              <w:jc w:val="center"/>
              <w:rPr>
                <w:rFonts w:cs="Arial"/>
                <w:sz w:val="18"/>
                <w:szCs w:val="18"/>
                <w:highlight w:val="yellow"/>
              </w:rPr>
            </w:pPr>
            <w:r w:rsidRPr="00ED5662">
              <w:rPr>
                <w:rFonts w:cs="Arial"/>
                <w:sz w:val="18"/>
                <w:szCs w:val="18"/>
              </w:rPr>
              <w:t>67</w:t>
            </w:r>
            <w:r>
              <w:rPr>
                <w:rFonts w:cs="Arial"/>
                <w:sz w:val="18"/>
                <w:szCs w:val="18"/>
              </w:rPr>
              <w:t>8</w:t>
            </w:r>
          </w:p>
        </w:tc>
        <w:tc>
          <w:tcPr>
            <w:tcW w:w="1478" w:type="dxa"/>
            <w:vAlign w:val="center"/>
          </w:tcPr>
          <w:p w14:paraId="1EF41E9B" w14:textId="77777777" w:rsidR="0044647F" w:rsidRPr="00307008" w:rsidRDefault="0044647F" w:rsidP="00213251">
            <w:pPr>
              <w:keepNext/>
              <w:jc w:val="center"/>
              <w:rPr>
                <w:rFonts w:cs="Arial"/>
                <w:sz w:val="18"/>
                <w:szCs w:val="18"/>
              </w:rPr>
            </w:pPr>
            <w:r w:rsidRPr="001E1C76">
              <w:rPr>
                <w:rFonts w:cs="Arial"/>
                <w:sz w:val="18"/>
                <w:szCs w:val="18"/>
              </w:rPr>
              <w:t>[kg]</w:t>
            </w:r>
          </w:p>
        </w:tc>
        <w:tc>
          <w:tcPr>
            <w:tcW w:w="1479" w:type="dxa"/>
            <w:vAlign w:val="center"/>
          </w:tcPr>
          <w:p w14:paraId="1646EA44" w14:textId="77777777" w:rsidR="0044647F" w:rsidRPr="001E1C76" w:rsidRDefault="0044647F" w:rsidP="00213251">
            <w:pPr>
              <w:keepNext/>
              <w:jc w:val="center"/>
              <w:rPr>
                <w:rFonts w:cs="Arial"/>
                <w:sz w:val="18"/>
                <w:szCs w:val="18"/>
              </w:rPr>
            </w:pPr>
            <w:r w:rsidRPr="00C90970">
              <w:rPr>
                <w:rFonts w:cs="Arial"/>
                <w:sz w:val="18"/>
                <w:szCs w:val="18"/>
              </w:rPr>
              <w:t>O</w:t>
            </w:r>
          </w:p>
        </w:tc>
      </w:tr>
      <w:tr w:rsidR="0044647F" w:rsidRPr="00D01051" w14:paraId="3B522963" w14:textId="77777777" w:rsidTr="00213251">
        <w:trPr>
          <w:trHeight w:val="291"/>
        </w:trPr>
        <w:tc>
          <w:tcPr>
            <w:tcW w:w="2626" w:type="dxa"/>
            <w:shd w:val="clear" w:color="auto" w:fill="auto"/>
            <w:vAlign w:val="center"/>
          </w:tcPr>
          <w:p w14:paraId="484751E4" w14:textId="77777777" w:rsidR="0044647F" w:rsidRPr="009201EF" w:rsidRDefault="0044647F" w:rsidP="00213251">
            <w:pPr>
              <w:rPr>
                <w:rFonts w:cs="Arial"/>
                <w:color w:val="000000"/>
                <w:sz w:val="18"/>
                <w:szCs w:val="18"/>
              </w:rPr>
            </w:pPr>
            <w:r w:rsidRPr="009201EF">
              <w:rPr>
                <w:rFonts w:cs="Arial"/>
                <w:color w:val="000000"/>
                <w:sz w:val="18"/>
                <w:szCs w:val="18"/>
              </w:rPr>
              <w:t>Number of disinfectant applications in one year</w:t>
            </w:r>
          </w:p>
        </w:tc>
        <w:tc>
          <w:tcPr>
            <w:tcW w:w="1533" w:type="dxa"/>
            <w:shd w:val="clear" w:color="auto" w:fill="auto"/>
            <w:vAlign w:val="center"/>
          </w:tcPr>
          <w:p w14:paraId="731D635A" w14:textId="77777777" w:rsidR="0044647F" w:rsidRPr="009201EF" w:rsidDel="00440F40" w:rsidRDefault="0044647F" w:rsidP="00213251">
            <w:pPr>
              <w:keepNext/>
              <w:jc w:val="center"/>
              <w:rPr>
                <w:rFonts w:cs="Arial"/>
                <w:color w:val="000000"/>
                <w:sz w:val="18"/>
                <w:szCs w:val="18"/>
              </w:rPr>
            </w:pPr>
            <w:r w:rsidRPr="009201EF">
              <w:rPr>
                <w:rFonts w:cs="Arial"/>
                <w:color w:val="000000"/>
                <w:sz w:val="18"/>
                <w:szCs w:val="18"/>
              </w:rPr>
              <w:t>Napp-bioc</w:t>
            </w:r>
          </w:p>
        </w:tc>
        <w:tc>
          <w:tcPr>
            <w:tcW w:w="1172" w:type="dxa"/>
            <w:shd w:val="clear" w:color="auto" w:fill="auto"/>
            <w:vAlign w:val="center"/>
          </w:tcPr>
          <w:p w14:paraId="4979777E" w14:textId="77777777" w:rsidR="0044647F" w:rsidRPr="009201EF" w:rsidRDefault="0044647F" w:rsidP="00213251">
            <w:pPr>
              <w:keepNext/>
              <w:jc w:val="center"/>
              <w:rPr>
                <w:rFonts w:cs="Arial"/>
                <w:color w:val="000000"/>
                <w:sz w:val="18"/>
                <w:szCs w:val="18"/>
              </w:rPr>
            </w:pPr>
            <w:r>
              <w:rPr>
                <w:rFonts w:cs="Arial"/>
                <w:color w:val="000000"/>
                <w:sz w:val="18"/>
                <w:szCs w:val="18"/>
              </w:rPr>
              <w:t>52</w:t>
            </w:r>
            <w:r w:rsidRPr="00050451">
              <w:rPr>
                <w:rFonts w:cs="Arial"/>
                <w:b/>
                <w:color w:val="000000"/>
                <w:sz w:val="18"/>
                <w:szCs w:val="18"/>
              </w:rPr>
              <w:t>*</w:t>
            </w:r>
          </w:p>
        </w:tc>
        <w:tc>
          <w:tcPr>
            <w:tcW w:w="1483" w:type="dxa"/>
            <w:shd w:val="clear" w:color="auto" w:fill="auto"/>
            <w:vAlign w:val="center"/>
          </w:tcPr>
          <w:p w14:paraId="53EA0A18" w14:textId="77777777" w:rsidR="0044647F" w:rsidRPr="009201EF" w:rsidDel="00440F40" w:rsidRDefault="0044647F" w:rsidP="00213251">
            <w:pPr>
              <w:keepNext/>
              <w:jc w:val="center"/>
              <w:rPr>
                <w:rFonts w:cs="Arial"/>
                <w:color w:val="000000"/>
                <w:sz w:val="18"/>
                <w:szCs w:val="18"/>
              </w:rPr>
            </w:pPr>
            <w:r>
              <w:rPr>
                <w:rFonts w:cs="Arial"/>
                <w:color w:val="000000"/>
                <w:sz w:val="18"/>
                <w:szCs w:val="18"/>
              </w:rPr>
              <w:t>104</w:t>
            </w:r>
            <w:r w:rsidRPr="00050451">
              <w:rPr>
                <w:rFonts w:cs="Arial"/>
                <w:b/>
                <w:color w:val="000000"/>
                <w:sz w:val="18"/>
                <w:szCs w:val="18"/>
              </w:rPr>
              <w:t>*</w:t>
            </w:r>
          </w:p>
        </w:tc>
        <w:tc>
          <w:tcPr>
            <w:tcW w:w="1478" w:type="dxa"/>
            <w:vAlign w:val="center"/>
          </w:tcPr>
          <w:p w14:paraId="54921515" w14:textId="77777777" w:rsidR="0044647F" w:rsidRPr="009201EF" w:rsidRDefault="0044647F" w:rsidP="00213251">
            <w:pPr>
              <w:keepNext/>
              <w:jc w:val="center"/>
              <w:rPr>
                <w:rFonts w:cs="Arial"/>
                <w:color w:val="000000"/>
                <w:sz w:val="18"/>
                <w:szCs w:val="18"/>
              </w:rPr>
            </w:pPr>
            <w:r w:rsidRPr="009201EF">
              <w:rPr>
                <w:rFonts w:cs="Arial"/>
                <w:color w:val="000000"/>
                <w:sz w:val="18"/>
                <w:szCs w:val="18"/>
              </w:rPr>
              <w:t>[-]</w:t>
            </w:r>
          </w:p>
        </w:tc>
        <w:tc>
          <w:tcPr>
            <w:tcW w:w="1479" w:type="dxa"/>
            <w:vAlign w:val="center"/>
          </w:tcPr>
          <w:p w14:paraId="033FA2B8" w14:textId="77777777" w:rsidR="0044647F" w:rsidRPr="009201EF" w:rsidRDefault="0044647F" w:rsidP="00213251">
            <w:pPr>
              <w:keepNext/>
              <w:jc w:val="center"/>
              <w:rPr>
                <w:rFonts w:cs="Arial"/>
                <w:color w:val="000000"/>
                <w:sz w:val="18"/>
                <w:szCs w:val="18"/>
              </w:rPr>
            </w:pPr>
            <w:r w:rsidRPr="009201EF">
              <w:rPr>
                <w:rFonts w:cs="Arial"/>
                <w:color w:val="000000"/>
                <w:sz w:val="18"/>
                <w:szCs w:val="18"/>
              </w:rPr>
              <w:t>D</w:t>
            </w:r>
          </w:p>
        </w:tc>
      </w:tr>
      <w:tr w:rsidR="0044647F" w:rsidRPr="00D01051" w14:paraId="27B11A1B" w14:textId="77777777" w:rsidTr="00213251">
        <w:trPr>
          <w:trHeight w:val="291"/>
        </w:trPr>
        <w:tc>
          <w:tcPr>
            <w:tcW w:w="2626" w:type="dxa"/>
            <w:shd w:val="clear" w:color="auto" w:fill="auto"/>
            <w:vAlign w:val="center"/>
          </w:tcPr>
          <w:p w14:paraId="5A0A8BD0" w14:textId="77777777" w:rsidR="0044647F" w:rsidRPr="009201EF" w:rsidRDefault="0044647F" w:rsidP="00213251">
            <w:pPr>
              <w:keepNext/>
              <w:rPr>
                <w:rFonts w:cs="Arial"/>
                <w:color w:val="000000"/>
                <w:sz w:val="18"/>
                <w:szCs w:val="18"/>
              </w:rPr>
            </w:pPr>
            <w:r w:rsidRPr="009201EF">
              <w:rPr>
                <w:rFonts w:cs="Arial"/>
                <w:color w:val="000000"/>
                <w:sz w:val="18"/>
                <w:szCs w:val="18"/>
              </w:rPr>
              <w:t>Biocide application interval</w:t>
            </w:r>
          </w:p>
        </w:tc>
        <w:tc>
          <w:tcPr>
            <w:tcW w:w="1533" w:type="dxa"/>
            <w:shd w:val="clear" w:color="auto" w:fill="auto"/>
            <w:vAlign w:val="center"/>
          </w:tcPr>
          <w:p w14:paraId="61A29B07" w14:textId="77777777" w:rsidR="0044647F" w:rsidRPr="009201EF" w:rsidDel="00440F40" w:rsidRDefault="0044647F" w:rsidP="00213251">
            <w:pPr>
              <w:keepNext/>
              <w:jc w:val="center"/>
              <w:rPr>
                <w:rFonts w:cs="Arial"/>
                <w:color w:val="000000"/>
                <w:sz w:val="18"/>
                <w:szCs w:val="18"/>
              </w:rPr>
            </w:pPr>
            <w:r w:rsidRPr="009201EF">
              <w:rPr>
                <w:rFonts w:cs="Arial"/>
                <w:color w:val="000000"/>
                <w:sz w:val="18"/>
                <w:szCs w:val="18"/>
              </w:rPr>
              <w:t>Tbioc-int</w:t>
            </w:r>
          </w:p>
        </w:tc>
        <w:tc>
          <w:tcPr>
            <w:tcW w:w="1172" w:type="dxa"/>
            <w:shd w:val="clear" w:color="auto" w:fill="auto"/>
            <w:vAlign w:val="center"/>
          </w:tcPr>
          <w:p w14:paraId="36224E09" w14:textId="77777777" w:rsidR="0044647F" w:rsidRPr="009201EF" w:rsidRDefault="0044647F" w:rsidP="00213251">
            <w:pPr>
              <w:keepNext/>
              <w:jc w:val="center"/>
              <w:rPr>
                <w:rFonts w:cs="Arial"/>
                <w:color w:val="000000"/>
                <w:sz w:val="18"/>
                <w:szCs w:val="18"/>
              </w:rPr>
            </w:pPr>
            <w:r>
              <w:rPr>
                <w:rFonts w:cs="Arial"/>
                <w:color w:val="000000"/>
                <w:sz w:val="18"/>
                <w:szCs w:val="18"/>
              </w:rPr>
              <w:t>7</w:t>
            </w:r>
            <w:r w:rsidRPr="00050451">
              <w:rPr>
                <w:rFonts w:cs="Arial"/>
                <w:b/>
                <w:color w:val="000000"/>
                <w:sz w:val="18"/>
                <w:szCs w:val="18"/>
              </w:rPr>
              <w:t>*</w:t>
            </w:r>
          </w:p>
        </w:tc>
        <w:tc>
          <w:tcPr>
            <w:tcW w:w="1483" w:type="dxa"/>
            <w:shd w:val="clear" w:color="auto" w:fill="auto"/>
            <w:vAlign w:val="center"/>
          </w:tcPr>
          <w:p w14:paraId="5D1877B9" w14:textId="77777777" w:rsidR="0044647F" w:rsidRPr="009201EF" w:rsidDel="00440F40" w:rsidRDefault="0044647F" w:rsidP="00213251">
            <w:pPr>
              <w:keepNext/>
              <w:jc w:val="center"/>
              <w:rPr>
                <w:rFonts w:cs="Arial"/>
                <w:color w:val="000000"/>
                <w:sz w:val="18"/>
                <w:szCs w:val="18"/>
              </w:rPr>
            </w:pPr>
            <w:r>
              <w:rPr>
                <w:rFonts w:cs="Arial"/>
                <w:color w:val="000000"/>
                <w:sz w:val="18"/>
                <w:szCs w:val="18"/>
              </w:rPr>
              <w:t>3</w:t>
            </w:r>
            <w:r w:rsidRPr="00050451">
              <w:rPr>
                <w:rFonts w:cs="Arial"/>
                <w:b/>
                <w:color w:val="000000"/>
                <w:sz w:val="18"/>
                <w:szCs w:val="18"/>
              </w:rPr>
              <w:t>*</w:t>
            </w:r>
          </w:p>
        </w:tc>
        <w:tc>
          <w:tcPr>
            <w:tcW w:w="1478" w:type="dxa"/>
            <w:vAlign w:val="center"/>
          </w:tcPr>
          <w:p w14:paraId="0EB5E6DA" w14:textId="77777777" w:rsidR="0044647F" w:rsidRPr="009201EF" w:rsidRDefault="0044647F" w:rsidP="00213251">
            <w:pPr>
              <w:keepNext/>
              <w:jc w:val="center"/>
              <w:rPr>
                <w:rFonts w:cs="Arial"/>
                <w:color w:val="000000"/>
                <w:sz w:val="18"/>
                <w:szCs w:val="18"/>
              </w:rPr>
            </w:pPr>
            <w:r w:rsidRPr="009201EF">
              <w:rPr>
                <w:rFonts w:cs="Arial"/>
                <w:color w:val="000000"/>
                <w:sz w:val="18"/>
                <w:szCs w:val="18"/>
              </w:rPr>
              <w:t>[d]</w:t>
            </w:r>
          </w:p>
        </w:tc>
        <w:tc>
          <w:tcPr>
            <w:tcW w:w="1479" w:type="dxa"/>
            <w:vAlign w:val="center"/>
          </w:tcPr>
          <w:p w14:paraId="7365E939" w14:textId="77777777" w:rsidR="0044647F" w:rsidRPr="009201EF" w:rsidRDefault="0044647F" w:rsidP="00213251">
            <w:pPr>
              <w:keepNext/>
              <w:jc w:val="center"/>
              <w:rPr>
                <w:rFonts w:cs="Arial"/>
                <w:color w:val="000000"/>
                <w:sz w:val="18"/>
                <w:szCs w:val="18"/>
              </w:rPr>
            </w:pPr>
            <w:r w:rsidRPr="009201EF">
              <w:rPr>
                <w:rFonts w:cs="Arial"/>
                <w:color w:val="000000"/>
                <w:sz w:val="18"/>
                <w:szCs w:val="18"/>
              </w:rPr>
              <w:t>D/O</w:t>
            </w:r>
          </w:p>
        </w:tc>
      </w:tr>
      <w:tr w:rsidR="0044647F" w:rsidRPr="00D01051" w14:paraId="3BF071E6" w14:textId="77777777" w:rsidTr="00213251">
        <w:trPr>
          <w:trHeight w:val="291"/>
        </w:trPr>
        <w:tc>
          <w:tcPr>
            <w:tcW w:w="2626" w:type="dxa"/>
            <w:shd w:val="clear" w:color="auto" w:fill="auto"/>
            <w:vAlign w:val="center"/>
          </w:tcPr>
          <w:p w14:paraId="504354F3" w14:textId="77777777" w:rsidR="0044647F" w:rsidRPr="00D01051" w:rsidRDefault="0044647F" w:rsidP="00213251">
            <w:pPr>
              <w:rPr>
                <w:rFonts w:cs="Arial"/>
                <w:color w:val="000000"/>
                <w:sz w:val="18"/>
                <w:szCs w:val="18"/>
              </w:rPr>
            </w:pPr>
            <w:r w:rsidRPr="00D01051">
              <w:rPr>
                <w:rFonts w:cs="Arial"/>
                <w:color w:val="000000"/>
                <w:sz w:val="18"/>
                <w:szCs w:val="18"/>
              </w:rPr>
              <w:t>Number of manure applications - grassland</w:t>
            </w:r>
          </w:p>
        </w:tc>
        <w:tc>
          <w:tcPr>
            <w:tcW w:w="1533" w:type="dxa"/>
            <w:shd w:val="clear" w:color="auto" w:fill="auto"/>
            <w:vAlign w:val="center"/>
          </w:tcPr>
          <w:p w14:paraId="421ED1A2" w14:textId="77777777" w:rsidR="0044647F" w:rsidRPr="00D01051" w:rsidDel="00440F40" w:rsidRDefault="0044647F" w:rsidP="00213251">
            <w:pPr>
              <w:keepNext/>
              <w:jc w:val="center"/>
              <w:rPr>
                <w:rFonts w:cs="Arial"/>
                <w:color w:val="000000"/>
                <w:sz w:val="18"/>
                <w:szCs w:val="18"/>
              </w:rPr>
            </w:pPr>
            <w:r w:rsidRPr="00D01051">
              <w:rPr>
                <w:rFonts w:cs="Arial"/>
                <w:color w:val="000000"/>
                <w:sz w:val="18"/>
                <w:szCs w:val="18"/>
              </w:rPr>
              <w:t>Nlapp-grass</w:t>
            </w:r>
          </w:p>
        </w:tc>
        <w:tc>
          <w:tcPr>
            <w:tcW w:w="1172" w:type="dxa"/>
            <w:shd w:val="clear" w:color="auto" w:fill="FFFFFF" w:themeFill="background1"/>
            <w:vAlign w:val="center"/>
          </w:tcPr>
          <w:p w14:paraId="335D0826"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4</w:t>
            </w:r>
          </w:p>
        </w:tc>
        <w:tc>
          <w:tcPr>
            <w:tcW w:w="1483" w:type="dxa"/>
            <w:shd w:val="clear" w:color="auto" w:fill="FFFFFF" w:themeFill="background1"/>
            <w:vAlign w:val="center"/>
          </w:tcPr>
          <w:p w14:paraId="130E5A8C" w14:textId="77777777" w:rsidR="0044647F" w:rsidRPr="00050451" w:rsidDel="00440F40" w:rsidRDefault="0044647F" w:rsidP="00213251">
            <w:pPr>
              <w:keepNext/>
              <w:jc w:val="center"/>
              <w:rPr>
                <w:rFonts w:cs="Arial"/>
                <w:color w:val="000000"/>
                <w:sz w:val="18"/>
                <w:szCs w:val="18"/>
              </w:rPr>
            </w:pPr>
            <w:r w:rsidRPr="00050451">
              <w:rPr>
                <w:rFonts w:cs="Arial"/>
                <w:color w:val="000000"/>
                <w:sz w:val="18"/>
                <w:szCs w:val="18"/>
              </w:rPr>
              <w:t>4</w:t>
            </w:r>
          </w:p>
        </w:tc>
        <w:tc>
          <w:tcPr>
            <w:tcW w:w="1478" w:type="dxa"/>
            <w:shd w:val="clear" w:color="auto" w:fill="FFFFFF" w:themeFill="background1"/>
            <w:vAlign w:val="center"/>
          </w:tcPr>
          <w:p w14:paraId="28B45DF0" w14:textId="77777777" w:rsidR="0044647F" w:rsidRPr="00D02E4A" w:rsidRDefault="0044647F" w:rsidP="00213251">
            <w:pPr>
              <w:keepNext/>
              <w:jc w:val="center"/>
              <w:rPr>
                <w:rFonts w:cs="Arial"/>
                <w:color w:val="000000"/>
                <w:sz w:val="18"/>
                <w:szCs w:val="18"/>
              </w:rPr>
            </w:pPr>
            <w:r w:rsidRPr="00D01051">
              <w:rPr>
                <w:rFonts w:cs="Arial"/>
                <w:color w:val="000000"/>
                <w:sz w:val="18"/>
                <w:szCs w:val="18"/>
              </w:rPr>
              <w:t>[-]</w:t>
            </w:r>
          </w:p>
        </w:tc>
        <w:tc>
          <w:tcPr>
            <w:tcW w:w="1479" w:type="dxa"/>
            <w:shd w:val="clear" w:color="auto" w:fill="FFFFFF" w:themeFill="background1"/>
            <w:vAlign w:val="center"/>
          </w:tcPr>
          <w:p w14:paraId="2A84990E"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D</w:t>
            </w:r>
          </w:p>
        </w:tc>
      </w:tr>
      <w:tr w:rsidR="0044647F" w:rsidRPr="00D01051" w14:paraId="361CDF75" w14:textId="77777777" w:rsidTr="00213251">
        <w:trPr>
          <w:trHeight w:val="291"/>
        </w:trPr>
        <w:tc>
          <w:tcPr>
            <w:tcW w:w="2626" w:type="dxa"/>
            <w:shd w:val="clear" w:color="auto" w:fill="auto"/>
            <w:vAlign w:val="center"/>
          </w:tcPr>
          <w:p w14:paraId="124E46CB" w14:textId="77777777" w:rsidR="0044647F" w:rsidRPr="00D01051" w:rsidRDefault="0044647F" w:rsidP="00213251">
            <w:pPr>
              <w:rPr>
                <w:rFonts w:cs="Arial"/>
                <w:color w:val="000000"/>
                <w:sz w:val="18"/>
                <w:szCs w:val="18"/>
              </w:rPr>
            </w:pPr>
            <w:r w:rsidRPr="00D01051">
              <w:rPr>
                <w:rFonts w:cs="Arial"/>
                <w:color w:val="000000"/>
                <w:sz w:val="18"/>
                <w:szCs w:val="18"/>
              </w:rPr>
              <w:t>Number of manure applications - arable land</w:t>
            </w:r>
          </w:p>
        </w:tc>
        <w:tc>
          <w:tcPr>
            <w:tcW w:w="1533" w:type="dxa"/>
            <w:shd w:val="clear" w:color="auto" w:fill="auto"/>
            <w:vAlign w:val="center"/>
          </w:tcPr>
          <w:p w14:paraId="5FFEA319" w14:textId="77777777" w:rsidR="0044647F" w:rsidRPr="00D01051" w:rsidDel="00440F40" w:rsidRDefault="0044647F" w:rsidP="00213251">
            <w:pPr>
              <w:keepNext/>
              <w:jc w:val="center"/>
              <w:rPr>
                <w:rFonts w:cs="Arial"/>
                <w:color w:val="000000"/>
                <w:sz w:val="18"/>
                <w:szCs w:val="18"/>
              </w:rPr>
            </w:pPr>
            <w:r w:rsidRPr="00D01051">
              <w:rPr>
                <w:rFonts w:cs="Arial"/>
                <w:color w:val="000000"/>
                <w:sz w:val="18"/>
                <w:szCs w:val="18"/>
              </w:rPr>
              <w:t>Nlapp-arab</w:t>
            </w:r>
          </w:p>
        </w:tc>
        <w:tc>
          <w:tcPr>
            <w:tcW w:w="1172" w:type="dxa"/>
            <w:shd w:val="clear" w:color="auto" w:fill="FFFFFF" w:themeFill="background1"/>
            <w:vAlign w:val="center"/>
          </w:tcPr>
          <w:p w14:paraId="46C3EF9E"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1</w:t>
            </w:r>
          </w:p>
        </w:tc>
        <w:tc>
          <w:tcPr>
            <w:tcW w:w="1483" w:type="dxa"/>
            <w:shd w:val="clear" w:color="auto" w:fill="FFFFFF" w:themeFill="background1"/>
            <w:vAlign w:val="center"/>
          </w:tcPr>
          <w:p w14:paraId="65CC4BB3" w14:textId="77777777" w:rsidR="0044647F" w:rsidRPr="00050451" w:rsidDel="00440F40" w:rsidRDefault="0044647F" w:rsidP="00213251">
            <w:pPr>
              <w:keepNext/>
              <w:jc w:val="center"/>
              <w:rPr>
                <w:rFonts w:cs="Arial"/>
                <w:color w:val="000000"/>
                <w:sz w:val="18"/>
                <w:szCs w:val="18"/>
              </w:rPr>
            </w:pPr>
            <w:r w:rsidRPr="00050451">
              <w:rPr>
                <w:rFonts w:cs="Arial"/>
                <w:color w:val="000000"/>
                <w:sz w:val="18"/>
                <w:szCs w:val="18"/>
              </w:rPr>
              <w:t>1</w:t>
            </w:r>
          </w:p>
        </w:tc>
        <w:tc>
          <w:tcPr>
            <w:tcW w:w="1478" w:type="dxa"/>
            <w:shd w:val="clear" w:color="auto" w:fill="FFFFFF" w:themeFill="background1"/>
            <w:vAlign w:val="center"/>
          </w:tcPr>
          <w:p w14:paraId="698100EB" w14:textId="77777777" w:rsidR="0044647F" w:rsidRPr="00D02E4A" w:rsidRDefault="0044647F" w:rsidP="00213251">
            <w:pPr>
              <w:keepNext/>
              <w:jc w:val="center"/>
              <w:rPr>
                <w:rFonts w:cs="Arial"/>
                <w:color w:val="000000"/>
                <w:sz w:val="18"/>
                <w:szCs w:val="18"/>
              </w:rPr>
            </w:pPr>
            <w:r w:rsidRPr="00D01051">
              <w:rPr>
                <w:rFonts w:cs="Arial"/>
                <w:color w:val="000000"/>
                <w:sz w:val="18"/>
                <w:szCs w:val="18"/>
              </w:rPr>
              <w:t>[-]</w:t>
            </w:r>
          </w:p>
        </w:tc>
        <w:tc>
          <w:tcPr>
            <w:tcW w:w="1479" w:type="dxa"/>
            <w:shd w:val="clear" w:color="auto" w:fill="FFFFFF" w:themeFill="background1"/>
            <w:vAlign w:val="center"/>
          </w:tcPr>
          <w:p w14:paraId="150D30FC"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D</w:t>
            </w:r>
          </w:p>
        </w:tc>
      </w:tr>
      <w:tr w:rsidR="0044647F" w:rsidRPr="00D01051" w14:paraId="116AC1AB" w14:textId="77777777" w:rsidTr="00213251">
        <w:trPr>
          <w:trHeight w:val="291"/>
        </w:trPr>
        <w:tc>
          <w:tcPr>
            <w:tcW w:w="2626" w:type="dxa"/>
            <w:shd w:val="clear" w:color="auto" w:fill="auto"/>
            <w:vAlign w:val="center"/>
          </w:tcPr>
          <w:p w14:paraId="0CB54FEB" w14:textId="77777777" w:rsidR="0044647F" w:rsidRPr="00D01051" w:rsidRDefault="0044647F" w:rsidP="00213251">
            <w:pPr>
              <w:rPr>
                <w:rFonts w:cs="Arial"/>
                <w:color w:val="000000"/>
                <w:sz w:val="18"/>
                <w:szCs w:val="18"/>
              </w:rPr>
            </w:pPr>
            <w:r w:rsidRPr="00D01051">
              <w:rPr>
                <w:rFonts w:cs="Arial"/>
                <w:color w:val="000000"/>
                <w:sz w:val="18"/>
                <w:szCs w:val="18"/>
              </w:rPr>
              <w:t>Manure application time interval for grassland</w:t>
            </w:r>
          </w:p>
        </w:tc>
        <w:tc>
          <w:tcPr>
            <w:tcW w:w="1533" w:type="dxa"/>
            <w:shd w:val="clear" w:color="auto" w:fill="auto"/>
            <w:vAlign w:val="center"/>
          </w:tcPr>
          <w:p w14:paraId="22C797A1" w14:textId="77777777" w:rsidR="0044647F" w:rsidRPr="00D01051" w:rsidDel="00440F40" w:rsidRDefault="0044647F" w:rsidP="00213251">
            <w:pPr>
              <w:keepNext/>
              <w:jc w:val="center"/>
              <w:rPr>
                <w:rFonts w:cs="Arial"/>
                <w:color w:val="000000"/>
                <w:sz w:val="18"/>
                <w:szCs w:val="18"/>
              </w:rPr>
            </w:pPr>
            <w:r w:rsidRPr="00D01051">
              <w:rPr>
                <w:rFonts w:cs="Arial"/>
                <w:color w:val="000000"/>
                <w:sz w:val="18"/>
                <w:szCs w:val="18"/>
              </w:rPr>
              <w:t>Tgr-int</w:t>
            </w:r>
          </w:p>
        </w:tc>
        <w:tc>
          <w:tcPr>
            <w:tcW w:w="1172" w:type="dxa"/>
            <w:shd w:val="clear" w:color="auto" w:fill="auto"/>
            <w:vAlign w:val="center"/>
          </w:tcPr>
          <w:p w14:paraId="5E10CA3D"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53</w:t>
            </w:r>
          </w:p>
        </w:tc>
        <w:tc>
          <w:tcPr>
            <w:tcW w:w="1483" w:type="dxa"/>
            <w:shd w:val="clear" w:color="auto" w:fill="auto"/>
            <w:vAlign w:val="center"/>
          </w:tcPr>
          <w:p w14:paraId="452B5C54" w14:textId="77777777" w:rsidR="0044647F" w:rsidRPr="00050451" w:rsidDel="00440F40" w:rsidRDefault="0044647F" w:rsidP="00213251">
            <w:pPr>
              <w:keepNext/>
              <w:jc w:val="center"/>
              <w:rPr>
                <w:rFonts w:cs="Arial"/>
                <w:color w:val="000000"/>
                <w:sz w:val="18"/>
                <w:szCs w:val="18"/>
              </w:rPr>
            </w:pPr>
            <w:r w:rsidRPr="00050451">
              <w:rPr>
                <w:rFonts w:cs="Arial"/>
                <w:color w:val="000000"/>
                <w:sz w:val="18"/>
                <w:szCs w:val="18"/>
              </w:rPr>
              <w:t>53</w:t>
            </w:r>
          </w:p>
        </w:tc>
        <w:tc>
          <w:tcPr>
            <w:tcW w:w="1478" w:type="dxa"/>
            <w:vAlign w:val="center"/>
          </w:tcPr>
          <w:p w14:paraId="2B81D803" w14:textId="77777777" w:rsidR="0044647F" w:rsidRPr="00D02E4A" w:rsidRDefault="0044647F" w:rsidP="00213251">
            <w:pPr>
              <w:keepNext/>
              <w:jc w:val="center"/>
              <w:rPr>
                <w:rFonts w:cs="Arial"/>
                <w:color w:val="000000"/>
                <w:sz w:val="18"/>
                <w:szCs w:val="18"/>
              </w:rPr>
            </w:pPr>
            <w:r w:rsidRPr="00D01051">
              <w:rPr>
                <w:rFonts w:cs="Arial"/>
                <w:color w:val="000000"/>
                <w:sz w:val="18"/>
                <w:szCs w:val="18"/>
              </w:rPr>
              <w:t>[d]</w:t>
            </w:r>
          </w:p>
        </w:tc>
        <w:tc>
          <w:tcPr>
            <w:tcW w:w="1479" w:type="dxa"/>
            <w:vAlign w:val="center"/>
          </w:tcPr>
          <w:p w14:paraId="2F48A83C"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D</w:t>
            </w:r>
          </w:p>
        </w:tc>
      </w:tr>
      <w:tr w:rsidR="0044647F" w:rsidRPr="00D01051" w14:paraId="55000B6D" w14:textId="77777777" w:rsidTr="00213251">
        <w:trPr>
          <w:trHeight w:val="291"/>
        </w:trPr>
        <w:tc>
          <w:tcPr>
            <w:tcW w:w="2626" w:type="dxa"/>
            <w:shd w:val="clear" w:color="auto" w:fill="auto"/>
            <w:vAlign w:val="center"/>
          </w:tcPr>
          <w:p w14:paraId="4794759E" w14:textId="77777777" w:rsidR="0044647F" w:rsidRPr="00D01051" w:rsidRDefault="0044647F" w:rsidP="00213251">
            <w:pPr>
              <w:rPr>
                <w:rFonts w:cs="Arial"/>
                <w:color w:val="000000"/>
                <w:sz w:val="18"/>
                <w:szCs w:val="18"/>
              </w:rPr>
            </w:pPr>
            <w:r w:rsidRPr="00D01051">
              <w:rPr>
                <w:rFonts w:cs="Arial"/>
                <w:color w:val="000000"/>
                <w:sz w:val="18"/>
                <w:szCs w:val="18"/>
              </w:rPr>
              <w:t>Manure application time interval for arable land</w:t>
            </w:r>
          </w:p>
        </w:tc>
        <w:tc>
          <w:tcPr>
            <w:tcW w:w="1533" w:type="dxa"/>
            <w:shd w:val="clear" w:color="auto" w:fill="auto"/>
            <w:vAlign w:val="center"/>
          </w:tcPr>
          <w:p w14:paraId="25710697" w14:textId="77777777" w:rsidR="0044647F" w:rsidRPr="00D01051" w:rsidDel="00440F40" w:rsidRDefault="0044647F" w:rsidP="00213251">
            <w:pPr>
              <w:keepNext/>
              <w:jc w:val="center"/>
              <w:rPr>
                <w:rFonts w:cs="Arial"/>
                <w:color w:val="000000"/>
                <w:sz w:val="18"/>
                <w:szCs w:val="18"/>
              </w:rPr>
            </w:pPr>
            <w:r w:rsidRPr="00D01051">
              <w:rPr>
                <w:rFonts w:cs="Arial"/>
                <w:color w:val="000000"/>
                <w:sz w:val="18"/>
                <w:szCs w:val="18"/>
              </w:rPr>
              <w:t>Tar-int</w:t>
            </w:r>
          </w:p>
        </w:tc>
        <w:tc>
          <w:tcPr>
            <w:tcW w:w="1172" w:type="dxa"/>
            <w:shd w:val="clear" w:color="auto" w:fill="auto"/>
            <w:vAlign w:val="center"/>
          </w:tcPr>
          <w:p w14:paraId="7C16A0AC"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212</w:t>
            </w:r>
          </w:p>
        </w:tc>
        <w:tc>
          <w:tcPr>
            <w:tcW w:w="1483" w:type="dxa"/>
            <w:shd w:val="clear" w:color="auto" w:fill="auto"/>
            <w:vAlign w:val="center"/>
          </w:tcPr>
          <w:p w14:paraId="0B1EF42D" w14:textId="77777777" w:rsidR="0044647F" w:rsidRPr="00050451" w:rsidDel="00440F40" w:rsidRDefault="0044647F" w:rsidP="00213251">
            <w:pPr>
              <w:keepNext/>
              <w:jc w:val="center"/>
              <w:rPr>
                <w:rFonts w:cs="Arial"/>
                <w:color w:val="000000"/>
                <w:sz w:val="18"/>
                <w:szCs w:val="18"/>
              </w:rPr>
            </w:pPr>
            <w:r w:rsidRPr="00050451">
              <w:rPr>
                <w:rFonts w:cs="Arial"/>
                <w:color w:val="000000"/>
                <w:sz w:val="18"/>
                <w:szCs w:val="18"/>
              </w:rPr>
              <w:t>212</w:t>
            </w:r>
          </w:p>
        </w:tc>
        <w:tc>
          <w:tcPr>
            <w:tcW w:w="1478" w:type="dxa"/>
            <w:vAlign w:val="center"/>
          </w:tcPr>
          <w:p w14:paraId="3D8A2868" w14:textId="77777777" w:rsidR="0044647F" w:rsidRPr="00D02E4A" w:rsidRDefault="0044647F" w:rsidP="00213251">
            <w:pPr>
              <w:keepNext/>
              <w:jc w:val="center"/>
              <w:rPr>
                <w:rFonts w:cs="Arial"/>
                <w:color w:val="000000"/>
                <w:sz w:val="18"/>
                <w:szCs w:val="18"/>
              </w:rPr>
            </w:pPr>
            <w:r w:rsidRPr="00D01051">
              <w:rPr>
                <w:rFonts w:cs="Arial"/>
                <w:color w:val="000000"/>
                <w:sz w:val="18"/>
                <w:szCs w:val="18"/>
              </w:rPr>
              <w:t>[d]</w:t>
            </w:r>
          </w:p>
        </w:tc>
        <w:tc>
          <w:tcPr>
            <w:tcW w:w="1479" w:type="dxa"/>
            <w:vAlign w:val="center"/>
          </w:tcPr>
          <w:p w14:paraId="783CF140"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D</w:t>
            </w:r>
          </w:p>
        </w:tc>
      </w:tr>
      <w:tr w:rsidR="0044647F" w:rsidRPr="00D01051" w14:paraId="38D41AC3" w14:textId="77777777" w:rsidTr="00213251">
        <w:trPr>
          <w:trHeight w:val="291"/>
        </w:trPr>
        <w:tc>
          <w:tcPr>
            <w:tcW w:w="2626" w:type="dxa"/>
            <w:shd w:val="clear" w:color="auto" w:fill="auto"/>
            <w:vAlign w:val="center"/>
          </w:tcPr>
          <w:p w14:paraId="7DC33314" w14:textId="77777777" w:rsidR="0044647F" w:rsidRPr="00D01051" w:rsidRDefault="0044647F" w:rsidP="00213251">
            <w:pPr>
              <w:rPr>
                <w:rFonts w:cs="Arial"/>
                <w:color w:val="000000"/>
                <w:sz w:val="18"/>
                <w:szCs w:val="18"/>
              </w:rPr>
            </w:pPr>
            <w:r w:rsidRPr="00D01051">
              <w:rPr>
                <w:rFonts w:cs="Arial"/>
                <w:color w:val="000000"/>
                <w:sz w:val="18"/>
                <w:szCs w:val="18"/>
              </w:rPr>
              <w:t>Number of animals</w:t>
            </w:r>
          </w:p>
        </w:tc>
        <w:tc>
          <w:tcPr>
            <w:tcW w:w="1533" w:type="dxa"/>
            <w:shd w:val="clear" w:color="auto" w:fill="auto"/>
            <w:vAlign w:val="center"/>
          </w:tcPr>
          <w:p w14:paraId="448B8857"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 xml:space="preserve">Nanimal </w:t>
            </w:r>
            <w:r w:rsidRPr="00D01051">
              <w:rPr>
                <w:rFonts w:cs="Arial"/>
                <w:color w:val="000000"/>
                <w:sz w:val="18"/>
                <w:szCs w:val="18"/>
                <w:vertAlign w:val="subscript"/>
              </w:rPr>
              <w:t>i1</w:t>
            </w:r>
          </w:p>
        </w:tc>
        <w:tc>
          <w:tcPr>
            <w:tcW w:w="1172" w:type="dxa"/>
            <w:shd w:val="clear" w:color="auto" w:fill="auto"/>
            <w:vAlign w:val="center"/>
          </w:tcPr>
          <w:p w14:paraId="37FA5809"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80</w:t>
            </w:r>
          </w:p>
        </w:tc>
        <w:tc>
          <w:tcPr>
            <w:tcW w:w="1483" w:type="dxa"/>
            <w:shd w:val="clear" w:color="auto" w:fill="auto"/>
            <w:vAlign w:val="center"/>
          </w:tcPr>
          <w:p w14:paraId="1A10105D"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10000</w:t>
            </w:r>
          </w:p>
        </w:tc>
        <w:tc>
          <w:tcPr>
            <w:tcW w:w="1478" w:type="dxa"/>
            <w:vAlign w:val="center"/>
          </w:tcPr>
          <w:p w14:paraId="75507103" w14:textId="77777777" w:rsidR="0044647F" w:rsidRPr="00D02E4A" w:rsidRDefault="0044647F" w:rsidP="00213251">
            <w:pPr>
              <w:keepNext/>
              <w:jc w:val="center"/>
              <w:rPr>
                <w:rFonts w:cs="Arial"/>
                <w:color w:val="000000"/>
                <w:sz w:val="18"/>
                <w:szCs w:val="18"/>
              </w:rPr>
            </w:pPr>
            <w:r w:rsidRPr="00D01051">
              <w:rPr>
                <w:rFonts w:cs="Arial"/>
                <w:color w:val="000000"/>
                <w:sz w:val="18"/>
                <w:szCs w:val="18"/>
              </w:rPr>
              <w:t>[-]</w:t>
            </w:r>
          </w:p>
        </w:tc>
        <w:tc>
          <w:tcPr>
            <w:tcW w:w="1479" w:type="dxa"/>
            <w:vAlign w:val="center"/>
          </w:tcPr>
          <w:p w14:paraId="2A0C66E5"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D</w:t>
            </w:r>
          </w:p>
        </w:tc>
      </w:tr>
      <w:tr w:rsidR="0044647F" w:rsidRPr="00D01051" w14:paraId="467BD805" w14:textId="77777777" w:rsidTr="00213251">
        <w:trPr>
          <w:trHeight w:val="291"/>
        </w:trPr>
        <w:tc>
          <w:tcPr>
            <w:tcW w:w="2626" w:type="dxa"/>
            <w:shd w:val="clear" w:color="auto" w:fill="auto"/>
            <w:vAlign w:val="center"/>
          </w:tcPr>
          <w:p w14:paraId="3C136DD4" w14:textId="77777777" w:rsidR="0044647F" w:rsidRPr="00D01051" w:rsidRDefault="0044647F" w:rsidP="00213251">
            <w:pPr>
              <w:rPr>
                <w:rFonts w:cs="Arial"/>
                <w:color w:val="000000"/>
                <w:sz w:val="18"/>
                <w:szCs w:val="18"/>
              </w:rPr>
            </w:pPr>
            <w:r w:rsidRPr="00D01051">
              <w:rPr>
                <w:rFonts w:cs="Arial"/>
                <w:color w:val="000000"/>
                <w:sz w:val="18"/>
                <w:szCs w:val="18"/>
              </w:rPr>
              <w:t xml:space="preserve">Amount of nitrogen per animal </w:t>
            </w:r>
          </w:p>
        </w:tc>
        <w:tc>
          <w:tcPr>
            <w:tcW w:w="1533" w:type="dxa"/>
            <w:shd w:val="clear" w:color="auto" w:fill="auto"/>
            <w:vAlign w:val="center"/>
          </w:tcPr>
          <w:p w14:paraId="50692054"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 xml:space="preserve">Qnitrog </w:t>
            </w:r>
            <w:r w:rsidRPr="00D01051">
              <w:rPr>
                <w:rFonts w:cs="Arial"/>
                <w:color w:val="000000"/>
                <w:sz w:val="18"/>
                <w:szCs w:val="18"/>
                <w:vertAlign w:val="subscript"/>
              </w:rPr>
              <w:t>i1</w:t>
            </w:r>
          </w:p>
        </w:tc>
        <w:tc>
          <w:tcPr>
            <w:tcW w:w="1172" w:type="dxa"/>
            <w:shd w:val="clear" w:color="auto" w:fill="auto"/>
            <w:vAlign w:val="center"/>
          </w:tcPr>
          <w:p w14:paraId="6C0A06D6" w14:textId="77777777" w:rsidR="0044647F" w:rsidRPr="00050451" w:rsidRDefault="0044647F" w:rsidP="00213251">
            <w:pPr>
              <w:keepNext/>
              <w:jc w:val="center"/>
              <w:rPr>
                <w:rFonts w:cs="Arial"/>
                <w:color w:val="000000"/>
                <w:sz w:val="18"/>
                <w:szCs w:val="18"/>
              </w:rPr>
            </w:pPr>
            <w:r w:rsidRPr="00050451">
              <w:rPr>
                <w:rFonts w:cs="Arial"/>
                <w:bCs/>
                <w:color w:val="000000"/>
                <w:sz w:val="18"/>
                <w:szCs w:val="18"/>
                <w:lang w:eastAsia="en-GB"/>
              </w:rPr>
              <w:t>0.02382</w:t>
            </w:r>
          </w:p>
        </w:tc>
        <w:tc>
          <w:tcPr>
            <w:tcW w:w="1483" w:type="dxa"/>
            <w:shd w:val="clear" w:color="auto" w:fill="auto"/>
            <w:vAlign w:val="center"/>
          </w:tcPr>
          <w:p w14:paraId="57B53527"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0.00482</w:t>
            </w:r>
          </w:p>
        </w:tc>
        <w:tc>
          <w:tcPr>
            <w:tcW w:w="1478" w:type="dxa"/>
            <w:vAlign w:val="center"/>
          </w:tcPr>
          <w:p w14:paraId="5DC50B48" w14:textId="77777777" w:rsidR="0044647F" w:rsidRPr="00D02E4A" w:rsidRDefault="0044647F" w:rsidP="00213251">
            <w:pPr>
              <w:keepNext/>
              <w:jc w:val="center"/>
              <w:rPr>
                <w:rFonts w:cs="Arial"/>
                <w:color w:val="000000"/>
                <w:sz w:val="18"/>
                <w:szCs w:val="18"/>
              </w:rPr>
            </w:pPr>
            <w:r w:rsidRPr="00D01051">
              <w:rPr>
                <w:rFonts w:cs="Arial"/>
                <w:color w:val="000000"/>
                <w:sz w:val="18"/>
                <w:szCs w:val="18"/>
              </w:rPr>
              <w:t>[kg</w:t>
            </w:r>
            <w:r>
              <w:rPr>
                <w:rFonts w:cs="Arial"/>
                <w:color w:val="000000"/>
                <w:sz w:val="18"/>
                <w:szCs w:val="18"/>
              </w:rPr>
              <w:t>/</w:t>
            </w:r>
            <w:r w:rsidRPr="00D01051">
              <w:rPr>
                <w:rFonts w:cs="Arial"/>
                <w:color w:val="000000"/>
                <w:sz w:val="18"/>
                <w:szCs w:val="18"/>
              </w:rPr>
              <w:t>d]</w:t>
            </w:r>
          </w:p>
        </w:tc>
        <w:tc>
          <w:tcPr>
            <w:tcW w:w="1479" w:type="dxa"/>
            <w:vAlign w:val="center"/>
          </w:tcPr>
          <w:p w14:paraId="6B4EBB7F"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D</w:t>
            </w:r>
          </w:p>
        </w:tc>
      </w:tr>
      <w:tr w:rsidR="0044647F" w:rsidRPr="00D01051" w14:paraId="60B7F4C1" w14:textId="77777777" w:rsidTr="00213251">
        <w:trPr>
          <w:trHeight w:val="317"/>
        </w:trPr>
        <w:tc>
          <w:tcPr>
            <w:tcW w:w="9771" w:type="dxa"/>
            <w:gridSpan w:val="6"/>
            <w:shd w:val="clear" w:color="auto" w:fill="auto"/>
            <w:vAlign w:val="center"/>
          </w:tcPr>
          <w:p w14:paraId="181B0C6A" w14:textId="77777777" w:rsidR="0044647F" w:rsidRPr="003F07DB" w:rsidRDefault="0044647F" w:rsidP="00213251">
            <w:pPr>
              <w:keepNext/>
              <w:rPr>
                <w:rFonts w:cs="Arial"/>
                <w:b/>
                <w:smallCaps/>
                <w:color w:val="000000"/>
                <w:sz w:val="18"/>
                <w:szCs w:val="18"/>
              </w:rPr>
            </w:pPr>
            <w:r w:rsidRPr="003F07DB">
              <w:rPr>
                <w:rFonts w:cs="Arial"/>
                <w:b/>
                <w:smallCaps/>
                <w:color w:val="000000"/>
                <w:sz w:val="18"/>
                <w:szCs w:val="18"/>
              </w:rPr>
              <w:lastRenderedPageBreak/>
              <w:t>if nitrogen immission standards are applied</w:t>
            </w:r>
          </w:p>
        </w:tc>
      </w:tr>
      <w:tr w:rsidR="0044647F" w:rsidRPr="00D01051" w14:paraId="4344196F" w14:textId="77777777" w:rsidTr="00213251">
        <w:trPr>
          <w:trHeight w:val="291"/>
        </w:trPr>
        <w:tc>
          <w:tcPr>
            <w:tcW w:w="2626" w:type="dxa"/>
            <w:shd w:val="clear" w:color="auto" w:fill="auto"/>
            <w:vAlign w:val="center"/>
          </w:tcPr>
          <w:p w14:paraId="0C357D70" w14:textId="77777777" w:rsidR="0044647F" w:rsidRPr="00D01051" w:rsidRDefault="0044647F" w:rsidP="00213251">
            <w:pPr>
              <w:rPr>
                <w:rFonts w:cs="Arial"/>
                <w:color w:val="000000"/>
                <w:sz w:val="18"/>
                <w:szCs w:val="18"/>
              </w:rPr>
            </w:pPr>
            <w:r w:rsidRPr="00D01051">
              <w:rPr>
                <w:rFonts w:cs="Arial"/>
                <w:color w:val="000000"/>
                <w:sz w:val="18"/>
                <w:szCs w:val="18"/>
              </w:rPr>
              <w:t>Nitrogen immission standard for one year - grassland</w:t>
            </w:r>
          </w:p>
        </w:tc>
        <w:tc>
          <w:tcPr>
            <w:tcW w:w="1533" w:type="dxa"/>
            <w:shd w:val="clear" w:color="auto" w:fill="auto"/>
            <w:vAlign w:val="center"/>
          </w:tcPr>
          <w:p w14:paraId="7B19E5AF" w14:textId="77777777" w:rsidR="0044647F" w:rsidRPr="00D01051" w:rsidRDefault="0044647F" w:rsidP="00213251">
            <w:pPr>
              <w:keepNext/>
              <w:jc w:val="center"/>
              <w:rPr>
                <w:rFonts w:cs="Arial"/>
                <w:color w:val="000000"/>
                <w:sz w:val="18"/>
                <w:szCs w:val="18"/>
              </w:rPr>
            </w:pPr>
            <w:r w:rsidRPr="00D01051">
              <w:rPr>
                <w:rFonts w:cs="Arial"/>
                <w:sz w:val="18"/>
                <w:szCs w:val="18"/>
              </w:rPr>
              <w:t>Q</w:t>
            </w:r>
            <w:r w:rsidRPr="00D01051">
              <w:rPr>
                <w:rFonts w:cs="Arial"/>
                <w:sz w:val="18"/>
                <w:szCs w:val="18"/>
                <w:vertAlign w:val="subscript"/>
              </w:rPr>
              <w:t>N,grassland</w:t>
            </w:r>
          </w:p>
        </w:tc>
        <w:tc>
          <w:tcPr>
            <w:tcW w:w="1172" w:type="dxa"/>
            <w:shd w:val="clear" w:color="auto" w:fill="auto"/>
            <w:vAlign w:val="center"/>
          </w:tcPr>
          <w:p w14:paraId="2B8D6D07"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170</w:t>
            </w:r>
          </w:p>
        </w:tc>
        <w:tc>
          <w:tcPr>
            <w:tcW w:w="1483" w:type="dxa"/>
            <w:shd w:val="clear" w:color="auto" w:fill="auto"/>
            <w:vAlign w:val="center"/>
          </w:tcPr>
          <w:p w14:paraId="6B9C6228"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170</w:t>
            </w:r>
          </w:p>
        </w:tc>
        <w:tc>
          <w:tcPr>
            <w:tcW w:w="1478" w:type="dxa"/>
            <w:vAlign w:val="center"/>
          </w:tcPr>
          <w:p w14:paraId="696E96B5" w14:textId="77777777" w:rsidR="0044647F" w:rsidRPr="00D02E4A" w:rsidRDefault="0044647F" w:rsidP="00213251">
            <w:pPr>
              <w:keepNext/>
              <w:jc w:val="center"/>
              <w:rPr>
                <w:rFonts w:cs="Arial"/>
                <w:color w:val="000000"/>
                <w:sz w:val="18"/>
                <w:szCs w:val="18"/>
              </w:rPr>
            </w:pPr>
            <w:r w:rsidRPr="00D01051">
              <w:rPr>
                <w:rFonts w:cs="Arial"/>
                <w:sz w:val="18"/>
                <w:szCs w:val="18"/>
              </w:rPr>
              <w:t>[kg.ha</w:t>
            </w:r>
            <w:r w:rsidRPr="00D01051">
              <w:rPr>
                <w:rFonts w:cs="Arial"/>
                <w:sz w:val="18"/>
                <w:szCs w:val="18"/>
                <w:vertAlign w:val="superscript"/>
              </w:rPr>
              <w:t>-1</w:t>
            </w:r>
            <w:r w:rsidRPr="00D01051">
              <w:rPr>
                <w:rFonts w:cs="Arial"/>
                <w:sz w:val="18"/>
                <w:szCs w:val="18"/>
              </w:rPr>
              <w:t>]</w:t>
            </w:r>
          </w:p>
        </w:tc>
        <w:tc>
          <w:tcPr>
            <w:tcW w:w="1479" w:type="dxa"/>
            <w:vAlign w:val="center"/>
          </w:tcPr>
          <w:p w14:paraId="52989976" w14:textId="77777777" w:rsidR="0044647F" w:rsidRPr="00D01051" w:rsidRDefault="0044647F" w:rsidP="00213251">
            <w:pPr>
              <w:keepNext/>
              <w:jc w:val="center"/>
              <w:rPr>
                <w:rFonts w:cs="Arial"/>
                <w:sz w:val="18"/>
                <w:szCs w:val="18"/>
              </w:rPr>
            </w:pPr>
            <w:r w:rsidRPr="00D01051">
              <w:rPr>
                <w:rFonts w:cs="Arial"/>
                <w:color w:val="000000"/>
                <w:sz w:val="18"/>
                <w:szCs w:val="18"/>
              </w:rPr>
              <w:t>D</w:t>
            </w:r>
          </w:p>
        </w:tc>
      </w:tr>
      <w:tr w:rsidR="0044647F" w:rsidRPr="00D01051" w14:paraId="04B40EA5" w14:textId="77777777" w:rsidTr="00213251">
        <w:trPr>
          <w:trHeight w:val="291"/>
        </w:trPr>
        <w:tc>
          <w:tcPr>
            <w:tcW w:w="2626" w:type="dxa"/>
            <w:shd w:val="clear" w:color="auto" w:fill="auto"/>
            <w:vAlign w:val="center"/>
          </w:tcPr>
          <w:p w14:paraId="2690A1CD" w14:textId="77777777" w:rsidR="0044647F" w:rsidRPr="00D01051" w:rsidRDefault="0044647F" w:rsidP="00213251">
            <w:pPr>
              <w:rPr>
                <w:rFonts w:cs="Arial"/>
                <w:color w:val="000000"/>
                <w:sz w:val="18"/>
                <w:szCs w:val="18"/>
              </w:rPr>
            </w:pPr>
            <w:r w:rsidRPr="00D01051">
              <w:rPr>
                <w:rFonts w:cs="Arial"/>
                <w:color w:val="000000"/>
                <w:sz w:val="18"/>
                <w:szCs w:val="18"/>
              </w:rPr>
              <w:t>Nitrogen immission standard for one year - arable land</w:t>
            </w:r>
          </w:p>
        </w:tc>
        <w:tc>
          <w:tcPr>
            <w:tcW w:w="1533" w:type="dxa"/>
            <w:shd w:val="clear" w:color="auto" w:fill="auto"/>
            <w:vAlign w:val="center"/>
          </w:tcPr>
          <w:p w14:paraId="159BED39" w14:textId="77777777" w:rsidR="0044647F" w:rsidRPr="00D01051" w:rsidRDefault="0044647F" w:rsidP="00213251">
            <w:pPr>
              <w:keepNext/>
              <w:jc w:val="center"/>
              <w:rPr>
                <w:rFonts w:cs="Arial"/>
                <w:color w:val="000000"/>
                <w:sz w:val="18"/>
                <w:szCs w:val="18"/>
              </w:rPr>
            </w:pPr>
            <w:r w:rsidRPr="00D01051">
              <w:rPr>
                <w:rFonts w:cs="Arial"/>
                <w:sz w:val="18"/>
                <w:szCs w:val="18"/>
              </w:rPr>
              <w:t>Q</w:t>
            </w:r>
            <w:r w:rsidRPr="00D01051">
              <w:rPr>
                <w:rFonts w:cs="Arial"/>
                <w:sz w:val="18"/>
                <w:szCs w:val="18"/>
                <w:vertAlign w:val="subscript"/>
              </w:rPr>
              <w:t>N</w:t>
            </w:r>
            <w:r w:rsidRPr="00D01051">
              <w:rPr>
                <w:rFonts w:cs="Arial"/>
                <w:sz w:val="18"/>
                <w:szCs w:val="18"/>
              </w:rPr>
              <w:t>,</w:t>
            </w:r>
            <w:r w:rsidRPr="00D01051">
              <w:rPr>
                <w:rFonts w:cs="Arial"/>
                <w:sz w:val="18"/>
                <w:szCs w:val="18"/>
                <w:vertAlign w:val="subscript"/>
              </w:rPr>
              <w:t>arable_land</w:t>
            </w:r>
          </w:p>
        </w:tc>
        <w:tc>
          <w:tcPr>
            <w:tcW w:w="1172" w:type="dxa"/>
            <w:shd w:val="clear" w:color="auto" w:fill="auto"/>
            <w:vAlign w:val="center"/>
          </w:tcPr>
          <w:p w14:paraId="19E85C95"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170</w:t>
            </w:r>
          </w:p>
        </w:tc>
        <w:tc>
          <w:tcPr>
            <w:tcW w:w="1483" w:type="dxa"/>
            <w:shd w:val="clear" w:color="auto" w:fill="auto"/>
            <w:vAlign w:val="center"/>
          </w:tcPr>
          <w:p w14:paraId="02346E70"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170</w:t>
            </w:r>
          </w:p>
        </w:tc>
        <w:tc>
          <w:tcPr>
            <w:tcW w:w="1478" w:type="dxa"/>
            <w:vAlign w:val="center"/>
          </w:tcPr>
          <w:p w14:paraId="307D7BE8" w14:textId="77777777" w:rsidR="0044647F" w:rsidRPr="00D02E4A" w:rsidRDefault="0044647F" w:rsidP="00213251">
            <w:pPr>
              <w:keepNext/>
              <w:jc w:val="center"/>
              <w:rPr>
                <w:rFonts w:cs="Arial"/>
                <w:color w:val="000000"/>
                <w:sz w:val="18"/>
                <w:szCs w:val="18"/>
              </w:rPr>
            </w:pPr>
            <w:r w:rsidRPr="00D01051">
              <w:rPr>
                <w:rFonts w:cs="Arial"/>
                <w:sz w:val="18"/>
                <w:szCs w:val="18"/>
              </w:rPr>
              <w:t>[kg.ha</w:t>
            </w:r>
            <w:r w:rsidRPr="00D01051">
              <w:rPr>
                <w:rFonts w:cs="Arial"/>
                <w:sz w:val="18"/>
                <w:szCs w:val="18"/>
                <w:vertAlign w:val="superscript"/>
              </w:rPr>
              <w:t>-1</w:t>
            </w:r>
            <w:r w:rsidRPr="00D01051">
              <w:rPr>
                <w:rFonts w:cs="Arial"/>
                <w:sz w:val="18"/>
                <w:szCs w:val="18"/>
              </w:rPr>
              <w:t>]</w:t>
            </w:r>
          </w:p>
        </w:tc>
        <w:tc>
          <w:tcPr>
            <w:tcW w:w="1479" w:type="dxa"/>
            <w:vAlign w:val="center"/>
          </w:tcPr>
          <w:p w14:paraId="5907361E" w14:textId="77777777" w:rsidR="0044647F" w:rsidRPr="00D01051" w:rsidRDefault="0044647F" w:rsidP="00213251">
            <w:pPr>
              <w:keepNext/>
              <w:jc w:val="center"/>
              <w:rPr>
                <w:rFonts w:cs="Arial"/>
                <w:sz w:val="18"/>
                <w:szCs w:val="18"/>
              </w:rPr>
            </w:pPr>
            <w:r w:rsidRPr="00D01051">
              <w:rPr>
                <w:rFonts w:cs="Arial"/>
                <w:color w:val="000000"/>
                <w:sz w:val="18"/>
                <w:szCs w:val="18"/>
              </w:rPr>
              <w:t>D</w:t>
            </w:r>
          </w:p>
        </w:tc>
      </w:tr>
      <w:tr w:rsidR="0044647F" w:rsidRPr="00D01051" w14:paraId="160BC365" w14:textId="77777777" w:rsidTr="00213251">
        <w:trPr>
          <w:trHeight w:val="317"/>
        </w:trPr>
        <w:tc>
          <w:tcPr>
            <w:tcW w:w="9771" w:type="dxa"/>
            <w:gridSpan w:val="6"/>
            <w:shd w:val="clear" w:color="auto" w:fill="auto"/>
            <w:vAlign w:val="center"/>
          </w:tcPr>
          <w:p w14:paraId="0AA27915" w14:textId="77777777" w:rsidR="0044647F" w:rsidRPr="003F07DB" w:rsidRDefault="0044647F" w:rsidP="00213251">
            <w:pPr>
              <w:keepNext/>
              <w:rPr>
                <w:rFonts w:cs="Arial"/>
                <w:b/>
                <w:color w:val="000000"/>
                <w:sz w:val="18"/>
                <w:szCs w:val="18"/>
              </w:rPr>
            </w:pPr>
            <w:r w:rsidRPr="003F07DB">
              <w:rPr>
                <w:rFonts w:cs="Arial"/>
                <w:b/>
                <w:color w:val="000000"/>
                <w:sz w:val="18"/>
                <w:szCs w:val="18"/>
              </w:rPr>
              <w:t>Intermediate Calculations</w:t>
            </w:r>
          </w:p>
        </w:tc>
      </w:tr>
      <w:tr w:rsidR="0044647F" w:rsidRPr="00D01051" w14:paraId="4040D2C4" w14:textId="77777777" w:rsidTr="00213251">
        <w:trPr>
          <w:trHeight w:val="291"/>
        </w:trPr>
        <w:tc>
          <w:tcPr>
            <w:tcW w:w="2626" w:type="dxa"/>
            <w:shd w:val="clear" w:color="auto" w:fill="auto"/>
            <w:vAlign w:val="center"/>
          </w:tcPr>
          <w:p w14:paraId="5C53A5F9" w14:textId="77777777" w:rsidR="0044647F" w:rsidRPr="00D01051" w:rsidRDefault="0044647F" w:rsidP="00213251">
            <w:pPr>
              <w:rPr>
                <w:rFonts w:cs="Arial"/>
                <w:sz w:val="18"/>
                <w:szCs w:val="18"/>
              </w:rPr>
            </w:pPr>
            <w:r>
              <w:rPr>
                <w:rFonts w:cs="Arial"/>
                <w:sz w:val="18"/>
                <w:szCs w:val="18"/>
              </w:rPr>
              <w:t>Fraction of a.s released to slurry/manure</w:t>
            </w:r>
          </w:p>
        </w:tc>
        <w:tc>
          <w:tcPr>
            <w:tcW w:w="1533" w:type="dxa"/>
            <w:shd w:val="clear" w:color="auto" w:fill="auto"/>
            <w:vAlign w:val="center"/>
          </w:tcPr>
          <w:p w14:paraId="101328B6" w14:textId="77777777" w:rsidR="0044647F" w:rsidRPr="00D01051" w:rsidRDefault="0044647F" w:rsidP="00213251">
            <w:pPr>
              <w:keepNext/>
              <w:jc w:val="center"/>
              <w:rPr>
                <w:rFonts w:cs="Arial"/>
                <w:color w:val="000000"/>
                <w:sz w:val="18"/>
                <w:szCs w:val="18"/>
              </w:rPr>
            </w:pPr>
            <w:r>
              <w:rPr>
                <w:rFonts w:cs="Arial"/>
                <w:sz w:val="18"/>
                <w:szCs w:val="18"/>
              </w:rPr>
              <w:t>Fslurry/manure</w:t>
            </w:r>
          </w:p>
        </w:tc>
        <w:tc>
          <w:tcPr>
            <w:tcW w:w="1172" w:type="dxa"/>
            <w:shd w:val="clear" w:color="auto" w:fill="auto"/>
            <w:vAlign w:val="center"/>
          </w:tcPr>
          <w:p w14:paraId="4A0D8D22"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0.5</w:t>
            </w:r>
          </w:p>
        </w:tc>
        <w:tc>
          <w:tcPr>
            <w:tcW w:w="1483" w:type="dxa"/>
            <w:shd w:val="clear" w:color="auto" w:fill="auto"/>
            <w:vAlign w:val="center"/>
          </w:tcPr>
          <w:p w14:paraId="04EC21FA"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0.2+0.3=0.5</w:t>
            </w:r>
          </w:p>
        </w:tc>
        <w:tc>
          <w:tcPr>
            <w:tcW w:w="1478" w:type="dxa"/>
            <w:vAlign w:val="center"/>
          </w:tcPr>
          <w:p w14:paraId="71E03861" w14:textId="77777777" w:rsidR="0044647F" w:rsidRPr="00D02E4A" w:rsidRDefault="0044647F" w:rsidP="00213251">
            <w:pPr>
              <w:keepNext/>
              <w:jc w:val="center"/>
              <w:rPr>
                <w:rFonts w:cs="Arial"/>
                <w:color w:val="000000"/>
                <w:sz w:val="18"/>
                <w:szCs w:val="18"/>
              </w:rPr>
            </w:pPr>
            <w:r w:rsidRPr="00D01051">
              <w:rPr>
                <w:rFonts w:cs="Arial"/>
                <w:sz w:val="18"/>
                <w:szCs w:val="18"/>
              </w:rPr>
              <w:t>[-]</w:t>
            </w:r>
          </w:p>
        </w:tc>
        <w:tc>
          <w:tcPr>
            <w:tcW w:w="1479" w:type="dxa"/>
          </w:tcPr>
          <w:p w14:paraId="41DFC2CC" w14:textId="77777777" w:rsidR="0044647F" w:rsidRPr="00D01051" w:rsidRDefault="0044647F" w:rsidP="00213251">
            <w:pPr>
              <w:keepNext/>
              <w:jc w:val="center"/>
              <w:rPr>
                <w:rFonts w:cs="Arial"/>
                <w:sz w:val="18"/>
                <w:szCs w:val="18"/>
              </w:rPr>
            </w:pPr>
          </w:p>
        </w:tc>
      </w:tr>
      <w:tr w:rsidR="0044647F" w:rsidRPr="00D01051" w14:paraId="7B0C1B06" w14:textId="77777777" w:rsidTr="00213251">
        <w:trPr>
          <w:trHeight w:val="291"/>
        </w:trPr>
        <w:tc>
          <w:tcPr>
            <w:tcW w:w="2626" w:type="dxa"/>
            <w:shd w:val="clear" w:color="auto" w:fill="auto"/>
            <w:vAlign w:val="center"/>
          </w:tcPr>
          <w:p w14:paraId="11E28E0F" w14:textId="77777777" w:rsidR="0044647F" w:rsidRPr="00D01051" w:rsidRDefault="0044647F" w:rsidP="00213251">
            <w:pPr>
              <w:rPr>
                <w:rFonts w:cs="Arial"/>
                <w:color w:val="000000"/>
                <w:sz w:val="18"/>
                <w:szCs w:val="18"/>
              </w:rPr>
            </w:pPr>
            <w:r w:rsidRPr="00D01051">
              <w:rPr>
                <w:rFonts w:cs="Arial"/>
                <w:sz w:val="18"/>
                <w:szCs w:val="18"/>
              </w:rPr>
              <w:t xml:space="preserve">Number of biocide applications </w:t>
            </w:r>
            <w:r>
              <w:rPr>
                <w:rFonts w:cs="Arial"/>
                <w:sz w:val="18"/>
                <w:szCs w:val="18"/>
              </w:rPr>
              <w:t>–</w:t>
            </w:r>
            <w:r w:rsidRPr="00D01051">
              <w:rPr>
                <w:rFonts w:cs="Arial"/>
                <w:sz w:val="18"/>
                <w:szCs w:val="18"/>
              </w:rPr>
              <w:t xml:space="preserve"> grassland</w:t>
            </w:r>
            <w:r>
              <w:rPr>
                <w:rFonts w:cs="Arial"/>
                <w:sz w:val="18"/>
                <w:szCs w:val="18"/>
              </w:rPr>
              <w:t xml:space="preserve"> / </w:t>
            </w:r>
            <w:r w:rsidRPr="00D01051">
              <w:rPr>
                <w:rFonts w:cs="Arial"/>
                <w:sz w:val="18"/>
                <w:szCs w:val="18"/>
              </w:rPr>
              <w:t>arable land</w:t>
            </w:r>
          </w:p>
        </w:tc>
        <w:tc>
          <w:tcPr>
            <w:tcW w:w="1533" w:type="dxa"/>
            <w:shd w:val="clear" w:color="auto" w:fill="auto"/>
            <w:vAlign w:val="center"/>
          </w:tcPr>
          <w:p w14:paraId="3B709BA8" w14:textId="77777777" w:rsidR="0044647F" w:rsidRPr="00D01051" w:rsidRDefault="0044647F" w:rsidP="00213251">
            <w:pPr>
              <w:keepNext/>
              <w:jc w:val="center"/>
              <w:rPr>
                <w:rFonts w:cs="Arial"/>
                <w:color w:val="000000"/>
                <w:sz w:val="18"/>
                <w:szCs w:val="18"/>
              </w:rPr>
            </w:pPr>
            <w:r w:rsidRPr="00D01051">
              <w:rPr>
                <w:rFonts w:cs="Arial"/>
                <w:sz w:val="18"/>
                <w:szCs w:val="18"/>
              </w:rPr>
              <w:t>Napp-manure</w:t>
            </w:r>
            <w:r w:rsidRPr="00D01051">
              <w:rPr>
                <w:rFonts w:cs="Arial"/>
                <w:sz w:val="18"/>
                <w:szCs w:val="18"/>
                <w:vertAlign w:val="subscript"/>
              </w:rPr>
              <w:t xml:space="preserve"> grassland</w:t>
            </w:r>
            <w:r>
              <w:rPr>
                <w:rFonts w:cs="Arial"/>
                <w:sz w:val="18"/>
                <w:szCs w:val="18"/>
                <w:vertAlign w:val="subscript"/>
              </w:rPr>
              <w:t xml:space="preserve"> and arable land</w:t>
            </w:r>
          </w:p>
        </w:tc>
        <w:tc>
          <w:tcPr>
            <w:tcW w:w="1172" w:type="dxa"/>
            <w:shd w:val="clear" w:color="auto" w:fill="auto"/>
            <w:vAlign w:val="center"/>
          </w:tcPr>
          <w:p w14:paraId="6A105D70" w14:textId="77777777" w:rsidR="0044647F" w:rsidRPr="003F07DB" w:rsidRDefault="0044647F" w:rsidP="00213251">
            <w:pPr>
              <w:keepNext/>
              <w:jc w:val="center"/>
              <w:rPr>
                <w:rFonts w:cs="Arial"/>
                <w:color w:val="000000"/>
                <w:sz w:val="18"/>
                <w:szCs w:val="18"/>
              </w:rPr>
            </w:pPr>
            <w:r w:rsidRPr="003F07DB">
              <w:rPr>
                <w:rFonts w:cs="Arial"/>
                <w:color w:val="000000"/>
                <w:sz w:val="18"/>
                <w:szCs w:val="18"/>
              </w:rPr>
              <w:t>1</w:t>
            </w:r>
            <w:r w:rsidRPr="00050451">
              <w:rPr>
                <w:rFonts w:cs="Arial"/>
                <w:b/>
                <w:color w:val="000000"/>
                <w:sz w:val="18"/>
                <w:szCs w:val="18"/>
              </w:rPr>
              <w:t>*</w:t>
            </w:r>
          </w:p>
        </w:tc>
        <w:tc>
          <w:tcPr>
            <w:tcW w:w="1483" w:type="dxa"/>
            <w:shd w:val="clear" w:color="auto" w:fill="auto"/>
            <w:vAlign w:val="center"/>
          </w:tcPr>
          <w:p w14:paraId="10DD70A0" w14:textId="77777777" w:rsidR="0044647F" w:rsidRPr="003F07DB" w:rsidDel="00440F40" w:rsidRDefault="0044647F" w:rsidP="00213251">
            <w:pPr>
              <w:keepNext/>
              <w:jc w:val="center"/>
              <w:rPr>
                <w:rFonts w:cs="Arial"/>
                <w:color w:val="000000"/>
                <w:sz w:val="18"/>
                <w:szCs w:val="18"/>
              </w:rPr>
            </w:pPr>
            <w:r w:rsidRPr="003F07DB">
              <w:rPr>
                <w:rFonts w:cs="Arial"/>
                <w:color w:val="000000"/>
                <w:sz w:val="18"/>
                <w:szCs w:val="18"/>
              </w:rPr>
              <w:t>1</w:t>
            </w:r>
            <w:r w:rsidRPr="00050451">
              <w:rPr>
                <w:rFonts w:cs="Arial"/>
                <w:b/>
                <w:color w:val="000000"/>
                <w:sz w:val="18"/>
                <w:szCs w:val="18"/>
              </w:rPr>
              <w:t>*</w:t>
            </w:r>
          </w:p>
        </w:tc>
        <w:tc>
          <w:tcPr>
            <w:tcW w:w="1478" w:type="dxa"/>
            <w:vAlign w:val="center"/>
          </w:tcPr>
          <w:p w14:paraId="1A3662EC" w14:textId="77777777" w:rsidR="0044647F" w:rsidRPr="00D01051" w:rsidRDefault="0044647F" w:rsidP="00213251">
            <w:pPr>
              <w:keepNext/>
              <w:jc w:val="center"/>
              <w:rPr>
                <w:rFonts w:cs="Arial"/>
                <w:color w:val="000000"/>
                <w:sz w:val="18"/>
                <w:szCs w:val="18"/>
              </w:rPr>
            </w:pPr>
            <w:r w:rsidRPr="00D01051">
              <w:rPr>
                <w:rFonts w:cs="Arial"/>
                <w:sz w:val="18"/>
                <w:szCs w:val="18"/>
              </w:rPr>
              <w:t>[-]</w:t>
            </w:r>
          </w:p>
        </w:tc>
        <w:tc>
          <w:tcPr>
            <w:tcW w:w="1479" w:type="dxa"/>
            <w:vAlign w:val="center"/>
          </w:tcPr>
          <w:p w14:paraId="337DC570" w14:textId="77777777" w:rsidR="0044647F" w:rsidRPr="00D01051" w:rsidRDefault="0044647F" w:rsidP="00213251">
            <w:pPr>
              <w:keepNext/>
              <w:jc w:val="center"/>
              <w:rPr>
                <w:rFonts w:cs="Arial"/>
                <w:sz w:val="18"/>
                <w:szCs w:val="18"/>
              </w:rPr>
            </w:pPr>
            <w:r w:rsidRPr="00D01051">
              <w:rPr>
                <w:rFonts w:cs="Arial"/>
                <w:color w:val="000000"/>
                <w:sz w:val="18"/>
                <w:szCs w:val="18"/>
              </w:rPr>
              <w:t>O</w:t>
            </w:r>
          </w:p>
        </w:tc>
      </w:tr>
      <w:tr w:rsidR="0044647F" w:rsidRPr="00D01051" w14:paraId="7FB77187" w14:textId="77777777" w:rsidTr="00213251">
        <w:trPr>
          <w:trHeight w:val="530"/>
        </w:trPr>
        <w:tc>
          <w:tcPr>
            <w:tcW w:w="2626" w:type="dxa"/>
            <w:shd w:val="clear" w:color="auto" w:fill="auto"/>
            <w:vAlign w:val="center"/>
          </w:tcPr>
          <w:p w14:paraId="1A759E02" w14:textId="77777777" w:rsidR="0044647F" w:rsidRPr="00D01051" w:rsidRDefault="0044647F" w:rsidP="00213251">
            <w:pPr>
              <w:rPr>
                <w:rFonts w:cs="Arial"/>
                <w:color w:val="000000"/>
                <w:sz w:val="18"/>
                <w:szCs w:val="18"/>
              </w:rPr>
            </w:pPr>
            <w:r w:rsidRPr="00D01051">
              <w:rPr>
                <w:rFonts w:cs="Arial"/>
                <w:color w:val="000000"/>
                <w:sz w:val="18"/>
                <w:szCs w:val="18"/>
              </w:rPr>
              <w:t xml:space="preserve">Amount of active ingredient in manure - </w:t>
            </w:r>
            <w:r w:rsidRPr="00D01051">
              <w:rPr>
                <w:rFonts w:cs="Arial"/>
                <w:sz w:val="18"/>
                <w:szCs w:val="18"/>
              </w:rPr>
              <w:t>grassland</w:t>
            </w:r>
            <w:r>
              <w:rPr>
                <w:rFonts w:cs="Arial"/>
                <w:sz w:val="18"/>
                <w:szCs w:val="18"/>
              </w:rPr>
              <w:t xml:space="preserve"> / </w:t>
            </w:r>
            <w:r w:rsidRPr="00D01051">
              <w:rPr>
                <w:rFonts w:cs="Arial"/>
                <w:sz w:val="18"/>
                <w:szCs w:val="18"/>
              </w:rPr>
              <w:t>arable land</w:t>
            </w:r>
          </w:p>
        </w:tc>
        <w:tc>
          <w:tcPr>
            <w:tcW w:w="1533" w:type="dxa"/>
            <w:shd w:val="clear" w:color="auto" w:fill="auto"/>
            <w:vAlign w:val="center"/>
          </w:tcPr>
          <w:p w14:paraId="2D3B6AB3" w14:textId="77777777" w:rsidR="0044647F" w:rsidRPr="00D01051" w:rsidRDefault="0044647F" w:rsidP="00213251">
            <w:pPr>
              <w:keepNext/>
              <w:jc w:val="center"/>
              <w:rPr>
                <w:rFonts w:cs="Arial"/>
                <w:color w:val="000000"/>
                <w:sz w:val="18"/>
                <w:szCs w:val="18"/>
              </w:rPr>
            </w:pPr>
            <w:r w:rsidRPr="00D01051">
              <w:rPr>
                <w:rFonts w:cs="Arial"/>
                <w:color w:val="000000"/>
                <w:sz w:val="18"/>
                <w:szCs w:val="18"/>
                <w:lang w:val="it-IT"/>
              </w:rPr>
              <w:t>Qai-grass</w:t>
            </w:r>
            <w:r>
              <w:rPr>
                <w:rFonts w:cs="Arial"/>
                <w:color w:val="000000"/>
                <w:sz w:val="18"/>
                <w:szCs w:val="18"/>
                <w:lang w:val="it-IT"/>
              </w:rPr>
              <w:t>/arab</w:t>
            </w:r>
            <w:r w:rsidRPr="00D01051">
              <w:rPr>
                <w:rFonts w:cs="Arial"/>
                <w:color w:val="000000"/>
                <w:sz w:val="18"/>
                <w:szCs w:val="18"/>
                <w:vertAlign w:val="subscript"/>
                <w:lang w:val="it-IT"/>
              </w:rPr>
              <w:t>i1,i2,i3,i4</w:t>
            </w:r>
          </w:p>
        </w:tc>
        <w:tc>
          <w:tcPr>
            <w:tcW w:w="1172" w:type="dxa"/>
            <w:shd w:val="clear" w:color="auto" w:fill="auto"/>
            <w:vAlign w:val="center"/>
          </w:tcPr>
          <w:p w14:paraId="5B7922CD" w14:textId="77777777" w:rsidR="0044647F" w:rsidRPr="002808B6" w:rsidDel="00440F40" w:rsidRDefault="0044647F" w:rsidP="00213251">
            <w:pPr>
              <w:keepNext/>
              <w:ind w:left="-70"/>
              <w:jc w:val="center"/>
              <w:rPr>
                <w:rFonts w:cs="Arial"/>
                <w:sz w:val="18"/>
                <w:szCs w:val="18"/>
                <w:highlight w:val="yellow"/>
              </w:rPr>
            </w:pPr>
            <w:r>
              <w:rPr>
                <w:rFonts w:cs="Arial"/>
                <w:sz w:val="18"/>
                <w:szCs w:val="18"/>
              </w:rPr>
              <w:t>60</w:t>
            </w:r>
          </w:p>
        </w:tc>
        <w:tc>
          <w:tcPr>
            <w:tcW w:w="1483" w:type="dxa"/>
            <w:shd w:val="clear" w:color="auto" w:fill="auto"/>
            <w:vAlign w:val="center"/>
          </w:tcPr>
          <w:p w14:paraId="51390124" w14:textId="77777777" w:rsidR="0044647F" w:rsidRPr="002808B6" w:rsidDel="00440F40" w:rsidRDefault="0044647F" w:rsidP="00213251">
            <w:pPr>
              <w:keepNext/>
              <w:ind w:left="-70"/>
              <w:jc w:val="center"/>
              <w:rPr>
                <w:rFonts w:cs="Arial"/>
                <w:sz w:val="18"/>
                <w:szCs w:val="18"/>
                <w:highlight w:val="yellow"/>
              </w:rPr>
            </w:pPr>
            <w:r w:rsidRPr="00ED5662">
              <w:rPr>
                <w:rFonts w:cs="Arial"/>
                <w:sz w:val="18"/>
                <w:szCs w:val="18"/>
              </w:rPr>
              <w:t>33</w:t>
            </w:r>
            <w:r>
              <w:rPr>
                <w:rFonts w:cs="Arial"/>
                <w:sz w:val="18"/>
                <w:szCs w:val="18"/>
              </w:rPr>
              <w:t>9</w:t>
            </w:r>
          </w:p>
        </w:tc>
        <w:tc>
          <w:tcPr>
            <w:tcW w:w="1478" w:type="dxa"/>
            <w:vAlign w:val="center"/>
          </w:tcPr>
          <w:p w14:paraId="12EDA6C9" w14:textId="77777777" w:rsidR="0044647F" w:rsidRPr="00307008" w:rsidRDefault="0044647F" w:rsidP="00213251">
            <w:pPr>
              <w:keepNext/>
              <w:ind w:left="-70"/>
              <w:jc w:val="center"/>
              <w:rPr>
                <w:rFonts w:cs="Arial"/>
                <w:sz w:val="18"/>
                <w:szCs w:val="18"/>
              </w:rPr>
            </w:pPr>
            <w:r w:rsidRPr="00D01051">
              <w:rPr>
                <w:rFonts w:cs="Arial"/>
                <w:color w:val="000000"/>
                <w:sz w:val="18"/>
                <w:szCs w:val="18"/>
              </w:rPr>
              <w:t>[kg]</w:t>
            </w:r>
          </w:p>
        </w:tc>
        <w:tc>
          <w:tcPr>
            <w:tcW w:w="1479" w:type="dxa"/>
            <w:vAlign w:val="center"/>
          </w:tcPr>
          <w:p w14:paraId="4224254A" w14:textId="77777777" w:rsidR="0044647F" w:rsidRPr="00D01051" w:rsidRDefault="0044647F" w:rsidP="00213251">
            <w:pPr>
              <w:keepNext/>
              <w:ind w:left="-70"/>
              <w:jc w:val="center"/>
              <w:rPr>
                <w:rFonts w:cs="Arial"/>
                <w:color w:val="000000"/>
                <w:sz w:val="18"/>
                <w:szCs w:val="18"/>
              </w:rPr>
            </w:pPr>
            <w:r w:rsidRPr="00D01051">
              <w:rPr>
                <w:rFonts w:cs="Arial"/>
                <w:color w:val="000000"/>
                <w:sz w:val="18"/>
                <w:szCs w:val="18"/>
              </w:rPr>
              <w:t>O</w:t>
            </w:r>
          </w:p>
        </w:tc>
      </w:tr>
      <w:tr w:rsidR="0044647F" w:rsidRPr="00D01051" w14:paraId="0EFAD202" w14:textId="77777777" w:rsidTr="00213251">
        <w:trPr>
          <w:trHeight w:val="317"/>
        </w:trPr>
        <w:tc>
          <w:tcPr>
            <w:tcW w:w="2626" w:type="dxa"/>
            <w:shd w:val="clear" w:color="auto" w:fill="auto"/>
            <w:vAlign w:val="center"/>
          </w:tcPr>
          <w:p w14:paraId="3B8B4C97" w14:textId="77777777" w:rsidR="0044647F" w:rsidRPr="00D01051" w:rsidRDefault="0044647F" w:rsidP="00213251">
            <w:pPr>
              <w:rPr>
                <w:rFonts w:cs="Arial"/>
                <w:color w:val="000000"/>
                <w:sz w:val="18"/>
                <w:szCs w:val="18"/>
              </w:rPr>
            </w:pPr>
            <w:r w:rsidRPr="00050451">
              <w:rPr>
                <w:rFonts w:cs="Arial"/>
                <w:color w:val="000000"/>
                <w:sz w:val="18"/>
                <w:szCs w:val="18"/>
              </w:rPr>
              <w:t xml:space="preserve">Amount of nitrogen produced during the relevant period for every relevant (sub)category of animal/housing i1 and application to grassland </w:t>
            </w:r>
          </w:p>
        </w:tc>
        <w:tc>
          <w:tcPr>
            <w:tcW w:w="1533" w:type="dxa"/>
            <w:shd w:val="clear" w:color="auto" w:fill="auto"/>
            <w:vAlign w:val="center"/>
          </w:tcPr>
          <w:p w14:paraId="6A062321"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Qnitrog-grass</w:t>
            </w:r>
            <w:r w:rsidRPr="00D01051">
              <w:rPr>
                <w:rFonts w:cs="Arial"/>
                <w:color w:val="000000"/>
                <w:sz w:val="18"/>
                <w:szCs w:val="18"/>
                <w:vertAlign w:val="subscript"/>
              </w:rPr>
              <w:t>i1,i4</w:t>
            </w:r>
          </w:p>
        </w:tc>
        <w:tc>
          <w:tcPr>
            <w:tcW w:w="1172" w:type="dxa"/>
            <w:shd w:val="clear" w:color="auto" w:fill="auto"/>
            <w:vAlign w:val="center"/>
          </w:tcPr>
          <w:p w14:paraId="087EA6DF"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101</w:t>
            </w:r>
          </w:p>
        </w:tc>
        <w:tc>
          <w:tcPr>
            <w:tcW w:w="1483" w:type="dxa"/>
            <w:shd w:val="clear" w:color="auto" w:fill="auto"/>
            <w:vAlign w:val="center"/>
          </w:tcPr>
          <w:p w14:paraId="7DD4727A" w14:textId="77777777" w:rsidR="0044647F" w:rsidRPr="00050451" w:rsidDel="00440F40" w:rsidRDefault="0044647F" w:rsidP="00213251">
            <w:pPr>
              <w:keepNext/>
              <w:jc w:val="center"/>
              <w:rPr>
                <w:rFonts w:cs="Arial"/>
                <w:color w:val="000000"/>
                <w:sz w:val="18"/>
                <w:szCs w:val="18"/>
              </w:rPr>
            </w:pPr>
            <w:r w:rsidRPr="00050451">
              <w:rPr>
                <w:rFonts w:cs="Arial"/>
                <w:color w:val="000000"/>
                <w:sz w:val="18"/>
                <w:szCs w:val="18"/>
              </w:rPr>
              <w:t>2555</w:t>
            </w:r>
          </w:p>
        </w:tc>
        <w:tc>
          <w:tcPr>
            <w:tcW w:w="1478" w:type="dxa"/>
            <w:vAlign w:val="center"/>
          </w:tcPr>
          <w:p w14:paraId="5A38BEBC" w14:textId="77777777" w:rsidR="0044647F" w:rsidRPr="00D02E4A" w:rsidRDefault="0044647F" w:rsidP="00213251">
            <w:pPr>
              <w:keepNext/>
              <w:jc w:val="center"/>
              <w:rPr>
                <w:rFonts w:cs="Arial"/>
                <w:color w:val="000000"/>
                <w:sz w:val="18"/>
                <w:szCs w:val="18"/>
              </w:rPr>
            </w:pPr>
            <w:r w:rsidRPr="00D01051">
              <w:rPr>
                <w:rFonts w:cs="Arial"/>
                <w:color w:val="000000"/>
                <w:sz w:val="18"/>
                <w:szCs w:val="18"/>
              </w:rPr>
              <w:t>[kg]</w:t>
            </w:r>
          </w:p>
        </w:tc>
        <w:tc>
          <w:tcPr>
            <w:tcW w:w="1479" w:type="dxa"/>
            <w:vAlign w:val="center"/>
          </w:tcPr>
          <w:p w14:paraId="4DFA1B6C"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O</w:t>
            </w:r>
          </w:p>
        </w:tc>
      </w:tr>
      <w:tr w:rsidR="0044647F" w:rsidRPr="00D01051" w14:paraId="40664A6A" w14:textId="77777777" w:rsidTr="00213251">
        <w:trPr>
          <w:trHeight w:val="317"/>
        </w:trPr>
        <w:tc>
          <w:tcPr>
            <w:tcW w:w="2626" w:type="dxa"/>
            <w:shd w:val="clear" w:color="auto" w:fill="auto"/>
            <w:vAlign w:val="center"/>
          </w:tcPr>
          <w:p w14:paraId="47574D0D" w14:textId="77777777" w:rsidR="0044647F" w:rsidRPr="00050451" w:rsidRDefault="0044647F" w:rsidP="00213251">
            <w:pPr>
              <w:rPr>
                <w:rFonts w:cs="Arial"/>
                <w:color w:val="000000"/>
                <w:sz w:val="18"/>
                <w:szCs w:val="18"/>
              </w:rPr>
            </w:pPr>
            <w:r w:rsidRPr="00050451">
              <w:rPr>
                <w:rFonts w:cs="Arial"/>
                <w:color w:val="000000"/>
                <w:sz w:val="18"/>
                <w:szCs w:val="18"/>
              </w:rPr>
              <w:t xml:space="preserve">Amount of nitrogen produced during the relevant period for every relevant (sub)category of </w:t>
            </w:r>
          </w:p>
          <w:p w14:paraId="7B33B9A5" w14:textId="77777777" w:rsidR="0044647F" w:rsidRPr="00050451" w:rsidRDefault="0044647F" w:rsidP="00213251">
            <w:pPr>
              <w:rPr>
                <w:rFonts w:cs="Arial"/>
                <w:color w:val="000000"/>
                <w:sz w:val="18"/>
                <w:szCs w:val="18"/>
                <w:lang w:val="en-US"/>
              </w:rPr>
            </w:pPr>
            <w:r w:rsidRPr="00050451">
              <w:rPr>
                <w:rFonts w:cs="Arial"/>
                <w:color w:val="000000"/>
                <w:sz w:val="18"/>
                <w:szCs w:val="18"/>
              </w:rPr>
              <w:t xml:space="preserve">animal/housing i1 </w:t>
            </w:r>
            <w:r w:rsidRPr="003F07DB">
              <w:rPr>
                <w:rFonts w:cs="Arial"/>
                <w:color w:val="000000"/>
                <w:sz w:val="18"/>
                <w:szCs w:val="18"/>
              </w:rPr>
              <w:t xml:space="preserve">and </w:t>
            </w:r>
            <w:r>
              <w:rPr>
                <w:rFonts w:cs="Arial"/>
                <w:color w:val="000000"/>
                <w:sz w:val="18"/>
                <w:szCs w:val="18"/>
              </w:rPr>
              <w:t>a</w:t>
            </w:r>
            <w:r w:rsidRPr="003F07DB">
              <w:rPr>
                <w:rFonts w:cs="Arial"/>
                <w:color w:val="000000"/>
                <w:sz w:val="18"/>
                <w:szCs w:val="18"/>
              </w:rPr>
              <w:t>pplication to arable land</w:t>
            </w:r>
          </w:p>
        </w:tc>
        <w:tc>
          <w:tcPr>
            <w:tcW w:w="1533" w:type="dxa"/>
            <w:shd w:val="clear" w:color="auto" w:fill="auto"/>
            <w:vAlign w:val="center"/>
          </w:tcPr>
          <w:p w14:paraId="0A65EB8D"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Qnitrog-arab</w:t>
            </w:r>
            <w:r w:rsidRPr="00D01051">
              <w:rPr>
                <w:rFonts w:cs="Arial"/>
                <w:color w:val="000000"/>
                <w:sz w:val="18"/>
                <w:szCs w:val="18"/>
                <w:vertAlign w:val="subscript"/>
              </w:rPr>
              <w:t>i1,i4</w:t>
            </w:r>
          </w:p>
        </w:tc>
        <w:tc>
          <w:tcPr>
            <w:tcW w:w="1172" w:type="dxa"/>
            <w:shd w:val="clear" w:color="auto" w:fill="auto"/>
            <w:vAlign w:val="center"/>
          </w:tcPr>
          <w:p w14:paraId="030A3666"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404</w:t>
            </w:r>
          </w:p>
        </w:tc>
        <w:tc>
          <w:tcPr>
            <w:tcW w:w="1483" w:type="dxa"/>
            <w:shd w:val="clear" w:color="auto" w:fill="auto"/>
            <w:vAlign w:val="center"/>
          </w:tcPr>
          <w:p w14:paraId="39D5A70B" w14:textId="77777777" w:rsidR="0044647F" w:rsidRPr="00050451" w:rsidDel="00440F40" w:rsidRDefault="0044647F" w:rsidP="00213251">
            <w:pPr>
              <w:keepNext/>
              <w:jc w:val="center"/>
              <w:rPr>
                <w:rFonts w:cs="Arial"/>
                <w:color w:val="000000"/>
                <w:sz w:val="18"/>
                <w:szCs w:val="18"/>
              </w:rPr>
            </w:pPr>
            <w:r w:rsidRPr="00050451">
              <w:rPr>
                <w:rFonts w:cs="Arial"/>
                <w:color w:val="000000"/>
                <w:sz w:val="18"/>
                <w:szCs w:val="18"/>
              </w:rPr>
              <w:t>10218</w:t>
            </w:r>
          </w:p>
        </w:tc>
        <w:tc>
          <w:tcPr>
            <w:tcW w:w="1478" w:type="dxa"/>
            <w:vAlign w:val="center"/>
          </w:tcPr>
          <w:p w14:paraId="54762F7B" w14:textId="77777777" w:rsidR="0044647F" w:rsidRPr="00D02E4A" w:rsidRDefault="0044647F" w:rsidP="00213251">
            <w:pPr>
              <w:keepNext/>
              <w:jc w:val="center"/>
              <w:rPr>
                <w:rFonts w:cs="Arial"/>
                <w:color w:val="000000"/>
                <w:sz w:val="18"/>
                <w:szCs w:val="18"/>
              </w:rPr>
            </w:pPr>
            <w:r w:rsidRPr="00D01051">
              <w:rPr>
                <w:rFonts w:cs="Arial"/>
                <w:color w:val="000000"/>
                <w:sz w:val="18"/>
                <w:szCs w:val="18"/>
              </w:rPr>
              <w:t>[kg]</w:t>
            </w:r>
          </w:p>
        </w:tc>
        <w:tc>
          <w:tcPr>
            <w:tcW w:w="1479" w:type="dxa"/>
            <w:vAlign w:val="center"/>
          </w:tcPr>
          <w:p w14:paraId="55087466"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O</w:t>
            </w:r>
          </w:p>
        </w:tc>
      </w:tr>
      <w:tr w:rsidR="0044647F" w:rsidRPr="00D01051" w14:paraId="0541B88A" w14:textId="77777777" w:rsidTr="00213251">
        <w:trPr>
          <w:trHeight w:val="317"/>
        </w:trPr>
        <w:tc>
          <w:tcPr>
            <w:tcW w:w="9771" w:type="dxa"/>
            <w:gridSpan w:val="6"/>
            <w:shd w:val="clear" w:color="auto" w:fill="auto"/>
            <w:vAlign w:val="center"/>
          </w:tcPr>
          <w:p w14:paraId="2F41AAC9" w14:textId="77777777" w:rsidR="0044647F" w:rsidRDefault="0044647F" w:rsidP="00213251">
            <w:pPr>
              <w:keepNext/>
              <w:rPr>
                <w:rFonts w:cs="Arial"/>
                <w:b/>
                <w:color w:val="000000"/>
                <w:sz w:val="18"/>
                <w:szCs w:val="18"/>
              </w:rPr>
            </w:pPr>
            <w:r>
              <w:rPr>
                <w:rFonts w:cs="Arial"/>
                <w:b/>
                <w:color w:val="000000"/>
                <w:sz w:val="18"/>
                <w:szCs w:val="18"/>
              </w:rPr>
              <w:t>O</w:t>
            </w:r>
            <w:r w:rsidRPr="00050451">
              <w:rPr>
                <w:rFonts w:cs="Arial"/>
                <w:b/>
                <w:color w:val="000000"/>
                <w:sz w:val="18"/>
                <w:szCs w:val="18"/>
              </w:rPr>
              <w:t>utputs</w:t>
            </w:r>
          </w:p>
        </w:tc>
      </w:tr>
      <w:tr w:rsidR="0044647F" w:rsidRPr="00D01051" w14:paraId="5901DCFF" w14:textId="77777777" w:rsidTr="00213251">
        <w:trPr>
          <w:trHeight w:val="317"/>
        </w:trPr>
        <w:tc>
          <w:tcPr>
            <w:tcW w:w="9771" w:type="dxa"/>
            <w:gridSpan w:val="6"/>
            <w:shd w:val="clear" w:color="auto" w:fill="auto"/>
            <w:vAlign w:val="center"/>
          </w:tcPr>
          <w:p w14:paraId="45513F9A" w14:textId="77777777" w:rsidR="0044647F" w:rsidRPr="00D01051" w:rsidRDefault="0044647F" w:rsidP="00213251">
            <w:pPr>
              <w:keepNext/>
              <w:rPr>
                <w:rFonts w:cs="Arial"/>
                <w:b/>
                <w:i/>
                <w:color w:val="000000"/>
                <w:sz w:val="18"/>
                <w:szCs w:val="18"/>
              </w:rPr>
            </w:pPr>
            <w:r w:rsidRPr="00D01051">
              <w:rPr>
                <w:rFonts w:cs="Arial"/>
                <w:b/>
                <w:i/>
                <w:color w:val="000000"/>
                <w:sz w:val="18"/>
                <w:szCs w:val="18"/>
              </w:rPr>
              <w:t>Soil exposure via manure spreading</w:t>
            </w:r>
          </w:p>
        </w:tc>
      </w:tr>
      <w:tr w:rsidR="0044647F" w:rsidRPr="00D01051" w14:paraId="1A4BBF91" w14:textId="77777777" w:rsidTr="00213251">
        <w:trPr>
          <w:trHeight w:val="317"/>
        </w:trPr>
        <w:tc>
          <w:tcPr>
            <w:tcW w:w="2626" w:type="dxa"/>
            <w:shd w:val="clear" w:color="auto" w:fill="auto"/>
            <w:vAlign w:val="center"/>
          </w:tcPr>
          <w:p w14:paraId="37880B9D" w14:textId="77777777" w:rsidR="0044647F" w:rsidRPr="00D01051" w:rsidRDefault="0044647F" w:rsidP="00213251">
            <w:pPr>
              <w:rPr>
                <w:rFonts w:cs="Arial"/>
                <w:color w:val="000000"/>
                <w:sz w:val="18"/>
                <w:szCs w:val="18"/>
              </w:rPr>
            </w:pPr>
            <w:r>
              <w:rPr>
                <w:rFonts w:cs="Arial"/>
                <w:color w:val="000000"/>
                <w:sz w:val="18"/>
                <w:szCs w:val="18"/>
              </w:rPr>
              <w:t>Annual application rate per hectare (arable land)</w:t>
            </w:r>
          </w:p>
        </w:tc>
        <w:tc>
          <w:tcPr>
            <w:tcW w:w="1533" w:type="dxa"/>
            <w:shd w:val="clear" w:color="auto" w:fill="auto"/>
            <w:vAlign w:val="center"/>
          </w:tcPr>
          <w:p w14:paraId="79324BDD" w14:textId="77777777" w:rsidR="0044647F" w:rsidRPr="00D01051" w:rsidDel="00440F40" w:rsidRDefault="0044647F" w:rsidP="00213251">
            <w:pPr>
              <w:keepNext/>
              <w:jc w:val="center"/>
              <w:rPr>
                <w:rFonts w:cs="Arial"/>
                <w:color w:val="000000"/>
                <w:sz w:val="18"/>
                <w:szCs w:val="18"/>
              </w:rPr>
            </w:pPr>
            <w:r>
              <w:rPr>
                <w:rFonts w:cs="Arial"/>
                <w:color w:val="000000"/>
                <w:sz w:val="18"/>
                <w:szCs w:val="18"/>
              </w:rPr>
              <w:t>-</w:t>
            </w:r>
          </w:p>
        </w:tc>
        <w:tc>
          <w:tcPr>
            <w:tcW w:w="1172" w:type="dxa"/>
            <w:shd w:val="clear" w:color="auto" w:fill="auto"/>
            <w:vAlign w:val="center"/>
          </w:tcPr>
          <w:p w14:paraId="19956894" w14:textId="77777777" w:rsidR="0044647F" w:rsidRPr="00ED5662" w:rsidDel="00440F40" w:rsidRDefault="0044647F" w:rsidP="00213251">
            <w:pPr>
              <w:keepNext/>
              <w:jc w:val="center"/>
              <w:rPr>
                <w:rFonts w:cs="Arial"/>
                <w:color w:val="000000"/>
                <w:sz w:val="18"/>
                <w:szCs w:val="18"/>
              </w:rPr>
            </w:pPr>
            <w:r w:rsidRPr="00ED5662">
              <w:rPr>
                <w:rFonts w:cs="Arial"/>
                <w:color w:val="000000"/>
                <w:sz w:val="18"/>
                <w:szCs w:val="18"/>
              </w:rPr>
              <w:t>25.</w:t>
            </w:r>
            <w:r>
              <w:rPr>
                <w:rFonts w:cs="Arial"/>
                <w:color w:val="000000"/>
                <w:sz w:val="18"/>
                <w:szCs w:val="18"/>
              </w:rPr>
              <w:t>2</w:t>
            </w:r>
          </w:p>
        </w:tc>
        <w:tc>
          <w:tcPr>
            <w:tcW w:w="1483" w:type="dxa"/>
            <w:shd w:val="clear" w:color="auto" w:fill="auto"/>
            <w:vAlign w:val="center"/>
          </w:tcPr>
          <w:p w14:paraId="13D9C305" w14:textId="77777777" w:rsidR="0044647F" w:rsidRPr="00ED5662" w:rsidDel="00440F40" w:rsidRDefault="0044647F" w:rsidP="00213251">
            <w:pPr>
              <w:keepNext/>
              <w:jc w:val="center"/>
              <w:rPr>
                <w:rFonts w:cs="Arial"/>
                <w:color w:val="000000"/>
                <w:sz w:val="18"/>
                <w:szCs w:val="18"/>
              </w:rPr>
            </w:pPr>
            <w:r w:rsidRPr="00ED5662">
              <w:rPr>
                <w:rFonts w:cs="Arial"/>
                <w:color w:val="000000"/>
                <w:sz w:val="18"/>
                <w:szCs w:val="18"/>
              </w:rPr>
              <w:t>5.</w:t>
            </w:r>
            <w:r>
              <w:rPr>
                <w:rFonts w:cs="Arial"/>
                <w:color w:val="000000"/>
                <w:sz w:val="18"/>
                <w:szCs w:val="18"/>
              </w:rPr>
              <w:t>64</w:t>
            </w:r>
          </w:p>
        </w:tc>
        <w:tc>
          <w:tcPr>
            <w:tcW w:w="1478" w:type="dxa"/>
            <w:vAlign w:val="center"/>
          </w:tcPr>
          <w:p w14:paraId="241B54B6" w14:textId="77777777" w:rsidR="0044647F" w:rsidRDefault="0044647F" w:rsidP="00213251">
            <w:pPr>
              <w:keepNext/>
              <w:jc w:val="center"/>
              <w:rPr>
                <w:rFonts w:cs="Arial"/>
                <w:color w:val="000000"/>
                <w:sz w:val="18"/>
                <w:szCs w:val="18"/>
              </w:rPr>
            </w:pPr>
            <w:r w:rsidRPr="00D01051">
              <w:rPr>
                <w:rFonts w:cs="Arial"/>
                <w:color w:val="000000"/>
                <w:sz w:val="18"/>
                <w:szCs w:val="18"/>
              </w:rPr>
              <w:t>[</w:t>
            </w:r>
            <w:r>
              <w:rPr>
                <w:rFonts w:cs="Arial"/>
                <w:color w:val="000000"/>
                <w:sz w:val="18"/>
                <w:szCs w:val="18"/>
              </w:rPr>
              <w:t>kg/yr/ha</w:t>
            </w:r>
            <w:r w:rsidRPr="00D01051">
              <w:rPr>
                <w:rFonts w:cs="Arial"/>
                <w:color w:val="000000"/>
                <w:sz w:val="18"/>
                <w:szCs w:val="18"/>
              </w:rPr>
              <w:t>]</w:t>
            </w:r>
          </w:p>
        </w:tc>
        <w:tc>
          <w:tcPr>
            <w:tcW w:w="1479" w:type="dxa"/>
            <w:vAlign w:val="center"/>
          </w:tcPr>
          <w:p w14:paraId="478D7EF1"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O</w:t>
            </w:r>
          </w:p>
        </w:tc>
      </w:tr>
      <w:tr w:rsidR="0044647F" w:rsidRPr="00D01051" w14:paraId="185F2962" w14:textId="77777777" w:rsidTr="00213251">
        <w:trPr>
          <w:trHeight w:val="54"/>
        </w:trPr>
        <w:tc>
          <w:tcPr>
            <w:tcW w:w="2626" w:type="dxa"/>
            <w:shd w:val="clear" w:color="auto" w:fill="auto"/>
            <w:vAlign w:val="center"/>
          </w:tcPr>
          <w:p w14:paraId="6700D33F" w14:textId="77777777" w:rsidR="0044647F" w:rsidRPr="00D01051" w:rsidRDefault="0044647F" w:rsidP="00213251">
            <w:pPr>
              <w:rPr>
                <w:rFonts w:cs="Arial"/>
                <w:color w:val="000000"/>
                <w:sz w:val="18"/>
                <w:szCs w:val="18"/>
              </w:rPr>
            </w:pPr>
            <w:r>
              <w:rPr>
                <w:rFonts w:cs="Arial"/>
                <w:color w:val="000000"/>
                <w:sz w:val="18"/>
                <w:szCs w:val="18"/>
              </w:rPr>
              <w:t>Annual application rate per hectare (grassland)</w:t>
            </w:r>
          </w:p>
        </w:tc>
        <w:tc>
          <w:tcPr>
            <w:tcW w:w="1533" w:type="dxa"/>
            <w:shd w:val="clear" w:color="auto" w:fill="auto"/>
            <w:vAlign w:val="center"/>
          </w:tcPr>
          <w:p w14:paraId="25B51338" w14:textId="77777777" w:rsidR="0044647F" w:rsidRPr="00D01051" w:rsidDel="00440F40" w:rsidRDefault="0044647F" w:rsidP="00213251">
            <w:pPr>
              <w:keepNext/>
              <w:jc w:val="center"/>
              <w:rPr>
                <w:rFonts w:cs="Arial"/>
                <w:color w:val="000000"/>
                <w:sz w:val="18"/>
                <w:szCs w:val="18"/>
              </w:rPr>
            </w:pPr>
            <w:r>
              <w:rPr>
                <w:rFonts w:cs="Arial"/>
                <w:color w:val="000000"/>
                <w:sz w:val="18"/>
                <w:szCs w:val="18"/>
              </w:rPr>
              <w:t>-</w:t>
            </w:r>
          </w:p>
        </w:tc>
        <w:tc>
          <w:tcPr>
            <w:tcW w:w="1172" w:type="dxa"/>
            <w:shd w:val="clear" w:color="auto" w:fill="auto"/>
            <w:vAlign w:val="center"/>
          </w:tcPr>
          <w:p w14:paraId="2EAF246F" w14:textId="77777777" w:rsidR="0044647F" w:rsidRPr="00ED5662" w:rsidDel="00440F40" w:rsidRDefault="0044647F" w:rsidP="00213251">
            <w:pPr>
              <w:keepNext/>
              <w:jc w:val="center"/>
              <w:rPr>
                <w:rFonts w:cs="Arial"/>
                <w:color w:val="000000"/>
                <w:sz w:val="18"/>
                <w:szCs w:val="18"/>
              </w:rPr>
            </w:pPr>
            <w:r w:rsidRPr="00ED5662">
              <w:rPr>
                <w:rFonts w:cs="Arial"/>
                <w:color w:val="000000"/>
                <w:sz w:val="18"/>
                <w:szCs w:val="18"/>
              </w:rPr>
              <w:t>10</w:t>
            </w:r>
            <w:r>
              <w:rPr>
                <w:rFonts w:cs="Arial"/>
                <w:color w:val="000000"/>
                <w:sz w:val="18"/>
                <w:szCs w:val="18"/>
              </w:rPr>
              <w:t>1</w:t>
            </w:r>
            <w:r w:rsidRPr="00ED5662">
              <w:rPr>
                <w:rFonts w:cs="Arial"/>
                <w:b/>
                <w:color w:val="000000"/>
                <w:sz w:val="18"/>
                <w:szCs w:val="18"/>
              </w:rPr>
              <w:t>**</w:t>
            </w:r>
          </w:p>
        </w:tc>
        <w:tc>
          <w:tcPr>
            <w:tcW w:w="1483" w:type="dxa"/>
            <w:shd w:val="clear" w:color="auto" w:fill="auto"/>
            <w:vAlign w:val="center"/>
          </w:tcPr>
          <w:p w14:paraId="10158F0B" w14:textId="77777777" w:rsidR="0044647F" w:rsidRPr="00ED5662" w:rsidDel="00440F40" w:rsidRDefault="0044647F" w:rsidP="00213251">
            <w:pPr>
              <w:keepNext/>
              <w:jc w:val="center"/>
              <w:rPr>
                <w:rFonts w:cs="Arial"/>
                <w:color w:val="000000"/>
                <w:sz w:val="18"/>
                <w:szCs w:val="18"/>
              </w:rPr>
            </w:pPr>
            <w:r w:rsidRPr="00ED5662">
              <w:rPr>
                <w:rFonts w:cs="Arial"/>
                <w:color w:val="000000"/>
                <w:sz w:val="18"/>
                <w:szCs w:val="18"/>
              </w:rPr>
              <w:t>22.</w:t>
            </w:r>
            <w:r>
              <w:rPr>
                <w:rFonts w:cs="Arial"/>
                <w:color w:val="000000"/>
                <w:sz w:val="18"/>
                <w:szCs w:val="18"/>
              </w:rPr>
              <w:t>6</w:t>
            </w:r>
            <w:r w:rsidRPr="00ED5662">
              <w:rPr>
                <w:rFonts w:cs="Arial"/>
                <w:b/>
                <w:color w:val="000000"/>
                <w:sz w:val="18"/>
                <w:szCs w:val="18"/>
              </w:rPr>
              <w:t>**</w:t>
            </w:r>
          </w:p>
        </w:tc>
        <w:tc>
          <w:tcPr>
            <w:tcW w:w="1478" w:type="dxa"/>
            <w:vAlign w:val="center"/>
          </w:tcPr>
          <w:p w14:paraId="261D4EDF" w14:textId="77777777" w:rsidR="0044647F" w:rsidRDefault="0044647F" w:rsidP="00213251">
            <w:pPr>
              <w:keepNext/>
              <w:jc w:val="center"/>
              <w:rPr>
                <w:rFonts w:cs="Arial"/>
                <w:color w:val="000000"/>
                <w:sz w:val="18"/>
                <w:szCs w:val="18"/>
              </w:rPr>
            </w:pPr>
            <w:r w:rsidRPr="00D01051">
              <w:rPr>
                <w:rFonts w:cs="Arial"/>
                <w:color w:val="000000"/>
                <w:sz w:val="18"/>
                <w:szCs w:val="18"/>
              </w:rPr>
              <w:t>[</w:t>
            </w:r>
            <w:r>
              <w:rPr>
                <w:rFonts w:cs="Arial"/>
                <w:color w:val="000000"/>
                <w:sz w:val="18"/>
                <w:szCs w:val="18"/>
              </w:rPr>
              <w:t>kg/yr/ha</w:t>
            </w:r>
            <w:r w:rsidRPr="00D01051">
              <w:rPr>
                <w:rFonts w:cs="Arial"/>
                <w:color w:val="000000"/>
                <w:sz w:val="18"/>
                <w:szCs w:val="18"/>
              </w:rPr>
              <w:t>]</w:t>
            </w:r>
          </w:p>
        </w:tc>
        <w:tc>
          <w:tcPr>
            <w:tcW w:w="1479" w:type="dxa"/>
            <w:vAlign w:val="center"/>
          </w:tcPr>
          <w:p w14:paraId="4D678B7D"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O</w:t>
            </w:r>
          </w:p>
        </w:tc>
      </w:tr>
    </w:tbl>
    <w:p w14:paraId="15C34874" w14:textId="77777777" w:rsidR="0044647F" w:rsidRDefault="0044647F" w:rsidP="0044647F">
      <w:pPr>
        <w:autoSpaceDE w:val="0"/>
        <w:autoSpaceDN w:val="0"/>
        <w:adjustRightInd w:val="0"/>
        <w:jc w:val="both"/>
        <w:rPr>
          <w:rFonts w:cs="Arial"/>
          <w:color w:val="000000"/>
          <w:sz w:val="16"/>
          <w:szCs w:val="16"/>
        </w:rPr>
      </w:pPr>
      <w:r w:rsidRPr="00050451">
        <w:rPr>
          <w:sz w:val="16"/>
        </w:rPr>
        <w:t>*</w:t>
      </w:r>
      <w:r w:rsidRPr="00050451">
        <w:rPr>
          <w:sz w:val="16"/>
          <w:szCs w:val="16"/>
        </w:rPr>
        <w:t>As</w:t>
      </w:r>
      <w:r>
        <w:rPr>
          <w:sz w:val="16"/>
          <w:szCs w:val="16"/>
        </w:rPr>
        <w:t xml:space="preserve"> only</w:t>
      </w:r>
      <w:r w:rsidRPr="00050451">
        <w:rPr>
          <w:sz w:val="16"/>
          <w:szCs w:val="16"/>
        </w:rPr>
        <w:t xml:space="preserve"> the last application </w:t>
      </w:r>
      <w:r>
        <w:rPr>
          <w:sz w:val="16"/>
          <w:szCs w:val="16"/>
        </w:rPr>
        <w:t xml:space="preserve">of biocide </w:t>
      </w:r>
      <w:r w:rsidRPr="00050451">
        <w:rPr>
          <w:sz w:val="16"/>
          <w:szCs w:val="16"/>
        </w:rPr>
        <w:t xml:space="preserve">is </w:t>
      </w:r>
      <w:r w:rsidRPr="004A7C68">
        <w:rPr>
          <w:sz w:val="16"/>
          <w:szCs w:val="16"/>
        </w:rPr>
        <w:t xml:space="preserve">considered, one application of biocide during </w:t>
      </w:r>
      <w:r w:rsidRPr="003F07DB">
        <w:rPr>
          <w:sz w:val="16"/>
          <w:szCs w:val="16"/>
        </w:rPr>
        <w:t xml:space="preserve">storage </w:t>
      </w:r>
      <w:r>
        <w:rPr>
          <w:sz w:val="16"/>
          <w:szCs w:val="16"/>
        </w:rPr>
        <w:t>is</w:t>
      </w:r>
      <w:r w:rsidRPr="003F07DB">
        <w:rPr>
          <w:sz w:val="16"/>
          <w:szCs w:val="16"/>
        </w:rPr>
        <w:t xml:space="preserve"> </w:t>
      </w:r>
      <w:r>
        <w:rPr>
          <w:sz w:val="16"/>
          <w:szCs w:val="16"/>
        </w:rPr>
        <w:t>applied in the calculations</w:t>
      </w:r>
      <w:r w:rsidRPr="003F07DB">
        <w:rPr>
          <w:sz w:val="16"/>
          <w:szCs w:val="16"/>
        </w:rPr>
        <w:t xml:space="preserve"> (Napp-manure</w:t>
      </w:r>
      <w:r w:rsidRPr="00050451">
        <w:rPr>
          <w:sz w:val="16"/>
          <w:szCs w:val="16"/>
          <w:vertAlign w:val="subscript"/>
        </w:rPr>
        <w:t>gr</w:t>
      </w:r>
      <w:r w:rsidRPr="004A7C68">
        <w:rPr>
          <w:sz w:val="16"/>
          <w:szCs w:val="16"/>
        </w:rPr>
        <w:t xml:space="preserve"> and Napp-manure</w:t>
      </w:r>
      <w:r w:rsidRPr="00050451">
        <w:rPr>
          <w:sz w:val="16"/>
          <w:szCs w:val="16"/>
          <w:vertAlign w:val="subscript"/>
        </w:rPr>
        <w:t>ar</w:t>
      </w:r>
      <w:r w:rsidRPr="004A7C68">
        <w:rPr>
          <w:sz w:val="16"/>
          <w:szCs w:val="16"/>
        </w:rPr>
        <w:t xml:space="preserve"> = 1)</w:t>
      </w:r>
      <w:r>
        <w:rPr>
          <w:sz w:val="16"/>
          <w:szCs w:val="16"/>
        </w:rPr>
        <w:t>.</w:t>
      </w:r>
      <w:r w:rsidRPr="004A7C68">
        <w:rPr>
          <w:sz w:val="16"/>
          <w:szCs w:val="16"/>
        </w:rPr>
        <w:t xml:space="preserve"> Therefore, the n</w:t>
      </w:r>
      <w:r w:rsidRPr="00050451">
        <w:rPr>
          <w:rFonts w:cs="Arial"/>
          <w:color w:val="000000"/>
          <w:sz w:val="16"/>
          <w:szCs w:val="16"/>
        </w:rPr>
        <w:t xml:space="preserve">umber of disinfectant applications in one year (Napp-bioc) and the biocide application interval </w:t>
      </w:r>
      <w:r w:rsidRPr="00244F72">
        <w:rPr>
          <w:rFonts w:cs="Arial"/>
          <w:color w:val="000000"/>
          <w:sz w:val="16"/>
          <w:szCs w:val="16"/>
        </w:rPr>
        <w:t>(</w:t>
      </w:r>
      <w:r w:rsidRPr="00050451">
        <w:rPr>
          <w:rFonts w:cs="Arial"/>
          <w:color w:val="000000"/>
          <w:sz w:val="16"/>
          <w:szCs w:val="16"/>
        </w:rPr>
        <w:t>Tbioc-int)</w:t>
      </w:r>
      <w:r w:rsidRPr="00050451">
        <w:rPr>
          <w:rFonts w:cs="Arial"/>
          <w:color w:val="000000"/>
          <w:sz w:val="12"/>
          <w:szCs w:val="16"/>
        </w:rPr>
        <w:t xml:space="preserve"> </w:t>
      </w:r>
      <w:r>
        <w:rPr>
          <w:rFonts w:cs="Arial"/>
          <w:color w:val="000000"/>
          <w:sz w:val="16"/>
          <w:szCs w:val="16"/>
        </w:rPr>
        <w:t>of the ESD</w:t>
      </w:r>
      <w:r w:rsidRPr="00050451">
        <w:rPr>
          <w:rFonts w:cs="Arial"/>
          <w:color w:val="000000"/>
          <w:sz w:val="16"/>
          <w:szCs w:val="16"/>
        </w:rPr>
        <w:t xml:space="preserve"> are presented for information only and not taken into account in the calculations of the emission.</w:t>
      </w:r>
    </w:p>
    <w:p w14:paraId="7FBF584A" w14:textId="77777777" w:rsidR="0044647F" w:rsidRPr="00050451" w:rsidRDefault="0044647F" w:rsidP="0044647F">
      <w:pPr>
        <w:autoSpaceDE w:val="0"/>
        <w:autoSpaceDN w:val="0"/>
        <w:adjustRightInd w:val="0"/>
        <w:jc w:val="both"/>
        <w:rPr>
          <w:sz w:val="16"/>
        </w:rPr>
      </w:pPr>
      <w:r>
        <w:rPr>
          <w:rFonts w:cs="Arial"/>
          <w:color w:val="000000"/>
          <w:sz w:val="16"/>
          <w:szCs w:val="16"/>
        </w:rPr>
        <w:t>** Worst-case used in the risk assessment.</w:t>
      </w:r>
    </w:p>
    <w:p w14:paraId="6AAAFA07" w14:textId="77777777" w:rsidR="0044647F" w:rsidRDefault="0044647F" w:rsidP="00A50E97">
      <w:pPr>
        <w:jc w:val="both"/>
      </w:pPr>
    </w:p>
    <w:p w14:paraId="3C46D528" w14:textId="77777777" w:rsidR="0044647F" w:rsidRDefault="0044647F" w:rsidP="00211A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As the use of MILK OF LIME products will generate application of lime in agricultural soil lower than the routine agricultural use of lime used to amend soil pH and maintain soil fertility, no further calculations are necessary to assess the impact of the use of MILK OF LIME products on soil.</w:t>
      </w:r>
    </w:p>
    <w:p w14:paraId="046C279E" w14:textId="77777777" w:rsidR="0044647F" w:rsidRDefault="0044647F" w:rsidP="00211A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443881D5" w14:textId="77777777" w:rsidR="0044647F" w:rsidRPr="003D50AE" w:rsidRDefault="0044647F" w:rsidP="00774F9E">
      <w:pPr>
        <w:pStyle w:val="Absatz"/>
        <w:ind w:left="0"/>
        <w:jc w:val="both"/>
        <w:rPr>
          <w:rFonts w:ascii="Verdana" w:hAnsi="Verdana" w:cs="Verdana"/>
        </w:rPr>
      </w:pPr>
      <w:r w:rsidRPr="003D50AE">
        <w:rPr>
          <w:rFonts w:ascii="Verdana" w:hAnsi="Verdana" w:cs="Verdana"/>
        </w:rPr>
        <w:t>Moreover, according to BPR Vol IV Part B+C (2017), chapter 2.3.7.5.1, no runoff from soil to surface water after manure application is foreseen. Therefore, no emissions to aquatic compartments (STP, surface water or sediment) are expected and considered in the risk assessment</w:t>
      </w:r>
      <w:r>
        <w:rPr>
          <w:rFonts w:ascii="Verdana" w:hAnsi="Verdana" w:cs="Verdana"/>
        </w:rPr>
        <w:t>.</w:t>
      </w:r>
    </w:p>
    <w:p w14:paraId="46D9B360" w14:textId="77777777" w:rsidR="0044647F" w:rsidRPr="00472327" w:rsidRDefault="0044647F" w:rsidP="0044647F">
      <w:pPr>
        <w:pStyle w:val="Absatz"/>
        <w:ind w:left="0"/>
        <w:rPr>
          <w:rFonts w:ascii="Verdana" w:hAnsi="Verdana" w:cs="Verdana"/>
          <w:lang w:val="en-US"/>
        </w:rPr>
      </w:pPr>
    </w:p>
    <w:p w14:paraId="28C35267" w14:textId="77777777" w:rsidR="0044647F" w:rsidRPr="00E7702A" w:rsidRDefault="0044647F" w:rsidP="0044647F">
      <w:pPr>
        <w:pStyle w:val="Titre7"/>
        <w:numPr>
          <w:ilvl w:val="0"/>
          <w:numId w:val="0"/>
        </w:numPr>
        <w:ind w:left="1296"/>
        <w:rPr>
          <w:rFonts w:eastAsia="Calibri"/>
          <w:i/>
        </w:rPr>
      </w:pPr>
      <w:r w:rsidRPr="00E7702A">
        <w:rPr>
          <w:rFonts w:eastAsia="Calibri"/>
          <w:i/>
          <w:caps w:val="0"/>
          <w:sz w:val="20"/>
        </w:rPr>
        <w:lastRenderedPageBreak/>
        <w:t>Scenario 2.3: disinfection of indoor walls of animal accommodations</w:t>
      </w:r>
    </w:p>
    <w:p w14:paraId="683CFBCD" w14:textId="77777777" w:rsidR="0044647F" w:rsidRPr="00F8722A" w:rsidRDefault="0044647F" w:rsidP="0044647F">
      <w:pPr>
        <w:autoSpaceDE w:val="0"/>
        <w:autoSpaceDN w:val="0"/>
        <w:adjustRightInd w:val="0"/>
        <w:jc w:val="both"/>
        <w:rPr>
          <w:rFonts w:cs="Arial"/>
        </w:rPr>
      </w:pPr>
      <w:r w:rsidRPr="00E7702A">
        <w:t xml:space="preserve">The product is mixed with water and applied on walls of indoor animal accommodations, annually or before a production cycle, at a frequency that depends on sanitary breaks of animal cycles. </w:t>
      </w:r>
    </w:p>
    <w:p w14:paraId="0694E522" w14:textId="77777777" w:rsidR="0044647F" w:rsidRPr="00E7682C" w:rsidRDefault="0044647F" w:rsidP="0044647F">
      <w:pPr>
        <w:pStyle w:val="Absatz"/>
        <w:ind w:left="0"/>
        <w:rPr>
          <w:rFonts w:ascii="Verdana" w:hAnsi="Verdana" w:cs="Verdana"/>
          <w:highlight w:val="yellow"/>
        </w:rPr>
      </w:pPr>
    </w:p>
    <w:p w14:paraId="1926EDEB" w14:textId="77777777" w:rsidR="0044647F" w:rsidRPr="00B65DA5" w:rsidRDefault="0044647F" w:rsidP="0044647F">
      <w:pPr>
        <w:autoSpaceDE w:val="0"/>
        <w:autoSpaceDN w:val="0"/>
        <w:adjustRightInd w:val="0"/>
        <w:jc w:val="both"/>
      </w:pPr>
      <w:r w:rsidRPr="00B65DA5">
        <w:rPr>
          <w:rFonts w:cs="Arial"/>
        </w:rPr>
        <w:t xml:space="preserve">Lime is highly reactive to the organic matter. Due to the strong degradation kinetics for lime (some hours), it can be assumed that residues resulting from former applications during the manure storage period are negligible. Moreover, </w:t>
      </w:r>
      <w:r w:rsidRPr="00B65DA5">
        <w:t xml:space="preserve">as mentioned in the CAR, much of the degradation (actually buffering in manure or sludge) is likely to have occurred prior to application of the lime amended material to agricultural land (AR of Hydrated lime, 2016). As a worst-case assumption, the last application of lime mixed with manure is considered to calculate the emissions into the environment. Therefore, the number of disinfectant applications in one year (Napp-bioc) and the biocide application interval (Tbioc-int) </w:t>
      </w:r>
      <w:r>
        <w:t>claimed by the applicant</w:t>
      </w:r>
      <w:r w:rsidRPr="00B65DA5">
        <w:t xml:space="preserve"> are presented for information only and not taken into account in the calculations of the emissions.</w:t>
      </w:r>
    </w:p>
    <w:p w14:paraId="05821C6D" w14:textId="77777777" w:rsidR="0044647F" w:rsidRDefault="0044647F" w:rsidP="00774F9E">
      <w:pPr>
        <w:pStyle w:val="Corpsdetexte"/>
        <w:jc w:val="both"/>
        <w:rPr>
          <w:lang w:val="en-US"/>
        </w:rPr>
      </w:pPr>
    </w:p>
    <w:p w14:paraId="6B894315" w14:textId="77777777" w:rsidR="0044647F" w:rsidRPr="00ED6406" w:rsidRDefault="0044647F" w:rsidP="00A50E97">
      <w:pPr>
        <w:autoSpaceDE w:val="0"/>
        <w:autoSpaceDN w:val="0"/>
        <w:adjustRightInd w:val="0"/>
        <w:jc w:val="both"/>
        <w:rPr>
          <w:rFonts w:cs="Arial"/>
        </w:rPr>
      </w:pPr>
      <w:r w:rsidRPr="00ED6406">
        <w:rPr>
          <w:rFonts w:cs="Arial"/>
        </w:rPr>
        <w:t>For poultry bedding material treatment, no emissions to the STP compartment is considered and the fraction of release to STP was added to the fraction of release to manure/slurry (20%+30% = 50%).</w:t>
      </w:r>
    </w:p>
    <w:p w14:paraId="0BDF7365" w14:textId="77777777" w:rsidR="0044647F" w:rsidRPr="001E66F9" w:rsidRDefault="0044647F" w:rsidP="00774F9E">
      <w:pPr>
        <w:pStyle w:val="Corpsdetexte"/>
        <w:jc w:val="both"/>
      </w:pPr>
    </w:p>
    <w:p w14:paraId="165A996C" w14:textId="77777777" w:rsidR="0044647F" w:rsidRPr="00B65DA5" w:rsidRDefault="0044647F" w:rsidP="00774F9E">
      <w:pPr>
        <w:spacing w:line="276" w:lineRule="auto"/>
        <w:jc w:val="both"/>
      </w:pPr>
      <w:r w:rsidRPr="00B65DA5">
        <w:t xml:space="preserve">In the ESDTP3, no individual value for the walls surface is available. It is therefore calculated from the “Wall+roof” value, considering that the individual roof value could be equal to the “Floor” value. </w:t>
      </w:r>
    </w:p>
    <w:p w14:paraId="2CBC92C3" w14:textId="77777777" w:rsidR="0044647F" w:rsidRPr="00B65DA5" w:rsidRDefault="0044647F" w:rsidP="00774F9E">
      <w:pPr>
        <w:spacing w:line="276" w:lineRule="auto"/>
        <w:jc w:val="both"/>
      </w:pPr>
      <w:r w:rsidRPr="00B65DA5">
        <w:t>Therefore, for treatment in:</w:t>
      </w:r>
    </w:p>
    <w:p w14:paraId="5957041A" w14:textId="77777777" w:rsidR="0044647F" w:rsidRPr="00B65DA5" w:rsidRDefault="0044647F" w:rsidP="00774F9E">
      <w:pPr>
        <w:pStyle w:val="Paragraphedeliste"/>
        <w:numPr>
          <w:ilvl w:val="0"/>
          <w:numId w:val="17"/>
        </w:numPr>
        <w:spacing w:line="276" w:lineRule="auto"/>
        <w:jc w:val="both"/>
      </w:pPr>
      <w:r w:rsidRPr="00B65DA5">
        <w:t>Veal caves accommodations, the surface of walls is 330-160 = 170 m².</w:t>
      </w:r>
    </w:p>
    <w:p w14:paraId="7A453B4C" w14:textId="77777777" w:rsidR="0044647F" w:rsidRPr="00E7702A" w:rsidRDefault="0044647F" w:rsidP="00774F9E">
      <w:pPr>
        <w:pStyle w:val="Paragraphedeliste"/>
        <w:numPr>
          <w:ilvl w:val="0"/>
          <w:numId w:val="17"/>
        </w:numPr>
        <w:spacing w:line="276" w:lineRule="auto"/>
        <w:jc w:val="both"/>
      </w:pPr>
      <w:r w:rsidRPr="00B65DA5">
        <w:t>Turkeys accommodations, the surface of walls is 4650-3330 = 1320 m².</w:t>
      </w:r>
    </w:p>
    <w:p w14:paraId="4D00DB5A" w14:textId="77777777" w:rsidR="0044647F" w:rsidRPr="00E7702A" w:rsidRDefault="0044647F" w:rsidP="00774F9E">
      <w:pPr>
        <w:pStyle w:val="Corpsdetexte"/>
        <w:jc w:val="both"/>
        <w:rPr>
          <w:color w:val="FF0000"/>
          <w:lang w:val="en-US"/>
        </w:rPr>
      </w:pPr>
    </w:p>
    <w:p w14:paraId="34EBF891" w14:textId="77777777" w:rsidR="0044647F" w:rsidRDefault="0044647F" w:rsidP="00A50E97">
      <w:pPr>
        <w:jc w:val="both"/>
      </w:pPr>
      <w:r>
        <w:t xml:space="preserve">Calculations are done according to scenario “Disinfection of animal housing” from ESDTP3 (2011). It can be demonstrated that this use generates applications of lime in agricultural soil lower than 16t/ha/year. </w:t>
      </w:r>
    </w:p>
    <w:p w14:paraId="5BABA997" w14:textId="77777777" w:rsidR="0044647F" w:rsidRPr="00E7702A" w:rsidRDefault="0044647F" w:rsidP="0044647F">
      <w:pPr>
        <w:jc w:val="both"/>
        <w:rPr>
          <w:color w:val="FF0000"/>
        </w:rPr>
      </w:pPr>
    </w:p>
    <w:tbl>
      <w:tblPr>
        <w:tblW w:w="977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6"/>
        <w:gridCol w:w="1485"/>
        <w:gridCol w:w="1220"/>
        <w:gridCol w:w="1483"/>
        <w:gridCol w:w="1478"/>
        <w:gridCol w:w="1479"/>
      </w:tblGrid>
      <w:tr w:rsidR="0044647F" w:rsidRPr="00B85CF5" w14:paraId="0BBE52C8" w14:textId="77777777" w:rsidTr="00213251">
        <w:trPr>
          <w:trHeight w:val="317"/>
          <w:tblHeader/>
        </w:trPr>
        <w:tc>
          <w:tcPr>
            <w:tcW w:w="9771" w:type="dxa"/>
            <w:gridSpan w:val="6"/>
            <w:shd w:val="clear" w:color="auto" w:fill="FFFFCC"/>
            <w:vAlign w:val="center"/>
          </w:tcPr>
          <w:p w14:paraId="6395FAAB" w14:textId="77777777" w:rsidR="0044647F" w:rsidRPr="00E7702A" w:rsidRDefault="0044647F" w:rsidP="00213251">
            <w:pPr>
              <w:keepNext/>
              <w:rPr>
                <w:rFonts w:cs="Arial"/>
                <w:b/>
                <w:sz w:val="18"/>
                <w:lang w:eastAsia="en-GB"/>
              </w:rPr>
            </w:pPr>
            <w:r w:rsidRPr="00E7702A">
              <w:rPr>
                <w:rFonts w:cs="Arial"/>
                <w:b/>
                <w:sz w:val="18"/>
                <w:lang w:eastAsia="en-GB"/>
              </w:rPr>
              <w:t>Concentration of a.s in manure after the last application</w:t>
            </w:r>
          </w:p>
        </w:tc>
      </w:tr>
      <w:tr w:rsidR="0044647F" w:rsidRPr="00B85CF5" w14:paraId="2E4EA153" w14:textId="77777777" w:rsidTr="00213251">
        <w:trPr>
          <w:trHeight w:val="317"/>
          <w:tblHeader/>
        </w:trPr>
        <w:tc>
          <w:tcPr>
            <w:tcW w:w="2626" w:type="dxa"/>
            <w:shd w:val="clear" w:color="auto" w:fill="auto"/>
            <w:vAlign w:val="center"/>
          </w:tcPr>
          <w:p w14:paraId="1F7A8246" w14:textId="77777777" w:rsidR="0044647F" w:rsidRPr="00E7702A" w:rsidRDefault="0044647F" w:rsidP="00213251">
            <w:pPr>
              <w:keepNext/>
              <w:jc w:val="center"/>
              <w:rPr>
                <w:rFonts w:cs="Arial"/>
                <w:b/>
                <w:sz w:val="18"/>
                <w:szCs w:val="18"/>
              </w:rPr>
            </w:pPr>
            <w:r w:rsidRPr="00E7702A">
              <w:rPr>
                <w:rFonts w:cs="Arial"/>
                <w:b/>
                <w:sz w:val="18"/>
                <w:szCs w:val="18"/>
              </w:rPr>
              <w:t>Parameter</w:t>
            </w:r>
          </w:p>
        </w:tc>
        <w:tc>
          <w:tcPr>
            <w:tcW w:w="1485" w:type="dxa"/>
            <w:shd w:val="clear" w:color="auto" w:fill="auto"/>
            <w:vAlign w:val="center"/>
          </w:tcPr>
          <w:p w14:paraId="39E47313" w14:textId="77777777" w:rsidR="0044647F" w:rsidRPr="00E7702A" w:rsidRDefault="0044647F" w:rsidP="00213251">
            <w:pPr>
              <w:keepNext/>
              <w:jc w:val="center"/>
              <w:rPr>
                <w:rFonts w:cs="Arial"/>
                <w:b/>
                <w:sz w:val="18"/>
                <w:szCs w:val="18"/>
              </w:rPr>
            </w:pPr>
            <w:r w:rsidRPr="00E7702A">
              <w:rPr>
                <w:rFonts w:cs="Arial"/>
                <w:b/>
                <w:sz w:val="18"/>
                <w:szCs w:val="18"/>
              </w:rPr>
              <w:t>Symbol</w:t>
            </w:r>
          </w:p>
        </w:tc>
        <w:tc>
          <w:tcPr>
            <w:tcW w:w="2703" w:type="dxa"/>
            <w:gridSpan w:val="2"/>
            <w:shd w:val="clear" w:color="auto" w:fill="auto"/>
            <w:vAlign w:val="center"/>
          </w:tcPr>
          <w:p w14:paraId="0C1F69DC" w14:textId="77777777" w:rsidR="0044647F" w:rsidRPr="00E7702A" w:rsidRDefault="0044647F" w:rsidP="00213251">
            <w:pPr>
              <w:keepNext/>
              <w:jc w:val="center"/>
              <w:rPr>
                <w:rFonts w:cs="Arial"/>
                <w:b/>
                <w:sz w:val="18"/>
                <w:szCs w:val="18"/>
              </w:rPr>
            </w:pPr>
            <w:r w:rsidRPr="00E7702A">
              <w:rPr>
                <w:rFonts w:cs="Arial"/>
                <w:b/>
                <w:sz w:val="18"/>
                <w:szCs w:val="18"/>
              </w:rPr>
              <w:t>Value</w:t>
            </w:r>
          </w:p>
        </w:tc>
        <w:tc>
          <w:tcPr>
            <w:tcW w:w="1478" w:type="dxa"/>
          </w:tcPr>
          <w:p w14:paraId="2C2CDB1D" w14:textId="77777777" w:rsidR="0044647F" w:rsidRPr="00E7702A" w:rsidRDefault="0044647F" w:rsidP="00213251">
            <w:pPr>
              <w:keepNext/>
              <w:jc w:val="center"/>
              <w:rPr>
                <w:rFonts w:cs="Arial"/>
                <w:b/>
                <w:sz w:val="18"/>
                <w:szCs w:val="18"/>
              </w:rPr>
            </w:pPr>
            <w:r w:rsidRPr="00E7702A">
              <w:rPr>
                <w:rFonts w:cs="Arial"/>
                <w:b/>
                <w:sz w:val="18"/>
                <w:szCs w:val="18"/>
              </w:rPr>
              <w:t>Unit</w:t>
            </w:r>
          </w:p>
        </w:tc>
        <w:tc>
          <w:tcPr>
            <w:tcW w:w="1479" w:type="dxa"/>
          </w:tcPr>
          <w:p w14:paraId="4FDEB83B" w14:textId="77777777" w:rsidR="0044647F" w:rsidRPr="00E7702A" w:rsidRDefault="0044647F" w:rsidP="00213251">
            <w:pPr>
              <w:keepNext/>
              <w:jc w:val="center"/>
              <w:rPr>
                <w:rFonts w:cs="Arial"/>
                <w:b/>
                <w:sz w:val="18"/>
                <w:szCs w:val="18"/>
              </w:rPr>
            </w:pPr>
            <w:r w:rsidRPr="00E7702A">
              <w:rPr>
                <w:rFonts w:cs="Arial"/>
                <w:b/>
                <w:sz w:val="18"/>
                <w:szCs w:val="18"/>
              </w:rPr>
              <w:t>S/D/O</w:t>
            </w:r>
          </w:p>
        </w:tc>
      </w:tr>
      <w:tr w:rsidR="0044647F" w:rsidRPr="00B85CF5" w14:paraId="331B984C" w14:textId="77777777" w:rsidTr="00213251">
        <w:trPr>
          <w:trHeight w:val="317"/>
        </w:trPr>
        <w:tc>
          <w:tcPr>
            <w:tcW w:w="6814" w:type="dxa"/>
            <w:gridSpan w:val="4"/>
            <w:shd w:val="clear" w:color="auto" w:fill="auto"/>
            <w:vAlign w:val="center"/>
          </w:tcPr>
          <w:p w14:paraId="198FCA97" w14:textId="77777777" w:rsidR="0044647F" w:rsidRPr="00E7702A" w:rsidRDefault="0044647F" w:rsidP="00213251">
            <w:pPr>
              <w:keepNext/>
              <w:rPr>
                <w:rFonts w:cs="Arial"/>
                <w:sz w:val="18"/>
                <w:szCs w:val="18"/>
              </w:rPr>
            </w:pPr>
            <w:r w:rsidRPr="00E7702A">
              <w:rPr>
                <w:rFonts w:cs="Arial"/>
                <w:b/>
                <w:sz w:val="18"/>
                <w:szCs w:val="18"/>
              </w:rPr>
              <w:t>Input</w:t>
            </w:r>
          </w:p>
        </w:tc>
        <w:tc>
          <w:tcPr>
            <w:tcW w:w="1478" w:type="dxa"/>
          </w:tcPr>
          <w:p w14:paraId="3C5BC9BD" w14:textId="77777777" w:rsidR="0044647F" w:rsidRPr="00E7702A" w:rsidRDefault="0044647F" w:rsidP="00213251">
            <w:pPr>
              <w:keepNext/>
              <w:rPr>
                <w:rFonts w:cs="Arial"/>
                <w:b/>
                <w:sz w:val="18"/>
                <w:szCs w:val="18"/>
              </w:rPr>
            </w:pPr>
          </w:p>
        </w:tc>
        <w:tc>
          <w:tcPr>
            <w:tcW w:w="1479" w:type="dxa"/>
          </w:tcPr>
          <w:p w14:paraId="28572B0F" w14:textId="77777777" w:rsidR="0044647F" w:rsidRPr="00E7702A" w:rsidRDefault="0044647F" w:rsidP="00213251">
            <w:pPr>
              <w:keepNext/>
              <w:rPr>
                <w:rFonts w:cs="Arial"/>
                <w:b/>
                <w:sz w:val="18"/>
                <w:szCs w:val="18"/>
              </w:rPr>
            </w:pPr>
          </w:p>
        </w:tc>
      </w:tr>
      <w:tr w:rsidR="0044647F" w:rsidRPr="00B85CF5" w14:paraId="683C0383" w14:textId="77777777" w:rsidTr="00213251">
        <w:trPr>
          <w:trHeight w:val="291"/>
        </w:trPr>
        <w:tc>
          <w:tcPr>
            <w:tcW w:w="2626" w:type="dxa"/>
            <w:shd w:val="clear" w:color="auto" w:fill="auto"/>
            <w:vAlign w:val="center"/>
          </w:tcPr>
          <w:p w14:paraId="44AE57C7" w14:textId="77777777" w:rsidR="0044647F" w:rsidRPr="00E7702A" w:rsidRDefault="0044647F" w:rsidP="00213251">
            <w:pPr>
              <w:rPr>
                <w:rFonts w:cs="Arial"/>
                <w:sz w:val="18"/>
                <w:szCs w:val="18"/>
              </w:rPr>
            </w:pPr>
            <w:r w:rsidRPr="00E7702A">
              <w:rPr>
                <w:rFonts w:cs="Arial"/>
                <w:sz w:val="18"/>
                <w:szCs w:val="18"/>
              </w:rPr>
              <w:t>Type of House</w:t>
            </w:r>
          </w:p>
        </w:tc>
        <w:tc>
          <w:tcPr>
            <w:tcW w:w="1485" w:type="dxa"/>
            <w:shd w:val="clear" w:color="auto" w:fill="auto"/>
            <w:vAlign w:val="center"/>
          </w:tcPr>
          <w:p w14:paraId="6F6A41A9" w14:textId="77777777" w:rsidR="0044647F" w:rsidRPr="00E7702A" w:rsidRDefault="0044647F" w:rsidP="00213251">
            <w:pPr>
              <w:keepNext/>
              <w:jc w:val="center"/>
              <w:rPr>
                <w:rFonts w:cs="Arial"/>
                <w:sz w:val="18"/>
                <w:szCs w:val="18"/>
              </w:rPr>
            </w:pPr>
            <w:r w:rsidRPr="00E7702A">
              <w:rPr>
                <w:rFonts w:cs="Arial"/>
                <w:sz w:val="18"/>
                <w:szCs w:val="18"/>
              </w:rPr>
              <w:t xml:space="preserve">cat-subcat </w:t>
            </w:r>
            <w:r w:rsidRPr="00E7702A">
              <w:rPr>
                <w:rFonts w:cs="Arial"/>
                <w:sz w:val="18"/>
                <w:szCs w:val="18"/>
                <w:vertAlign w:val="subscript"/>
              </w:rPr>
              <w:t>(i1)</w:t>
            </w:r>
          </w:p>
        </w:tc>
        <w:tc>
          <w:tcPr>
            <w:tcW w:w="1220" w:type="dxa"/>
            <w:shd w:val="clear" w:color="auto" w:fill="auto"/>
            <w:vAlign w:val="center"/>
          </w:tcPr>
          <w:p w14:paraId="5A65DE77" w14:textId="77777777" w:rsidR="0044647F" w:rsidRPr="00E7702A" w:rsidRDefault="0044647F" w:rsidP="00213251">
            <w:pPr>
              <w:keepNext/>
              <w:jc w:val="center"/>
              <w:rPr>
                <w:rFonts w:cs="Arial"/>
                <w:sz w:val="18"/>
                <w:szCs w:val="18"/>
              </w:rPr>
            </w:pPr>
            <w:r w:rsidRPr="00E7702A">
              <w:rPr>
                <w:rFonts w:cs="Arial"/>
                <w:sz w:val="18"/>
                <w:szCs w:val="18"/>
              </w:rPr>
              <w:t>Veal calves</w:t>
            </w:r>
          </w:p>
        </w:tc>
        <w:tc>
          <w:tcPr>
            <w:tcW w:w="1483" w:type="dxa"/>
            <w:shd w:val="clear" w:color="auto" w:fill="auto"/>
            <w:vAlign w:val="center"/>
          </w:tcPr>
          <w:p w14:paraId="11144EA1" w14:textId="77777777" w:rsidR="0044647F" w:rsidRPr="00E7702A" w:rsidRDefault="0044647F" w:rsidP="00213251">
            <w:pPr>
              <w:keepNext/>
              <w:jc w:val="center"/>
              <w:rPr>
                <w:rFonts w:cs="Arial"/>
                <w:sz w:val="18"/>
                <w:szCs w:val="18"/>
              </w:rPr>
            </w:pPr>
            <w:r w:rsidRPr="00E7702A">
              <w:rPr>
                <w:rFonts w:cs="Arial"/>
                <w:sz w:val="18"/>
                <w:szCs w:val="18"/>
              </w:rPr>
              <w:t>Turkey in free range – litter floor</w:t>
            </w:r>
          </w:p>
        </w:tc>
        <w:tc>
          <w:tcPr>
            <w:tcW w:w="1478" w:type="dxa"/>
            <w:vAlign w:val="center"/>
          </w:tcPr>
          <w:p w14:paraId="53193055" w14:textId="77777777" w:rsidR="0044647F" w:rsidRPr="00E7702A" w:rsidRDefault="0044647F" w:rsidP="00213251">
            <w:pPr>
              <w:keepNext/>
              <w:jc w:val="center"/>
              <w:rPr>
                <w:rFonts w:cs="Arial"/>
                <w:sz w:val="18"/>
                <w:szCs w:val="18"/>
                <w:highlight w:val="green"/>
              </w:rPr>
            </w:pPr>
            <w:r w:rsidRPr="00E7702A">
              <w:rPr>
                <w:rFonts w:cs="Arial"/>
                <w:sz w:val="18"/>
                <w:szCs w:val="18"/>
              </w:rPr>
              <w:t>[-]</w:t>
            </w:r>
          </w:p>
        </w:tc>
        <w:tc>
          <w:tcPr>
            <w:tcW w:w="1479" w:type="dxa"/>
            <w:vAlign w:val="center"/>
          </w:tcPr>
          <w:p w14:paraId="08600F6A" w14:textId="77777777" w:rsidR="0044647F" w:rsidRPr="00E7702A" w:rsidRDefault="0044647F" w:rsidP="00213251">
            <w:pPr>
              <w:keepNext/>
              <w:jc w:val="center"/>
              <w:rPr>
                <w:rFonts w:cs="Arial"/>
                <w:sz w:val="18"/>
                <w:szCs w:val="18"/>
              </w:rPr>
            </w:pPr>
            <w:r w:rsidRPr="00E7702A">
              <w:rPr>
                <w:rFonts w:cs="Arial"/>
                <w:sz w:val="18"/>
                <w:szCs w:val="18"/>
              </w:rPr>
              <w:t>D</w:t>
            </w:r>
          </w:p>
        </w:tc>
      </w:tr>
      <w:tr w:rsidR="0044647F" w:rsidRPr="00B85CF5" w14:paraId="602A5EB1" w14:textId="77777777" w:rsidTr="00213251">
        <w:trPr>
          <w:trHeight w:val="291"/>
        </w:trPr>
        <w:tc>
          <w:tcPr>
            <w:tcW w:w="2626" w:type="dxa"/>
            <w:shd w:val="clear" w:color="auto" w:fill="auto"/>
            <w:vAlign w:val="center"/>
          </w:tcPr>
          <w:p w14:paraId="615FA6A8" w14:textId="77777777" w:rsidR="0044647F" w:rsidRPr="00E7702A" w:rsidRDefault="0044647F" w:rsidP="00213251">
            <w:pPr>
              <w:rPr>
                <w:rFonts w:cs="Arial"/>
                <w:sz w:val="18"/>
                <w:szCs w:val="18"/>
              </w:rPr>
            </w:pPr>
            <w:r w:rsidRPr="00E7702A">
              <w:rPr>
                <w:rFonts w:cs="Arial"/>
                <w:sz w:val="18"/>
                <w:szCs w:val="18"/>
              </w:rPr>
              <w:t>Type of biocide</w:t>
            </w:r>
          </w:p>
        </w:tc>
        <w:tc>
          <w:tcPr>
            <w:tcW w:w="1485" w:type="dxa"/>
            <w:shd w:val="clear" w:color="auto" w:fill="auto"/>
            <w:vAlign w:val="center"/>
          </w:tcPr>
          <w:p w14:paraId="2D8974B7" w14:textId="77777777" w:rsidR="0044647F" w:rsidRPr="00E7702A" w:rsidRDefault="0044647F" w:rsidP="00213251">
            <w:pPr>
              <w:keepNext/>
              <w:jc w:val="center"/>
              <w:rPr>
                <w:rFonts w:cs="Arial"/>
                <w:sz w:val="18"/>
                <w:szCs w:val="18"/>
              </w:rPr>
            </w:pPr>
            <w:r w:rsidRPr="00E7702A">
              <w:rPr>
                <w:rFonts w:cs="Arial"/>
                <w:sz w:val="18"/>
                <w:szCs w:val="18"/>
              </w:rPr>
              <w:t xml:space="preserve">bioctype </w:t>
            </w:r>
            <w:r w:rsidRPr="00E7702A">
              <w:rPr>
                <w:rFonts w:cs="Arial"/>
                <w:sz w:val="18"/>
                <w:szCs w:val="18"/>
                <w:vertAlign w:val="subscript"/>
              </w:rPr>
              <w:t>(i2)</w:t>
            </w:r>
          </w:p>
        </w:tc>
        <w:tc>
          <w:tcPr>
            <w:tcW w:w="1220" w:type="dxa"/>
            <w:shd w:val="clear" w:color="auto" w:fill="auto"/>
            <w:vAlign w:val="center"/>
          </w:tcPr>
          <w:p w14:paraId="0D4F69B9" w14:textId="77777777" w:rsidR="0044647F" w:rsidRPr="00E7702A" w:rsidRDefault="0044647F" w:rsidP="00213251">
            <w:pPr>
              <w:keepNext/>
              <w:jc w:val="center"/>
              <w:rPr>
                <w:rFonts w:cs="Arial"/>
                <w:sz w:val="18"/>
                <w:szCs w:val="18"/>
              </w:rPr>
            </w:pPr>
            <w:r w:rsidRPr="00E7702A">
              <w:rPr>
                <w:rFonts w:cs="Arial"/>
                <w:sz w:val="18"/>
                <w:szCs w:val="18"/>
              </w:rPr>
              <w:t>Disinfectant</w:t>
            </w:r>
          </w:p>
        </w:tc>
        <w:tc>
          <w:tcPr>
            <w:tcW w:w="1483" w:type="dxa"/>
            <w:shd w:val="clear" w:color="auto" w:fill="auto"/>
            <w:vAlign w:val="center"/>
          </w:tcPr>
          <w:p w14:paraId="3A979E7F" w14:textId="77777777" w:rsidR="0044647F" w:rsidRPr="00E7702A" w:rsidRDefault="0044647F" w:rsidP="00213251">
            <w:pPr>
              <w:keepNext/>
              <w:jc w:val="center"/>
              <w:rPr>
                <w:rFonts w:cs="Arial"/>
                <w:sz w:val="18"/>
                <w:szCs w:val="18"/>
              </w:rPr>
            </w:pPr>
            <w:r w:rsidRPr="00E7702A">
              <w:rPr>
                <w:rFonts w:cs="Arial"/>
                <w:sz w:val="18"/>
                <w:szCs w:val="18"/>
              </w:rPr>
              <w:t>Disinfectant</w:t>
            </w:r>
          </w:p>
        </w:tc>
        <w:tc>
          <w:tcPr>
            <w:tcW w:w="1478" w:type="dxa"/>
            <w:vAlign w:val="center"/>
          </w:tcPr>
          <w:p w14:paraId="65A84221" w14:textId="77777777" w:rsidR="0044647F" w:rsidRPr="00E7702A" w:rsidRDefault="0044647F" w:rsidP="00213251">
            <w:pPr>
              <w:keepNext/>
              <w:jc w:val="center"/>
              <w:rPr>
                <w:rFonts w:cs="Arial"/>
                <w:sz w:val="18"/>
                <w:szCs w:val="18"/>
                <w:highlight w:val="green"/>
              </w:rPr>
            </w:pPr>
            <w:r w:rsidRPr="00E7702A">
              <w:rPr>
                <w:rFonts w:cs="Arial"/>
                <w:sz w:val="18"/>
                <w:szCs w:val="18"/>
              </w:rPr>
              <w:t>[-]</w:t>
            </w:r>
          </w:p>
        </w:tc>
        <w:tc>
          <w:tcPr>
            <w:tcW w:w="1479" w:type="dxa"/>
            <w:vAlign w:val="center"/>
          </w:tcPr>
          <w:p w14:paraId="02FDDD95" w14:textId="77777777" w:rsidR="0044647F" w:rsidRPr="00E7702A" w:rsidRDefault="0044647F" w:rsidP="00213251">
            <w:pPr>
              <w:keepNext/>
              <w:jc w:val="center"/>
              <w:rPr>
                <w:rFonts w:cs="Arial"/>
                <w:sz w:val="18"/>
                <w:szCs w:val="18"/>
              </w:rPr>
            </w:pPr>
            <w:r w:rsidRPr="00E7702A">
              <w:rPr>
                <w:rFonts w:cs="Arial"/>
                <w:sz w:val="18"/>
                <w:szCs w:val="18"/>
              </w:rPr>
              <w:t>D</w:t>
            </w:r>
          </w:p>
        </w:tc>
      </w:tr>
      <w:tr w:rsidR="0044647F" w:rsidRPr="00B85CF5" w14:paraId="5EEDD8F1" w14:textId="77777777" w:rsidTr="00213251">
        <w:trPr>
          <w:trHeight w:val="317"/>
        </w:trPr>
        <w:tc>
          <w:tcPr>
            <w:tcW w:w="2626" w:type="dxa"/>
            <w:shd w:val="clear" w:color="auto" w:fill="auto"/>
            <w:vAlign w:val="center"/>
          </w:tcPr>
          <w:p w14:paraId="547F83AB" w14:textId="77777777" w:rsidR="0044647F" w:rsidRPr="00E7702A" w:rsidRDefault="0044647F" w:rsidP="00213251">
            <w:pPr>
              <w:rPr>
                <w:rFonts w:cs="Arial"/>
                <w:sz w:val="18"/>
                <w:szCs w:val="18"/>
              </w:rPr>
            </w:pPr>
            <w:r w:rsidRPr="00E7682C">
              <w:rPr>
                <w:rFonts w:cs="Arial"/>
                <w:sz w:val="18"/>
                <w:szCs w:val="18"/>
              </w:rPr>
              <w:t>Emission to STP</w:t>
            </w:r>
          </w:p>
        </w:tc>
        <w:tc>
          <w:tcPr>
            <w:tcW w:w="1485" w:type="dxa"/>
            <w:shd w:val="clear" w:color="auto" w:fill="auto"/>
            <w:vAlign w:val="center"/>
          </w:tcPr>
          <w:p w14:paraId="3AEB2005" w14:textId="77777777" w:rsidR="0044647F" w:rsidRPr="00E7702A" w:rsidRDefault="0044647F" w:rsidP="00213251">
            <w:pPr>
              <w:keepNext/>
              <w:jc w:val="center"/>
              <w:rPr>
                <w:rFonts w:cs="Arial"/>
                <w:sz w:val="18"/>
                <w:szCs w:val="18"/>
              </w:rPr>
            </w:pPr>
            <w:r w:rsidRPr="00E7702A">
              <w:rPr>
                <w:rFonts w:cs="Arial"/>
                <w:sz w:val="18"/>
                <w:szCs w:val="18"/>
              </w:rPr>
              <w:t>Elocal</w:t>
            </w:r>
            <w:r w:rsidRPr="00E7702A">
              <w:rPr>
                <w:rFonts w:cs="Arial"/>
                <w:sz w:val="18"/>
                <w:szCs w:val="18"/>
                <w:vertAlign w:val="subscript"/>
              </w:rPr>
              <w:t>wastewater</w:t>
            </w:r>
          </w:p>
        </w:tc>
        <w:tc>
          <w:tcPr>
            <w:tcW w:w="1220" w:type="dxa"/>
            <w:shd w:val="clear" w:color="auto" w:fill="auto"/>
            <w:vAlign w:val="center"/>
          </w:tcPr>
          <w:p w14:paraId="6938450B" w14:textId="77777777" w:rsidR="0044647F" w:rsidRPr="00E7702A" w:rsidRDefault="0044647F" w:rsidP="00213251">
            <w:pPr>
              <w:keepNext/>
              <w:jc w:val="center"/>
              <w:rPr>
                <w:rFonts w:cs="Arial"/>
                <w:sz w:val="18"/>
                <w:szCs w:val="18"/>
              </w:rPr>
            </w:pPr>
            <w:r w:rsidRPr="00E7702A">
              <w:rPr>
                <w:rFonts w:cs="Arial"/>
                <w:sz w:val="18"/>
                <w:szCs w:val="18"/>
              </w:rPr>
              <w:t>Not relevant</w:t>
            </w:r>
          </w:p>
        </w:tc>
        <w:tc>
          <w:tcPr>
            <w:tcW w:w="1483" w:type="dxa"/>
            <w:shd w:val="clear" w:color="auto" w:fill="auto"/>
            <w:vAlign w:val="center"/>
          </w:tcPr>
          <w:p w14:paraId="2EBDA00C" w14:textId="77777777" w:rsidR="0044647F" w:rsidRPr="00E7702A" w:rsidRDefault="0044647F" w:rsidP="00213251">
            <w:pPr>
              <w:keepNext/>
              <w:jc w:val="center"/>
              <w:rPr>
                <w:rFonts w:cs="Arial"/>
                <w:sz w:val="18"/>
                <w:szCs w:val="18"/>
              </w:rPr>
            </w:pPr>
            <w:r w:rsidRPr="00E7702A">
              <w:rPr>
                <w:rFonts w:cs="Arial"/>
                <w:sz w:val="18"/>
                <w:szCs w:val="18"/>
              </w:rPr>
              <w:t>Not relevant</w:t>
            </w:r>
          </w:p>
        </w:tc>
        <w:tc>
          <w:tcPr>
            <w:tcW w:w="1478" w:type="dxa"/>
            <w:vAlign w:val="center"/>
          </w:tcPr>
          <w:p w14:paraId="3BB1B929" w14:textId="77777777" w:rsidR="0044647F" w:rsidRPr="00E7702A" w:rsidRDefault="0044647F" w:rsidP="00213251">
            <w:pPr>
              <w:keepNext/>
              <w:jc w:val="center"/>
              <w:rPr>
                <w:rFonts w:cs="Arial"/>
                <w:sz w:val="18"/>
                <w:szCs w:val="18"/>
                <w:highlight w:val="green"/>
              </w:rPr>
            </w:pPr>
            <w:r w:rsidRPr="00E7702A">
              <w:rPr>
                <w:rFonts w:cs="Arial"/>
                <w:sz w:val="18"/>
                <w:szCs w:val="18"/>
              </w:rPr>
              <w:t>[-]</w:t>
            </w:r>
          </w:p>
        </w:tc>
        <w:tc>
          <w:tcPr>
            <w:tcW w:w="1479" w:type="dxa"/>
            <w:vAlign w:val="center"/>
          </w:tcPr>
          <w:p w14:paraId="2C193AB4" w14:textId="77777777" w:rsidR="0044647F" w:rsidRPr="00E7702A" w:rsidRDefault="0044647F" w:rsidP="00213251">
            <w:pPr>
              <w:keepNext/>
              <w:jc w:val="center"/>
              <w:rPr>
                <w:rFonts w:cs="Arial"/>
                <w:sz w:val="18"/>
                <w:szCs w:val="18"/>
              </w:rPr>
            </w:pPr>
            <w:r w:rsidRPr="00E7702A">
              <w:rPr>
                <w:rFonts w:cs="Arial"/>
                <w:sz w:val="18"/>
                <w:szCs w:val="18"/>
              </w:rPr>
              <w:t>O</w:t>
            </w:r>
          </w:p>
        </w:tc>
      </w:tr>
      <w:tr w:rsidR="0044647F" w:rsidRPr="00B65DA5" w14:paraId="07A668DC" w14:textId="77777777" w:rsidTr="00213251">
        <w:trPr>
          <w:trHeight w:val="317"/>
        </w:trPr>
        <w:tc>
          <w:tcPr>
            <w:tcW w:w="2626" w:type="dxa"/>
            <w:shd w:val="clear" w:color="auto" w:fill="auto"/>
            <w:vAlign w:val="center"/>
          </w:tcPr>
          <w:p w14:paraId="65A86F50" w14:textId="77777777" w:rsidR="0044647F" w:rsidRPr="00E7682C" w:rsidRDefault="0044647F" w:rsidP="00213251">
            <w:pPr>
              <w:rPr>
                <w:rFonts w:cs="Arial"/>
                <w:sz w:val="18"/>
                <w:szCs w:val="18"/>
              </w:rPr>
            </w:pPr>
            <w:r w:rsidRPr="00E7682C">
              <w:rPr>
                <w:rFonts w:cs="Arial"/>
                <w:sz w:val="18"/>
                <w:szCs w:val="18"/>
              </w:rPr>
              <w:t xml:space="preserve">Amount of </w:t>
            </w:r>
            <w:r>
              <w:rPr>
                <w:rFonts w:cs="Arial"/>
                <w:sz w:val="18"/>
                <w:szCs w:val="18"/>
              </w:rPr>
              <w:t>a.s</w:t>
            </w:r>
            <w:r w:rsidRPr="00E7682C">
              <w:rPr>
                <w:rFonts w:cs="Arial"/>
                <w:sz w:val="18"/>
                <w:szCs w:val="18"/>
              </w:rPr>
              <w:t xml:space="preserve"> prescribed to be used per m²</w:t>
            </w:r>
          </w:p>
        </w:tc>
        <w:tc>
          <w:tcPr>
            <w:tcW w:w="1485" w:type="dxa"/>
            <w:shd w:val="clear" w:color="auto" w:fill="auto"/>
            <w:vAlign w:val="center"/>
          </w:tcPr>
          <w:p w14:paraId="09C34122" w14:textId="77777777" w:rsidR="0044647F" w:rsidRPr="00E7702A" w:rsidRDefault="0044647F" w:rsidP="00213251">
            <w:pPr>
              <w:keepNext/>
              <w:jc w:val="center"/>
              <w:rPr>
                <w:rFonts w:cs="Arial"/>
                <w:sz w:val="18"/>
                <w:szCs w:val="18"/>
              </w:rPr>
            </w:pPr>
            <w:r w:rsidRPr="00E7682C">
              <w:rPr>
                <w:rFonts w:cs="Arial"/>
                <w:sz w:val="18"/>
                <w:szCs w:val="18"/>
              </w:rPr>
              <w:t>Qprod</w:t>
            </w:r>
          </w:p>
        </w:tc>
        <w:tc>
          <w:tcPr>
            <w:tcW w:w="1220" w:type="dxa"/>
            <w:shd w:val="clear" w:color="auto" w:fill="auto"/>
            <w:vAlign w:val="center"/>
          </w:tcPr>
          <w:p w14:paraId="22A66C80" w14:textId="77777777" w:rsidR="0044647F" w:rsidRPr="004D7A7D" w:rsidRDefault="0044647F" w:rsidP="00213251">
            <w:pPr>
              <w:keepNext/>
              <w:jc w:val="center"/>
              <w:rPr>
                <w:rFonts w:cs="Arial"/>
                <w:sz w:val="18"/>
                <w:szCs w:val="18"/>
              </w:rPr>
            </w:pPr>
            <w:r>
              <w:rPr>
                <w:rFonts w:cs="Arial"/>
                <w:sz w:val="18"/>
                <w:szCs w:val="18"/>
              </w:rPr>
              <w:t>0.8</w:t>
            </w:r>
          </w:p>
        </w:tc>
        <w:tc>
          <w:tcPr>
            <w:tcW w:w="1483" w:type="dxa"/>
            <w:shd w:val="clear" w:color="auto" w:fill="auto"/>
            <w:vAlign w:val="center"/>
          </w:tcPr>
          <w:p w14:paraId="659D3859" w14:textId="77777777" w:rsidR="0044647F" w:rsidRPr="004D7A7D" w:rsidRDefault="0044647F" w:rsidP="00213251">
            <w:pPr>
              <w:keepNext/>
              <w:jc w:val="center"/>
              <w:rPr>
                <w:rFonts w:cs="Arial"/>
                <w:sz w:val="18"/>
                <w:szCs w:val="18"/>
              </w:rPr>
            </w:pPr>
            <w:r>
              <w:rPr>
                <w:rFonts w:cs="Arial"/>
                <w:sz w:val="18"/>
                <w:szCs w:val="18"/>
              </w:rPr>
              <w:t>0.8</w:t>
            </w:r>
          </w:p>
        </w:tc>
        <w:tc>
          <w:tcPr>
            <w:tcW w:w="1478" w:type="dxa"/>
            <w:vAlign w:val="center"/>
          </w:tcPr>
          <w:p w14:paraId="5B87A3F8" w14:textId="77777777" w:rsidR="0044647F" w:rsidRPr="00E7702A" w:rsidRDefault="0044647F" w:rsidP="00213251">
            <w:pPr>
              <w:keepNext/>
              <w:jc w:val="center"/>
              <w:rPr>
                <w:rFonts w:cs="Arial"/>
                <w:sz w:val="18"/>
                <w:szCs w:val="18"/>
              </w:rPr>
            </w:pPr>
            <w:r w:rsidRPr="00E7682C">
              <w:rPr>
                <w:rFonts w:cs="Arial"/>
                <w:sz w:val="18"/>
                <w:szCs w:val="18"/>
              </w:rPr>
              <w:t>[kg/m</w:t>
            </w:r>
            <w:r w:rsidRPr="00E7682C">
              <w:rPr>
                <w:rFonts w:cs="Arial"/>
                <w:sz w:val="18"/>
                <w:szCs w:val="18"/>
                <w:vertAlign w:val="superscript"/>
              </w:rPr>
              <w:t>²</w:t>
            </w:r>
            <w:r w:rsidRPr="00E7682C">
              <w:rPr>
                <w:rFonts w:cs="Arial"/>
                <w:sz w:val="18"/>
                <w:szCs w:val="18"/>
              </w:rPr>
              <w:t>]</w:t>
            </w:r>
          </w:p>
        </w:tc>
        <w:tc>
          <w:tcPr>
            <w:tcW w:w="1479" w:type="dxa"/>
            <w:vAlign w:val="center"/>
          </w:tcPr>
          <w:p w14:paraId="7DAA41AC" w14:textId="77777777" w:rsidR="0044647F" w:rsidRPr="00E7702A" w:rsidRDefault="0044647F" w:rsidP="00213251">
            <w:pPr>
              <w:keepNext/>
              <w:jc w:val="center"/>
              <w:rPr>
                <w:rFonts w:cs="Arial"/>
                <w:sz w:val="18"/>
                <w:szCs w:val="18"/>
              </w:rPr>
            </w:pPr>
          </w:p>
        </w:tc>
      </w:tr>
      <w:tr w:rsidR="0044647F" w:rsidRPr="00B65DA5" w14:paraId="1693468A" w14:textId="77777777" w:rsidTr="00213251">
        <w:trPr>
          <w:trHeight w:val="317"/>
        </w:trPr>
        <w:tc>
          <w:tcPr>
            <w:tcW w:w="2626" w:type="dxa"/>
            <w:shd w:val="clear" w:color="auto" w:fill="auto"/>
            <w:vAlign w:val="center"/>
          </w:tcPr>
          <w:p w14:paraId="16117FB0" w14:textId="77777777" w:rsidR="0044647F" w:rsidRPr="00B65DA5" w:rsidRDefault="0044647F" w:rsidP="00213251">
            <w:pPr>
              <w:rPr>
                <w:rFonts w:cs="Arial"/>
                <w:sz w:val="18"/>
                <w:szCs w:val="18"/>
              </w:rPr>
            </w:pPr>
            <w:r w:rsidRPr="00B65DA5">
              <w:rPr>
                <w:rFonts w:cs="Arial"/>
                <w:sz w:val="18"/>
                <w:szCs w:val="18"/>
              </w:rPr>
              <w:t>Area of the housing for application (walls only)</w:t>
            </w:r>
          </w:p>
        </w:tc>
        <w:tc>
          <w:tcPr>
            <w:tcW w:w="1485" w:type="dxa"/>
            <w:shd w:val="clear" w:color="auto" w:fill="auto"/>
            <w:vAlign w:val="center"/>
          </w:tcPr>
          <w:p w14:paraId="385C4C85" w14:textId="77777777" w:rsidR="0044647F" w:rsidRPr="00B65DA5" w:rsidRDefault="0044647F" w:rsidP="00213251">
            <w:pPr>
              <w:keepNext/>
              <w:jc w:val="center"/>
              <w:rPr>
                <w:rFonts w:cs="Arial"/>
                <w:sz w:val="18"/>
                <w:szCs w:val="18"/>
              </w:rPr>
            </w:pPr>
            <w:r w:rsidRPr="00B65DA5">
              <w:rPr>
                <w:rFonts w:cs="Arial"/>
                <w:sz w:val="18"/>
                <w:szCs w:val="18"/>
              </w:rPr>
              <w:t>AREA</w:t>
            </w:r>
            <w:r w:rsidRPr="00B65DA5">
              <w:rPr>
                <w:rFonts w:cs="Arial"/>
                <w:sz w:val="18"/>
                <w:szCs w:val="18"/>
                <w:vertAlign w:val="subscript"/>
              </w:rPr>
              <w:t>i1</w:t>
            </w:r>
          </w:p>
        </w:tc>
        <w:tc>
          <w:tcPr>
            <w:tcW w:w="1220" w:type="dxa"/>
            <w:shd w:val="clear" w:color="auto" w:fill="auto"/>
            <w:vAlign w:val="center"/>
          </w:tcPr>
          <w:p w14:paraId="47F04C07" w14:textId="77777777" w:rsidR="0044647F" w:rsidRPr="00B65DA5" w:rsidRDefault="0044647F" w:rsidP="00213251">
            <w:pPr>
              <w:keepNext/>
              <w:jc w:val="center"/>
              <w:rPr>
                <w:rFonts w:cs="Arial"/>
                <w:sz w:val="18"/>
                <w:szCs w:val="18"/>
              </w:rPr>
            </w:pPr>
            <w:r w:rsidRPr="00B65DA5">
              <w:rPr>
                <w:rFonts w:cs="Arial"/>
                <w:sz w:val="18"/>
                <w:szCs w:val="18"/>
              </w:rPr>
              <w:t>170</w:t>
            </w:r>
          </w:p>
        </w:tc>
        <w:tc>
          <w:tcPr>
            <w:tcW w:w="1483" w:type="dxa"/>
            <w:shd w:val="clear" w:color="auto" w:fill="auto"/>
            <w:vAlign w:val="center"/>
          </w:tcPr>
          <w:p w14:paraId="68A18DD8" w14:textId="77777777" w:rsidR="0044647F" w:rsidRPr="00B65DA5" w:rsidRDefault="0044647F" w:rsidP="00213251">
            <w:pPr>
              <w:keepNext/>
              <w:jc w:val="center"/>
              <w:rPr>
                <w:rFonts w:cs="Arial"/>
                <w:sz w:val="18"/>
                <w:szCs w:val="18"/>
              </w:rPr>
            </w:pPr>
            <w:r w:rsidRPr="00B65DA5">
              <w:rPr>
                <w:rFonts w:cs="Arial"/>
                <w:sz w:val="18"/>
                <w:szCs w:val="18"/>
              </w:rPr>
              <w:t>1320</w:t>
            </w:r>
          </w:p>
        </w:tc>
        <w:tc>
          <w:tcPr>
            <w:tcW w:w="1478" w:type="dxa"/>
            <w:vAlign w:val="center"/>
          </w:tcPr>
          <w:p w14:paraId="18CB877D" w14:textId="77777777" w:rsidR="0044647F" w:rsidRPr="00B65DA5" w:rsidRDefault="0044647F" w:rsidP="00213251">
            <w:pPr>
              <w:keepNext/>
              <w:jc w:val="center"/>
              <w:rPr>
                <w:rFonts w:cs="Arial"/>
                <w:sz w:val="18"/>
                <w:szCs w:val="18"/>
              </w:rPr>
            </w:pPr>
            <w:r w:rsidRPr="00B65DA5">
              <w:rPr>
                <w:rFonts w:cs="Arial"/>
                <w:sz w:val="18"/>
                <w:szCs w:val="18"/>
              </w:rPr>
              <w:t>[m</w:t>
            </w:r>
            <w:r w:rsidRPr="00B65DA5">
              <w:rPr>
                <w:rFonts w:cs="Arial"/>
                <w:sz w:val="18"/>
                <w:szCs w:val="18"/>
                <w:vertAlign w:val="superscript"/>
              </w:rPr>
              <w:t>2</w:t>
            </w:r>
            <w:r w:rsidRPr="00B65DA5">
              <w:rPr>
                <w:rFonts w:cs="Arial"/>
                <w:sz w:val="18"/>
                <w:szCs w:val="18"/>
              </w:rPr>
              <w:t>]</w:t>
            </w:r>
          </w:p>
        </w:tc>
        <w:tc>
          <w:tcPr>
            <w:tcW w:w="1479" w:type="dxa"/>
            <w:vAlign w:val="center"/>
          </w:tcPr>
          <w:p w14:paraId="53198F17" w14:textId="77777777" w:rsidR="0044647F" w:rsidRPr="00B65DA5" w:rsidRDefault="0044647F" w:rsidP="00213251">
            <w:pPr>
              <w:keepNext/>
              <w:jc w:val="center"/>
              <w:rPr>
                <w:rFonts w:cs="Arial"/>
                <w:sz w:val="18"/>
                <w:szCs w:val="18"/>
              </w:rPr>
            </w:pPr>
            <w:r w:rsidRPr="00B65DA5">
              <w:rPr>
                <w:rFonts w:cs="Arial"/>
                <w:sz w:val="18"/>
                <w:szCs w:val="18"/>
              </w:rPr>
              <w:t>D</w:t>
            </w:r>
          </w:p>
        </w:tc>
      </w:tr>
      <w:tr w:rsidR="0044647F" w:rsidRPr="00B65DA5" w14:paraId="6890C64D" w14:textId="77777777" w:rsidTr="00213251">
        <w:trPr>
          <w:trHeight w:val="317"/>
        </w:trPr>
        <w:tc>
          <w:tcPr>
            <w:tcW w:w="2626" w:type="dxa"/>
            <w:shd w:val="clear" w:color="auto" w:fill="auto"/>
            <w:vAlign w:val="center"/>
          </w:tcPr>
          <w:p w14:paraId="2B05E62A" w14:textId="77777777" w:rsidR="0044647F" w:rsidRPr="00B65DA5" w:rsidRDefault="0044647F" w:rsidP="00213251">
            <w:pPr>
              <w:rPr>
                <w:rFonts w:cs="Arial"/>
                <w:sz w:val="18"/>
                <w:szCs w:val="18"/>
              </w:rPr>
            </w:pPr>
            <w:r w:rsidRPr="00B65DA5">
              <w:rPr>
                <w:rFonts w:cs="Arial"/>
                <w:sz w:val="18"/>
                <w:szCs w:val="18"/>
              </w:rPr>
              <w:t xml:space="preserve">Amount of active ingredient to be used for one </w:t>
            </w:r>
          </w:p>
          <w:p w14:paraId="1C5B9E6B" w14:textId="77777777" w:rsidR="0044647F" w:rsidRPr="00B65DA5" w:rsidRDefault="0044647F" w:rsidP="00213251">
            <w:pPr>
              <w:rPr>
                <w:rFonts w:cs="Arial"/>
                <w:sz w:val="18"/>
                <w:szCs w:val="18"/>
              </w:rPr>
            </w:pPr>
            <w:r w:rsidRPr="00B65DA5">
              <w:rPr>
                <w:rFonts w:cs="Arial"/>
                <w:sz w:val="18"/>
                <w:szCs w:val="18"/>
              </w:rPr>
              <w:t>application</w:t>
            </w:r>
          </w:p>
        </w:tc>
        <w:tc>
          <w:tcPr>
            <w:tcW w:w="1485" w:type="dxa"/>
            <w:shd w:val="clear" w:color="auto" w:fill="auto"/>
            <w:vAlign w:val="center"/>
          </w:tcPr>
          <w:p w14:paraId="01D93B74" w14:textId="77777777" w:rsidR="0044647F" w:rsidRPr="00B65DA5" w:rsidRDefault="0044647F" w:rsidP="00213251">
            <w:pPr>
              <w:keepNext/>
              <w:jc w:val="center"/>
              <w:rPr>
                <w:rFonts w:cs="Arial"/>
                <w:sz w:val="18"/>
                <w:szCs w:val="18"/>
              </w:rPr>
            </w:pPr>
            <w:r w:rsidRPr="00B65DA5">
              <w:rPr>
                <w:rFonts w:cs="Arial"/>
                <w:sz w:val="18"/>
                <w:szCs w:val="18"/>
              </w:rPr>
              <w:t>Qai-prescri1,i2,i3</w:t>
            </w:r>
          </w:p>
        </w:tc>
        <w:tc>
          <w:tcPr>
            <w:tcW w:w="1220" w:type="dxa"/>
            <w:shd w:val="clear" w:color="auto" w:fill="auto"/>
            <w:vAlign w:val="center"/>
          </w:tcPr>
          <w:p w14:paraId="05CA76AF" w14:textId="77777777" w:rsidR="0044647F" w:rsidRPr="004D7A7D" w:rsidRDefault="0044647F" w:rsidP="00213251">
            <w:pPr>
              <w:keepNext/>
              <w:jc w:val="center"/>
              <w:rPr>
                <w:rFonts w:cs="Arial"/>
                <w:sz w:val="18"/>
                <w:szCs w:val="18"/>
              </w:rPr>
            </w:pPr>
            <w:r w:rsidRPr="004D7A7D">
              <w:rPr>
                <w:rFonts w:cs="Arial"/>
                <w:sz w:val="18"/>
                <w:szCs w:val="18"/>
              </w:rPr>
              <w:t>1</w:t>
            </w:r>
            <w:r>
              <w:rPr>
                <w:rFonts w:cs="Arial"/>
                <w:sz w:val="18"/>
                <w:szCs w:val="18"/>
              </w:rPr>
              <w:t>36</w:t>
            </w:r>
          </w:p>
        </w:tc>
        <w:tc>
          <w:tcPr>
            <w:tcW w:w="1483" w:type="dxa"/>
            <w:shd w:val="clear" w:color="auto" w:fill="auto"/>
            <w:vAlign w:val="center"/>
          </w:tcPr>
          <w:p w14:paraId="4337CB21" w14:textId="77777777" w:rsidR="0044647F" w:rsidRPr="004D7A7D" w:rsidRDefault="0044647F" w:rsidP="00213251">
            <w:pPr>
              <w:keepNext/>
              <w:jc w:val="center"/>
              <w:rPr>
                <w:rFonts w:cs="Arial"/>
                <w:sz w:val="18"/>
                <w:szCs w:val="18"/>
              </w:rPr>
            </w:pPr>
            <w:r>
              <w:rPr>
                <w:rFonts w:cs="Arial"/>
                <w:sz w:val="18"/>
                <w:szCs w:val="18"/>
              </w:rPr>
              <w:t>1060</w:t>
            </w:r>
          </w:p>
        </w:tc>
        <w:tc>
          <w:tcPr>
            <w:tcW w:w="1478" w:type="dxa"/>
            <w:vAlign w:val="center"/>
          </w:tcPr>
          <w:p w14:paraId="4E787A42" w14:textId="77777777" w:rsidR="0044647F" w:rsidRPr="00E7682C" w:rsidRDefault="0044647F" w:rsidP="00213251">
            <w:pPr>
              <w:keepNext/>
              <w:jc w:val="center"/>
              <w:rPr>
                <w:rFonts w:cs="Arial"/>
                <w:sz w:val="18"/>
                <w:szCs w:val="18"/>
              </w:rPr>
            </w:pPr>
            <w:r w:rsidRPr="00E7682C">
              <w:rPr>
                <w:rFonts w:cs="Arial"/>
                <w:sz w:val="18"/>
                <w:szCs w:val="18"/>
              </w:rPr>
              <w:t>[kg]</w:t>
            </w:r>
          </w:p>
        </w:tc>
        <w:tc>
          <w:tcPr>
            <w:tcW w:w="1479" w:type="dxa"/>
            <w:vAlign w:val="center"/>
          </w:tcPr>
          <w:p w14:paraId="7EF71941" w14:textId="77777777" w:rsidR="0044647F" w:rsidRPr="00B65DA5" w:rsidRDefault="0044647F" w:rsidP="00213251">
            <w:pPr>
              <w:keepNext/>
              <w:jc w:val="center"/>
              <w:rPr>
                <w:rFonts w:cs="Arial"/>
                <w:sz w:val="18"/>
                <w:szCs w:val="18"/>
              </w:rPr>
            </w:pPr>
            <w:r w:rsidRPr="00B65DA5">
              <w:rPr>
                <w:rFonts w:cs="Arial"/>
                <w:sz w:val="18"/>
                <w:szCs w:val="18"/>
              </w:rPr>
              <w:t>O</w:t>
            </w:r>
          </w:p>
        </w:tc>
      </w:tr>
      <w:tr w:rsidR="0044647F" w:rsidRPr="00B65DA5" w14:paraId="09262965" w14:textId="77777777" w:rsidTr="00213251">
        <w:trPr>
          <w:trHeight w:val="291"/>
        </w:trPr>
        <w:tc>
          <w:tcPr>
            <w:tcW w:w="2626" w:type="dxa"/>
            <w:shd w:val="clear" w:color="auto" w:fill="auto"/>
            <w:vAlign w:val="center"/>
          </w:tcPr>
          <w:p w14:paraId="15146333" w14:textId="77777777" w:rsidR="0044647F" w:rsidRPr="00E7702A" w:rsidRDefault="0044647F" w:rsidP="00213251">
            <w:pPr>
              <w:rPr>
                <w:rFonts w:cs="Arial"/>
                <w:sz w:val="18"/>
                <w:szCs w:val="18"/>
              </w:rPr>
            </w:pPr>
            <w:r w:rsidRPr="00E7702A">
              <w:rPr>
                <w:rFonts w:cs="Arial"/>
                <w:sz w:val="18"/>
                <w:szCs w:val="18"/>
              </w:rPr>
              <w:t>Number of disinfectant applications in one year</w:t>
            </w:r>
          </w:p>
        </w:tc>
        <w:tc>
          <w:tcPr>
            <w:tcW w:w="1485" w:type="dxa"/>
            <w:shd w:val="clear" w:color="auto" w:fill="auto"/>
            <w:vAlign w:val="center"/>
          </w:tcPr>
          <w:p w14:paraId="4A2E4C3B" w14:textId="77777777" w:rsidR="0044647F" w:rsidRPr="00E7702A" w:rsidDel="00440F40" w:rsidRDefault="0044647F" w:rsidP="00213251">
            <w:pPr>
              <w:keepNext/>
              <w:jc w:val="center"/>
              <w:rPr>
                <w:rFonts w:cs="Arial"/>
                <w:sz w:val="18"/>
                <w:szCs w:val="18"/>
              </w:rPr>
            </w:pPr>
            <w:r w:rsidRPr="00E7702A">
              <w:rPr>
                <w:rFonts w:cs="Arial"/>
                <w:sz w:val="18"/>
                <w:szCs w:val="18"/>
              </w:rPr>
              <w:t>Napp-bioc</w:t>
            </w:r>
          </w:p>
        </w:tc>
        <w:tc>
          <w:tcPr>
            <w:tcW w:w="1220" w:type="dxa"/>
            <w:shd w:val="clear" w:color="auto" w:fill="auto"/>
            <w:vAlign w:val="center"/>
          </w:tcPr>
          <w:p w14:paraId="6D2F4FD1" w14:textId="77777777" w:rsidR="0044647F" w:rsidRPr="004D7A7D" w:rsidRDefault="0044647F" w:rsidP="00213251">
            <w:pPr>
              <w:keepNext/>
              <w:jc w:val="center"/>
              <w:rPr>
                <w:rFonts w:cs="Arial"/>
                <w:sz w:val="18"/>
                <w:szCs w:val="18"/>
              </w:rPr>
            </w:pPr>
            <w:r w:rsidRPr="00376D74">
              <w:rPr>
                <w:rFonts w:cs="Arial"/>
                <w:sz w:val="18"/>
                <w:szCs w:val="18"/>
              </w:rPr>
              <w:t>1</w:t>
            </w:r>
            <w:r w:rsidRPr="004D7A7D">
              <w:rPr>
                <w:rFonts w:cs="Arial"/>
                <w:b/>
                <w:sz w:val="18"/>
                <w:szCs w:val="18"/>
              </w:rPr>
              <w:t>*</w:t>
            </w:r>
          </w:p>
        </w:tc>
        <w:tc>
          <w:tcPr>
            <w:tcW w:w="1483" w:type="dxa"/>
            <w:shd w:val="clear" w:color="auto" w:fill="auto"/>
            <w:vAlign w:val="center"/>
          </w:tcPr>
          <w:p w14:paraId="4B1603B4" w14:textId="77777777" w:rsidR="0044647F" w:rsidRPr="004D7A7D" w:rsidDel="00440F40" w:rsidRDefault="0044647F" w:rsidP="00213251">
            <w:pPr>
              <w:keepNext/>
              <w:jc w:val="center"/>
              <w:rPr>
                <w:rFonts w:cs="Arial"/>
                <w:sz w:val="18"/>
                <w:szCs w:val="18"/>
              </w:rPr>
            </w:pPr>
            <w:r w:rsidRPr="00376D74">
              <w:rPr>
                <w:rFonts w:cs="Arial"/>
                <w:sz w:val="18"/>
                <w:szCs w:val="18"/>
              </w:rPr>
              <w:t>1</w:t>
            </w:r>
            <w:r w:rsidRPr="004D7A7D">
              <w:rPr>
                <w:rFonts w:cs="Arial"/>
                <w:b/>
                <w:sz w:val="18"/>
                <w:szCs w:val="18"/>
              </w:rPr>
              <w:t>*</w:t>
            </w:r>
          </w:p>
        </w:tc>
        <w:tc>
          <w:tcPr>
            <w:tcW w:w="1478" w:type="dxa"/>
            <w:vAlign w:val="center"/>
          </w:tcPr>
          <w:p w14:paraId="2698F71F" w14:textId="77777777" w:rsidR="0044647F" w:rsidRPr="00E7702A" w:rsidRDefault="0044647F" w:rsidP="00213251">
            <w:pPr>
              <w:keepNext/>
              <w:jc w:val="center"/>
              <w:rPr>
                <w:rFonts w:cs="Arial"/>
                <w:sz w:val="18"/>
                <w:szCs w:val="18"/>
              </w:rPr>
            </w:pPr>
            <w:r w:rsidRPr="00E7702A">
              <w:rPr>
                <w:rFonts w:cs="Arial"/>
                <w:sz w:val="18"/>
                <w:szCs w:val="18"/>
              </w:rPr>
              <w:t>[-]</w:t>
            </w:r>
          </w:p>
        </w:tc>
        <w:tc>
          <w:tcPr>
            <w:tcW w:w="1479" w:type="dxa"/>
            <w:vAlign w:val="center"/>
          </w:tcPr>
          <w:p w14:paraId="554D14DC" w14:textId="77777777" w:rsidR="0044647F" w:rsidRPr="00E7702A" w:rsidRDefault="0044647F" w:rsidP="00213251">
            <w:pPr>
              <w:keepNext/>
              <w:jc w:val="center"/>
              <w:rPr>
                <w:rFonts w:cs="Arial"/>
                <w:sz w:val="18"/>
                <w:szCs w:val="18"/>
              </w:rPr>
            </w:pPr>
            <w:r w:rsidRPr="00E7702A">
              <w:rPr>
                <w:rFonts w:cs="Arial"/>
                <w:sz w:val="18"/>
                <w:szCs w:val="18"/>
              </w:rPr>
              <w:t>D</w:t>
            </w:r>
          </w:p>
        </w:tc>
      </w:tr>
      <w:tr w:rsidR="0044647F" w:rsidRPr="00B65DA5" w14:paraId="49521D41" w14:textId="77777777" w:rsidTr="00213251">
        <w:trPr>
          <w:trHeight w:val="291"/>
        </w:trPr>
        <w:tc>
          <w:tcPr>
            <w:tcW w:w="2626" w:type="dxa"/>
            <w:shd w:val="clear" w:color="auto" w:fill="auto"/>
            <w:vAlign w:val="center"/>
          </w:tcPr>
          <w:p w14:paraId="180EC9A2" w14:textId="77777777" w:rsidR="0044647F" w:rsidRPr="00E7702A" w:rsidRDefault="0044647F" w:rsidP="00213251">
            <w:pPr>
              <w:keepNext/>
              <w:rPr>
                <w:rFonts w:cs="Arial"/>
                <w:sz w:val="18"/>
                <w:szCs w:val="18"/>
              </w:rPr>
            </w:pPr>
            <w:r w:rsidRPr="00E7702A">
              <w:rPr>
                <w:rFonts w:cs="Arial"/>
                <w:sz w:val="18"/>
                <w:szCs w:val="18"/>
              </w:rPr>
              <w:lastRenderedPageBreak/>
              <w:t>Biocide application interval</w:t>
            </w:r>
          </w:p>
        </w:tc>
        <w:tc>
          <w:tcPr>
            <w:tcW w:w="1485" w:type="dxa"/>
            <w:shd w:val="clear" w:color="auto" w:fill="auto"/>
            <w:vAlign w:val="center"/>
          </w:tcPr>
          <w:p w14:paraId="0A59F956" w14:textId="77777777" w:rsidR="0044647F" w:rsidRPr="00E7702A" w:rsidDel="00440F40" w:rsidRDefault="0044647F" w:rsidP="00213251">
            <w:pPr>
              <w:keepNext/>
              <w:jc w:val="center"/>
              <w:rPr>
                <w:rFonts w:cs="Arial"/>
                <w:sz w:val="18"/>
                <w:szCs w:val="18"/>
              </w:rPr>
            </w:pPr>
            <w:r w:rsidRPr="00E7702A">
              <w:rPr>
                <w:rFonts w:cs="Arial"/>
                <w:sz w:val="18"/>
                <w:szCs w:val="18"/>
              </w:rPr>
              <w:t>Tbioc-int</w:t>
            </w:r>
          </w:p>
        </w:tc>
        <w:tc>
          <w:tcPr>
            <w:tcW w:w="1220" w:type="dxa"/>
            <w:shd w:val="clear" w:color="auto" w:fill="auto"/>
            <w:vAlign w:val="center"/>
          </w:tcPr>
          <w:p w14:paraId="38BF1589" w14:textId="77777777" w:rsidR="0044647F" w:rsidRPr="004D7A7D" w:rsidRDefault="0044647F" w:rsidP="00213251">
            <w:pPr>
              <w:keepNext/>
              <w:jc w:val="center"/>
              <w:rPr>
                <w:rFonts w:cs="Arial"/>
                <w:sz w:val="18"/>
                <w:szCs w:val="18"/>
              </w:rPr>
            </w:pPr>
            <w:r>
              <w:rPr>
                <w:rFonts w:cs="Arial"/>
                <w:sz w:val="18"/>
                <w:szCs w:val="18"/>
              </w:rPr>
              <w:t>365</w:t>
            </w:r>
            <w:r w:rsidRPr="004D7A7D">
              <w:rPr>
                <w:rFonts w:cs="Arial"/>
                <w:b/>
                <w:sz w:val="18"/>
                <w:szCs w:val="18"/>
              </w:rPr>
              <w:t>*</w:t>
            </w:r>
          </w:p>
        </w:tc>
        <w:tc>
          <w:tcPr>
            <w:tcW w:w="1483" w:type="dxa"/>
            <w:shd w:val="clear" w:color="auto" w:fill="auto"/>
            <w:vAlign w:val="center"/>
          </w:tcPr>
          <w:p w14:paraId="15A9F294" w14:textId="77777777" w:rsidR="0044647F" w:rsidRPr="004D7A7D" w:rsidDel="00440F40" w:rsidRDefault="0044647F" w:rsidP="00213251">
            <w:pPr>
              <w:keepNext/>
              <w:jc w:val="center"/>
              <w:rPr>
                <w:rFonts w:cs="Arial"/>
                <w:sz w:val="18"/>
                <w:szCs w:val="18"/>
              </w:rPr>
            </w:pPr>
            <w:r>
              <w:rPr>
                <w:rFonts w:cs="Arial"/>
                <w:sz w:val="18"/>
                <w:szCs w:val="18"/>
              </w:rPr>
              <w:t>365</w:t>
            </w:r>
            <w:r w:rsidRPr="004D7A7D">
              <w:rPr>
                <w:rFonts w:cs="Arial"/>
                <w:b/>
                <w:sz w:val="18"/>
                <w:szCs w:val="18"/>
              </w:rPr>
              <w:t>*</w:t>
            </w:r>
          </w:p>
        </w:tc>
        <w:tc>
          <w:tcPr>
            <w:tcW w:w="1478" w:type="dxa"/>
            <w:vAlign w:val="center"/>
          </w:tcPr>
          <w:p w14:paraId="33CBC805" w14:textId="77777777" w:rsidR="0044647F" w:rsidRPr="00E7702A" w:rsidRDefault="0044647F" w:rsidP="00213251">
            <w:pPr>
              <w:keepNext/>
              <w:jc w:val="center"/>
              <w:rPr>
                <w:rFonts w:cs="Arial"/>
                <w:sz w:val="18"/>
                <w:szCs w:val="18"/>
              </w:rPr>
            </w:pPr>
            <w:r w:rsidRPr="00E7702A">
              <w:rPr>
                <w:rFonts w:cs="Arial"/>
                <w:sz w:val="18"/>
                <w:szCs w:val="18"/>
              </w:rPr>
              <w:t>[d]</w:t>
            </w:r>
          </w:p>
        </w:tc>
        <w:tc>
          <w:tcPr>
            <w:tcW w:w="1479" w:type="dxa"/>
            <w:vAlign w:val="center"/>
          </w:tcPr>
          <w:p w14:paraId="2BC540C2" w14:textId="77777777" w:rsidR="0044647F" w:rsidRPr="00E7702A" w:rsidRDefault="0044647F" w:rsidP="00213251">
            <w:pPr>
              <w:keepNext/>
              <w:jc w:val="center"/>
              <w:rPr>
                <w:rFonts w:cs="Arial"/>
                <w:sz w:val="18"/>
                <w:szCs w:val="18"/>
              </w:rPr>
            </w:pPr>
            <w:r w:rsidRPr="00E7702A">
              <w:rPr>
                <w:rFonts w:cs="Arial"/>
                <w:sz w:val="18"/>
                <w:szCs w:val="18"/>
              </w:rPr>
              <w:t>D/O</w:t>
            </w:r>
          </w:p>
        </w:tc>
      </w:tr>
      <w:tr w:rsidR="0044647F" w:rsidRPr="00B65DA5" w14:paraId="6B8C0981" w14:textId="77777777" w:rsidTr="00213251">
        <w:trPr>
          <w:trHeight w:val="291"/>
        </w:trPr>
        <w:tc>
          <w:tcPr>
            <w:tcW w:w="2626" w:type="dxa"/>
            <w:shd w:val="clear" w:color="auto" w:fill="auto"/>
            <w:vAlign w:val="center"/>
          </w:tcPr>
          <w:p w14:paraId="6E392B17" w14:textId="77777777" w:rsidR="0044647F" w:rsidRPr="00E7702A" w:rsidRDefault="0044647F" w:rsidP="00213251">
            <w:pPr>
              <w:rPr>
                <w:rFonts w:cs="Arial"/>
                <w:sz w:val="18"/>
                <w:szCs w:val="18"/>
              </w:rPr>
            </w:pPr>
            <w:r w:rsidRPr="00E7702A">
              <w:rPr>
                <w:rFonts w:cs="Arial"/>
                <w:sz w:val="18"/>
                <w:szCs w:val="18"/>
              </w:rPr>
              <w:t>Number of manure applications - grassland</w:t>
            </w:r>
          </w:p>
        </w:tc>
        <w:tc>
          <w:tcPr>
            <w:tcW w:w="1485" w:type="dxa"/>
            <w:shd w:val="clear" w:color="auto" w:fill="auto"/>
            <w:vAlign w:val="center"/>
          </w:tcPr>
          <w:p w14:paraId="22370173" w14:textId="77777777" w:rsidR="0044647F" w:rsidRPr="00E7702A" w:rsidDel="00440F40" w:rsidRDefault="0044647F" w:rsidP="00213251">
            <w:pPr>
              <w:keepNext/>
              <w:jc w:val="center"/>
              <w:rPr>
                <w:rFonts w:cs="Arial"/>
                <w:sz w:val="18"/>
                <w:szCs w:val="18"/>
              </w:rPr>
            </w:pPr>
            <w:r w:rsidRPr="00E7702A">
              <w:rPr>
                <w:rFonts w:cs="Arial"/>
                <w:sz w:val="18"/>
                <w:szCs w:val="18"/>
              </w:rPr>
              <w:t>Nlapp-grass</w:t>
            </w:r>
          </w:p>
        </w:tc>
        <w:tc>
          <w:tcPr>
            <w:tcW w:w="1220" w:type="dxa"/>
            <w:shd w:val="clear" w:color="auto" w:fill="FFFFFF" w:themeFill="background1"/>
            <w:vAlign w:val="center"/>
          </w:tcPr>
          <w:p w14:paraId="333F686D" w14:textId="77777777" w:rsidR="0044647F" w:rsidRPr="004D7A7D" w:rsidRDefault="0044647F" w:rsidP="00213251">
            <w:pPr>
              <w:keepNext/>
              <w:jc w:val="center"/>
              <w:rPr>
                <w:rFonts w:cs="Arial"/>
                <w:sz w:val="18"/>
                <w:szCs w:val="18"/>
              </w:rPr>
            </w:pPr>
            <w:r w:rsidRPr="004D7A7D">
              <w:rPr>
                <w:rFonts w:cs="Arial"/>
                <w:sz w:val="18"/>
                <w:szCs w:val="18"/>
              </w:rPr>
              <w:t>4</w:t>
            </w:r>
          </w:p>
        </w:tc>
        <w:tc>
          <w:tcPr>
            <w:tcW w:w="1483" w:type="dxa"/>
            <w:shd w:val="clear" w:color="auto" w:fill="FFFFFF" w:themeFill="background1"/>
            <w:vAlign w:val="center"/>
          </w:tcPr>
          <w:p w14:paraId="2295FAA9" w14:textId="77777777" w:rsidR="0044647F" w:rsidRPr="004D7A7D" w:rsidDel="00440F40" w:rsidRDefault="0044647F" w:rsidP="00213251">
            <w:pPr>
              <w:keepNext/>
              <w:jc w:val="center"/>
              <w:rPr>
                <w:rFonts w:cs="Arial"/>
                <w:sz w:val="18"/>
                <w:szCs w:val="18"/>
              </w:rPr>
            </w:pPr>
            <w:r w:rsidRPr="004D7A7D">
              <w:rPr>
                <w:rFonts w:cs="Arial"/>
                <w:sz w:val="18"/>
                <w:szCs w:val="18"/>
              </w:rPr>
              <w:t>4</w:t>
            </w:r>
          </w:p>
        </w:tc>
        <w:tc>
          <w:tcPr>
            <w:tcW w:w="1478" w:type="dxa"/>
            <w:shd w:val="clear" w:color="auto" w:fill="FFFFFF" w:themeFill="background1"/>
            <w:vAlign w:val="center"/>
          </w:tcPr>
          <w:p w14:paraId="6EBDEFCC" w14:textId="77777777" w:rsidR="0044647F" w:rsidRPr="00E7702A" w:rsidRDefault="0044647F" w:rsidP="00213251">
            <w:pPr>
              <w:keepNext/>
              <w:jc w:val="center"/>
              <w:rPr>
                <w:rFonts w:cs="Arial"/>
                <w:sz w:val="18"/>
                <w:szCs w:val="18"/>
              </w:rPr>
            </w:pPr>
            <w:r w:rsidRPr="00E7702A">
              <w:rPr>
                <w:rFonts w:cs="Arial"/>
                <w:sz w:val="18"/>
                <w:szCs w:val="18"/>
              </w:rPr>
              <w:t>[-]</w:t>
            </w:r>
          </w:p>
        </w:tc>
        <w:tc>
          <w:tcPr>
            <w:tcW w:w="1479" w:type="dxa"/>
            <w:shd w:val="clear" w:color="auto" w:fill="FFFFFF" w:themeFill="background1"/>
            <w:vAlign w:val="center"/>
          </w:tcPr>
          <w:p w14:paraId="07A54D1D" w14:textId="77777777" w:rsidR="0044647F" w:rsidRPr="00E7702A" w:rsidRDefault="0044647F" w:rsidP="00213251">
            <w:pPr>
              <w:keepNext/>
              <w:jc w:val="center"/>
              <w:rPr>
                <w:rFonts w:cs="Arial"/>
                <w:sz w:val="18"/>
                <w:szCs w:val="18"/>
              </w:rPr>
            </w:pPr>
            <w:r w:rsidRPr="00E7702A">
              <w:rPr>
                <w:rFonts w:cs="Arial"/>
                <w:sz w:val="18"/>
                <w:szCs w:val="18"/>
              </w:rPr>
              <w:t>D</w:t>
            </w:r>
          </w:p>
        </w:tc>
      </w:tr>
      <w:tr w:rsidR="0044647F" w:rsidRPr="00B65DA5" w14:paraId="0D926839" w14:textId="77777777" w:rsidTr="00213251">
        <w:trPr>
          <w:trHeight w:val="291"/>
        </w:trPr>
        <w:tc>
          <w:tcPr>
            <w:tcW w:w="2626" w:type="dxa"/>
            <w:shd w:val="clear" w:color="auto" w:fill="auto"/>
            <w:vAlign w:val="center"/>
          </w:tcPr>
          <w:p w14:paraId="76558E00" w14:textId="77777777" w:rsidR="0044647F" w:rsidRPr="00E7702A" w:rsidRDefault="0044647F" w:rsidP="00213251">
            <w:pPr>
              <w:rPr>
                <w:rFonts w:cs="Arial"/>
                <w:sz w:val="18"/>
                <w:szCs w:val="18"/>
              </w:rPr>
            </w:pPr>
            <w:r w:rsidRPr="00E7702A">
              <w:rPr>
                <w:rFonts w:cs="Arial"/>
                <w:sz w:val="18"/>
                <w:szCs w:val="18"/>
              </w:rPr>
              <w:t>Number of manure applications - arable land</w:t>
            </w:r>
          </w:p>
        </w:tc>
        <w:tc>
          <w:tcPr>
            <w:tcW w:w="1485" w:type="dxa"/>
            <w:shd w:val="clear" w:color="auto" w:fill="auto"/>
            <w:vAlign w:val="center"/>
          </w:tcPr>
          <w:p w14:paraId="4B3584D2" w14:textId="77777777" w:rsidR="0044647F" w:rsidRPr="00E7702A" w:rsidDel="00440F40" w:rsidRDefault="0044647F" w:rsidP="00213251">
            <w:pPr>
              <w:keepNext/>
              <w:jc w:val="center"/>
              <w:rPr>
                <w:rFonts w:cs="Arial"/>
                <w:sz w:val="18"/>
                <w:szCs w:val="18"/>
              </w:rPr>
            </w:pPr>
            <w:r w:rsidRPr="00E7702A">
              <w:rPr>
                <w:rFonts w:cs="Arial"/>
                <w:sz w:val="18"/>
                <w:szCs w:val="18"/>
              </w:rPr>
              <w:t>Nlapp-arab</w:t>
            </w:r>
          </w:p>
        </w:tc>
        <w:tc>
          <w:tcPr>
            <w:tcW w:w="1220" w:type="dxa"/>
            <w:shd w:val="clear" w:color="auto" w:fill="FFFFFF" w:themeFill="background1"/>
            <w:vAlign w:val="center"/>
          </w:tcPr>
          <w:p w14:paraId="5F3538A4" w14:textId="77777777" w:rsidR="0044647F" w:rsidRPr="004D7A7D" w:rsidRDefault="0044647F" w:rsidP="00213251">
            <w:pPr>
              <w:keepNext/>
              <w:jc w:val="center"/>
              <w:rPr>
                <w:rFonts w:cs="Arial"/>
                <w:sz w:val="18"/>
                <w:szCs w:val="18"/>
              </w:rPr>
            </w:pPr>
            <w:r w:rsidRPr="004D7A7D">
              <w:rPr>
                <w:rFonts w:cs="Arial"/>
                <w:sz w:val="18"/>
                <w:szCs w:val="18"/>
              </w:rPr>
              <w:t>1</w:t>
            </w:r>
          </w:p>
        </w:tc>
        <w:tc>
          <w:tcPr>
            <w:tcW w:w="1483" w:type="dxa"/>
            <w:shd w:val="clear" w:color="auto" w:fill="FFFFFF" w:themeFill="background1"/>
            <w:vAlign w:val="center"/>
          </w:tcPr>
          <w:p w14:paraId="17CAC8F1" w14:textId="77777777" w:rsidR="0044647F" w:rsidRPr="004D7A7D" w:rsidDel="00440F40" w:rsidRDefault="0044647F" w:rsidP="00213251">
            <w:pPr>
              <w:keepNext/>
              <w:jc w:val="center"/>
              <w:rPr>
                <w:rFonts w:cs="Arial"/>
                <w:sz w:val="18"/>
                <w:szCs w:val="18"/>
              </w:rPr>
            </w:pPr>
            <w:r w:rsidRPr="004D7A7D">
              <w:rPr>
                <w:rFonts w:cs="Arial"/>
                <w:sz w:val="18"/>
                <w:szCs w:val="18"/>
              </w:rPr>
              <w:t>1</w:t>
            </w:r>
          </w:p>
        </w:tc>
        <w:tc>
          <w:tcPr>
            <w:tcW w:w="1478" w:type="dxa"/>
            <w:shd w:val="clear" w:color="auto" w:fill="FFFFFF" w:themeFill="background1"/>
            <w:vAlign w:val="center"/>
          </w:tcPr>
          <w:p w14:paraId="598B8577" w14:textId="77777777" w:rsidR="0044647F" w:rsidRPr="00E7702A" w:rsidRDefault="0044647F" w:rsidP="00213251">
            <w:pPr>
              <w:keepNext/>
              <w:jc w:val="center"/>
              <w:rPr>
                <w:rFonts w:cs="Arial"/>
                <w:sz w:val="18"/>
                <w:szCs w:val="18"/>
              </w:rPr>
            </w:pPr>
            <w:r w:rsidRPr="00E7702A">
              <w:rPr>
                <w:rFonts w:cs="Arial"/>
                <w:sz w:val="18"/>
                <w:szCs w:val="18"/>
              </w:rPr>
              <w:t>[-]</w:t>
            </w:r>
          </w:p>
        </w:tc>
        <w:tc>
          <w:tcPr>
            <w:tcW w:w="1479" w:type="dxa"/>
            <w:shd w:val="clear" w:color="auto" w:fill="FFFFFF" w:themeFill="background1"/>
            <w:vAlign w:val="center"/>
          </w:tcPr>
          <w:p w14:paraId="588BFDBF" w14:textId="77777777" w:rsidR="0044647F" w:rsidRPr="00E7702A" w:rsidRDefault="0044647F" w:rsidP="00213251">
            <w:pPr>
              <w:keepNext/>
              <w:jc w:val="center"/>
              <w:rPr>
                <w:rFonts w:cs="Arial"/>
                <w:sz w:val="18"/>
                <w:szCs w:val="18"/>
              </w:rPr>
            </w:pPr>
            <w:r w:rsidRPr="00E7702A">
              <w:rPr>
                <w:rFonts w:cs="Arial"/>
                <w:sz w:val="18"/>
                <w:szCs w:val="18"/>
              </w:rPr>
              <w:t>D</w:t>
            </w:r>
          </w:p>
        </w:tc>
      </w:tr>
      <w:tr w:rsidR="0044647F" w:rsidRPr="00B65DA5" w14:paraId="7F283783" w14:textId="77777777" w:rsidTr="00213251">
        <w:trPr>
          <w:trHeight w:val="291"/>
        </w:trPr>
        <w:tc>
          <w:tcPr>
            <w:tcW w:w="2626" w:type="dxa"/>
            <w:shd w:val="clear" w:color="auto" w:fill="auto"/>
            <w:vAlign w:val="center"/>
          </w:tcPr>
          <w:p w14:paraId="44B51265" w14:textId="77777777" w:rsidR="0044647F" w:rsidRPr="00E7702A" w:rsidRDefault="0044647F" w:rsidP="00213251">
            <w:pPr>
              <w:rPr>
                <w:rFonts w:cs="Arial"/>
                <w:sz w:val="18"/>
                <w:szCs w:val="18"/>
              </w:rPr>
            </w:pPr>
            <w:r w:rsidRPr="00E7702A">
              <w:rPr>
                <w:rFonts w:cs="Arial"/>
                <w:sz w:val="18"/>
                <w:szCs w:val="18"/>
              </w:rPr>
              <w:t>Manure application time interval for grassland</w:t>
            </w:r>
          </w:p>
        </w:tc>
        <w:tc>
          <w:tcPr>
            <w:tcW w:w="1485" w:type="dxa"/>
            <w:shd w:val="clear" w:color="auto" w:fill="auto"/>
            <w:vAlign w:val="center"/>
          </w:tcPr>
          <w:p w14:paraId="718F95AA" w14:textId="77777777" w:rsidR="0044647F" w:rsidRPr="00E7702A" w:rsidDel="00440F40" w:rsidRDefault="0044647F" w:rsidP="00213251">
            <w:pPr>
              <w:keepNext/>
              <w:jc w:val="center"/>
              <w:rPr>
                <w:rFonts w:cs="Arial"/>
                <w:sz w:val="18"/>
                <w:szCs w:val="18"/>
              </w:rPr>
            </w:pPr>
            <w:r w:rsidRPr="00E7702A">
              <w:rPr>
                <w:rFonts w:cs="Arial"/>
                <w:sz w:val="18"/>
                <w:szCs w:val="18"/>
              </w:rPr>
              <w:t>Tgr-int</w:t>
            </w:r>
          </w:p>
        </w:tc>
        <w:tc>
          <w:tcPr>
            <w:tcW w:w="1220" w:type="dxa"/>
            <w:shd w:val="clear" w:color="auto" w:fill="auto"/>
            <w:vAlign w:val="center"/>
          </w:tcPr>
          <w:p w14:paraId="2C6D86F5" w14:textId="77777777" w:rsidR="0044647F" w:rsidRPr="004D7A7D" w:rsidRDefault="0044647F" w:rsidP="00213251">
            <w:pPr>
              <w:keepNext/>
              <w:jc w:val="center"/>
              <w:rPr>
                <w:rFonts w:cs="Arial"/>
                <w:sz w:val="18"/>
                <w:szCs w:val="18"/>
              </w:rPr>
            </w:pPr>
            <w:r w:rsidRPr="004D7A7D">
              <w:rPr>
                <w:rFonts w:cs="Arial"/>
                <w:sz w:val="18"/>
                <w:szCs w:val="18"/>
              </w:rPr>
              <w:t>53</w:t>
            </w:r>
          </w:p>
        </w:tc>
        <w:tc>
          <w:tcPr>
            <w:tcW w:w="1483" w:type="dxa"/>
            <w:shd w:val="clear" w:color="auto" w:fill="auto"/>
            <w:vAlign w:val="center"/>
          </w:tcPr>
          <w:p w14:paraId="00DF2393" w14:textId="77777777" w:rsidR="0044647F" w:rsidRPr="004D7A7D" w:rsidDel="00440F40" w:rsidRDefault="0044647F" w:rsidP="00213251">
            <w:pPr>
              <w:keepNext/>
              <w:jc w:val="center"/>
              <w:rPr>
                <w:rFonts w:cs="Arial"/>
                <w:sz w:val="18"/>
                <w:szCs w:val="18"/>
              </w:rPr>
            </w:pPr>
            <w:r w:rsidRPr="004D7A7D">
              <w:rPr>
                <w:rFonts w:cs="Arial"/>
                <w:sz w:val="18"/>
                <w:szCs w:val="18"/>
              </w:rPr>
              <w:t>53</w:t>
            </w:r>
          </w:p>
        </w:tc>
        <w:tc>
          <w:tcPr>
            <w:tcW w:w="1478" w:type="dxa"/>
            <w:vAlign w:val="center"/>
          </w:tcPr>
          <w:p w14:paraId="0B646538" w14:textId="77777777" w:rsidR="0044647F" w:rsidRPr="00E7702A" w:rsidRDefault="0044647F" w:rsidP="00213251">
            <w:pPr>
              <w:keepNext/>
              <w:jc w:val="center"/>
              <w:rPr>
                <w:rFonts w:cs="Arial"/>
                <w:sz w:val="18"/>
                <w:szCs w:val="18"/>
              </w:rPr>
            </w:pPr>
            <w:r w:rsidRPr="00E7702A">
              <w:rPr>
                <w:rFonts w:cs="Arial"/>
                <w:sz w:val="18"/>
                <w:szCs w:val="18"/>
              </w:rPr>
              <w:t>[d]</w:t>
            </w:r>
          </w:p>
        </w:tc>
        <w:tc>
          <w:tcPr>
            <w:tcW w:w="1479" w:type="dxa"/>
            <w:vAlign w:val="center"/>
          </w:tcPr>
          <w:p w14:paraId="258BCC45" w14:textId="77777777" w:rsidR="0044647F" w:rsidRPr="00E7702A" w:rsidRDefault="0044647F" w:rsidP="00213251">
            <w:pPr>
              <w:keepNext/>
              <w:jc w:val="center"/>
              <w:rPr>
                <w:rFonts w:cs="Arial"/>
                <w:sz w:val="18"/>
                <w:szCs w:val="18"/>
              </w:rPr>
            </w:pPr>
            <w:r w:rsidRPr="00E7702A">
              <w:rPr>
                <w:rFonts w:cs="Arial"/>
                <w:sz w:val="18"/>
                <w:szCs w:val="18"/>
              </w:rPr>
              <w:t>D</w:t>
            </w:r>
          </w:p>
        </w:tc>
      </w:tr>
      <w:tr w:rsidR="0044647F" w:rsidRPr="00B65DA5" w14:paraId="4A981F40" w14:textId="77777777" w:rsidTr="00213251">
        <w:trPr>
          <w:trHeight w:val="291"/>
        </w:trPr>
        <w:tc>
          <w:tcPr>
            <w:tcW w:w="2626" w:type="dxa"/>
            <w:shd w:val="clear" w:color="auto" w:fill="auto"/>
            <w:vAlign w:val="center"/>
          </w:tcPr>
          <w:p w14:paraId="44E686E0" w14:textId="77777777" w:rsidR="0044647F" w:rsidRPr="00E7702A" w:rsidRDefault="0044647F" w:rsidP="00213251">
            <w:pPr>
              <w:rPr>
                <w:rFonts w:cs="Arial"/>
                <w:sz w:val="18"/>
                <w:szCs w:val="18"/>
              </w:rPr>
            </w:pPr>
            <w:r w:rsidRPr="00E7702A">
              <w:rPr>
                <w:rFonts w:cs="Arial"/>
                <w:sz w:val="18"/>
                <w:szCs w:val="18"/>
              </w:rPr>
              <w:t>Manure application time interval for arable land</w:t>
            </w:r>
          </w:p>
        </w:tc>
        <w:tc>
          <w:tcPr>
            <w:tcW w:w="1485" w:type="dxa"/>
            <w:shd w:val="clear" w:color="auto" w:fill="auto"/>
            <w:vAlign w:val="center"/>
          </w:tcPr>
          <w:p w14:paraId="5AD11F5B" w14:textId="77777777" w:rsidR="0044647F" w:rsidRPr="00E7702A" w:rsidDel="00440F40" w:rsidRDefault="0044647F" w:rsidP="00213251">
            <w:pPr>
              <w:keepNext/>
              <w:jc w:val="center"/>
              <w:rPr>
                <w:rFonts w:cs="Arial"/>
                <w:sz w:val="18"/>
                <w:szCs w:val="18"/>
              </w:rPr>
            </w:pPr>
            <w:r w:rsidRPr="00E7702A">
              <w:rPr>
                <w:rFonts w:cs="Arial"/>
                <w:sz w:val="18"/>
                <w:szCs w:val="18"/>
              </w:rPr>
              <w:t>Tar-int</w:t>
            </w:r>
          </w:p>
        </w:tc>
        <w:tc>
          <w:tcPr>
            <w:tcW w:w="1220" w:type="dxa"/>
            <w:shd w:val="clear" w:color="auto" w:fill="auto"/>
            <w:vAlign w:val="center"/>
          </w:tcPr>
          <w:p w14:paraId="23ACDA0D" w14:textId="77777777" w:rsidR="0044647F" w:rsidRPr="004D7A7D" w:rsidRDefault="0044647F" w:rsidP="00213251">
            <w:pPr>
              <w:keepNext/>
              <w:jc w:val="center"/>
              <w:rPr>
                <w:rFonts w:cs="Arial"/>
                <w:sz w:val="18"/>
                <w:szCs w:val="18"/>
              </w:rPr>
            </w:pPr>
            <w:r w:rsidRPr="004D7A7D">
              <w:rPr>
                <w:rFonts w:cs="Arial"/>
                <w:sz w:val="18"/>
                <w:szCs w:val="18"/>
              </w:rPr>
              <w:t>212</w:t>
            </w:r>
          </w:p>
        </w:tc>
        <w:tc>
          <w:tcPr>
            <w:tcW w:w="1483" w:type="dxa"/>
            <w:shd w:val="clear" w:color="auto" w:fill="auto"/>
            <w:vAlign w:val="center"/>
          </w:tcPr>
          <w:p w14:paraId="3935DF18" w14:textId="77777777" w:rsidR="0044647F" w:rsidRPr="004D7A7D" w:rsidDel="00440F40" w:rsidRDefault="0044647F" w:rsidP="00213251">
            <w:pPr>
              <w:keepNext/>
              <w:jc w:val="center"/>
              <w:rPr>
                <w:rFonts w:cs="Arial"/>
                <w:sz w:val="18"/>
                <w:szCs w:val="18"/>
              </w:rPr>
            </w:pPr>
            <w:r w:rsidRPr="004D7A7D">
              <w:rPr>
                <w:rFonts w:cs="Arial"/>
                <w:sz w:val="18"/>
                <w:szCs w:val="18"/>
              </w:rPr>
              <w:t>212</w:t>
            </w:r>
          </w:p>
        </w:tc>
        <w:tc>
          <w:tcPr>
            <w:tcW w:w="1478" w:type="dxa"/>
            <w:vAlign w:val="center"/>
          </w:tcPr>
          <w:p w14:paraId="62BC624D" w14:textId="77777777" w:rsidR="0044647F" w:rsidRPr="00E7702A" w:rsidRDefault="0044647F" w:rsidP="00213251">
            <w:pPr>
              <w:keepNext/>
              <w:jc w:val="center"/>
              <w:rPr>
                <w:rFonts w:cs="Arial"/>
                <w:sz w:val="18"/>
                <w:szCs w:val="18"/>
              </w:rPr>
            </w:pPr>
            <w:r w:rsidRPr="00E7702A">
              <w:rPr>
                <w:rFonts w:cs="Arial"/>
                <w:sz w:val="18"/>
                <w:szCs w:val="18"/>
              </w:rPr>
              <w:t>[d]</w:t>
            </w:r>
          </w:p>
        </w:tc>
        <w:tc>
          <w:tcPr>
            <w:tcW w:w="1479" w:type="dxa"/>
            <w:vAlign w:val="center"/>
          </w:tcPr>
          <w:p w14:paraId="701401DB" w14:textId="77777777" w:rsidR="0044647F" w:rsidRPr="00E7702A" w:rsidRDefault="0044647F" w:rsidP="00213251">
            <w:pPr>
              <w:keepNext/>
              <w:jc w:val="center"/>
              <w:rPr>
                <w:rFonts w:cs="Arial"/>
                <w:sz w:val="18"/>
                <w:szCs w:val="18"/>
              </w:rPr>
            </w:pPr>
            <w:r w:rsidRPr="00E7702A">
              <w:rPr>
                <w:rFonts w:cs="Arial"/>
                <w:sz w:val="18"/>
                <w:szCs w:val="18"/>
              </w:rPr>
              <w:t>D</w:t>
            </w:r>
          </w:p>
        </w:tc>
      </w:tr>
      <w:tr w:rsidR="0044647F" w:rsidRPr="00B65DA5" w14:paraId="59AD5D78" w14:textId="77777777" w:rsidTr="00213251">
        <w:trPr>
          <w:trHeight w:val="291"/>
        </w:trPr>
        <w:tc>
          <w:tcPr>
            <w:tcW w:w="2626" w:type="dxa"/>
            <w:shd w:val="clear" w:color="auto" w:fill="auto"/>
            <w:vAlign w:val="center"/>
          </w:tcPr>
          <w:p w14:paraId="48F3BB48" w14:textId="77777777" w:rsidR="0044647F" w:rsidRPr="00E7702A" w:rsidRDefault="0044647F" w:rsidP="00213251">
            <w:pPr>
              <w:rPr>
                <w:rFonts w:cs="Arial"/>
                <w:sz w:val="18"/>
                <w:szCs w:val="18"/>
              </w:rPr>
            </w:pPr>
            <w:r w:rsidRPr="00E7702A">
              <w:rPr>
                <w:rFonts w:cs="Arial"/>
                <w:sz w:val="18"/>
                <w:szCs w:val="18"/>
              </w:rPr>
              <w:t>Number of animals</w:t>
            </w:r>
          </w:p>
        </w:tc>
        <w:tc>
          <w:tcPr>
            <w:tcW w:w="1485" w:type="dxa"/>
            <w:shd w:val="clear" w:color="auto" w:fill="auto"/>
            <w:vAlign w:val="center"/>
          </w:tcPr>
          <w:p w14:paraId="49649B9D" w14:textId="77777777" w:rsidR="0044647F" w:rsidRPr="00E7702A" w:rsidRDefault="0044647F" w:rsidP="00213251">
            <w:pPr>
              <w:keepNext/>
              <w:jc w:val="center"/>
              <w:rPr>
                <w:rFonts w:cs="Arial"/>
                <w:sz w:val="18"/>
                <w:szCs w:val="18"/>
              </w:rPr>
            </w:pPr>
            <w:r w:rsidRPr="00E7702A">
              <w:rPr>
                <w:rFonts w:cs="Arial"/>
                <w:sz w:val="18"/>
                <w:szCs w:val="18"/>
              </w:rPr>
              <w:t xml:space="preserve">Nanimal </w:t>
            </w:r>
            <w:r w:rsidRPr="00E7702A">
              <w:rPr>
                <w:rFonts w:cs="Arial"/>
                <w:sz w:val="18"/>
                <w:szCs w:val="18"/>
                <w:vertAlign w:val="subscript"/>
              </w:rPr>
              <w:t>i1</w:t>
            </w:r>
          </w:p>
        </w:tc>
        <w:tc>
          <w:tcPr>
            <w:tcW w:w="1220" w:type="dxa"/>
            <w:shd w:val="clear" w:color="auto" w:fill="auto"/>
            <w:vAlign w:val="center"/>
          </w:tcPr>
          <w:p w14:paraId="33B2A370" w14:textId="77777777" w:rsidR="0044647F" w:rsidRPr="004D7A7D" w:rsidRDefault="0044647F" w:rsidP="00213251">
            <w:pPr>
              <w:keepNext/>
              <w:jc w:val="center"/>
              <w:rPr>
                <w:rFonts w:cs="Arial"/>
                <w:sz w:val="18"/>
                <w:szCs w:val="18"/>
              </w:rPr>
            </w:pPr>
            <w:r w:rsidRPr="004D7A7D">
              <w:rPr>
                <w:rFonts w:cs="Arial"/>
                <w:sz w:val="18"/>
                <w:szCs w:val="18"/>
              </w:rPr>
              <w:t>80</w:t>
            </w:r>
          </w:p>
        </w:tc>
        <w:tc>
          <w:tcPr>
            <w:tcW w:w="1483" w:type="dxa"/>
            <w:shd w:val="clear" w:color="auto" w:fill="auto"/>
            <w:vAlign w:val="center"/>
          </w:tcPr>
          <w:p w14:paraId="6734CB83" w14:textId="77777777" w:rsidR="0044647F" w:rsidRPr="004D7A7D" w:rsidRDefault="0044647F" w:rsidP="00213251">
            <w:pPr>
              <w:keepNext/>
              <w:jc w:val="center"/>
              <w:rPr>
                <w:rFonts w:cs="Arial"/>
                <w:sz w:val="18"/>
                <w:szCs w:val="18"/>
              </w:rPr>
            </w:pPr>
            <w:r w:rsidRPr="004D7A7D">
              <w:rPr>
                <w:rFonts w:cs="Arial"/>
                <w:sz w:val="18"/>
                <w:szCs w:val="18"/>
              </w:rPr>
              <w:t>10000</w:t>
            </w:r>
          </w:p>
        </w:tc>
        <w:tc>
          <w:tcPr>
            <w:tcW w:w="1478" w:type="dxa"/>
            <w:vAlign w:val="center"/>
          </w:tcPr>
          <w:p w14:paraId="6F7059E5" w14:textId="77777777" w:rsidR="0044647F" w:rsidRPr="00E7702A" w:rsidRDefault="0044647F" w:rsidP="00213251">
            <w:pPr>
              <w:keepNext/>
              <w:jc w:val="center"/>
              <w:rPr>
                <w:rFonts w:cs="Arial"/>
                <w:sz w:val="18"/>
                <w:szCs w:val="18"/>
              </w:rPr>
            </w:pPr>
            <w:r w:rsidRPr="00E7702A">
              <w:rPr>
                <w:rFonts w:cs="Arial"/>
                <w:sz w:val="18"/>
                <w:szCs w:val="18"/>
              </w:rPr>
              <w:t>[-]</w:t>
            </w:r>
          </w:p>
        </w:tc>
        <w:tc>
          <w:tcPr>
            <w:tcW w:w="1479" w:type="dxa"/>
            <w:vAlign w:val="center"/>
          </w:tcPr>
          <w:p w14:paraId="4435A951" w14:textId="77777777" w:rsidR="0044647F" w:rsidRPr="00E7702A" w:rsidRDefault="0044647F" w:rsidP="00213251">
            <w:pPr>
              <w:keepNext/>
              <w:jc w:val="center"/>
              <w:rPr>
                <w:rFonts w:cs="Arial"/>
                <w:sz w:val="18"/>
                <w:szCs w:val="18"/>
              </w:rPr>
            </w:pPr>
            <w:r w:rsidRPr="00E7702A">
              <w:rPr>
                <w:rFonts w:cs="Arial"/>
                <w:sz w:val="18"/>
                <w:szCs w:val="18"/>
              </w:rPr>
              <w:t>D</w:t>
            </w:r>
          </w:p>
        </w:tc>
      </w:tr>
      <w:tr w:rsidR="0044647F" w:rsidRPr="00B65DA5" w14:paraId="7F31D545" w14:textId="77777777" w:rsidTr="00213251">
        <w:trPr>
          <w:trHeight w:val="291"/>
        </w:trPr>
        <w:tc>
          <w:tcPr>
            <w:tcW w:w="2626" w:type="dxa"/>
            <w:shd w:val="clear" w:color="auto" w:fill="auto"/>
            <w:vAlign w:val="center"/>
          </w:tcPr>
          <w:p w14:paraId="6AE7A4A6" w14:textId="77777777" w:rsidR="0044647F" w:rsidRPr="00E7702A" w:rsidRDefault="0044647F" w:rsidP="00213251">
            <w:pPr>
              <w:rPr>
                <w:rFonts w:cs="Arial"/>
                <w:sz w:val="18"/>
                <w:szCs w:val="18"/>
              </w:rPr>
            </w:pPr>
            <w:r w:rsidRPr="00E7702A">
              <w:rPr>
                <w:rFonts w:cs="Arial"/>
                <w:sz w:val="18"/>
                <w:szCs w:val="18"/>
              </w:rPr>
              <w:t xml:space="preserve">Amount of nitrogen per animal </w:t>
            </w:r>
          </w:p>
        </w:tc>
        <w:tc>
          <w:tcPr>
            <w:tcW w:w="1485" w:type="dxa"/>
            <w:shd w:val="clear" w:color="auto" w:fill="auto"/>
            <w:vAlign w:val="center"/>
          </w:tcPr>
          <w:p w14:paraId="53A46F43" w14:textId="77777777" w:rsidR="0044647F" w:rsidRPr="00E7702A" w:rsidRDefault="0044647F" w:rsidP="00213251">
            <w:pPr>
              <w:keepNext/>
              <w:jc w:val="center"/>
              <w:rPr>
                <w:rFonts w:cs="Arial"/>
                <w:sz w:val="18"/>
                <w:szCs w:val="18"/>
              </w:rPr>
            </w:pPr>
            <w:r w:rsidRPr="00E7702A">
              <w:rPr>
                <w:rFonts w:cs="Arial"/>
                <w:sz w:val="18"/>
                <w:szCs w:val="18"/>
              </w:rPr>
              <w:t xml:space="preserve">Qnitrog </w:t>
            </w:r>
            <w:r w:rsidRPr="00E7702A">
              <w:rPr>
                <w:rFonts w:cs="Arial"/>
                <w:sz w:val="18"/>
                <w:szCs w:val="18"/>
                <w:vertAlign w:val="subscript"/>
              </w:rPr>
              <w:t>i1</w:t>
            </w:r>
          </w:p>
        </w:tc>
        <w:tc>
          <w:tcPr>
            <w:tcW w:w="1220" w:type="dxa"/>
            <w:shd w:val="clear" w:color="auto" w:fill="auto"/>
            <w:vAlign w:val="center"/>
          </w:tcPr>
          <w:p w14:paraId="664D3A06" w14:textId="77777777" w:rsidR="0044647F" w:rsidRPr="004D7A7D" w:rsidRDefault="0044647F" w:rsidP="00213251">
            <w:pPr>
              <w:keepNext/>
              <w:jc w:val="center"/>
              <w:rPr>
                <w:rFonts w:cs="Arial"/>
                <w:sz w:val="18"/>
                <w:szCs w:val="18"/>
              </w:rPr>
            </w:pPr>
            <w:r w:rsidRPr="004D7A7D">
              <w:rPr>
                <w:rFonts w:cs="Arial"/>
                <w:bCs/>
                <w:sz w:val="18"/>
                <w:szCs w:val="18"/>
                <w:lang w:eastAsia="en-GB"/>
              </w:rPr>
              <w:t>0.02382</w:t>
            </w:r>
          </w:p>
        </w:tc>
        <w:tc>
          <w:tcPr>
            <w:tcW w:w="1483" w:type="dxa"/>
            <w:shd w:val="clear" w:color="auto" w:fill="auto"/>
            <w:vAlign w:val="center"/>
          </w:tcPr>
          <w:p w14:paraId="3BB7EC78" w14:textId="77777777" w:rsidR="0044647F" w:rsidRPr="004D7A7D" w:rsidRDefault="0044647F" w:rsidP="00213251">
            <w:pPr>
              <w:keepNext/>
              <w:jc w:val="center"/>
              <w:rPr>
                <w:rFonts w:cs="Arial"/>
                <w:sz w:val="18"/>
                <w:szCs w:val="18"/>
              </w:rPr>
            </w:pPr>
            <w:r w:rsidRPr="004D7A7D">
              <w:rPr>
                <w:rFonts w:cs="Arial"/>
                <w:sz w:val="18"/>
                <w:szCs w:val="18"/>
              </w:rPr>
              <w:t>0.00482</w:t>
            </w:r>
          </w:p>
        </w:tc>
        <w:tc>
          <w:tcPr>
            <w:tcW w:w="1478" w:type="dxa"/>
            <w:vAlign w:val="center"/>
          </w:tcPr>
          <w:p w14:paraId="19F78DD7" w14:textId="77777777" w:rsidR="0044647F" w:rsidRPr="00E7702A" w:rsidRDefault="0044647F" w:rsidP="00213251">
            <w:pPr>
              <w:keepNext/>
              <w:jc w:val="center"/>
              <w:rPr>
                <w:rFonts w:cs="Arial"/>
                <w:sz w:val="18"/>
                <w:szCs w:val="18"/>
              </w:rPr>
            </w:pPr>
            <w:r w:rsidRPr="00E7702A">
              <w:rPr>
                <w:rFonts w:cs="Arial"/>
                <w:sz w:val="18"/>
                <w:szCs w:val="18"/>
              </w:rPr>
              <w:t>[kg/d]</w:t>
            </w:r>
          </w:p>
        </w:tc>
        <w:tc>
          <w:tcPr>
            <w:tcW w:w="1479" w:type="dxa"/>
            <w:vAlign w:val="center"/>
          </w:tcPr>
          <w:p w14:paraId="49092734" w14:textId="77777777" w:rsidR="0044647F" w:rsidRPr="00E7702A" w:rsidRDefault="0044647F" w:rsidP="00213251">
            <w:pPr>
              <w:keepNext/>
              <w:jc w:val="center"/>
              <w:rPr>
                <w:rFonts w:cs="Arial"/>
                <w:sz w:val="18"/>
                <w:szCs w:val="18"/>
              </w:rPr>
            </w:pPr>
            <w:r w:rsidRPr="00E7702A">
              <w:rPr>
                <w:rFonts w:cs="Arial"/>
                <w:sz w:val="18"/>
                <w:szCs w:val="18"/>
              </w:rPr>
              <w:t>D</w:t>
            </w:r>
          </w:p>
        </w:tc>
      </w:tr>
      <w:tr w:rsidR="0044647F" w:rsidRPr="00B65DA5" w14:paraId="7E2D519B" w14:textId="77777777" w:rsidTr="00213251">
        <w:trPr>
          <w:trHeight w:val="317"/>
        </w:trPr>
        <w:tc>
          <w:tcPr>
            <w:tcW w:w="9771" w:type="dxa"/>
            <w:gridSpan w:val="6"/>
            <w:shd w:val="clear" w:color="auto" w:fill="auto"/>
            <w:vAlign w:val="center"/>
          </w:tcPr>
          <w:p w14:paraId="35CFC109" w14:textId="77777777" w:rsidR="0044647F" w:rsidRPr="004D7A7D" w:rsidRDefault="0044647F" w:rsidP="00213251">
            <w:pPr>
              <w:keepNext/>
              <w:rPr>
                <w:rFonts w:cs="Arial"/>
                <w:b/>
                <w:smallCaps/>
                <w:sz w:val="18"/>
                <w:szCs w:val="18"/>
              </w:rPr>
            </w:pPr>
            <w:r w:rsidRPr="004D7A7D">
              <w:rPr>
                <w:rFonts w:cs="Arial"/>
                <w:b/>
                <w:smallCaps/>
                <w:sz w:val="18"/>
                <w:szCs w:val="18"/>
              </w:rPr>
              <w:t>if nitrogen immission standards are applied</w:t>
            </w:r>
          </w:p>
        </w:tc>
      </w:tr>
      <w:tr w:rsidR="0044647F" w:rsidRPr="00B65DA5" w14:paraId="27666BFB" w14:textId="77777777" w:rsidTr="00213251">
        <w:trPr>
          <w:trHeight w:val="291"/>
        </w:trPr>
        <w:tc>
          <w:tcPr>
            <w:tcW w:w="2626" w:type="dxa"/>
            <w:shd w:val="clear" w:color="auto" w:fill="auto"/>
            <w:vAlign w:val="center"/>
          </w:tcPr>
          <w:p w14:paraId="2BA09142" w14:textId="77777777" w:rsidR="0044647F" w:rsidRPr="00E7702A" w:rsidRDefault="0044647F" w:rsidP="00213251">
            <w:pPr>
              <w:rPr>
                <w:rFonts w:cs="Arial"/>
                <w:sz w:val="18"/>
                <w:szCs w:val="18"/>
              </w:rPr>
            </w:pPr>
            <w:r w:rsidRPr="00E7702A">
              <w:rPr>
                <w:rFonts w:cs="Arial"/>
                <w:sz w:val="18"/>
                <w:szCs w:val="18"/>
              </w:rPr>
              <w:t>Nitrogen immission standard for one year - grassland</w:t>
            </w:r>
          </w:p>
        </w:tc>
        <w:tc>
          <w:tcPr>
            <w:tcW w:w="1485" w:type="dxa"/>
            <w:shd w:val="clear" w:color="auto" w:fill="auto"/>
            <w:vAlign w:val="center"/>
          </w:tcPr>
          <w:p w14:paraId="49F164D2" w14:textId="77777777" w:rsidR="0044647F" w:rsidRPr="00E7702A" w:rsidRDefault="0044647F" w:rsidP="00213251">
            <w:pPr>
              <w:keepNext/>
              <w:jc w:val="center"/>
              <w:rPr>
                <w:rFonts w:cs="Arial"/>
                <w:sz w:val="18"/>
                <w:szCs w:val="18"/>
              </w:rPr>
            </w:pPr>
            <w:r w:rsidRPr="00E7682C">
              <w:rPr>
                <w:rFonts w:cs="Arial"/>
                <w:sz w:val="18"/>
                <w:szCs w:val="18"/>
              </w:rPr>
              <w:t>Q</w:t>
            </w:r>
            <w:r w:rsidRPr="00E7682C">
              <w:rPr>
                <w:rFonts w:cs="Arial"/>
                <w:sz w:val="18"/>
                <w:szCs w:val="18"/>
                <w:vertAlign w:val="subscript"/>
              </w:rPr>
              <w:t>N,grassland</w:t>
            </w:r>
          </w:p>
        </w:tc>
        <w:tc>
          <w:tcPr>
            <w:tcW w:w="1220" w:type="dxa"/>
            <w:shd w:val="clear" w:color="auto" w:fill="auto"/>
            <w:vAlign w:val="center"/>
          </w:tcPr>
          <w:p w14:paraId="4CB5AFF1" w14:textId="77777777" w:rsidR="0044647F" w:rsidRPr="004D7A7D" w:rsidRDefault="0044647F" w:rsidP="00213251">
            <w:pPr>
              <w:keepNext/>
              <w:jc w:val="center"/>
              <w:rPr>
                <w:rFonts w:cs="Arial"/>
                <w:sz w:val="18"/>
                <w:szCs w:val="18"/>
              </w:rPr>
            </w:pPr>
            <w:r w:rsidRPr="004D7A7D">
              <w:rPr>
                <w:rFonts w:cs="Arial"/>
                <w:sz w:val="18"/>
                <w:szCs w:val="18"/>
              </w:rPr>
              <w:t>170</w:t>
            </w:r>
          </w:p>
        </w:tc>
        <w:tc>
          <w:tcPr>
            <w:tcW w:w="1483" w:type="dxa"/>
            <w:shd w:val="clear" w:color="auto" w:fill="auto"/>
            <w:vAlign w:val="center"/>
          </w:tcPr>
          <w:p w14:paraId="712BA0B7" w14:textId="77777777" w:rsidR="0044647F" w:rsidRPr="004D7A7D" w:rsidRDefault="0044647F" w:rsidP="00213251">
            <w:pPr>
              <w:keepNext/>
              <w:jc w:val="center"/>
              <w:rPr>
                <w:rFonts w:cs="Arial"/>
                <w:sz w:val="18"/>
                <w:szCs w:val="18"/>
              </w:rPr>
            </w:pPr>
            <w:r w:rsidRPr="004D7A7D">
              <w:rPr>
                <w:rFonts w:cs="Arial"/>
                <w:sz w:val="18"/>
                <w:szCs w:val="18"/>
              </w:rPr>
              <w:t>170</w:t>
            </w:r>
          </w:p>
        </w:tc>
        <w:tc>
          <w:tcPr>
            <w:tcW w:w="1478" w:type="dxa"/>
            <w:vAlign w:val="center"/>
          </w:tcPr>
          <w:p w14:paraId="31C18976" w14:textId="77777777" w:rsidR="0044647F" w:rsidRPr="00E7702A" w:rsidRDefault="0044647F" w:rsidP="00213251">
            <w:pPr>
              <w:keepNext/>
              <w:jc w:val="center"/>
              <w:rPr>
                <w:rFonts w:cs="Arial"/>
                <w:sz w:val="18"/>
                <w:szCs w:val="18"/>
              </w:rPr>
            </w:pPr>
            <w:r w:rsidRPr="00E7682C">
              <w:rPr>
                <w:rFonts w:cs="Arial"/>
                <w:sz w:val="18"/>
                <w:szCs w:val="18"/>
              </w:rPr>
              <w:t>[kg.ha</w:t>
            </w:r>
            <w:r w:rsidRPr="00E7682C">
              <w:rPr>
                <w:rFonts w:cs="Arial"/>
                <w:sz w:val="18"/>
                <w:szCs w:val="18"/>
                <w:vertAlign w:val="superscript"/>
              </w:rPr>
              <w:t>-1</w:t>
            </w:r>
            <w:r w:rsidRPr="00E7682C">
              <w:rPr>
                <w:rFonts w:cs="Arial"/>
                <w:sz w:val="18"/>
                <w:szCs w:val="18"/>
              </w:rPr>
              <w:t>]</w:t>
            </w:r>
          </w:p>
        </w:tc>
        <w:tc>
          <w:tcPr>
            <w:tcW w:w="1479" w:type="dxa"/>
            <w:vAlign w:val="center"/>
          </w:tcPr>
          <w:p w14:paraId="68C34CCE" w14:textId="77777777" w:rsidR="0044647F" w:rsidRPr="00E7682C" w:rsidRDefault="0044647F" w:rsidP="00213251">
            <w:pPr>
              <w:keepNext/>
              <w:jc w:val="center"/>
              <w:rPr>
                <w:rFonts w:cs="Arial"/>
                <w:sz w:val="18"/>
                <w:szCs w:val="18"/>
              </w:rPr>
            </w:pPr>
            <w:r w:rsidRPr="00E7702A">
              <w:rPr>
                <w:rFonts w:cs="Arial"/>
                <w:sz w:val="18"/>
                <w:szCs w:val="18"/>
              </w:rPr>
              <w:t>D</w:t>
            </w:r>
          </w:p>
        </w:tc>
      </w:tr>
      <w:tr w:rsidR="0044647F" w:rsidRPr="00B65DA5" w14:paraId="418E699D" w14:textId="77777777" w:rsidTr="00213251">
        <w:trPr>
          <w:trHeight w:val="291"/>
        </w:trPr>
        <w:tc>
          <w:tcPr>
            <w:tcW w:w="2626" w:type="dxa"/>
            <w:shd w:val="clear" w:color="auto" w:fill="auto"/>
            <w:vAlign w:val="center"/>
          </w:tcPr>
          <w:p w14:paraId="1F493A4D" w14:textId="77777777" w:rsidR="0044647F" w:rsidRPr="00E7702A" w:rsidRDefault="0044647F" w:rsidP="00213251">
            <w:pPr>
              <w:rPr>
                <w:rFonts w:cs="Arial"/>
                <w:sz w:val="18"/>
                <w:szCs w:val="18"/>
              </w:rPr>
            </w:pPr>
            <w:r w:rsidRPr="00E7702A">
              <w:rPr>
                <w:rFonts w:cs="Arial"/>
                <w:sz w:val="18"/>
                <w:szCs w:val="18"/>
              </w:rPr>
              <w:t>Nitrogen immission standard for one year - arable land</w:t>
            </w:r>
          </w:p>
        </w:tc>
        <w:tc>
          <w:tcPr>
            <w:tcW w:w="1485" w:type="dxa"/>
            <w:shd w:val="clear" w:color="auto" w:fill="auto"/>
            <w:vAlign w:val="center"/>
          </w:tcPr>
          <w:p w14:paraId="574E65B3" w14:textId="77777777" w:rsidR="0044647F" w:rsidRPr="00E7702A" w:rsidRDefault="0044647F" w:rsidP="00213251">
            <w:pPr>
              <w:keepNext/>
              <w:jc w:val="center"/>
              <w:rPr>
                <w:rFonts w:cs="Arial"/>
                <w:sz w:val="18"/>
                <w:szCs w:val="18"/>
              </w:rPr>
            </w:pPr>
            <w:r w:rsidRPr="00E7682C">
              <w:rPr>
                <w:rFonts w:cs="Arial"/>
                <w:sz w:val="18"/>
                <w:szCs w:val="18"/>
              </w:rPr>
              <w:t>Q</w:t>
            </w:r>
            <w:r w:rsidRPr="00E7682C">
              <w:rPr>
                <w:rFonts w:cs="Arial"/>
                <w:sz w:val="18"/>
                <w:szCs w:val="18"/>
                <w:vertAlign w:val="subscript"/>
              </w:rPr>
              <w:t>N</w:t>
            </w:r>
            <w:r w:rsidRPr="00E7682C">
              <w:rPr>
                <w:rFonts w:cs="Arial"/>
                <w:sz w:val="18"/>
                <w:szCs w:val="18"/>
              </w:rPr>
              <w:t>,</w:t>
            </w:r>
            <w:r w:rsidRPr="00B65DA5">
              <w:rPr>
                <w:rFonts w:cs="Arial"/>
                <w:sz w:val="18"/>
                <w:szCs w:val="18"/>
                <w:vertAlign w:val="subscript"/>
              </w:rPr>
              <w:t>arable_land</w:t>
            </w:r>
          </w:p>
        </w:tc>
        <w:tc>
          <w:tcPr>
            <w:tcW w:w="1220" w:type="dxa"/>
            <w:shd w:val="clear" w:color="auto" w:fill="auto"/>
            <w:vAlign w:val="center"/>
          </w:tcPr>
          <w:p w14:paraId="75A07A09" w14:textId="77777777" w:rsidR="0044647F" w:rsidRPr="004D7A7D" w:rsidRDefault="0044647F" w:rsidP="00213251">
            <w:pPr>
              <w:keepNext/>
              <w:jc w:val="center"/>
              <w:rPr>
                <w:rFonts w:cs="Arial"/>
                <w:sz w:val="18"/>
                <w:szCs w:val="18"/>
              </w:rPr>
            </w:pPr>
            <w:r w:rsidRPr="004D7A7D">
              <w:rPr>
                <w:rFonts w:cs="Arial"/>
                <w:sz w:val="18"/>
                <w:szCs w:val="18"/>
              </w:rPr>
              <w:t>170</w:t>
            </w:r>
          </w:p>
        </w:tc>
        <w:tc>
          <w:tcPr>
            <w:tcW w:w="1483" w:type="dxa"/>
            <w:shd w:val="clear" w:color="auto" w:fill="auto"/>
            <w:vAlign w:val="center"/>
          </w:tcPr>
          <w:p w14:paraId="2876AEB2" w14:textId="77777777" w:rsidR="0044647F" w:rsidRPr="004D7A7D" w:rsidRDefault="0044647F" w:rsidP="00213251">
            <w:pPr>
              <w:keepNext/>
              <w:jc w:val="center"/>
              <w:rPr>
                <w:rFonts w:cs="Arial"/>
                <w:sz w:val="18"/>
                <w:szCs w:val="18"/>
              </w:rPr>
            </w:pPr>
            <w:r w:rsidRPr="004D7A7D">
              <w:rPr>
                <w:rFonts w:cs="Arial"/>
                <w:sz w:val="18"/>
                <w:szCs w:val="18"/>
              </w:rPr>
              <w:t>170</w:t>
            </w:r>
          </w:p>
        </w:tc>
        <w:tc>
          <w:tcPr>
            <w:tcW w:w="1478" w:type="dxa"/>
            <w:vAlign w:val="center"/>
          </w:tcPr>
          <w:p w14:paraId="6C18AD37" w14:textId="77777777" w:rsidR="0044647F" w:rsidRPr="00E7702A" w:rsidRDefault="0044647F" w:rsidP="00213251">
            <w:pPr>
              <w:keepNext/>
              <w:jc w:val="center"/>
              <w:rPr>
                <w:rFonts w:cs="Arial"/>
                <w:sz w:val="18"/>
                <w:szCs w:val="18"/>
              </w:rPr>
            </w:pPr>
            <w:r w:rsidRPr="00E7682C">
              <w:rPr>
                <w:rFonts w:cs="Arial"/>
                <w:sz w:val="18"/>
                <w:szCs w:val="18"/>
              </w:rPr>
              <w:t>[kg.ha</w:t>
            </w:r>
            <w:r w:rsidRPr="00E7682C">
              <w:rPr>
                <w:rFonts w:cs="Arial"/>
                <w:sz w:val="18"/>
                <w:szCs w:val="18"/>
                <w:vertAlign w:val="superscript"/>
              </w:rPr>
              <w:t>-1</w:t>
            </w:r>
            <w:r w:rsidRPr="00E7682C">
              <w:rPr>
                <w:rFonts w:cs="Arial"/>
                <w:sz w:val="18"/>
                <w:szCs w:val="18"/>
              </w:rPr>
              <w:t>]</w:t>
            </w:r>
          </w:p>
        </w:tc>
        <w:tc>
          <w:tcPr>
            <w:tcW w:w="1479" w:type="dxa"/>
            <w:vAlign w:val="center"/>
          </w:tcPr>
          <w:p w14:paraId="09BA0CEC" w14:textId="77777777" w:rsidR="0044647F" w:rsidRPr="00E7682C" w:rsidRDefault="0044647F" w:rsidP="00213251">
            <w:pPr>
              <w:keepNext/>
              <w:jc w:val="center"/>
              <w:rPr>
                <w:rFonts w:cs="Arial"/>
                <w:sz w:val="18"/>
                <w:szCs w:val="18"/>
              </w:rPr>
            </w:pPr>
            <w:r w:rsidRPr="00E7702A">
              <w:rPr>
                <w:rFonts w:cs="Arial"/>
                <w:sz w:val="18"/>
                <w:szCs w:val="18"/>
              </w:rPr>
              <w:t>D</w:t>
            </w:r>
          </w:p>
        </w:tc>
      </w:tr>
      <w:tr w:rsidR="0044647F" w:rsidRPr="00B65DA5" w14:paraId="515F4F85" w14:textId="77777777" w:rsidTr="00213251">
        <w:trPr>
          <w:trHeight w:val="317"/>
        </w:trPr>
        <w:tc>
          <w:tcPr>
            <w:tcW w:w="9771" w:type="dxa"/>
            <w:gridSpan w:val="6"/>
            <w:shd w:val="clear" w:color="auto" w:fill="auto"/>
            <w:vAlign w:val="center"/>
          </w:tcPr>
          <w:p w14:paraId="0F768880" w14:textId="77777777" w:rsidR="0044647F" w:rsidRPr="004D7A7D" w:rsidRDefault="0044647F" w:rsidP="00213251">
            <w:pPr>
              <w:keepNext/>
              <w:rPr>
                <w:rFonts w:cs="Arial"/>
                <w:b/>
                <w:sz w:val="18"/>
                <w:szCs w:val="18"/>
              </w:rPr>
            </w:pPr>
            <w:r w:rsidRPr="004D7A7D">
              <w:rPr>
                <w:rFonts w:cs="Arial"/>
                <w:b/>
                <w:sz w:val="18"/>
                <w:szCs w:val="18"/>
              </w:rPr>
              <w:t>Intermediate Calculations</w:t>
            </w:r>
          </w:p>
        </w:tc>
      </w:tr>
      <w:tr w:rsidR="0044647F" w:rsidRPr="00B65DA5" w14:paraId="281D613A" w14:textId="77777777" w:rsidTr="00213251">
        <w:trPr>
          <w:trHeight w:val="291"/>
        </w:trPr>
        <w:tc>
          <w:tcPr>
            <w:tcW w:w="2626" w:type="dxa"/>
            <w:shd w:val="clear" w:color="auto" w:fill="auto"/>
            <w:vAlign w:val="center"/>
          </w:tcPr>
          <w:p w14:paraId="507A83EC" w14:textId="77777777" w:rsidR="0044647F" w:rsidRPr="00B65DA5" w:rsidRDefault="0044647F" w:rsidP="00213251">
            <w:pPr>
              <w:rPr>
                <w:rFonts w:cs="Arial"/>
                <w:sz w:val="18"/>
                <w:szCs w:val="18"/>
              </w:rPr>
            </w:pPr>
            <w:r w:rsidRPr="00B65DA5">
              <w:rPr>
                <w:rFonts w:cs="Arial"/>
                <w:sz w:val="18"/>
                <w:szCs w:val="18"/>
              </w:rPr>
              <w:t>Fraction of a.s released to slurry/manure</w:t>
            </w:r>
          </w:p>
        </w:tc>
        <w:tc>
          <w:tcPr>
            <w:tcW w:w="1485" w:type="dxa"/>
            <w:shd w:val="clear" w:color="auto" w:fill="auto"/>
            <w:vAlign w:val="center"/>
          </w:tcPr>
          <w:p w14:paraId="0723D013" w14:textId="77777777" w:rsidR="0044647F" w:rsidRPr="00E7702A" w:rsidRDefault="0044647F" w:rsidP="00213251">
            <w:pPr>
              <w:keepNext/>
              <w:jc w:val="center"/>
              <w:rPr>
                <w:rFonts w:cs="Arial"/>
                <w:sz w:val="18"/>
                <w:szCs w:val="18"/>
              </w:rPr>
            </w:pPr>
            <w:r w:rsidRPr="00B65DA5">
              <w:rPr>
                <w:rFonts w:cs="Arial"/>
                <w:sz w:val="18"/>
                <w:szCs w:val="18"/>
              </w:rPr>
              <w:t>Fslurry/manure</w:t>
            </w:r>
          </w:p>
        </w:tc>
        <w:tc>
          <w:tcPr>
            <w:tcW w:w="1220" w:type="dxa"/>
            <w:shd w:val="clear" w:color="auto" w:fill="auto"/>
            <w:vAlign w:val="center"/>
          </w:tcPr>
          <w:p w14:paraId="03F22C7E" w14:textId="77777777" w:rsidR="0044647F" w:rsidRPr="004D7A7D" w:rsidRDefault="0044647F" w:rsidP="00213251">
            <w:pPr>
              <w:keepNext/>
              <w:jc w:val="center"/>
              <w:rPr>
                <w:rFonts w:cs="Arial"/>
                <w:sz w:val="18"/>
                <w:szCs w:val="18"/>
              </w:rPr>
            </w:pPr>
            <w:r w:rsidRPr="004D7A7D">
              <w:rPr>
                <w:rFonts w:cs="Arial"/>
                <w:sz w:val="18"/>
                <w:szCs w:val="18"/>
              </w:rPr>
              <w:t>0.5</w:t>
            </w:r>
          </w:p>
        </w:tc>
        <w:tc>
          <w:tcPr>
            <w:tcW w:w="1483" w:type="dxa"/>
            <w:shd w:val="clear" w:color="auto" w:fill="auto"/>
            <w:vAlign w:val="center"/>
          </w:tcPr>
          <w:p w14:paraId="7CA18B1A" w14:textId="77777777" w:rsidR="0044647F" w:rsidRPr="004D7A7D" w:rsidRDefault="0044647F" w:rsidP="00213251">
            <w:pPr>
              <w:keepNext/>
              <w:jc w:val="center"/>
              <w:rPr>
                <w:rFonts w:cs="Arial"/>
                <w:sz w:val="18"/>
                <w:szCs w:val="18"/>
              </w:rPr>
            </w:pPr>
            <w:r w:rsidRPr="004D7A7D">
              <w:rPr>
                <w:rFonts w:cs="Arial"/>
                <w:sz w:val="18"/>
                <w:szCs w:val="18"/>
              </w:rPr>
              <w:t>0.2+0.3=0.5</w:t>
            </w:r>
          </w:p>
        </w:tc>
        <w:tc>
          <w:tcPr>
            <w:tcW w:w="1478" w:type="dxa"/>
            <w:vAlign w:val="center"/>
          </w:tcPr>
          <w:p w14:paraId="5C626086" w14:textId="77777777" w:rsidR="0044647F" w:rsidRPr="00E7702A" w:rsidRDefault="0044647F" w:rsidP="00213251">
            <w:pPr>
              <w:keepNext/>
              <w:jc w:val="center"/>
              <w:rPr>
                <w:rFonts w:cs="Arial"/>
                <w:sz w:val="18"/>
                <w:szCs w:val="18"/>
              </w:rPr>
            </w:pPr>
            <w:r w:rsidRPr="00E7682C">
              <w:rPr>
                <w:rFonts w:cs="Arial"/>
                <w:sz w:val="18"/>
                <w:szCs w:val="18"/>
              </w:rPr>
              <w:t>[-]</w:t>
            </w:r>
          </w:p>
        </w:tc>
        <w:tc>
          <w:tcPr>
            <w:tcW w:w="1479" w:type="dxa"/>
          </w:tcPr>
          <w:p w14:paraId="451DED17" w14:textId="77777777" w:rsidR="0044647F" w:rsidRPr="00E7682C" w:rsidRDefault="0044647F" w:rsidP="00213251">
            <w:pPr>
              <w:keepNext/>
              <w:jc w:val="center"/>
              <w:rPr>
                <w:rFonts w:cs="Arial"/>
                <w:sz w:val="18"/>
                <w:szCs w:val="18"/>
              </w:rPr>
            </w:pPr>
          </w:p>
        </w:tc>
      </w:tr>
      <w:tr w:rsidR="0044647F" w:rsidRPr="00B65DA5" w14:paraId="47551B95" w14:textId="77777777" w:rsidTr="00213251">
        <w:trPr>
          <w:trHeight w:val="291"/>
        </w:trPr>
        <w:tc>
          <w:tcPr>
            <w:tcW w:w="2626" w:type="dxa"/>
            <w:shd w:val="clear" w:color="auto" w:fill="auto"/>
            <w:vAlign w:val="center"/>
          </w:tcPr>
          <w:p w14:paraId="0A27A7B2" w14:textId="77777777" w:rsidR="0044647F" w:rsidRPr="00E7702A" w:rsidRDefault="0044647F" w:rsidP="00213251">
            <w:pPr>
              <w:rPr>
                <w:rFonts w:cs="Arial"/>
                <w:sz w:val="18"/>
                <w:szCs w:val="18"/>
              </w:rPr>
            </w:pPr>
            <w:r w:rsidRPr="00B65DA5">
              <w:rPr>
                <w:rFonts w:cs="Arial"/>
                <w:sz w:val="18"/>
                <w:szCs w:val="18"/>
              </w:rPr>
              <w:t>Number of biocide applications – grassland / arable land</w:t>
            </w:r>
          </w:p>
        </w:tc>
        <w:tc>
          <w:tcPr>
            <w:tcW w:w="1485" w:type="dxa"/>
            <w:shd w:val="clear" w:color="auto" w:fill="auto"/>
            <w:vAlign w:val="center"/>
          </w:tcPr>
          <w:p w14:paraId="2E58FEEE" w14:textId="77777777" w:rsidR="0044647F" w:rsidRPr="00E7702A" w:rsidRDefault="0044647F" w:rsidP="00213251">
            <w:pPr>
              <w:keepNext/>
              <w:jc w:val="center"/>
              <w:rPr>
                <w:rFonts w:cs="Arial"/>
                <w:sz w:val="18"/>
                <w:szCs w:val="18"/>
              </w:rPr>
            </w:pPr>
            <w:r w:rsidRPr="00E7682C">
              <w:rPr>
                <w:rFonts w:cs="Arial"/>
                <w:sz w:val="18"/>
                <w:szCs w:val="18"/>
              </w:rPr>
              <w:t>Napp-manure</w:t>
            </w:r>
            <w:r w:rsidRPr="00E7682C">
              <w:rPr>
                <w:rFonts w:cs="Arial"/>
                <w:sz w:val="18"/>
                <w:szCs w:val="18"/>
                <w:vertAlign w:val="subscript"/>
              </w:rPr>
              <w:t xml:space="preserve"> grassland and arable land</w:t>
            </w:r>
          </w:p>
        </w:tc>
        <w:tc>
          <w:tcPr>
            <w:tcW w:w="1220" w:type="dxa"/>
            <w:shd w:val="clear" w:color="auto" w:fill="auto"/>
            <w:vAlign w:val="center"/>
          </w:tcPr>
          <w:p w14:paraId="2738AAD5" w14:textId="77777777" w:rsidR="0044647F" w:rsidRPr="004D7A7D" w:rsidRDefault="0044647F" w:rsidP="00213251">
            <w:pPr>
              <w:keepNext/>
              <w:jc w:val="center"/>
              <w:rPr>
                <w:rFonts w:cs="Arial"/>
                <w:sz w:val="18"/>
                <w:szCs w:val="18"/>
              </w:rPr>
            </w:pPr>
            <w:r w:rsidRPr="004D7A7D">
              <w:rPr>
                <w:rFonts w:cs="Arial"/>
                <w:sz w:val="18"/>
                <w:szCs w:val="18"/>
              </w:rPr>
              <w:t>1</w:t>
            </w:r>
            <w:r w:rsidRPr="004D7A7D">
              <w:rPr>
                <w:rFonts w:cs="Arial"/>
                <w:b/>
                <w:sz w:val="18"/>
                <w:szCs w:val="18"/>
              </w:rPr>
              <w:t>*</w:t>
            </w:r>
          </w:p>
        </w:tc>
        <w:tc>
          <w:tcPr>
            <w:tcW w:w="1483" w:type="dxa"/>
            <w:shd w:val="clear" w:color="auto" w:fill="auto"/>
            <w:vAlign w:val="center"/>
          </w:tcPr>
          <w:p w14:paraId="43FE73F6" w14:textId="77777777" w:rsidR="0044647F" w:rsidRPr="004D7A7D" w:rsidDel="00440F40" w:rsidRDefault="0044647F" w:rsidP="00213251">
            <w:pPr>
              <w:keepNext/>
              <w:jc w:val="center"/>
              <w:rPr>
                <w:rFonts w:cs="Arial"/>
                <w:sz w:val="18"/>
                <w:szCs w:val="18"/>
              </w:rPr>
            </w:pPr>
            <w:r w:rsidRPr="004D7A7D">
              <w:rPr>
                <w:rFonts w:cs="Arial"/>
                <w:sz w:val="18"/>
                <w:szCs w:val="18"/>
              </w:rPr>
              <w:t>1</w:t>
            </w:r>
            <w:r w:rsidRPr="004D7A7D">
              <w:rPr>
                <w:rFonts w:cs="Arial"/>
                <w:b/>
                <w:sz w:val="18"/>
                <w:szCs w:val="18"/>
              </w:rPr>
              <w:t>*</w:t>
            </w:r>
          </w:p>
        </w:tc>
        <w:tc>
          <w:tcPr>
            <w:tcW w:w="1478" w:type="dxa"/>
            <w:vAlign w:val="center"/>
          </w:tcPr>
          <w:p w14:paraId="13B38241" w14:textId="77777777" w:rsidR="0044647F" w:rsidRPr="00E7702A" w:rsidRDefault="0044647F" w:rsidP="00213251">
            <w:pPr>
              <w:keepNext/>
              <w:jc w:val="center"/>
              <w:rPr>
                <w:rFonts w:cs="Arial"/>
                <w:sz w:val="18"/>
                <w:szCs w:val="18"/>
              </w:rPr>
            </w:pPr>
            <w:r w:rsidRPr="00E7682C">
              <w:rPr>
                <w:rFonts w:cs="Arial"/>
                <w:sz w:val="18"/>
                <w:szCs w:val="18"/>
              </w:rPr>
              <w:t>[-]</w:t>
            </w:r>
          </w:p>
        </w:tc>
        <w:tc>
          <w:tcPr>
            <w:tcW w:w="1479" w:type="dxa"/>
            <w:vAlign w:val="center"/>
          </w:tcPr>
          <w:p w14:paraId="6898C1F1" w14:textId="77777777" w:rsidR="0044647F" w:rsidRPr="00E7682C" w:rsidRDefault="0044647F" w:rsidP="00213251">
            <w:pPr>
              <w:keepNext/>
              <w:jc w:val="center"/>
              <w:rPr>
                <w:rFonts w:cs="Arial"/>
                <w:sz w:val="18"/>
                <w:szCs w:val="18"/>
              </w:rPr>
            </w:pPr>
            <w:r w:rsidRPr="00E7702A">
              <w:rPr>
                <w:rFonts w:cs="Arial"/>
                <w:sz w:val="18"/>
                <w:szCs w:val="18"/>
              </w:rPr>
              <w:t>O</w:t>
            </w:r>
          </w:p>
        </w:tc>
      </w:tr>
      <w:tr w:rsidR="0044647F" w:rsidRPr="00B65DA5" w14:paraId="3F5CF81E" w14:textId="77777777" w:rsidTr="00213251">
        <w:trPr>
          <w:trHeight w:val="530"/>
        </w:trPr>
        <w:tc>
          <w:tcPr>
            <w:tcW w:w="2626" w:type="dxa"/>
            <w:shd w:val="clear" w:color="auto" w:fill="auto"/>
            <w:vAlign w:val="center"/>
          </w:tcPr>
          <w:p w14:paraId="27100596" w14:textId="77777777" w:rsidR="0044647F" w:rsidRPr="00E7702A" w:rsidRDefault="0044647F" w:rsidP="00213251">
            <w:pPr>
              <w:rPr>
                <w:rFonts w:cs="Arial"/>
                <w:sz w:val="18"/>
                <w:szCs w:val="18"/>
              </w:rPr>
            </w:pPr>
            <w:r w:rsidRPr="00E7702A">
              <w:rPr>
                <w:rFonts w:cs="Arial"/>
                <w:sz w:val="18"/>
                <w:szCs w:val="18"/>
              </w:rPr>
              <w:t xml:space="preserve">Amount of active ingredient in manure - </w:t>
            </w:r>
            <w:r w:rsidRPr="00E7682C">
              <w:rPr>
                <w:rFonts w:cs="Arial"/>
                <w:sz w:val="18"/>
                <w:szCs w:val="18"/>
              </w:rPr>
              <w:t>grassland / arable land</w:t>
            </w:r>
          </w:p>
        </w:tc>
        <w:tc>
          <w:tcPr>
            <w:tcW w:w="1485" w:type="dxa"/>
            <w:shd w:val="clear" w:color="auto" w:fill="auto"/>
            <w:vAlign w:val="center"/>
          </w:tcPr>
          <w:p w14:paraId="2CB318E5" w14:textId="77777777" w:rsidR="0044647F" w:rsidRPr="00E7702A" w:rsidRDefault="0044647F" w:rsidP="00213251">
            <w:pPr>
              <w:keepNext/>
              <w:jc w:val="center"/>
              <w:rPr>
                <w:rFonts w:cs="Arial"/>
                <w:sz w:val="18"/>
                <w:szCs w:val="18"/>
              </w:rPr>
            </w:pPr>
            <w:r w:rsidRPr="00E7702A">
              <w:rPr>
                <w:rFonts w:cs="Arial"/>
                <w:sz w:val="18"/>
                <w:szCs w:val="18"/>
                <w:lang w:val="it-IT"/>
              </w:rPr>
              <w:t>Qai-grass/arab</w:t>
            </w:r>
            <w:r w:rsidRPr="00E7702A">
              <w:rPr>
                <w:rFonts w:cs="Arial"/>
                <w:sz w:val="18"/>
                <w:szCs w:val="18"/>
                <w:vertAlign w:val="subscript"/>
                <w:lang w:val="it-IT"/>
              </w:rPr>
              <w:t>i1,i2,i3,i4</w:t>
            </w:r>
          </w:p>
        </w:tc>
        <w:tc>
          <w:tcPr>
            <w:tcW w:w="1220" w:type="dxa"/>
            <w:shd w:val="clear" w:color="auto" w:fill="auto"/>
            <w:vAlign w:val="center"/>
          </w:tcPr>
          <w:p w14:paraId="6DCED504" w14:textId="77777777" w:rsidR="0044647F" w:rsidRPr="004D7A7D" w:rsidDel="00440F40" w:rsidRDefault="0044647F" w:rsidP="00213251">
            <w:pPr>
              <w:keepNext/>
              <w:ind w:left="-70"/>
              <w:jc w:val="center"/>
              <w:rPr>
                <w:rFonts w:cs="Arial"/>
                <w:sz w:val="18"/>
                <w:szCs w:val="18"/>
              </w:rPr>
            </w:pPr>
            <w:r>
              <w:rPr>
                <w:rFonts w:cs="Arial"/>
                <w:sz w:val="18"/>
                <w:szCs w:val="18"/>
              </w:rPr>
              <w:t>68</w:t>
            </w:r>
          </w:p>
        </w:tc>
        <w:tc>
          <w:tcPr>
            <w:tcW w:w="1483" w:type="dxa"/>
            <w:shd w:val="clear" w:color="auto" w:fill="auto"/>
            <w:vAlign w:val="center"/>
          </w:tcPr>
          <w:p w14:paraId="32CEF3C3" w14:textId="77777777" w:rsidR="0044647F" w:rsidRPr="004D7A7D" w:rsidDel="00440F40" w:rsidRDefault="0044647F" w:rsidP="00213251">
            <w:pPr>
              <w:keepNext/>
              <w:ind w:left="-70"/>
              <w:jc w:val="center"/>
              <w:rPr>
                <w:rFonts w:cs="Arial"/>
                <w:sz w:val="18"/>
                <w:szCs w:val="18"/>
              </w:rPr>
            </w:pPr>
            <w:r>
              <w:rPr>
                <w:rFonts w:cs="Arial"/>
                <w:sz w:val="18"/>
                <w:szCs w:val="18"/>
              </w:rPr>
              <w:t>528</w:t>
            </w:r>
          </w:p>
        </w:tc>
        <w:tc>
          <w:tcPr>
            <w:tcW w:w="1478" w:type="dxa"/>
            <w:vAlign w:val="center"/>
          </w:tcPr>
          <w:p w14:paraId="486A5CAD" w14:textId="77777777" w:rsidR="0044647F" w:rsidRPr="00E7682C" w:rsidRDefault="0044647F" w:rsidP="00213251">
            <w:pPr>
              <w:keepNext/>
              <w:ind w:left="-70"/>
              <w:jc w:val="center"/>
              <w:rPr>
                <w:rFonts w:cs="Arial"/>
                <w:sz w:val="18"/>
                <w:szCs w:val="18"/>
              </w:rPr>
            </w:pPr>
            <w:r w:rsidRPr="00E7702A">
              <w:rPr>
                <w:rFonts w:cs="Arial"/>
                <w:sz w:val="18"/>
                <w:szCs w:val="18"/>
              </w:rPr>
              <w:t>[kg]</w:t>
            </w:r>
          </w:p>
        </w:tc>
        <w:tc>
          <w:tcPr>
            <w:tcW w:w="1479" w:type="dxa"/>
            <w:vAlign w:val="center"/>
          </w:tcPr>
          <w:p w14:paraId="337234B6" w14:textId="77777777" w:rsidR="0044647F" w:rsidRPr="00E7702A" w:rsidRDefault="0044647F" w:rsidP="00213251">
            <w:pPr>
              <w:keepNext/>
              <w:ind w:left="-70"/>
              <w:jc w:val="center"/>
              <w:rPr>
                <w:rFonts w:cs="Arial"/>
                <w:sz w:val="18"/>
                <w:szCs w:val="18"/>
              </w:rPr>
            </w:pPr>
            <w:r w:rsidRPr="00E7702A">
              <w:rPr>
                <w:rFonts w:cs="Arial"/>
                <w:sz w:val="18"/>
                <w:szCs w:val="18"/>
              </w:rPr>
              <w:t>O</w:t>
            </w:r>
          </w:p>
        </w:tc>
      </w:tr>
      <w:tr w:rsidR="0044647F" w:rsidRPr="00B65DA5" w14:paraId="1CD0F345" w14:textId="77777777" w:rsidTr="00213251">
        <w:trPr>
          <w:trHeight w:val="317"/>
        </w:trPr>
        <w:tc>
          <w:tcPr>
            <w:tcW w:w="2626" w:type="dxa"/>
            <w:shd w:val="clear" w:color="auto" w:fill="auto"/>
            <w:vAlign w:val="center"/>
          </w:tcPr>
          <w:p w14:paraId="6CA7741B" w14:textId="77777777" w:rsidR="0044647F" w:rsidRPr="00E7702A" w:rsidRDefault="0044647F" w:rsidP="00213251">
            <w:pPr>
              <w:rPr>
                <w:rFonts w:cs="Arial"/>
                <w:sz w:val="18"/>
                <w:szCs w:val="18"/>
              </w:rPr>
            </w:pPr>
            <w:r w:rsidRPr="00E7702A">
              <w:rPr>
                <w:rFonts w:cs="Arial"/>
                <w:sz w:val="18"/>
                <w:szCs w:val="18"/>
              </w:rPr>
              <w:t xml:space="preserve">Amount of nitrogen produced during the relevant period for every relevant (sub)category of animal/housing i1 and application to grassland </w:t>
            </w:r>
          </w:p>
        </w:tc>
        <w:tc>
          <w:tcPr>
            <w:tcW w:w="1485" w:type="dxa"/>
            <w:shd w:val="clear" w:color="auto" w:fill="auto"/>
            <w:vAlign w:val="center"/>
          </w:tcPr>
          <w:p w14:paraId="6F1E2E83" w14:textId="77777777" w:rsidR="0044647F" w:rsidRPr="00E7702A" w:rsidRDefault="0044647F" w:rsidP="00213251">
            <w:pPr>
              <w:keepNext/>
              <w:jc w:val="center"/>
              <w:rPr>
                <w:rFonts w:cs="Arial"/>
                <w:sz w:val="18"/>
                <w:szCs w:val="18"/>
              </w:rPr>
            </w:pPr>
            <w:r w:rsidRPr="00E7702A">
              <w:rPr>
                <w:rFonts w:cs="Arial"/>
                <w:sz w:val="18"/>
                <w:szCs w:val="18"/>
              </w:rPr>
              <w:t>Qnitrog-grass</w:t>
            </w:r>
            <w:r w:rsidRPr="00E7702A">
              <w:rPr>
                <w:rFonts w:cs="Arial"/>
                <w:sz w:val="18"/>
                <w:szCs w:val="18"/>
                <w:vertAlign w:val="subscript"/>
              </w:rPr>
              <w:t>i1,i4</w:t>
            </w:r>
          </w:p>
        </w:tc>
        <w:tc>
          <w:tcPr>
            <w:tcW w:w="1220" w:type="dxa"/>
            <w:shd w:val="clear" w:color="auto" w:fill="auto"/>
            <w:vAlign w:val="center"/>
          </w:tcPr>
          <w:p w14:paraId="73EB376C" w14:textId="77777777" w:rsidR="0044647F" w:rsidRPr="004D7A7D" w:rsidRDefault="0044647F" w:rsidP="00213251">
            <w:pPr>
              <w:keepNext/>
              <w:jc w:val="center"/>
              <w:rPr>
                <w:rFonts w:cs="Arial"/>
                <w:sz w:val="18"/>
                <w:szCs w:val="18"/>
              </w:rPr>
            </w:pPr>
            <w:r w:rsidRPr="004D7A7D">
              <w:rPr>
                <w:rFonts w:cs="Arial"/>
                <w:sz w:val="18"/>
                <w:szCs w:val="18"/>
              </w:rPr>
              <w:t>101</w:t>
            </w:r>
          </w:p>
        </w:tc>
        <w:tc>
          <w:tcPr>
            <w:tcW w:w="1483" w:type="dxa"/>
            <w:shd w:val="clear" w:color="auto" w:fill="auto"/>
            <w:vAlign w:val="center"/>
          </w:tcPr>
          <w:p w14:paraId="21BA105D" w14:textId="77777777" w:rsidR="0044647F" w:rsidRPr="004D7A7D" w:rsidDel="00440F40" w:rsidRDefault="0044647F" w:rsidP="00213251">
            <w:pPr>
              <w:keepNext/>
              <w:jc w:val="center"/>
              <w:rPr>
                <w:rFonts w:cs="Arial"/>
                <w:sz w:val="18"/>
                <w:szCs w:val="18"/>
              </w:rPr>
            </w:pPr>
            <w:r w:rsidRPr="004D7A7D">
              <w:rPr>
                <w:rFonts w:cs="Arial"/>
                <w:sz w:val="18"/>
                <w:szCs w:val="18"/>
              </w:rPr>
              <w:t>2555</w:t>
            </w:r>
          </w:p>
        </w:tc>
        <w:tc>
          <w:tcPr>
            <w:tcW w:w="1478" w:type="dxa"/>
            <w:vAlign w:val="center"/>
          </w:tcPr>
          <w:p w14:paraId="7A128970" w14:textId="77777777" w:rsidR="0044647F" w:rsidRPr="00E7702A" w:rsidRDefault="0044647F" w:rsidP="00213251">
            <w:pPr>
              <w:keepNext/>
              <w:jc w:val="center"/>
              <w:rPr>
                <w:rFonts w:cs="Arial"/>
                <w:sz w:val="18"/>
                <w:szCs w:val="18"/>
              </w:rPr>
            </w:pPr>
            <w:r w:rsidRPr="00E7702A">
              <w:rPr>
                <w:rFonts w:cs="Arial"/>
                <w:sz w:val="18"/>
                <w:szCs w:val="18"/>
              </w:rPr>
              <w:t>[kg]</w:t>
            </w:r>
          </w:p>
        </w:tc>
        <w:tc>
          <w:tcPr>
            <w:tcW w:w="1479" w:type="dxa"/>
            <w:vAlign w:val="center"/>
          </w:tcPr>
          <w:p w14:paraId="342F7CBB" w14:textId="77777777" w:rsidR="0044647F" w:rsidRPr="00E7702A" w:rsidRDefault="0044647F" w:rsidP="00213251">
            <w:pPr>
              <w:keepNext/>
              <w:jc w:val="center"/>
              <w:rPr>
                <w:rFonts w:cs="Arial"/>
                <w:sz w:val="18"/>
                <w:szCs w:val="18"/>
              </w:rPr>
            </w:pPr>
            <w:r w:rsidRPr="00E7702A">
              <w:rPr>
                <w:rFonts w:cs="Arial"/>
                <w:sz w:val="18"/>
                <w:szCs w:val="18"/>
              </w:rPr>
              <w:t>O</w:t>
            </w:r>
          </w:p>
        </w:tc>
      </w:tr>
      <w:tr w:rsidR="0044647F" w:rsidRPr="00B65DA5" w14:paraId="4A7DDFBB" w14:textId="77777777" w:rsidTr="00213251">
        <w:trPr>
          <w:trHeight w:val="317"/>
        </w:trPr>
        <w:tc>
          <w:tcPr>
            <w:tcW w:w="2626" w:type="dxa"/>
            <w:shd w:val="clear" w:color="auto" w:fill="auto"/>
            <w:vAlign w:val="center"/>
          </w:tcPr>
          <w:p w14:paraId="17114FAC" w14:textId="77777777" w:rsidR="0044647F" w:rsidRPr="00E7702A" w:rsidRDefault="0044647F" w:rsidP="00213251">
            <w:pPr>
              <w:rPr>
                <w:rFonts w:cs="Arial"/>
                <w:sz w:val="18"/>
                <w:szCs w:val="18"/>
              </w:rPr>
            </w:pPr>
            <w:r w:rsidRPr="00E7702A">
              <w:rPr>
                <w:rFonts w:cs="Arial"/>
                <w:sz w:val="18"/>
                <w:szCs w:val="18"/>
              </w:rPr>
              <w:t xml:space="preserve">Amount of nitrogen produced during the relevant period for every relevant (sub)category of </w:t>
            </w:r>
          </w:p>
          <w:p w14:paraId="0E2A3668" w14:textId="77777777" w:rsidR="0044647F" w:rsidRPr="00E7702A" w:rsidRDefault="0044647F" w:rsidP="00213251">
            <w:pPr>
              <w:rPr>
                <w:rFonts w:cs="Arial"/>
                <w:sz w:val="18"/>
                <w:szCs w:val="18"/>
                <w:lang w:val="en-US"/>
              </w:rPr>
            </w:pPr>
            <w:r w:rsidRPr="00E7702A">
              <w:rPr>
                <w:rFonts w:cs="Arial"/>
                <w:sz w:val="18"/>
                <w:szCs w:val="18"/>
              </w:rPr>
              <w:t>animal/housing i1 and application to arable land</w:t>
            </w:r>
          </w:p>
        </w:tc>
        <w:tc>
          <w:tcPr>
            <w:tcW w:w="1485" w:type="dxa"/>
            <w:shd w:val="clear" w:color="auto" w:fill="auto"/>
            <w:vAlign w:val="center"/>
          </w:tcPr>
          <w:p w14:paraId="0475DABF" w14:textId="77777777" w:rsidR="0044647F" w:rsidRPr="00E7702A" w:rsidRDefault="0044647F" w:rsidP="00213251">
            <w:pPr>
              <w:keepNext/>
              <w:jc w:val="center"/>
              <w:rPr>
                <w:rFonts w:cs="Arial"/>
                <w:sz w:val="18"/>
                <w:szCs w:val="18"/>
              </w:rPr>
            </w:pPr>
            <w:r w:rsidRPr="00E7702A">
              <w:rPr>
                <w:rFonts w:cs="Arial"/>
                <w:sz w:val="18"/>
                <w:szCs w:val="18"/>
              </w:rPr>
              <w:t>Qnitrog-arab</w:t>
            </w:r>
            <w:r w:rsidRPr="00E7702A">
              <w:rPr>
                <w:rFonts w:cs="Arial"/>
                <w:sz w:val="18"/>
                <w:szCs w:val="18"/>
                <w:vertAlign w:val="subscript"/>
              </w:rPr>
              <w:t>i1,i4</w:t>
            </w:r>
          </w:p>
        </w:tc>
        <w:tc>
          <w:tcPr>
            <w:tcW w:w="1220" w:type="dxa"/>
            <w:shd w:val="clear" w:color="auto" w:fill="auto"/>
            <w:vAlign w:val="center"/>
          </w:tcPr>
          <w:p w14:paraId="3855963F" w14:textId="77777777" w:rsidR="0044647F" w:rsidRPr="004D7A7D" w:rsidRDefault="0044647F" w:rsidP="00213251">
            <w:pPr>
              <w:keepNext/>
              <w:jc w:val="center"/>
              <w:rPr>
                <w:rFonts w:cs="Arial"/>
                <w:sz w:val="18"/>
                <w:szCs w:val="18"/>
              </w:rPr>
            </w:pPr>
            <w:r w:rsidRPr="004D7A7D">
              <w:rPr>
                <w:rFonts w:cs="Arial"/>
                <w:sz w:val="18"/>
                <w:szCs w:val="18"/>
              </w:rPr>
              <w:t>404</w:t>
            </w:r>
          </w:p>
        </w:tc>
        <w:tc>
          <w:tcPr>
            <w:tcW w:w="1483" w:type="dxa"/>
            <w:shd w:val="clear" w:color="auto" w:fill="auto"/>
            <w:vAlign w:val="center"/>
          </w:tcPr>
          <w:p w14:paraId="4671C5F4" w14:textId="77777777" w:rsidR="0044647F" w:rsidRPr="004D7A7D" w:rsidDel="00440F40" w:rsidRDefault="0044647F" w:rsidP="00213251">
            <w:pPr>
              <w:keepNext/>
              <w:jc w:val="center"/>
              <w:rPr>
                <w:rFonts w:cs="Arial"/>
                <w:sz w:val="18"/>
                <w:szCs w:val="18"/>
              </w:rPr>
            </w:pPr>
            <w:r w:rsidRPr="004D7A7D">
              <w:rPr>
                <w:rFonts w:cs="Arial"/>
                <w:sz w:val="18"/>
                <w:szCs w:val="18"/>
              </w:rPr>
              <w:t>10218</w:t>
            </w:r>
          </w:p>
        </w:tc>
        <w:tc>
          <w:tcPr>
            <w:tcW w:w="1478" w:type="dxa"/>
            <w:vAlign w:val="center"/>
          </w:tcPr>
          <w:p w14:paraId="15C3FE08" w14:textId="77777777" w:rsidR="0044647F" w:rsidRPr="00E7702A" w:rsidRDefault="0044647F" w:rsidP="00213251">
            <w:pPr>
              <w:keepNext/>
              <w:jc w:val="center"/>
              <w:rPr>
                <w:rFonts w:cs="Arial"/>
                <w:sz w:val="18"/>
                <w:szCs w:val="18"/>
              </w:rPr>
            </w:pPr>
            <w:r w:rsidRPr="00E7702A">
              <w:rPr>
                <w:rFonts w:cs="Arial"/>
                <w:sz w:val="18"/>
                <w:szCs w:val="18"/>
              </w:rPr>
              <w:t>[kg]</w:t>
            </w:r>
          </w:p>
        </w:tc>
        <w:tc>
          <w:tcPr>
            <w:tcW w:w="1479" w:type="dxa"/>
            <w:vAlign w:val="center"/>
          </w:tcPr>
          <w:p w14:paraId="1AF52AF6" w14:textId="77777777" w:rsidR="0044647F" w:rsidRPr="00E7702A" w:rsidRDefault="0044647F" w:rsidP="00213251">
            <w:pPr>
              <w:keepNext/>
              <w:jc w:val="center"/>
              <w:rPr>
                <w:rFonts w:cs="Arial"/>
                <w:sz w:val="18"/>
                <w:szCs w:val="18"/>
              </w:rPr>
            </w:pPr>
            <w:r w:rsidRPr="00E7702A">
              <w:rPr>
                <w:rFonts w:cs="Arial"/>
                <w:sz w:val="18"/>
                <w:szCs w:val="18"/>
              </w:rPr>
              <w:t>O</w:t>
            </w:r>
          </w:p>
        </w:tc>
      </w:tr>
      <w:tr w:rsidR="0044647F" w:rsidRPr="00B65DA5" w14:paraId="55BFB5A9" w14:textId="77777777" w:rsidTr="00213251">
        <w:trPr>
          <w:trHeight w:val="317"/>
        </w:trPr>
        <w:tc>
          <w:tcPr>
            <w:tcW w:w="9771" w:type="dxa"/>
            <w:gridSpan w:val="6"/>
            <w:shd w:val="clear" w:color="auto" w:fill="auto"/>
            <w:vAlign w:val="center"/>
          </w:tcPr>
          <w:p w14:paraId="59FCE3E5" w14:textId="77777777" w:rsidR="0044647F" w:rsidRPr="004D7A7D" w:rsidRDefault="0044647F" w:rsidP="00213251">
            <w:pPr>
              <w:keepNext/>
              <w:rPr>
                <w:rFonts w:cs="Arial"/>
                <w:b/>
                <w:sz w:val="18"/>
                <w:szCs w:val="18"/>
              </w:rPr>
            </w:pPr>
            <w:r w:rsidRPr="004D7A7D">
              <w:rPr>
                <w:rFonts w:cs="Arial"/>
                <w:b/>
                <w:sz w:val="18"/>
                <w:szCs w:val="18"/>
              </w:rPr>
              <w:t>Outputs</w:t>
            </w:r>
          </w:p>
        </w:tc>
      </w:tr>
      <w:tr w:rsidR="0044647F" w:rsidRPr="00B65DA5" w14:paraId="0BF30C83" w14:textId="77777777" w:rsidTr="00213251">
        <w:trPr>
          <w:trHeight w:val="317"/>
        </w:trPr>
        <w:tc>
          <w:tcPr>
            <w:tcW w:w="9771" w:type="dxa"/>
            <w:gridSpan w:val="6"/>
            <w:shd w:val="clear" w:color="auto" w:fill="auto"/>
            <w:vAlign w:val="center"/>
          </w:tcPr>
          <w:p w14:paraId="36A8FCB2" w14:textId="77777777" w:rsidR="0044647F" w:rsidRPr="004D7A7D" w:rsidRDefault="0044647F" w:rsidP="00213251">
            <w:pPr>
              <w:keepNext/>
              <w:rPr>
                <w:rFonts w:cs="Arial"/>
                <w:b/>
                <w:i/>
                <w:sz w:val="18"/>
                <w:szCs w:val="18"/>
              </w:rPr>
            </w:pPr>
            <w:r w:rsidRPr="004D7A7D">
              <w:rPr>
                <w:rFonts w:cs="Arial"/>
                <w:b/>
                <w:i/>
                <w:sz w:val="18"/>
                <w:szCs w:val="18"/>
              </w:rPr>
              <w:t>Soil exposure via manure spreading</w:t>
            </w:r>
          </w:p>
        </w:tc>
      </w:tr>
      <w:tr w:rsidR="0044647F" w:rsidRPr="00B65DA5" w14:paraId="4C307724" w14:textId="77777777" w:rsidTr="00213251">
        <w:trPr>
          <w:trHeight w:val="317"/>
        </w:trPr>
        <w:tc>
          <w:tcPr>
            <w:tcW w:w="2626" w:type="dxa"/>
            <w:shd w:val="clear" w:color="auto" w:fill="auto"/>
            <w:vAlign w:val="center"/>
          </w:tcPr>
          <w:p w14:paraId="0633BAE3" w14:textId="77777777" w:rsidR="0044647F" w:rsidRPr="00E7702A" w:rsidRDefault="0044647F" w:rsidP="00213251">
            <w:pPr>
              <w:rPr>
                <w:rFonts w:cs="Arial"/>
                <w:sz w:val="18"/>
                <w:szCs w:val="18"/>
              </w:rPr>
            </w:pPr>
            <w:r w:rsidRPr="00E7702A">
              <w:rPr>
                <w:rFonts w:cs="Arial"/>
                <w:sz w:val="18"/>
                <w:szCs w:val="18"/>
              </w:rPr>
              <w:t>Annual application rate per hectare (arable land)</w:t>
            </w:r>
          </w:p>
        </w:tc>
        <w:tc>
          <w:tcPr>
            <w:tcW w:w="1485" w:type="dxa"/>
            <w:shd w:val="clear" w:color="auto" w:fill="auto"/>
            <w:vAlign w:val="center"/>
          </w:tcPr>
          <w:p w14:paraId="099539E9" w14:textId="77777777" w:rsidR="0044647F" w:rsidRPr="00E7702A" w:rsidDel="00440F40" w:rsidRDefault="0044647F" w:rsidP="00213251">
            <w:pPr>
              <w:keepNext/>
              <w:jc w:val="center"/>
              <w:rPr>
                <w:rFonts w:cs="Arial"/>
                <w:sz w:val="18"/>
                <w:szCs w:val="18"/>
              </w:rPr>
            </w:pPr>
            <w:r w:rsidRPr="00E7702A">
              <w:rPr>
                <w:rFonts w:cs="Arial"/>
                <w:sz w:val="18"/>
                <w:szCs w:val="18"/>
              </w:rPr>
              <w:t>-</w:t>
            </w:r>
          </w:p>
        </w:tc>
        <w:tc>
          <w:tcPr>
            <w:tcW w:w="1220" w:type="dxa"/>
            <w:shd w:val="clear" w:color="auto" w:fill="auto"/>
            <w:vAlign w:val="center"/>
          </w:tcPr>
          <w:p w14:paraId="3CDB4FE6" w14:textId="77777777" w:rsidR="0044647F" w:rsidRPr="004D7A7D" w:rsidDel="00440F40" w:rsidRDefault="0044647F" w:rsidP="00213251">
            <w:pPr>
              <w:keepNext/>
              <w:jc w:val="center"/>
              <w:rPr>
                <w:rFonts w:cs="Arial"/>
                <w:sz w:val="18"/>
                <w:szCs w:val="18"/>
              </w:rPr>
            </w:pPr>
            <w:r>
              <w:rPr>
                <w:rFonts w:cs="Arial"/>
                <w:sz w:val="18"/>
                <w:szCs w:val="18"/>
              </w:rPr>
              <w:t>28.6</w:t>
            </w:r>
          </w:p>
        </w:tc>
        <w:tc>
          <w:tcPr>
            <w:tcW w:w="1483" w:type="dxa"/>
            <w:shd w:val="clear" w:color="auto" w:fill="auto"/>
            <w:vAlign w:val="center"/>
          </w:tcPr>
          <w:p w14:paraId="4495037F" w14:textId="77777777" w:rsidR="0044647F" w:rsidRPr="004D7A7D" w:rsidDel="00440F40" w:rsidRDefault="0044647F" w:rsidP="00213251">
            <w:pPr>
              <w:keepNext/>
              <w:jc w:val="center"/>
              <w:rPr>
                <w:rFonts w:cs="Arial"/>
                <w:sz w:val="18"/>
                <w:szCs w:val="18"/>
              </w:rPr>
            </w:pPr>
            <w:r>
              <w:rPr>
                <w:rFonts w:cs="Arial"/>
                <w:sz w:val="18"/>
                <w:szCs w:val="18"/>
              </w:rPr>
              <w:t>8.78</w:t>
            </w:r>
          </w:p>
        </w:tc>
        <w:tc>
          <w:tcPr>
            <w:tcW w:w="1478" w:type="dxa"/>
            <w:vAlign w:val="center"/>
          </w:tcPr>
          <w:p w14:paraId="23B3E9EB" w14:textId="77777777" w:rsidR="0044647F" w:rsidRPr="00E7702A" w:rsidRDefault="0044647F" w:rsidP="00213251">
            <w:pPr>
              <w:keepNext/>
              <w:jc w:val="center"/>
              <w:rPr>
                <w:rFonts w:cs="Arial"/>
                <w:sz w:val="18"/>
                <w:szCs w:val="18"/>
              </w:rPr>
            </w:pPr>
            <w:r w:rsidRPr="00E7702A">
              <w:rPr>
                <w:rFonts w:cs="Arial"/>
                <w:sz w:val="18"/>
                <w:szCs w:val="18"/>
              </w:rPr>
              <w:t>[kg/yr/ha]</w:t>
            </w:r>
          </w:p>
        </w:tc>
        <w:tc>
          <w:tcPr>
            <w:tcW w:w="1479" w:type="dxa"/>
            <w:vAlign w:val="center"/>
          </w:tcPr>
          <w:p w14:paraId="48219A7D" w14:textId="77777777" w:rsidR="0044647F" w:rsidRPr="00E7702A" w:rsidRDefault="0044647F" w:rsidP="00213251">
            <w:pPr>
              <w:keepNext/>
              <w:jc w:val="center"/>
              <w:rPr>
                <w:rFonts w:cs="Arial"/>
                <w:sz w:val="18"/>
                <w:szCs w:val="18"/>
              </w:rPr>
            </w:pPr>
            <w:r w:rsidRPr="00E7702A">
              <w:rPr>
                <w:rFonts w:cs="Arial"/>
                <w:sz w:val="18"/>
                <w:szCs w:val="18"/>
              </w:rPr>
              <w:t>O</w:t>
            </w:r>
          </w:p>
        </w:tc>
      </w:tr>
      <w:tr w:rsidR="0044647F" w:rsidRPr="00B65DA5" w14:paraId="534C4DB5" w14:textId="77777777" w:rsidTr="00213251">
        <w:trPr>
          <w:trHeight w:val="54"/>
        </w:trPr>
        <w:tc>
          <w:tcPr>
            <w:tcW w:w="2626" w:type="dxa"/>
            <w:shd w:val="clear" w:color="auto" w:fill="auto"/>
            <w:vAlign w:val="center"/>
          </w:tcPr>
          <w:p w14:paraId="7A576FB9" w14:textId="77777777" w:rsidR="0044647F" w:rsidRPr="00E7702A" w:rsidRDefault="0044647F" w:rsidP="00213251">
            <w:pPr>
              <w:rPr>
                <w:rFonts w:cs="Arial"/>
                <w:sz w:val="18"/>
                <w:szCs w:val="18"/>
              </w:rPr>
            </w:pPr>
            <w:r w:rsidRPr="00E7702A">
              <w:rPr>
                <w:rFonts w:cs="Arial"/>
                <w:sz w:val="18"/>
                <w:szCs w:val="18"/>
              </w:rPr>
              <w:t>Annual application rate per hectare (grassland)</w:t>
            </w:r>
          </w:p>
        </w:tc>
        <w:tc>
          <w:tcPr>
            <w:tcW w:w="1485" w:type="dxa"/>
            <w:shd w:val="clear" w:color="auto" w:fill="auto"/>
            <w:vAlign w:val="center"/>
          </w:tcPr>
          <w:p w14:paraId="07660FA3" w14:textId="77777777" w:rsidR="0044647F" w:rsidRPr="00E7702A" w:rsidDel="00440F40" w:rsidRDefault="0044647F" w:rsidP="00213251">
            <w:pPr>
              <w:keepNext/>
              <w:jc w:val="center"/>
              <w:rPr>
                <w:rFonts w:cs="Arial"/>
                <w:sz w:val="18"/>
                <w:szCs w:val="18"/>
              </w:rPr>
            </w:pPr>
            <w:r w:rsidRPr="00E7702A">
              <w:rPr>
                <w:rFonts w:cs="Arial"/>
                <w:sz w:val="18"/>
                <w:szCs w:val="18"/>
              </w:rPr>
              <w:t>-</w:t>
            </w:r>
          </w:p>
        </w:tc>
        <w:tc>
          <w:tcPr>
            <w:tcW w:w="1220" w:type="dxa"/>
            <w:shd w:val="clear" w:color="auto" w:fill="auto"/>
            <w:vAlign w:val="center"/>
          </w:tcPr>
          <w:p w14:paraId="71728467" w14:textId="77777777" w:rsidR="0044647F" w:rsidRPr="004D7A7D" w:rsidDel="00440F40" w:rsidRDefault="0044647F" w:rsidP="00213251">
            <w:pPr>
              <w:keepNext/>
              <w:jc w:val="center"/>
              <w:rPr>
                <w:rFonts w:cs="Arial"/>
                <w:sz w:val="18"/>
                <w:szCs w:val="18"/>
              </w:rPr>
            </w:pPr>
            <w:r>
              <w:rPr>
                <w:rFonts w:cs="Arial"/>
                <w:sz w:val="18"/>
                <w:szCs w:val="18"/>
              </w:rPr>
              <w:t>114</w:t>
            </w:r>
            <w:r w:rsidRPr="004D7A7D">
              <w:rPr>
                <w:rFonts w:cs="Arial"/>
                <w:b/>
                <w:sz w:val="18"/>
                <w:szCs w:val="18"/>
              </w:rPr>
              <w:t>**</w:t>
            </w:r>
          </w:p>
        </w:tc>
        <w:tc>
          <w:tcPr>
            <w:tcW w:w="1483" w:type="dxa"/>
            <w:shd w:val="clear" w:color="auto" w:fill="auto"/>
            <w:vAlign w:val="center"/>
          </w:tcPr>
          <w:p w14:paraId="514E595B" w14:textId="77777777" w:rsidR="0044647F" w:rsidRPr="004D7A7D" w:rsidDel="00440F40" w:rsidRDefault="0044647F" w:rsidP="00213251">
            <w:pPr>
              <w:keepNext/>
              <w:jc w:val="center"/>
              <w:rPr>
                <w:rFonts w:cs="Arial"/>
                <w:sz w:val="18"/>
                <w:szCs w:val="18"/>
              </w:rPr>
            </w:pPr>
            <w:r>
              <w:rPr>
                <w:rFonts w:cs="Arial"/>
                <w:sz w:val="18"/>
                <w:szCs w:val="18"/>
              </w:rPr>
              <w:t>35.1</w:t>
            </w:r>
            <w:r w:rsidRPr="004D7A7D">
              <w:rPr>
                <w:rFonts w:cs="Arial"/>
                <w:b/>
                <w:sz w:val="18"/>
                <w:szCs w:val="18"/>
              </w:rPr>
              <w:t>**</w:t>
            </w:r>
          </w:p>
        </w:tc>
        <w:tc>
          <w:tcPr>
            <w:tcW w:w="1478" w:type="dxa"/>
            <w:vAlign w:val="center"/>
          </w:tcPr>
          <w:p w14:paraId="45C6CE4D" w14:textId="77777777" w:rsidR="0044647F" w:rsidRPr="00E7702A" w:rsidRDefault="0044647F" w:rsidP="00213251">
            <w:pPr>
              <w:keepNext/>
              <w:jc w:val="center"/>
              <w:rPr>
                <w:rFonts w:cs="Arial"/>
                <w:sz w:val="18"/>
                <w:szCs w:val="18"/>
              </w:rPr>
            </w:pPr>
            <w:r w:rsidRPr="00E7702A">
              <w:rPr>
                <w:rFonts w:cs="Arial"/>
                <w:sz w:val="18"/>
                <w:szCs w:val="18"/>
              </w:rPr>
              <w:t>[kg/yr/ha]</w:t>
            </w:r>
          </w:p>
        </w:tc>
        <w:tc>
          <w:tcPr>
            <w:tcW w:w="1479" w:type="dxa"/>
            <w:vAlign w:val="center"/>
          </w:tcPr>
          <w:p w14:paraId="76E53C6E" w14:textId="77777777" w:rsidR="0044647F" w:rsidRPr="00E7702A" w:rsidRDefault="0044647F" w:rsidP="00213251">
            <w:pPr>
              <w:keepNext/>
              <w:jc w:val="center"/>
              <w:rPr>
                <w:rFonts w:cs="Arial"/>
                <w:sz w:val="18"/>
                <w:szCs w:val="18"/>
              </w:rPr>
            </w:pPr>
            <w:r w:rsidRPr="00E7702A">
              <w:rPr>
                <w:rFonts w:cs="Arial"/>
                <w:sz w:val="18"/>
                <w:szCs w:val="18"/>
              </w:rPr>
              <w:t>O</w:t>
            </w:r>
          </w:p>
        </w:tc>
      </w:tr>
    </w:tbl>
    <w:p w14:paraId="314DFB70" w14:textId="77777777" w:rsidR="0044647F" w:rsidRPr="00E7702A" w:rsidRDefault="0044647F" w:rsidP="0044647F">
      <w:pPr>
        <w:autoSpaceDE w:val="0"/>
        <w:autoSpaceDN w:val="0"/>
        <w:adjustRightInd w:val="0"/>
        <w:jc w:val="both"/>
        <w:rPr>
          <w:rFonts w:cs="Arial"/>
          <w:sz w:val="16"/>
          <w:szCs w:val="16"/>
        </w:rPr>
      </w:pPr>
      <w:r w:rsidRPr="00B65DA5">
        <w:rPr>
          <w:sz w:val="16"/>
        </w:rPr>
        <w:t>*</w:t>
      </w:r>
      <w:r w:rsidRPr="00B65DA5">
        <w:rPr>
          <w:sz w:val="16"/>
          <w:szCs w:val="16"/>
        </w:rPr>
        <w:t>As only the last application of biocide is considered, one application of biocide during storage is applied in the calculations (Napp-manure</w:t>
      </w:r>
      <w:r w:rsidRPr="00B65DA5">
        <w:rPr>
          <w:sz w:val="16"/>
          <w:szCs w:val="16"/>
          <w:vertAlign w:val="subscript"/>
        </w:rPr>
        <w:t>gr</w:t>
      </w:r>
      <w:r w:rsidRPr="00B65DA5">
        <w:rPr>
          <w:sz w:val="16"/>
          <w:szCs w:val="16"/>
        </w:rPr>
        <w:t xml:space="preserve"> and Napp-manure</w:t>
      </w:r>
      <w:r w:rsidRPr="00B65DA5">
        <w:rPr>
          <w:sz w:val="16"/>
          <w:szCs w:val="16"/>
          <w:vertAlign w:val="subscript"/>
        </w:rPr>
        <w:t>ar</w:t>
      </w:r>
      <w:r w:rsidRPr="00B65DA5">
        <w:rPr>
          <w:sz w:val="16"/>
          <w:szCs w:val="16"/>
        </w:rPr>
        <w:t xml:space="preserve"> = 1). Therefore, the n</w:t>
      </w:r>
      <w:r w:rsidRPr="00E7702A">
        <w:rPr>
          <w:rFonts w:cs="Arial"/>
          <w:sz w:val="16"/>
          <w:szCs w:val="16"/>
        </w:rPr>
        <w:t>umber of disinfectant applications in one year (Napp-bioc) and the biocide application interval (Tbioc-int)</w:t>
      </w:r>
      <w:r w:rsidRPr="00E7702A">
        <w:rPr>
          <w:rFonts w:cs="Arial"/>
          <w:sz w:val="12"/>
          <w:szCs w:val="16"/>
        </w:rPr>
        <w:t xml:space="preserve"> </w:t>
      </w:r>
      <w:r w:rsidRPr="00E7702A">
        <w:rPr>
          <w:rFonts w:cs="Arial"/>
          <w:sz w:val="16"/>
          <w:szCs w:val="16"/>
        </w:rPr>
        <w:t>of the ESD are presented for information only and not taken into account in the calculations of the emission.</w:t>
      </w:r>
    </w:p>
    <w:p w14:paraId="17B3B3A2" w14:textId="77777777" w:rsidR="0044647F" w:rsidRPr="00E7682C" w:rsidRDefault="0044647F" w:rsidP="0044647F">
      <w:pPr>
        <w:autoSpaceDE w:val="0"/>
        <w:autoSpaceDN w:val="0"/>
        <w:adjustRightInd w:val="0"/>
        <w:jc w:val="both"/>
        <w:rPr>
          <w:sz w:val="16"/>
        </w:rPr>
      </w:pPr>
      <w:r w:rsidRPr="00E7702A">
        <w:rPr>
          <w:rFonts w:cs="Arial"/>
          <w:sz w:val="16"/>
          <w:szCs w:val="16"/>
        </w:rPr>
        <w:t>** Worst-case used in the risk assessment.</w:t>
      </w:r>
    </w:p>
    <w:p w14:paraId="63FF0D50" w14:textId="77777777" w:rsidR="0044647F" w:rsidRPr="00B65DA5" w:rsidRDefault="0044647F" w:rsidP="0044647F">
      <w:pPr>
        <w:jc w:val="both"/>
      </w:pPr>
    </w:p>
    <w:p w14:paraId="4AAEB07F" w14:textId="77777777" w:rsidR="0044647F" w:rsidRPr="00B65DA5" w:rsidRDefault="0044647F" w:rsidP="00A5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65DA5">
        <w:t xml:space="preserve">As the use of </w:t>
      </w:r>
      <w:r>
        <w:t>MILK OF LIME</w:t>
      </w:r>
      <w:r w:rsidRPr="00B65DA5">
        <w:t xml:space="preserve"> </w:t>
      </w:r>
      <w:r>
        <w:t xml:space="preserve">products </w:t>
      </w:r>
      <w:r w:rsidRPr="00B65DA5">
        <w:t xml:space="preserve">will generate application of lime in agricultural soil lower than the routine agricultural use of lime used to amend soil pH and maintain soil </w:t>
      </w:r>
      <w:r w:rsidRPr="00B65DA5">
        <w:lastRenderedPageBreak/>
        <w:t xml:space="preserve">fertility, no further calculations are necessary to assess the impact of the use of </w:t>
      </w:r>
      <w:r>
        <w:t>MILK OF LIME</w:t>
      </w:r>
      <w:r w:rsidRPr="00B65DA5">
        <w:t xml:space="preserve"> </w:t>
      </w:r>
      <w:r>
        <w:t xml:space="preserve">products </w:t>
      </w:r>
      <w:r w:rsidRPr="00B65DA5">
        <w:t>on soil.</w:t>
      </w:r>
    </w:p>
    <w:p w14:paraId="2AB5CA56" w14:textId="77777777" w:rsidR="0044647F" w:rsidRPr="00B65DA5" w:rsidRDefault="0044647F" w:rsidP="00A5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1B2002B0" w14:textId="77777777" w:rsidR="0044647F" w:rsidRPr="00B65DA5" w:rsidRDefault="0044647F" w:rsidP="00774F9E">
      <w:pPr>
        <w:pStyle w:val="Absatz"/>
        <w:ind w:left="0"/>
        <w:jc w:val="both"/>
        <w:rPr>
          <w:rFonts w:ascii="Verdana" w:eastAsia="Calibri" w:hAnsi="Verdana" w:cs="Verdana"/>
          <w:lang w:eastAsia="en-US"/>
        </w:rPr>
      </w:pPr>
      <w:r w:rsidRPr="00B65DA5">
        <w:rPr>
          <w:rFonts w:ascii="Verdana" w:hAnsi="Verdana" w:cs="Verdana"/>
        </w:rPr>
        <w:t>Moreover, according to BPR Vol IV Part B+C (2017), chapter 2.3.7.5.1, no runoff from soil to surface water after manure application is foreseen. Therefore, no emissions to aquatic compartments (STP, surface water or sediment) are expected and considered in the risk assessment.</w:t>
      </w:r>
    </w:p>
    <w:p w14:paraId="3613CB51" w14:textId="77777777" w:rsidR="0044647F" w:rsidRPr="002672CB" w:rsidRDefault="0044647F" w:rsidP="0044647F">
      <w:pPr>
        <w:pStyle w:val="Absatz"/>
        <w:ind w:left="0"/>
        <w:rPr>
          <w:rFonts w:ascii="Verdana" w:eastAsia="Calibri" w:hAnsi="Verdana" w:cs="Verdana"/>
          <w:highlight w:val="yellow"/>
          <w:lang w:eastAsia="en-US"/>
        </w:rPr>
      </w:pPr>
    </w:p>
    <w:p w14:paraId="306BB0CD" w14:textId="77777777" w:rsidR="0044647F" w:rsidRPr="000F5176" w:rsidRDefault="0044647F" w:rsidP="0044647F">
      <w:pPr>
        <w:pStyle w:val="Titre7"/>
        <w:numPr>
          <w:ilvl w:val="0"/>
          <w:numId w:val="0"/>
        </w:numPr>
        <w:ind w:left="1296"/>
        <w:rPr>
          <w:rFonts w:eastAsia="Calibri"/>
          <w:i/>
          <w:sz w:val="20"/>
        </w:rPr>
      </w:pPr>
      <w:r>
        <w:rPr>
          <w:rFonts w:eastAsia="Calibri"/>
          <w:i/>
          <w:caps w:val="0"/>
          <w:sz w:val="20"/>
        </w:rPr>
        <w:t>Scenario 2</w:t>
      </w:r>
      <w:r w:rsidRPr="000F5176">
        <w:rPr>
          <w:rFonts w:eastAsia="Calibri"/>
          <w:i/>
          <w:caps w:val="0"/>
          <w:sz w:val="20"/>
        </w:rPr>
        <w:t>.</w:t>
      </w:r>
      <w:r>
        <w:rPr>
          <w:rFonts w:eastAsia="Calibri"/>
          <w:i/>
          <w:caps w:val="0"/>
          <w:sz w:val="20"/>
        </w:rPr>
        <w:t>4</w:t>
      </w:r>
      <w:r w:rsidRPr="000F5176">
        <w:rPr>
          <w:rFonts w:eastAsia="Calibri"/>
          <w:i/>
          <w:sz w:val="20"/>
        </w:rPr>
        <w:t xml:space="preserve">: </w:t>
      </w:r>
      <w:r w:rsidRPr="000F5176">
        <w:rPr>
          <w:rFonts w:eastAsia="Calibri"/>
          <w:i/>
          <w:caps w:val="0"/>
          <w:sz w:val="20"/>
        </w:rPr>
        <w:t xml:space="preserve">disinfection of indoor floor of animal </w:t>
      </w:r>
      <w:r w:rsidRPr="00E37580">
        <w:rPr>
          <w:rFonts w:eastAsia="Calibri"/>
          <w:i/>
          <w:caps w:val="0"/>
          <w:sz w:val="20"/>
        </w:rPr>
        <w:t>accom</w:t>
      </w:r>
      <w:r>
        <w:rPr>
          <w:rFonts w:eastAsia="Calibri"/>
          <w:i/>
          <w:caps w:val="0"/>
          <w:sz w:val="20"/>
        </w:rPr>
        <w:t>m</w:t>
      </w:r>
      <w:r w:rsidRPr="00E37580">
        <w:rPr>
          <w:rFonts w:eastAsia="Calibri"/>
          <w:i/>
          <w:caps w:val="0"/>
          <w:sz w:val="20"/>
        </w:rPr>
        <w:t>odation</w:t>
      </w:r>
      <w:r>
        <w:rPr>
          <w:rFonts w:eastAsia="Calibri"/>
          <w:i/>
          <w:caps w:val="0"/>
          <w:sz w:val="20"/>
        </w:rPr>
        <w:t>s</w:t>
      </w:r>
    </w:p>
    <w:p w14:paraId="2E6A822A" w14:textId="77777777" w:rsidR="0044647F" w:rsidRDefault="0044647F" w:rsidP="0044647F">
      <w:pPr>
        <w:autoSpaceDE w:val="0"/>
        <w:autoSpaceDN w:val="0"/>
        <w:adjustRightInd w:val="0"/>
      </w:pPr>
      <w:r w:rsidRPr="000F5176">
        <w:t>The product</w:t>
      </w:r>
      <w:r>
        <w:t xml:space="preserve"> is applied on concrete or mud floor before a production cycle, at a frequency that depends on sanitary breaks of animal cycles. </w:t>
      </w:r>
    </w:p>
    <w:p w14:paraId="471048FE" w14:textId="77777777" w:rsidR="0044647F" w:rsidRDefault="0044647F" w:rsidP="0044647F">
      <w:pPr>
        <w:autoSpaceDE w:val="0"/>
        <w:autoSpaceDN w:val="0"/>
        <w:adjustRightInd w:val="0"/>
      </w:pPr>
    </w:p>
    <w:p w14:paraId="56CD19E7" w14:textId="77777777" w:rsidR="0044647F" w:rsidRDefault="0044647F" w:rsidP="0044647F">
      <w:pPr>
        <w:autoSpaceDE w:val="0"/>
        <w:autoSpaceDN w:val="0"/>
        <w:adjustRightInd w:val="0"/>
        <w:jc w:val="both"/>
      </w:pPr>
      <w:r w:rsidRPr="00050451">
        <w:rPr>
          <w:rFonts w:cs="Arial"/>
        </w:rPr>
        <w:t xml:space="preserve">Lime is highly reactive to the organic matter. Due to the strong degradation kinetics for lime (some hours), it can be assumed that residues resulting from former applications during the manure storage period are negligible. </w:t>
      </w:r>
      <w:r>
        <w:rPr>
          <w:rFonts w:cs="Arial"/>
        </w:rPr>
        <w:t xml:space="preserve">Moreover, </w:t>
      </w:r>
      <w:r>
        <w:t xml:space="preserve">as mentioned in the CAR, </w:t>
      </w:r>
      <w:r w:rsidRPr="005B3DD4">
        <w:t>much of the degradation (actually buffering in manure or sludge) is</w:t>
      </w:r>
      <w:r>
        <w:t xml:space="preserve"> </w:t>
      </w:r>
      <w:r w:rsidRPr="005B3DD4">
        <w:t xml:space="preserve">likely to have occurred prior to application of </w:t>
      </w:r>
      <w:r>
        <w:t xml:space="preserve">the </w:t>
      </w:r>
      <w:r w:rsidRPr="005B3DD4">
        <w:t>lime amended material to agricultural land</w:t>
      </w:r>
      <w:r>
        <w:t xml:space="preserve"> (AR of Hydrated lime, 2016). As</w:t>
      </w:r>
      <w:r w:rsidRPr="00B64B90">
        <w:t xml:space="preserve"> a worst-case</w:t>
      </w:r>
      <w:r>
        <w:t xml:space="preserve"> assumption</w:t>
      </w:r>
      <w:r w:rsidRPr="00B64B90">
        <w:t xml:space="preserve">, the last application of lime mixed with manure </w:t>
      </w:r>
      <w:r>
        <w:t xml:space="preserve">is </w:t>
      </w:r>
      <w:r w:rsidRPr="00B64B90">
        <w:t xml:space="preserve">considered to calculate </w:t>
      </w:r>
      <w:r>
        <w:t xml:space="preserve">the </w:t>
      </w:r>
      <w:r w:rsidRPr="00B64B90">
        <w:t xml:space="preserve">emissions into the environment. </w:t>
      </w:r>
      <w:r w:rsidRPr="00050451">
        <w:t xml:space="preserve">Therefore, the number of disinfectant applications in one year (Napp-bioc) and the biocide application interval (Tbioc-int) </w:t>
      </w:r>
      <w:r>
        <w:t>of the ESD</w:t>
      </w:r>
      <w:r w:rsidRPr="00050451">
        <w:t xml:space="preserve"> are presented for information only and not taken into account in the calculations of the emission</w:t>
      </w:r>
      <w:r>
        <w:t>s</w:t>
      </w:r>
      <w:r w:rsidRPr="00050451">
        <w:t>.</w:t>
      </w:r>
    </w:p>
    <w:p w14:paraId="1567A6C3" w14:textId="77777777" w:rsidR="0044647F" w:rsidRDefault="0044647F" w:rsidP="0044647F">
      <w:pPr>
        <w:autoSpaceDE w:val="0"/>
        <w:autoSpaceDN w:val="0"/>
        <w:adjustRightInd w:val="0"/>
        <w:jc w:val="both"/>
      </w:pPr>
    </w:p>
    <w:p w14:paraId="44753346" w14:textId="77777777" w:rsidR="0044647F" w:rsidRPr="00ED6406" w:rsidRDefault="0044647F" w:rsidP="0044647F">
      <w:pPr>
        <w:autoSpaceDE w:val="0"/>
        <w:autoSpaceDN w:val="0"/>
        <w:adjustRightInd w:val="0"/>
        <w:jc w:val="both"/>
        <w:rPr>
          <w:rFonts w:cs="Arial"/>
        </w:rPr>
      </w:pPr>
      <w:r w:rsidRPr="00ED6406">
        <w:rPr>
          <w:rFonts w:cs="Arial"/>
        </w:rPr>
        <w:t xml:space="preserve">For poultry </w:t>
      </w:r>
      <w:r>
        <w:rPr>
          <w:rFonts w:cs="Arial"/>
        </w:rPr>
        <w:t>floor</w:t>
      </w:r>
      <w:r w:rsidRPr="00ED6406">
        <w:rPr>
          <w:rFonts w:cs="Arial"/>
        </w:rPr>
        <w:t xml:space="preserve"> treatment, no emissions to the STP compartment is considered and the fraction of release to STP was added to the fraction of release to manure/slurry (20%+30% = 50%).</w:t>
      </w:r>
    </w:p>
    <w:p w14:paraId="5F3CD341" w14:textId="77777777" w:rsidR="0044647F" w:rsidRDefault="0044647F" w:rsidP="0044647F">
      <w:pPr>
        <w:autoSpaceDE w:val="0"/>
        <w:autoSpaceDN w:val="0"/>
        <w:adjustRightInd w:val="0"/>
        <w:jc w:val="both"/>
      </w:pPr>
    </w:p>
    <w:p w14:paraId="3B8141C0" w14:textId="77777777" w:rsidR="0044647F" w:rsidRDefault="0044647F" w:rsidP="0044647F">
      <w:pPr>
        <w:jc w:val="both"/>
      </w:pPr>
      <w:r>
        <w:t xml:space="preserve">Calculations are done according to scenario “Disinfection of animal housing” from ESDTP3 (2011). It can be demonstrated that this use generates applications of lime in agricultural soil lower than 16t/ha/year. </w:t>
      </w:r>
    </w:p>
    <w:p w14:paraId="68C4341F" w14:textId="77777777" w:rsidR="0044647F" w:rsidRDefault="0044647F" w:rsidP="0044647F">
      <w:pPr>
        <w:jc w:val="both"/>
      </w:pPr>
    </w:p>
    <w:tbl>
      <w:tblPr>
        <w:tblW w:w="977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6"/>
        <w:gridCol w:w="1533"/>
        <w:gridCol w:w="1172"/>
        <w:gridCol w:w="1483"/>
        <w:gridCol w:w="1478"/>
        <w:gridCol w:w="1479"/>
      </w:tblGrid>
      <w:tr w:rsidR="0044647F" w:rsidRPr="00D01051" w14:paraId="7337DCC9" w14:textId="77777777" w:rsidTr="00213251">
        <w:trPr>
          <w:trHeight w:val="317"/>
          <w:tblHeader/>
        </w:trPr>
        <w:tc>
          <w:tcPr>
            <w:tcW w:w="9771" w:type="dxa"/>
            <w:gridSpan w:val="6"/>
            <w:shd w:val="clear" w:color="auto" w:fill="FFFFCC"/>
            <w:vAlign w:val="center"/>
          </w:tcPr>
          <w:p w14:paraId="4A106D24" w14:textId="77777777" w:rsidR="0044647F" w:rsidRDefault="0044647F" w:rsidP="00213251">
            <w:pPr>
              <w:keepNext/>
              <w:rPr>
                <w:rFonts w:cs="Arial"/>
                <w:b/>
                <w:color w:val="000000"/>
                <w:sz w:val="18"/>
                <w:lang w:eastAsia="en-GB"/>
              </w:rPr>
            </w:pPr>
            <w:r>
              <w:rPr>
                <w:rFonts w:cs="Arial"/>
                <w:b/>
                <w:color w:val="000000"/>
                <w:sz w:val="18"/>
                <w:lang w:eastAsia="en-GB"/>
              </w:rPr>
              <w:t>Concentration of a.s in manure after the last application</w:t>
            </w:r>
          </w:p>
        </w:tc>
      </w:tr>
      <w:tr w:rsidR="0044647F" w:rsidRPr="00D01051" w14:paraId="03B2AF9C" w14:textId="77777777" w:rsidTr="00213251">
        <w:trPr>
          <w:trHeight w:val="317"/>
          <w:tblHeader/>
        </w:trPr>
        <w:tc>
          <w:tcPr>
            <w:tcW w:w="2626" w:type="dxa"/>
            <w:shd w:val="clear" w:color="auto" w:fill="auto"/>
            <w:vAlign w:val="center"/>
          </w:tcPr>
          <w:p w14:paraId="411DFBA3" w14:textId="77777777" w:rsidR="0044647F" w:rsidRPr="00050451" w:rsidRDefault="0044647F" w:rsidP="00213251">
            <w:pPr>
              <w:keepNext/>
              <w:jc w:val="center"/>
              <w:rPr>
                <w:rFonts w:cs="Arial"/>
                <w:b/>
                <w:color w:val="000000"/>
                <w:sz w:val="18"/>
                <w:szCs w:val="18"/>
              </w:rPr>
            </w:pPr>
            <w:r w:rsidRPr="00050451">
              <w:rPr>
                <w:rFonts w:cs="Arial"/>
                <w:b/>
                <w:color w:val="000000"/>
                <w:sz w:val="18"/>
                <w:szCs w:val="18"/>
              </w:rPr>
              <w:t>Parameter</w:t>
            </w:r>
          </w:p>
        </w:tc>
        <w:tc>
          <w:tcPr>
            <w:tcW w:w="1533" w:type="dxa"/>
            <w:shd w:val="clear" w:color="auto" w:fill="auto"/>
            <w:vAlign w:val="center"/>
          </w:tcPr>
          <w:p w14:paraId="364B765B" w14:textId="77777777" w:rsidR="0044647F" w:rsidRPr="00050451" w:rsidRDefault="0044647F" w:rsidP="00213251">
            <w:pPr>
              <w:keepNext/>
              <w:jc w:val="center"/>
              <w:rPr>
                <w:rFonts w:cs="Arial"/>
                <w:b/>
                <w:color w:val="000000"/>
                <w:sz w:val="18"/>
                <w:szCs w:val="18"/>
              </w:rPr>
            </w:pPr>
            <w:r w:rsidRPr="00050451">
              <w:rPr>
                <w:rFonts w:cs="Arial"/>
                <w:b/>
                <w:color w:val="000000"/>
                <w:sz w:val="18"/>
                <w:szCs w:val="18"/>
              </w:rPr>
              <w:t>Symbol</w:t>
            </w:r>
          </w:p>
        </w:tc>
        <w:tc>
          <w:tcPr>
            <w:tcW w:w="2655" w:type="dxa"/>
            <w:gridSpan w:val="2"/>
            <w:shd w:val="clear" w:color="auto" w:fill="auto"/>
            <w:vAlign w:val="center"/>
          </w:tcPr>
          <w:p w14:paraId="0808483F" w14:textId="77777777" w:rsidR="0044647F" w:rsidRPr="00050451" w:rsidRDefault="0044647F" w:rsidP="00213251">
            <w:pPr>
              <w:keepNext/>
              <w:jc w:val="center"/>
              <w:rPr>
                <w:rFonts w:cs="Arial"/>
                <w:b/>
                <w:color w:val="000000"/>
                <w:sz w:val="18"/>
                <w:szCs w:val="18"/>
              </w:rPr>
            </w:pPr>
            <w:r w:rsidRPr="00050451">
              <w:rPr>
                <w:rFonts w:cs="Arial"/>
                <w:b/>
                <w:color w:val="000000"/>
                <w:sz w:val="18"/>
                <w:szCs w:val="18"/>
              </w:rPr>
              <w:t>Value</w:t>
            </w:r>
          </w:p>
        </w:tc>
        <w:tc>
          <w:tcPr>
            <w:tcW w:w="1478" w:type="dxa"/>
          </w:tcPr>
          <w:p w14:paraId="40C83B6E" w14:textId="77777777" w:rsidR="0044647F" w:rsidRPr="00307008" w:rsidRDefault="0044647F" w:rsidP="00213251">
            <w:pPr>
              <w:keepNext/>
              <w:jc w:val="center"/>
              <w:rPr>
                <w:rFonts w:cs="Arial"/>
                <w:b/>
                <w:color w:val="000000"/>
                <w:sz w:val="18"/>
                <w:szCs w:val="18"/>
              </w:rPr>
            </w:pPr>
            <w:r>
              <w:rPr>
                <w:rFonts w:cs="Arial"/>
                <w:b/>
                <w:color w:val="000000"/>
                <w:sz w:val="18"/>
                <w:szCs w:val="18"/>
              </w:rPr>
              <w:t>Unit</w:t>
            </w:r>
          </w:p>
        </w:tc>
        <w:tc>
          <w:tcPr>
            <w:tcW w:w="1479" w:type="dxa"/>
          </w:tcPr>
          <w:p w14:paraId="5C9CBAAF" w14:textId="77777777" w:rsidR="0044647F" w:rsidRDefault="0044647F" w:rsidP="00213251">
            <w:pPr>
              <w:keepNext/>
              <w:jc w:val="center"/>
              <w:rPr>
                <w:rFonts w:cs="Arial"/>
                <w:b/>
                <w:color w:val="000000"/>
                <w:sz w:val="18"/>
                <w:szCs w:val="18"/>
              </w:rPr>
            </w:pPr>
            <w:r w:rsidRPr="009F6B10">
              <w:rPr>
                <w:rFonts w:cs="Arial"/>
                <w:b/>
                <w:color w:val="000000"/>
                <w:sz w:val="18"/>
                <w:szCs w:val="18"/>
              </w:rPr>
              <w:t>S/D/O</w:t>
            </w:r>
          </w:p>
        </w:tc>
      </w:tr>
      <w:tr w:rsidR="0044647F" w:rsidRPr="00D01051" w14:paraId="5D704A4A" w14:textId="77777777" w:rsidTr="00213251">
        <w:trPr>
          <w:trHeight w:val="317"/>
        </w:trPr>
        <w:tc>
          <w:tcPr>
            <w:tcW w:w="6814" w:type="dxa"/>
            <w:gridSpan w:val="4"/>
            <w:shd w:val="clear" w:color="auto" w:fill="auto"/>
            <w:vAlign w:val="center"/>
          </w:tcPr>
          <w:p w14:paraId="79079397" w14:textId="77777777" w:rsidR="0044647F" w:rsidRPr="00D01051" w:rsidRDefault="0044647F" w:rsidP="00213251">
            <w:pPr>
              <w:keepNext/>
              <w:rPr>
                <w:rFonts w:cs="Arial"/>
                <w:color w:val="000000"/>
                <w:sz w:val="18"/>
                <w:szCs w:val="18"/>
              </w:rPr>
            </w:pPr>
            <w:r>
              <w:rPr>
                <w:rFonts w:cs="Arial"/>
                <w:b/>
                <w:color w:val="000000"/>
                <w:sz w:val="18"/>
                <w:szCs w:val="18"/>
              </w:rPr>
              <w:t>I</w:t>
            </w:r>
            <w:r w:rsidRPr="00050451">
              <w:rPr>
                <w:rFonts w:cs="Arial"/>
                <w:b/>
                <w:color w:val="000000"/>
                <w:sz w:val="18"/>
                <w:szCs w:val="18"/>
              </w:rPr>
              <w:t>nput</w:t>
            </w:r>
          </w:p>
        </w:tc>
        <w:tc>
          <w:tcPr>
            <w:tcW w:w="1478" w:type="dxa"/>
          </w:tcPr>
          <w:p w14:paraId="32B5F03B" w14:textId="77777777" w:rsidR="0044647F" w:rsidRDefault="0044647F" w:rsidP="00213251">
            <w:pPr>
              <w:keepNext/>
              <w:rPr>
                <w:rFonts w:cs="Arial"/>
                <w:b/>
                <w:color w:val="000000"/>
                <w:sz w:val="18"/>
                <w:szCs w:val="18"/>
              </w:rPr>
            </w:pPr>
          </w:p>
        </w:tc>
        <w:tc>
          <w:tcPr>
            <w:tcW w:w="1479" w:type="dxa"/>
          </w:tcPr>
          <w:p w14:paraId="08CDE253" w14:textId="77777777" w:rsidR="0044647F" w:rsidRDefault="0044647F" w:rsidP="00213251">
            <w:pPr>
              <w:keepNext/>
              <w:rPr>
                <w:rFonts w:cs="Arial"/>
                <w:b/>
                <w:color w:val="000000"/>
                <w:sz w:val="18"/>
                <w:szCs w:val="18"/>
              </w:rPr>
            </w:pPr>
          </w:p>
        </w:tc>
      </w:tr>
      <w:tr w:rsidR="0044647F" w:rsidRPr="00D01051" w14:paraId="514F62D2" w14:textId="77777777" w:rsidTr="00213251">
        <w:trPr>
          <w:trHeight w:val="291"/>
        </w:trPr>
        <w:tc>
          <w:tcPr>
            <w:tcW w:w="2626" w:type="dxa"/>
            <w:shd w:val="clear" w:color="auto" w:fill="auto"/>
            <w:vAlign w:val="center"/>
          </w:tcPr>
          <w:p w14:paraId="37DEE54E" w14:textId="77777777" w:rsidR="0044647F" w:rsidRPr="00D01051" w:rsidRDefault="0044647F" w:rsidP="00213251">
            <w:pPr>
              <w:rPr>
                <w:rFonts w:cs="Arial"/>
                <w:color w:val="000000"/>
                <w:sz w:val="18"/>
                <w:szCs w:val="18"/>
              </w:rPr>
            </w:pPr>
            <w:r w:rsidRPr="00D01051">
              <w:rPr>
                <w:rFonts w:cs="Arial"/>
                <w:color w:val="000000"/>
                <w:sz w:val="18"/>
                <w:szCs w:val="18"/>
              </w:rPr>
              <w:t>Type of House</w:t>
            </w:r>
          </w:p>
        </w:tc>
        <w:tc>
          <w:tcPr>
            <w:tcW w:w="1533" w:type="dxa"/>
            <w:shd w:val="clear" w:color="auto" w:fill="auto"/>
            <w:vAlign w:val="center"/>
          </w:tcPr>
          <w:p w14:paraId="7D0FB4CD"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 xml:space="preserve">cat-subcat </w:t>
            </w:r>
            <w:r w:rsidRPr="00D01051">
              <w:rPr>
                <w:rFonts w:cs="Arial"/>
                <w:color w:val="000000"/>
                <w:sz w:val="18"/>
                <w:szCs w:val="18"/>
                <w:vertAlign w:val="subscript"/>
              </w:rPr>
              <w:t>(i1)</w:t>
            </w:r>
          </w:p>
        </w:tc>
        <w:tc>
          <w:tcPr>
            <w:tcW w:w="1172" w:type="dxa"/>
            <w:shd w:val="clear" w:color="auto" w:fill="auto"/>
            <w:vAlign w:val="center"/>
          </w:tcPr>
          <w:p w14:paraId="5E982A03"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Veal calves</w:t>
            </w:r>
          </w:p>
        </w:tc>
        <w:tc>
          <w:tcPr>
            <w:tcW w:w="1483" w:type="dxa"/>
            <w:shd w:val="clear" w:color="auto" w:fill="auto"/>
            <w:vAlign w:val="center"/>
          </w:tcPr>
          <w:p w14:paraId="0E909394"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Turkey in free range – litter floor</w:t>
            </w:r>
          </w:p>
        </w:tc>
        <w:tc>
          <w:tcPr>
            <w:tcW w:w="1478" w:type="dxa"/>
            <w:vAlign w:val="center"/>
          </w:tcPr>
          <w:p w14:paraId="5B7A4A1D" w14:textId="77777777" w:rsidR="0044647F" w:rsidRPr="00924035" w:rsidRDefault="0044647F" w:rsidP="00213251">
            <w:pPr>
              <w:keepNext/>
              <w:jc w:val="center"/>
              <w:rPr>
                <w:rFonts w:cs="Arial"/>
                <w:color w:val="000000"/>
                <w:sz w:val="18"/>
                <w:szCs w:val="18"/>
                <w:highlight w:val="green"/>
              </w:rPr>
            </w:pPr>
            <w:r w:rsidRPr="00D01051">
              <w:rPr>
                <w:rFonts w:cs="Arial"/>
                <w:color w:val="000000"/>
                <w:sz w:val="18"/>
                <w:szCs w:val="18"/>
              </w:rPr>
              <w:t>[-]</w:t>
            </w:r>
          </w:p>
        </w:tc>
        <w:tc>
          <w:tcPr>
            <w:tcW w:w="1479" w:type="dxa"/>
            <w:vAlign w:val="center"/>
          </w:tcPr>
          <w:p w14:paraId="7D7A20F5"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D</w:t>
            </w:r>
          </w:p>
        </w:tc>
      </w:tr>
      <w:tr w:rsidR="0044647F" w:rsidRPr="00D01051" w14:paraId="0EC771C1" w14:textId="77777777" w:rsidTr="00213251">
        <w:trPr>
          <w:trHeight w:val="291"/>
        </w:trPr>
        <w:tc>
          <w:tcPr>
            <w:tcW w:w="2626" w:type="dxa"/>
            <w:shd w:val="clear" w:color="auto" w:fill="auto"/>
            <w:vAlign w:val="center"/>
          </w:tcPr>
          <w:p w14:paraId="6D8EEA07" w14:textId="77777777" w:rsidR="0044647F" w:rsidRPr="00D01051" w:rsidRDefault="0044647F" w:rsidP="00213251">
            <w:pPr>
              <w:rPr>
                <w:rFonts w:cs="Arial"/>
                <w:color w:val="000000"/>
                <w:sz w:val="18"/>
                <w:szCs w:val="18"/>
              </w:rPr>
            </w:pPr>
            <w:r w:rsidRPr="00D01051">
              <w:rPr>
                <w:rFonts w:cs="Arial"/>
                <w:color w:val="000000"/>
                <w:sz w:val="18"/>
                <w:szCs w:val="18"/>
              </w:rPr>
              <w:t>Type of biocide</w:t>
            </w:r>
          </w:p>
        </w:tc>
        <w:tc>
          <w:tcPr>
            <w:tcW w:w="1533" w:type="dxa"/>
            <w:shd w:val="clear" w:color="auto" w:fill="auto"/>
            <w:vAlign w:val="center"/>
          </w:tcPr>
          <w:p w14:paraId="1EB50349"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 xml:space="preserve">bioctype </w:t>
            </w:r>
            <w:r w:rsidRPr="00D01051">
              <w:rPr>
                <w:rFonts w:cs="Arial"/>
                <w:color w:val="000000"/>
                <w:sz w:val="18"/>
                <w:szCs w:val="18"/>
                <w:vertAlign w:val="subscript"/>
              </w:rPr>
              <w:t>(i2)</w:t>
            </w:r>
          </w:p>
        </w:tc>
        <w:tc>
          <w:tcPr>
            <w:tcW w:w="1172" w:type="dxa"/>
            <w:shd w:val="clear" w:color="auto" w:fill="auto"/>
            <w:vAlign w:val="center"/>
          </w:tcPr>
          <w:p w14:paraId="214BBAFF"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Disinfectant</w:t>
            </w:r>
          </w:p>
        </w:tc>
        <w:tc>
          <w:tcPr>
            <w:tcW w:w="1483" w:type="dxa"/>
            <w:shd w:val="clear" w:color="auto" w:fill="auto"/>
            <w:vAlign w:val="center"/>
          </w:tcPr>
          <w:p w14:paraId="71519A4E"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Disinfectant</w:t>
            </w:r>
          </w:p>
        </w:tc>
        <w:tc>
          <w:tcPr>
            <w:tcW w:w="1478" w:type="dxa"/>
            <w:vAlign w:val="center"/>
          </w:tcPr>
          <w:p w14:paraId="6299A216" w14:textId="77777777" w:rsidR="0044647F" w:rsidRPr="00924035" w:rsidRDefault="0044647F" w:rsidP="00213251">
            <w:pPr>
              <w:keepNext/>
              <w:jc w:val="center"/>
              <w:rPr>
                <w:rFonts w:cs="Arial"/>
                <w:color w:val="000000"/>
                <w:sz w:val="18"/>
                <w:szCs w:val="18"/>
                <w:highlight w:val="green"/>
              </w:rPr>
            </w:pPr>
            <w:r w:rsidRPr="00D01051">
              <w:rPr>
                <w:rFonts w:cs="Arial"/>
                <w:color w:val="000000"/>
                <w:sz w:val="18"/>
                <w:szCs w:val="18"/>
              </w:rPr>
              <w:t>[-]</w:t>
            </w:r>
          </w:p>
        </w:tc>
        <w:tc>
          <w:tcPr>
            <w:tcW w:w="1479" w:type="dxa"/>
            <w:vAlign w:val="center"/>
          </w:tcPr>
          <w:p w14:paraId="3AEC1AA8"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D</w:t>
            </w:r>
          </w:p>
        </w:tc>
      </w:tr>
      <w:tr w:rsidR="0044647F" w:rsidRPr="00D01051" w14:paraId="6A4B9CF3" w14:textId="77777777" w:rsidTr="00213251">
        <w:trPr>
          <w:trHeight w:val="317"/>
        </w:trPr>
        <w:tc>
          <w:tcPr>
            <w:tcW w:w="2626" w:type="dxa"/>
            <w:shd w:val="clear" w:color="auto" w:fill="auto"/>
            <w:vAlign w:val="center"/>
          </w:tcPr>
          <w:p w14:paraId="1463C0F9" w14:textId="77777777" w:rsidR="0044647F" w:rsidRPr="00D01051" w:rsidRDefault="0044647F" w:rsidP="00213251">
            <w:pPr>
              <w:rPr>
                <w:rFonts w:cs="Arial"/>
                <w:color w:val="000000"/>
                <w:sz w:val="18"/>
                <w:szCs w:val="18"/>
              </w:rPr>
            </w:pPr>
            <w:r w:rsidRPr="00D01051">
              <w:rPr>
                <w:rFonts w:cs="Arial"/>
                <w:sz w:val="18"/>
                <w:szCs w:val="18"/>
              </w:rPr>
              <w:t>Emission to STP</w:t>
            </w:r>
          </w:p>
        </w:tc>
        <w:tc>
          <w:tcPr>
            <w:tcW w:w="1533" w:type="dxa"/>
            <w:shd w:val="clear" w:color="auto" w:fill="auto"/>
            <w:vAlign w:val="center"/>
          </w:tcPr>
          <w:p w14:paraId="51EECB5A"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Elocal</w:t>
            </w:r>
            <w:r w:rsidRPr="00D01051">
              <w:rPr>
                <w:rFonts w:cs="Arial"/>
                <w:color w:val="000000"/>
                <w:sz w:val="18"/>
                <w:szCs w:val="18"/>
                <w:vertAlign w:val="subscript"/>
              </w:rPr>
              <w:t>wastewater</w:t>
            </w:r>
          </w:p>
        </w:tc>
        <w:tc>
          <w:tcPr>
            <w:tcW w:w="1172" w:type="dxa"/>
            <w:shd w:val="clear" w:color="auto" w:fill="auto"/>
            <w:vAlign w:val="center"/>
          </w:tcPr>
          <w:p w14:paraId="50FC0CB1"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Not relevant</w:t>
            </w:r>
          </w:p>
        </w:tc>
        <w:tc>
          <w:tcPr>
            <w:tcW w:w="1483" w:type="dxa"/>
            <w:shd w:val="clear" w:color="auto" w:fill="auto"/>
            <w:vAlign w:val="center"/>
          </w:tcPr>
          <w:p w14:paraId="707FC9B3"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Not relevant</w:t>
            </w:r>
          </w:p>
        </w:tc>
        <w:tc>
          <w:tcPr>
            <w:tcW w:w="1478" w:type="dxa"/>
            <w:vAlign w:val="center"/>
          </w:tcPr>
          <w:p w14:paraId="7169CB57" w14:textId="77777777" w:rsidR="0044647F" w:rsidRPr="00924035" w:rsidRDefault="0044647F" w:rsidP="00213251">
            <w:pPr>
              <w:keepNext/>
              <w:jc w:val="center"/>
              <w:rPr>
                <w:rFonts w:cs="Arial"/>
                <w:color w:val="000000"/>
                <w:sz w:val="18"/>
                <w:szCs w:val="18"/>
                <w:highlight w:val="green"/>
              </w:rPr>
            </w:pPr>
            <w:r w:rsidRPr="00D01051">
              <w:rPr>
                <w:rFonts w:cs="Arial"/>
                <w:color w:val="000000"/>
                <w:sz w:val="18"/>
                <w:szCs w:val="18"/>
              </w:rPr>
              <w:t>[-]</w:t>
            </w:r>
          </w:p>
        </w:tc>
        <w:tc>
          <w:tcPr>
            <w:tcW w:w="1479" w:type="dxa"/>
            <w:vAlign w:val="center"/>
          </w:tcPr>
          <w:p w14:paraId="02AAB76E"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O</w:t>
            </w:r>
          </w:p>
        </w:tc>
      </w:tr>
      <w:tr w:rsidR="0044647F" w:rsidRPr="00D01051" w14:paraId="10EFF8AE" w14:textId="77777777" w:rsidTr="00213251">
        <w:trPr>
          <w:trHeight w:val="317"/>
        </w:trPr>
        <w:tc>
          <w:tcPr>
            <w:tcW w:w="2626" w:type="dxa"/>
            <w:shd w:val="clear" w:color="auto" w:fill="auto"/>
            <w:vAlign w:val="center"/>
          </w:tcPr>
          <w:p w14:paraId="71D0F3A3" w14:textId="77777777" w:rsidR="0044647F" w:rsidRPr="00050451" w:rsidRDefault="0044647F" w:rsidP="00213251">
            <w:pPr>
              <w:rPr>
                <w:rFonts w:cs="Arial"/>
                <w:sz w:val="18"/>
                <w:szCs w:val="18"/>
              </w:rPr>
            </w:pPr>
          </w:p>
        </w:tc>
        <w:tc>
          <w:tcPr>
            <w:tcW w:w="1533" w:type="dxa"/>
            <w:shd w:val="clear" w:color="auto" w:fill="auto"/>
            <w:vAlign w:val="center"/>
          </w:tcPr>
          <w:p w14:paraId="781FB17E" w14:textId="77777777" w:rsidR="0044647F" w:rsidRPr="00050451" w:rsidRDefault="0044647F" w:rsidP="00213251">
            <w:pPr>
              <w:keepNext/>
              <w:jc w:val="center"/>
              <w:rPr>
                <w:rFonts w:cs="Arial"/>
                <w:sz w:val="18"/>
                <w:szCs w:val="18"/>
              </w:rPr>
            </w:pPr>
          </w:p>
        </w:tc>
        <w:tc>
          <w:tcPr>
            <w:tcW w:w="1172" w:type="dxa"/>
            <w:shd w:val="clear" w:color="auto" w:fill="auto"/>
            <w:vAlign w:val="center"/>
          </w:tcPr>
          <w:p w14:paraId="72E92395" w14:textId="77777777" w:rsidR="0044647F" w:rsidRPr="00A561EB" w:rsidRDefault="0044647F" w:rsidP="00213251">
            <w:pPr>
              <w:keepNext/>
              <w:jc w:val="center"/>
              <w:rPr>
                <w:rFonts w:cs="Arial"/>
                <w:sz w:val="18"/>
                <w:szCs w:val="18"/>
              </w:rPr>
            </w:pPr>
          </w:p>
        </w:tc>
        <w:tc>
          <w:tcPr>
            <w:tcW w:w="1483" w:type="dxa"/>
            <w:shd w:val="clear" w:color="auto" w:fill="auto"/>
            <w:vAlign w:val="center"/>
          </w:tcPr>
          <w:p w14:paraId="75071239" w14:textId="77777777" w:rsidR="0044647F" w:rsidRPr="00A561EB" w:rsidRDefault="0044647F" w:rsidP="00213251">
            <w:pPr>
              <w:keepNext/>
              <w:jc w:val="center"/>
              <w:rPr>
                <w:rFonts w:cs="Arial"/>
                <w:sz w:val="18"/>
                <w:szCs w:val="18"/>
              </w:rPr>
            </w:pPr>
          </w:p>
        </w:tc>
        <w:tc>
          <w:tcPr>
            <w:tcW w:w="1478" w:type="dxa"/>
            <w:vAlign w:val="center"/>
          </w:tcPr>
          <w:p w14:paraId="2B5301BB" w14:textId="77777777" w:rsidR="0044647F" w:rsidRPr="001E1C76" w:rsidRDefault="0044647F" w:rsidP="00213251">
            <w:pPr>
              <w:keepNext/>
              <w:jc w:val="center"/>
              <w:rPr>
                <w:rFonts w:cs="Arial"/>
                <w:sz w:val="18"/>
                <w:szCs w:val="18"/>
              </w:rPr>
            </w:pPr>
          </w:p>
        </w:tc>
        <w:tc>
          <w:tcPr>
            <w:tcW w:w="1479" w:type="dxa"/>
            <w:vAlign w:val="center"/>
          </w:tcPr>
          <w:p w14:paraId="2A762180" w14:textId="77777777" w:rsidR="0044647F" w:rsidRPr="00C90970" w:rsidRDefault="0044647F" w:rsidP="00213251">
            <w:pPr>
              <w:keepNext/>
              <w:jc w:val="center"/>
              <w:rPr>
                <w:rFonts w:cs="Arial"/>
                <w:sz w:val="18"/>
                <w:szCs w:val="18"/>
              </w:rPr>
            </w:pPr>
          </w:p>
        </w:tc>
      </w:tr>
      <w:tr w:rsidR="0044647F" w:rsidRPr="00D01051" w14:paraId="38FA2252" w14:textId="77777777" w:rsidTr="00213251">
        <w:trPr>
          <w:trHeight w:val="317"/>
        </w:trPr>
        <w:tc>
          <w:tcPr>
            <w:tcW w:w="2626" w:type="dxa"/>
            <w:shd w:val="clear" w:color="auto" w:fill="auto"/>
            <w:vAlign w:val="center"/>
          </w:tcPr>
          <w:p w14:paraId="6123E222" w14:textId="77777777" w:rsidR="0044647F" w:rsidRPr="00050451" w:rsidRDefault="0044647F" w:rsidP="00213251">
            <w:pPr>
              <w:rPr>
                <w:rFonts w:cs="Arial"/>
                <w:sz w:val="18"/>
                <w:szCs w:val="18"/>
              </w:rPr>
            </w:pPr>
            <w:r w:rsidRPr="00E7682C">
              <w:rPr>
                <w:rFonts w:cs="Arial"/>
                <w:sz w:val="18"/>
                <w:szCs w:val="18"/>
              </w:rPr>
              <w:t xml:space="preserve">Amount of </w:t>
            </w:r>
            <w:r>
              <w:rPr>
                <w:rFonts w:cs="Arial"/>
                <w:sz w:val="18"/>
                <w:szCs w:val="18"/>
              </w:rPr>
              <w:t>a.s</w:t>
            </w:r>
            <w:r w:rsidRPr="00E7682C">
              <w:rPr>
                <w:rFonts w:cs="Arial"/>
                <w:sz w:val="18"/>
                <w:szCs w:val="18"/>
              </w:rPr>
              <w:t xml:space="preserve"> prescribed to be used per m²</w:t>
            </w:r>
          </w:p>
        </w:tc>
        <w:tc>
          <w:tcPr>
            <w:tcW w:w="1533" w:type="dxa"/>
            <w:shd w:val="clear" w:color="auto" w:fill="auto"/>
            <w:vAlign w:val="center"/>
          </w:tcPr>
          <w:p w14:paraId="38A711A9" w14:textId="77777777" w:rsidR="0044647F" w:rsidRPr="00050451" w:rsidRDefault="0044647F" w:rsidP="00213251">
            <w:pPr>
              <w:keepNext/>
              <w:jc w:val="center"/>
              <w:rPr>
                <w:rFonts w:cs="Arial"/>
                <w:sz w:val="18"/>
                <w:szCs w:val="18"/>
              </w:rPr>
            </w:pPr>
            <w:r w:rsidRPr="00E7682C">
              <w:rPr>
                <w:rFonts w:cs="Arial"/>
                <w:sz w:val="18"/>
                <w:szCs w:val="18"/>
              </w:rPr>
              <w:t>Q</w:t>
            </w:r>
            <w:r>
              <w:rPr>
                <w:rFonts w:cs="Arial"/>
                <w:sz w:val="18"/>
                <w:szCs w:val="18"/>
              </w:rPr>
              <w:t xml:space="preserve">a.s </w:t>
            </w:r>
          </w:p>
        </w:tc>
        <w:tc>
          <w:tcPr>
            <w:tcW w:w="1172" w:type="dxa"/>
            <w:shd w:val="clear" w:color="auto" w:fill="auto"/>
            <w:vAlign w:val="center"/>
          </w:tcPr>
          <w:p w14:paraId="7C5D5C07" w14:textId="77777777" w:rsidR="0044647F" w:rsidRPr="00A561EB" w:rsidRDefault="0044647F" w:rsidP="00213251">
            <w:pPr>
              <w:keepNext/>
              <w:jc w:val="center"/>
              <w:rPr>
                <w:rFonts w:cs="Arial"/>
                <w:sz w:val="18"/>
                <w:szCs w:val="18"/>
              </w:rPr>
            </w:pPr>
            <w:r>
              <w:rPr>
                <w:rFonts w:cs="Arial"/>
                <w:sz w:val="18"/>
                <w:szCs w:val="18"/>
              </w:rPr>
              <w:t>1</w:t>
            </w:r>
          </w:p>
        </w:tc>
        <w:tc>
          <w:tcPr>
            <w:tcW w:w="1483" w:type="dxa"/>
            <w:shd w:val="clear" w:color="auto" w:fill="auto"/>
            <w:vAlign w:val="center"/>
          </w:tcPr>
          <w:p w14:paraId="24A07E5E" w14:textId="77777777" w:rsidR="0044647F" w:rsidRPr="00A561EB" w:rsidRDefault="0044647F" w:rsidP="00213251">
            <w:pPr>
              <w:keepNext/>
              <w:jc w:val="center"/>
              <w:rPr>
                <w:rFonts w:cs="Arial"/>
                <w:sz w:val="18"/>
                <w:szCs w:val="18"/>
              </w:rPr>
            </w:pPr>
            <w:r>
              <w:rPr>
                <w:rFonts w:cs="Arial"/>
                <w:sz w:val="18"/>
                <w:szCs w:val="18"/>
              </w:rPr>
              <w:t>1</w:t>
            </w:r>
          </w:p>
        </w:tc>
        <w:tc>
          <w:tcPr>
            <w:tcW w:w="1478" w:type="dxa"/>
            <w:vAlign w:val="center"/>
          </w:tcPr>
          <w:p w14:paraId="3C1C9F82" w14:textId="77777777" w:rsidR="0044647F" w:rsidRPr="00307008" w:rsidRDefault="0044647F" w:rsidP="00213251">
            <w:pPr>
              <w:keepNext/>
              <w:jc w:val="center"/>
              <w:rPr>
                <w:rFonts w:cs="Arial"/>
                <w:sz w:val="18"/>
                <w:szCs w:val="18"/>
              </w:rPr>
            </w:pPr>
            <w:r w:rsidRPr="00E7682C">
              <w:rPr>
                <w:rFonts w:cs="Arial"/>
                <w:sz w:val="18"/>
                <w:szCs w:val="18"/>
              </w:rPr>
              <w:t>[kg/m</w:t>
            </w:r>
            <w:r w:rsidRPr="00E7682C">
              <w:rPr>
                <w:rFonts w:cs="Arial"/>
                <w:sz w:val="18"/>
                <w:szCs w:val="18"/>
                <w:vertAlign w:val="superscript"/>
              </w:rPr>
              <w:t>²</w:t>
            </w:r>
            <w:r w:rsidRPr="00E7682C">
              <w:rPr>
                <w:rFonts w:cs="Arial"/>
                <w:sz w:val="18"/>
                <w:szCs w:val="18"/>
              </w:rPr>
              <w:t>]</w:t>
            </w:r>
          </w:p>
        </w:tc>
        <w:tc>
          <w:tcPr>
            <w:tcW w:w="1479" w:type="dxa"/>
            <w:vAlign w:val="center"/>
          </w:tcPr>
          <w:p w14:paraId="31202362" w14:textId="77777777" w:rsidR="0044647F" w:rsidRPr="001E1C76" w:rsidRDefault="0044647F" w:rsidP="00213251">
            <w:pPr>
              <w:keepNext/>
              <w:jc w:val="center"/>
              <w:rPr>
                <w:rFonts w:cs="Arial"/>
                <w:sz w:val="18"/>
                <w:szCs w:val="18"/>
              </w:rPr>
            </w:pPr>
          </w:p>
        </w:tc>
      </w:tr>
      <w:tr w:rsidR="0044647F" w:rsidRPr="00D01051" w14:paraId="3D29F229" w14:textId="77777777" w:rsidTr="00213251">
        <w:trPr>
          <w:trHeight w:val="317"/>
        </w:trPr>
        <w:tc>
          <w:tcPr>
            <w:tcW w:w="2626" w:type="dxa"/>
            <w:shd w:val="clear" w:color="auto" w:fill="auto"/>
            <w:vAlign w:val="center"/>
          </w:tcPr>
          <w:p w14:paraId="6F0374B6" w14:textId="77777777" w:rsidR="0044647F" w:rsidRPr="00050451" w:rsidRDefault="0044647F" w:rsidP="00213251">
            <w:pPr>
              <w:rPr>
                <w:rFonts w:cs="Arial"/>
                <w:sz w:val="18"/>
                <w:szCs w:val="18"/>
              </w:rPr>
            </w:pPr>
          </w:p>
        </w:tc>
        <w:tc>
          <w:tcPr>
            <w:tcW w:w="1533" w:type="dxa"/>
            <w:shd w:val="clear" w:color="auto" w:fill="auto"/>
            <w:vAlign w:val="center"/>
          </w:tcPr>
          <w:p w14:paraId="72A14A8C" w14:textId="77777777" w:rsidR="0044647F" w:rsidRPr="00050451" w:rsidRDefault="0044647F" w:rsidP="00213251">
            <w:pPr>
              <w:keepNext/>
              <w:jc w:val="center"/>
              <w:rPr>
                <w:rFonts w:cs="Arial"/>
                <w:sz w:val="18"/>
                <w:szCs w:val="18"/>
              </w:rPr>
            </w:pPr>
          </w:p>
        </w:tc>
        <w:tc>
          <w:tcPr>
            <w:tcW w:w="1172" w:type="dxa"/>
            <w:shd w:val="clear" w:color="auto" w:fill="auto"/>
            <w:vAlign w:val="center"/>
          </w:tcPr>
          <w:p w14:paraId="30B5D45F" w14:textId="77777777" w:rsidR="0044647F" w:rsidRPr="00A561EB" w:rsidRDefault="0044647F" w:rsidP="00213251">
            <w:pPr>
              <w:keepNext/>
              <w:jc w:val="center"/>
              <w:rPr>
                <w:rFonts w:cs="Arial"/>
                <w:sz w:val="18"/>
                <w:szCs w:val="18"/>
              </w:rPr>
            </w:pPr>
          </w:p>
        </w:tc>
        <w:tc>
          <w:tcPr>
            <w:tcW w:w="1483" w:type="dxa"/>
            <w:shd w:val="clear" w:color="auto" w:fill="auto"/>
            <w:vAlign w:val="center"/>
          </w:tcPr>
          <w:p w14:paraId="4AA10F90" w14:textId="77777777" w:rsidR="0044647F" w:rsidRPr="00A561EB" w:rsidRDefault="0044647F" w:rsidP="00213251">
            <w:pPr>
              <w:keepNext/>
              <w:jc w:val="center"/>
              <w:rPr>
                <w:rFonts w:cs="Arial"/>
                <w:sz w:val="18"/>
                <w:szCs w:val="18"/>
              </w:rPr>
            </w:pPr>
          </w:p>
        </w:tc>
        <w:tc>
          <w:tcPr>
            <w:tcW w:w="1478" w:type="dxa"/>
            <w:vAlign w:val="center"/>
          </w:tcPr>
          <w:p w14:paraId="1FDED2FE" w14:textId="77777777" w:rsidR="0044647F" w:rsidRPr="001E1C76" w:rsidRDefault="0044647F" w:rsidP="00213251">
            <w:pPr>
              <w:keepNext/>
              <w:jc w:val="center"/>
              <w:rPr>
                <w:rFonts w:cs="Arial"/>
                <w:sz w:val="18"/>
                <w:szCs w:val="18"/>
              </w:rPr>
            </w:pPr>
          </w:p>
        </w:tc>
        <w:tc>
          <w:tcPr>
            <w:tcW w:w="1479" w:type="dxa"/>
            <w:vAlign w:val="center"/>
          </w:tcPr>
          <w:p w14:paraId="42511F48" w14:textId="77777777" w:rsidR="0044647F" w:rsidRPr="00C90970" w:rsidRDefault="0044647F" w:rsidP="00213251">
            <w:pPr>
              <w:keepNext/>
              <w:jc w:val="center"/>
              <w:rPr>
                <w:rFonts w:cs="Arial"/>
                <w:sz w:val="18"/>
                <w:szCs w:val="18"/>
              </w:rPr>
            </w:pPr>
          </w:p>
        </w:tc>
      </w:tr>
      <w:tr w:rsidR="0044647F" w:rsidRPr="00D01051" w14:paraId="534876DE" w14:textId="77777777" w:rsidTr="00213251">
        <w:trPr>
          <w:trHeight w:val="317"/>
        </w:trPr>
        <w:tc>
          <w:tcPr>
            <w:tcW w:w="2626" w:type="dxa"/>
            <w:shd w:val="clear" w:color="auto" w:fill="auto"/>
            <w:vAlign w:val="center"/>
          </w:tcPr>
          <w:p w14:paraId="0D3BE30B" w14:textId="77777777" w:rsidR="0044647F" w:rsidRPr="00050451" w:rsidRDefault="0044647F" w:rsidP="00213251">
            <w:pPr>
              <w:rPr>
                <w:rFonts w:cs="Arial"/>
                <w:sz w:val="18"/>
                <w:szCs w:val="18"/>
              </w:rPr>
            </w:pPr>
            <w:r w:rsidRPr="00050451">
              <w:rPr>
                <w:rFonts w:cs="Arial"/>
                <w:sz w:val="18"/>
                <w:szCs w:val="18"/>
              </w:rPr>
              <w:t>Area of the housing for application (floor only)</w:t>
            </w:r>
          </w:p>
        </w:tc>
        <w:tc>
          <w:tcPr>
            <w:tcW w:w="1533" w:type="dxa"/>
            <w:shd w:val="clear" w:color="auto" w:fill="auto"/>
            <w:vAlign w:val="center"/>
          </w:tcPr>
          <w:p w14:paraId="4D81CFCC" w14:textId="77777777" w:rsidR="0044647F" w:rsidRPr="00050451" w:rsidRDefault="0044647F" w:rsidP="00213251">
            <w:pPr>
              <w:keepNext/>
              <w:jc w:val="center"/>
              <w:rPr>
                <w:rFonts w:cs="Arial"/>
                <w:sz w:val="18"/>
                <w:szCs w:val="18"/>
              </w:rPr>
            </w:pPr>
            <w:r w:rsidRPr="00050451">
              <w:rPr>
                <w:rFonts w:cs="Arial"/>
                <w:sz w:val="18"/>
                <w:szCs w:val="18"/>
              </w:rPr>
              <w:t>AREA</w:t>
            </w:r>
            <w:r w:rsidRPr="00050451">
              <w:rPr>
                <w:rFonts w:cs="Arial"/>
                <w:sz w:val="18"/>
                <w:szCs w:val="18"/>
                <w:vertAlign w:val="subscript"/>
              </w:rPr>
              <w:t>i1</w:t>
            </w:r>
          </w:p>
        </w:tc>
        <w:tc>
          <w:tcPr>
            <w:tcW w:w="1172" w:type="dxa"/>
            <w:shd w:val="clear" w:color="auto" w:fill="auto"/>
            <w:vAlign w:val="center"/>
          </w:tcPr>
          <w:p w14:paraId="080DA4CC" w14:textId="77777777" w:rsidR="0044647F" w:rsidRPr="00050451" w:rsidRDefault="0044647F" w:rsidP="00213251">
            <w:pPr>
              <w:keepNext/>
              <w:jc w:val="center"/>
              <w:rPr>
                <w:rFonts w:cs="Arial"/>
                <w:sz w:val="18"/>
                <w:szCs w:val="18"/>
              </w:rPr>
            </w:pPr>
            <w:r w:rsidRPr="00050451">
              <w:rPr>
                <w:rFonts w:cs="Arial"/>
                <w:sz w:val="18"/>
                <w:szCs w:val="18"/>
              </w:rPr>
              <w:t>160</w:t>
            </w:r>
          </w:p>
        </w:tc>
        <w:tc>
          <w:tcPr>
            <w:tcW w:w="1483" w:type="dxa"/>
            <w:shd w:val="clear" w:color="auto" w:fill="auto"/>
            <w:vAlign w:val="center"/>
          </w:tcPr>
          <w:p w14:paraId="0E77D7DD" w14:textId="77777777" w:rsidR="0044647F" w:rsidRPr="00050451" w:rsidRDefault="0044647F" w:rsidP="00213251">
            <w:pPr>
              <w:keepNext/>
              <w:jc w:val="center"/>
              <w:rPr>
                <w:rFonts w:cs="Arial"/>
                <w:sz w:val="18"/>
                <w:szCs w:val="18"/>
              </w:rPr>
            </w:pPr>
            <w:r w:rsidRPr="00050451">
              <w:rPr>
                <w:rFonts w:cs="Arial"/>
                <w:sz w:val="18"/>
                <w:szCs w:val="18"/>
              </w:rPr>
              <w:t>3330</w:t>
            </w:r>
          </w:p>
        </w:tc>
        <w:tc>
          <w:tcPr>
            <w:tcW w:w="1478" w:type="dxa"/>
            <w:vAlign w:val="center"/>
          </w:tcPr>
          <w:p w14:paraId="26A10424" w14:textId="77777777" w:rsidR="0044647F" w:rsidRPr="00307008" w:rsidRDefault="0044647F" w:rsidP="00213251">
            <w:pPr>
              <w:keepNext/>
              <w:jc w:val="center"/>
              <w:rPr>
                <w:rFonts w:cs="Arial"/>
                <w:sz w:val="18"/>
                <w:szCs w:val="18"/>
              </w:rPr>
            </w:pPr>
            <w:r w:rsidRPr="001E1C76">
              <w:rPr>
                <w:rFonts w:cs="Arial"/>
                <w:sz w:val="18"/>
                <w:szCs w:val="18"/>
              </w:rPr>
              <w:t>[m</w:t>
            </w:r>
            <w:r w:rsidRPr="001E1C76">
              <w:rPr>
                <w:rFonts w:cs="Arial"/>
                <w:sz w:val="18"/>
                <w:szCs w:val="18"/>
                <w:vertAlign w:val="superscript"/>
              </w:rPr>
              <w:t>2</w:t>
            </w:r>
            <w:r w:rsidRPr="001E1C76">
              <w:rPr>
                <w:rFonts w:cs="Arial"/>
                <w:sz w:val="18"/>
                <w:szCs w:val="18"/>
              </w:rPr>
              <w:t>]</w:t>
            </w:r>
          </w:p>
        </w:tc>
        <w:tc>
          <w:tcPr>
            <w:tcW w:w="1479" w:type="dxa"/>
            <w:vAlign w:val="center"/>
          </w:tcPr>
          <w:p w14:paraId="0A289E2A" w14:textId="77777777" w:rsidR="0044647F" w:rsidRPr="001E1C76" w:rsidRDefault="0044647F" w:rsidP="00213251">
            <w:pPr>
              <w:keepNext/>
              <w:jc w:val="center"/>
              <w:rPr>
                <w:rFonts w:cs="Arial"/>
                <w:sz w:val="18"/>
                <w:szCs w:val="18"/>
              </w:rPr>
            </w:pPr>
            <w:r w:rsidRPr="00C90970">
              <w:rPr>
                <w:rFonts w:cs="Arial"/>
                <w:sz w:val="18"/>
                <w:szCs w:val="18"/>
              </w:rPr>
              <w:t>D</w:t>
            </w:r>
          </w:p>
        </w:tc>
      </w:tr>
      <w:tr w:rsidR="0044647F" w:rsidRPr="00D01051" w14:paraId="380A49F0" w14:textId="77777777" w:rsidTr="00213251">
        <w:trPr>
          <w:trHeight w:val="317"/>
        </w:trPr>
        <w:tc>
          <w:tcPr>
            <w:tcW w:w="2626" w:type="dxa"/>
            <w:shd w:val="clear" w:color="auto" w:fill="auto"/>
            <w:vAlign w:val="center"/>
          </w:tcPr>
          <w:p w14:paraId="1E04F2AD" w14:textId="77777777" w:rsidR="0044647F" w:rsidRPr="00050451" w:rsidRDefault="0044647F" w:rsidP="00213251">
            <w:pPr>
              <w:rPr>
                <w:rFonts w:cs="Arial"/>
                <w:sz w:val="18"/>
                <w:szCs w:val="18"/>
              </w:rPr>
            </w:pPr>
            <w:r w:rsidRPr="00050451">
              <w:rPr>
                <w:rFonts w:cs="Arial"/>
                <w:sz w:val="18"/>
                <w:szCs w:val="18"/>
              </w:rPr>
              <w:t xml:space="preserve">Amount of active ingredient to be used for one </w:t>
            </w:r>
          </w:p>
          <w:p w14:paraId="3EDE8A06" w14:textId="77777777" w:rsidR="0044647F" w:rsidRPr="00050451" w:rsidRDefault="0044647F" w:rsidP="00213251">
            <w:pPr>
              <w:rPr>
                <w:rFonts w:cs="Arial"/>
                <w:sz w:val="18"/>
                <w:szCs w:val="18"/>
              </w:rPr>
            </w:pPr>
            <w:r w:rsidRPr="00050451">
              <w:rPr>
                <w:rFonts w:cs="Arial"/>
                <w:sz w:val="18"/>
                <w:szCs w:val="18"/>
              </w:rPr>
              <w:t>application</w:t>
            </w:r>
            <w:r w:rsidRPr="00050451">
              <w:rPr>
                <w:rFonts w:cs="Arial"/>
                <w:strike/>
                <w:sz w:val="18"/>
                <w:szCs w:val="18"/>
              </w:rPr>
              <w:t xml:space="preserve"> </w:t>
            </w:r>
          </w:p>
        </w:tc>
        <w:tc>
          <w:tcPr>
            <w:tcW w:w="1533" w:type="dxa"/>
            <w:shd w:val="clear" w:color="auto" w:fill="auto"/>
            <w:vAlign w:val="center"/>
          </w:tcPr>
          <w:p w14:paraId="7A61E457" w14:textId="77777777" w:rsidR="0044647F" w:rsidRPr="00050451" w:rsidRDefault="0044647F" w:rsidP="00213251">
            <w:pPr>
              <w:keepNext/>
              <w:jc w:val="center"/>
              <w:rPr>
                <w:rFonts w:cs="Arial"/>
                <w:sz w:val="18"/>
                <w:szCs w:val="18"/>
              </w:rPr>
            </w:pPr>
            <w:r w:rsidRPr="00050451">
              <w:rPr>
                <w:rFonts w:cs="Arial"/>
                <w:sz w:val="18"/>
                <w:szCs w:val="18"/>
              </w:rPr>
              <w:t>Qai-prescri1,i2,i3</w:t>
            </w:r>
          </w:p>
        </w:tc>
        <w:tc>
          <w:tcPr>
            <w:tcW w:w="1172" w:type="dxa"/>
            <w:shd w:val="clear" w:color="auto" w:fill="auto"/>
            <w:vAlign w:val="center"/>
          </w:tcPr>
          <w:p w14:paraId="1881C77B" w14:textId="77777777" w:rsidR="0044647F" w:rsidRPr="00A561EB" w:rsidRDefault="0044647F" w:rsidP="00213251">
            <w:pPr>
              <w:keepNext/>
              <w:jc w:val="center"/>
              <w:rPr>
                <w:rFonts w:cs="Arial"/>
                <w:sz w:val="18"/>
                <w:szCs w:val="18"/>
              </w:rPr>
            </w:pPr>
            <w:r w:rsidRPr="00A561EB">
              <w:rPr>
                <w:rFonts w:cs="Arial"/>
                <w:sz w:val="18"/>
                <w:szCs w:val="18"/>
              </w:rPr>
              <w:t>1</w:t>
            </w:r>
            <w:r>
              <w:rPr>
                <w:rFonts w:cs="Arial"/>
                <w:sz w:val="18"/>
                <w:szCs w:val="18"/>
              </w:rPr>
              <w:t>60</w:t>
            </w:r>
          </w:p>
        </w:tc>
        <w:tc>
          <w:tcPr>
            <w:tcW w:w="1483" w:type="dxa"/>
            <w:shd w:val="clear" w:color="auto" w:fill="auto"/>
            <w:vAlign w:val="center"/>
          </w:tcPr>
          <w:p w14:paraId="45CE867C" w14:textId="77777777" w:rsidR="0044647F" w:rsidRPr="00A561EB" w:rsidRDefault="0044647F" w:rsidP="00213251">
            <w:pPr>
              <w:keepNext/>
              <w:jc w:val="center"/>
              <w:rPr>
                <w:rFonts w:cs="Arial"/>
                <w:sz w:val="18"/>
                <w:szCs w:val="18"/>
              </w:rPr>
            </w:pPr>
            <w:r w:rsidRPr="00A561EB">
              <w:rPr>
                <w:rFonts w:cs="Arial"/>
                <w:sz w:val="18"/>
                <w:szCs w:val="18"/>
              </w:rPr>
              <w:t>3</w:t>
            </w:r>
            <w:r>
              <w:rPr>
                <w:rFonts w:cs="Arial"/>
                <w:sz w:val="18"/>
                <w:szCs w:val="18"/>
              </w:rPr>
              <w:t>30</w:t>
            </w:r>
            <w:r w:rsidRPr="00A561EB">
              <w:rPr>
                <w:rFonts w:cs="Arial"/>
                <w:sz w:val="18"/>
                <w:szCs w:val="18"/>
              </w:rPr>
              <w:t>0</w:t>
            </w:r>
          </w:p>
        </w:tc>
        <w:tc>
          <w:tcPr>
            <w:tcW w:w="1478" w:type="dxa"/>
            <w:vAlign w:val="center"/>
          </w:tcPr>
          <w:p w14:paraId="1F0A23DB" w14:textId="77777777" w:rsidR="0044647F" w:rsidRPr="00307008" w:rsidRDefault="0044647F" w:rsidP="00213251">
            <w:pPr>
              <w:keepNext/>
              <w:jc w:val="center"/>
              <w:rPr>
                <w:rFonts w:cs="Arial"/>
                <w:sz w:val="18"/>
                <w:szCs w:val="18"/>
              </w:rPr>
            </w:pPr>
            <w:r w:rsidRPr="001E1C76">
              <w:rPr>
                <w:rFonts w:cs="Arial"/>
                <w:sz w:val="18"/>
                <w:szCs w:val="18"/>
              </w:rPr>
              <w:t>[kg]</w:t>
            </w:r>
          </w:p>
        </w:tc>
        <w:tc>
          <w:tcPr>
            <w:tcW w:w="1479" w:type="dxa"/>
            <w:vAlign w:val="center"/>
          </w:tcPr>
          <w:p w14:paraId="630E561C" w14:textId="77777777" w:rsidR="0044647F" w:rsidRPr="001E1C76" w:rsidRDefault="0044647F" w:rsidP="00213251">
            <w:pPr>
              <w:keepNext/>
              <w:jc w:val="center"/>
              <w:rPr>
                <w:rFonts w:cs="Arial"/>
                <w:sz w:val="18"/>
                <w:szCs w:val="18"/>
              </w:rPr>
            </w:pPr>
            <w:r w:rsidRPr="00C90970">
              <w:rPr>
                <w:rFonts w:cs="Arial"/>
                <w:sz w:val="18"/>
                <w:szCs w:val="18"/>
              </w:rPr>
              <w:t>O</w:t>
            </w:r>
          </w:p>
        </w:tc>
      </w:tr>
      <w:tr w:rsidR="0044647F" w:rsidRPr="00D01051" w14:paraId="510F7FBA" w14:textId="77777777" w:rsidTr="00213251">
        <w:trPr>
          <w:trHeight w:val="291"/>
        </w:trPr>
        <w:tc>
          <w:tcPr>
            <w:tcW w:w="2626" w:type="dxa"/>
            <w:shd w:val="clear" w:color="auto" w:fill="auto"/>
            <w:vAlign w:val="center"/>
          </w:tcPr>
          <w:p w14:paraId="7DC346E3" w14:textId="77777777" w:rsidR="0044647F" w:rsidRPr="009201EF" w:rsidRDefault="0044647F" w:rsidP="00213251">
            <w:pPr>
              <w:rPr>
                <w:rFonts w:cs="Arial"/>
                <w:color w:val="000000"/>
                <w:sz w:val="18"/>
                <w:szCs w:val="18"/>
              </w:rPr>
            </w:pPr>
            <w:r w:rsidRPr="009201EF">
              <w:rPr>
                <w:rFonts w:cs="Arial"/>
                <w:color w:val="000000"/>
                <w:sz w:val="18"/>
                <w:szCs w:val="18"/>
              </w:rPr>
              <w:t>Number of disinfectant applications in one year</w:t>
            </w:r>
          </w:p>
        </w:tc>
        <w:tc>
          <w:tcPr>
            <w:tcW w:w="1533" w:type="dxa"/>
            <w:shd w:val="clear" w:color="auto" w:fill="auto"/>
            <w:vAlign w:val="center"/>
          </w:tcPr>
          <w:p w14:paraId="47837657" w14:textId="77777777" w:rsidR="0044647F" w:rsidRPr="009201EF" w:rsidDel="00440F40" w:rsidRDefault="0044647F" w:rsidP="00213251">
            <w:pPr>
              <w:keepNext/>
              <w:jc w:val="center"/>
              <w:rPr>
                <w:rFonts w:cs="Arial"/>
                <w:color w:val="000000"/>
                <w:sz w:val="18"/>
                <w:szCs w:val="18"/>
              </w:rPr>
            </w:pPr>
            <w:r w:rsidRPr="009201EF">
              <w:rPr>
                <w:rFonts w:cs="Arial"/>
                <w:color w:val="000000"/>
                <w:sz w:val="18"/>
                <w:szCs w:val="18"/>
              </w:rPr>
              <w:t>Napp-bioc</w:t>
            </w:r>
          </w:p>
        </w:tc>
        <w:tc>
          <w:tcPr>
            <w:tcW w:w="1172" w:type="dxa"/>
            <w:shd w:val="clear" w:color="auto" w:fill="auto"/>
            <w:vAlign w:val="center"/>
          </w:tcPr>
          <w:p w14:paraId="195FB575" w14:textId="77777777" w:rsidR="0044647F" w:rsidRPr="009201EF" w:rsidRDefault="0044647F" w:rsidP="00213251">
            <w:pPr>
              <w:keepNext/>
              <w:jc w:val="center"/>
              <w:rPr>
                <w:rFonts w:cs="Arial"/>
                <w:color w:val="000000"/>
                <w:sz w:val="18"/>
                <w:szCs w:val="18"/>
              </w:rPr>
            </w:pPr>
            <w:r w:rsidRPr="009201EF">
              <w:rPr>
                <w:rFonts w:cs="Arial"/>
                <w:color w:val="000000"/>
                <w:sz w:val="18"/>
                <w:szCs w:val="18"/>
              </w:rPr>
              <w:t>4</w:t>
            </w:r>
            <w:r w:rsidRPr="00050451">
              <w:rPr>
                <w:rFonts w:cs="Arial"/>
                <w:b/>
                <w:color w:val="000000"/>
                <w:sz w:val="18"/>
                <w:szCs w:val="18"/>
              </w:rPr>
              <w:t>*</w:t>
            </w:r>
          </w:p>
        </w:tc>
        <w:tc>
          <w:tcPr>
            <w:tcW w:w="1483" w:type="dxa"/>
            <w:shd w:val="clear" w:color="auto" w:fill="auto"/>
            <w:vAlign w:val="center"/>
          </w:tcPr>
          <w:p w14:paraId="07C118C8" w14:textId="77777777" w:rsidR="0044647F" w:rsidRPr="009201EF" w:rsidDel="00440F40" w:rsidRDefault="0044647F" w:rsidP="00213251">
            <w:pPr>
              <w:keepNext/>
              <w:jc w:val="center"/>
              <w:rPr>
                <w:rFonts w:cs="Arial"/>
                <w:color w:val="000000"/>
                <w:sz w:val="18"/>
                <w:szCs w:val="18"/>
              </w:rPr>
            </w:pPr>
            <w:r>
              <w:rPr>
                <w:rFonts w:cs="Arial"/>
                <w:color w:val="000000"/>
                <w:sz w:val="18"/>
                <w:szCs w:val="18"/>
              </w:rPr>
              <w:t>2</w:t>
            </w:r>
            <w:r w:rsidRPr="00050451">
              <w:rPr>
                <w:rFonts w:cs="Arial"/>
                <w:b/>
                <w:color w:val="000000"/>
                <w:sz w:val="18"/>
                <w:szCs w:val="18"/>
              </w:rPr>
              <w:t>*</w:t>
            </w:r>
          </w:p>
        </w:tc>
        <w:tc>
          <w:tcPr>
            <w:tcW w:w="1478" w:type="dxa"/>
            <w:vAlign w:val="center"/>
          </w:tcPr>
          <w:p w14:paraId="15E06AE1" w14:textId="77777777" w:rsidR="0044647F" w:rsidRPr="009201EF" w:rsidRDefault="0044647F" w:rsidP="00213251">
            <w:pPr>
              <w:keepNext/>
              <w:jc w:val="center"/>
              <w:rPr>
                <w:rFonts w:cs="Arial"/>
                <w:color w:val="000000"/>
                <w:sz w:val="18"/>
                <w:szCs w:val="18"/>
              </w:rPr>
            </w:pPr>
            <w:r w:rsidRPr="009201EF">
              <w:rPr>
                <w:rFonts w:cs="Arial"/>
                <w:color w:val="000000"/>
                <w:sz w:val="18"/>
                <w:szCs w:val="18"/>
              </w:rPr>
              <w:t>[-]</w:t>
            </w:r>
          </w:p>
        </w:tc>
        <w:tc>
          <w:tcPr>
            <w:tcW w:w="1479" w:type="dxa"/>
            <w:vAlign w:val="center"/>
          </w:tcPr>
          <w:p w14:paraId="5D70F262" w14:textId="77777777" w:rsidR="0044647F" w:rsidRPr="009201EF" w:rsidRDefault="0044647F" w:rsidP="00213251">
            <w:pPr>
              <w:keepNext/>
              <w:jc w:val="center"/>
              <w:rPr>
                <w:rFonts w:cs="Arial"/>
                <w:color w:val="000000"/>
                <w:sz w:val="18"/>
                <w:szCs w:val="18"/>
              </w:rPr>
            </w:pPr>
            <w:r w:rsidRPr="009201EF">
              <w:rPr>
                <w:rFonts w:cs="Arial"/>
                <w:color w:val="000000"/>
                <w:sz w:val="18"/>
                <w:szCs w:val="18"/>
              </w:rPr>
              <w:t>D</w:t>
            </w:r>
          </w:p>
        </w:tc>
      </w:tr>
      <w:tr w:rsidR="0044647F" w:rsidRPr="00D01051" w14:paraId="2C5F6312" w14:textId="77777777" w:rsidTr="00213251">
        <w:trPr>
          <w:trHeight w:val="291"/>
        </w:trPr>
        <w:tc>
          <w:tcPr>
            <w:tcW w:w="2626" w:type="dxa"/>
            <w:shd w:val="clear" w:color="auto" w:fill="auto"/>
            <w:vAlign w:val="center"/>
          </w:tcPr>
          <w:p w14:paraId="5AA3F283" w14:textId="77777777" w:rsidR="0044647F" w:rsidRPr="009201EF" w:rsidRDefault="0044647F" w:rsidP="00213251">
            <w:pPr>
              <w:keepNext/>
              <w:rPr>
                <w:rFonts w:cs="Arial"/>
                <w:color w:val="000000"/>
                <w:sz w:val="18"/>
                <w:szCs w:val="18"/>
              </w:rPr>
            </w:pPr>
            <w:r w:rsidRPr="009201EF">
              <w:rPr>
                <w:rFonts w:cs="Arial"/>
                <w:color w:val="000000"/>
                <w:sz w:val="18"/>
                <w:szCs w:val="18"/>
              </w:rPr>
              <w:lastRenderedPageBreak/>
              <w:t>Biocide application interval</w:t>
            </w:r>
          </w:p>
        </w:tc>
        <w:tc>
          <w:tcPr>
            <w:tcW w:w="1533" w:type="dxa"/>
            <w:shd w:val="clear" w:color="auto" w:fill="auto"/>
            <w:vAlign w:val="center"/>
          </w:tcPr>
          <w:p w14:paraId="5E9B73AA" w14:textId="77777777" w:rsidR="0044647F" w:rsidRPr="009201EF" w:rsidDel="00440F40" w:rsidRDefault="0044647F" w:rsidP="00213251">
            <w:pPr>
              <w:keepNext/>
              <w:jc w:val="center"/>
              <w:rPr>
                <w:rFonts w:cs="Arial"/>
                <w:color w:val="000000"/>
                <w:sz w:val="18"/>
                <w:szCs w:val="18"/>
              </w:rPr>
            </w:pPr>
            <w:r w:rsidRPr="009201EF">
              <w:rPr>
                <w:rFonts w:cs="Arial"/>
                <w:color w:val="000000"/>
                <w:sz w:val="18"/>
                <w:szCs w:val="18"/>
              </w:rPr>
              <w:t>Tbioc-int</w:t>
            </w:r>
          </w:p>
        </w:tc>
        <w:tc>
          <w:tcPr>
            <w:tcW w:w="1172" w:type="dxa"/>
            <w:shd w:val="clear" w:color="auto" w:fill="auto"/>
            <w:vAlign w:val="center"/>
          </w:tcPr>
          <w:p w14:paraId="0CB12610" w14:textId="77777777" w:rsidR="0044647F" w:rsidRPr="009201EF" w:rsidRDefault="0044647F" w:rsidP="00213251">
            <w:pPr>
              <w:keepNext/>
              <w:jc w:val="center"/>
              <w:rPr>
                <w:rFonts w:cs="Arial"/>
                <w:color w:val="000000"/>
                <w:sz w:val="18"/>
                <w:szCs w:val="18"/>
              </w:rPr>
            </w:pPr>
            <w:r w:rsidRPr="009201EF">
              <w:rPr>
                <w:rFonts w:cs="Arial"/>
                <w:color w:val="000000"/>
                <w:sz w:val="18"/>
                <w:szCs w:val="18"/>
              </w:rPr>
              <w:t>91</w:t>
            </w:r>
            <w:r w:rsidRPr="00050451">
              <w:rPr>
                <w:rFonts w:cs="Arial"/>
                <w:b/>
                <w:color w:val="000000"/>
                <w:sz w:val="18"/>
                <w:szCs w:val="18"/>
              </w:rPr>
              <w:t>*</w:t>
            </w:r>
          </w:p>
        </w:tc>
        <w:tc>
          <w:tcPr>
            <w:tcW w:w="1483" w:type="dxa"/>
            <w:shd w:val="clear" w:color="auto" w:fill="auto"/>
            <w:vAlign w:val="center"/>
          </w:tcPr>
          <w:p w14:paraId="030DFD79" w14:textId="77777777" w:rsidR="0044647F" w:rsidRPr="009201EF" w:rsidDel="00440F40" w:rsidRDefault="0044647F" w:rsidP="00213251">
            <w:pPr>
              <w:keepNext/>
              <w:jc w:val="center"/>
              <w:rPr>
                <w:rFonts w:cs="Arial"/>
                <w:color w:val="000000"/>
                <w:sz w:val="18"/>
                <w:szCs w:val="18"/>
              </w:rPr>
            </w:pPr>
            <w:r>
              <w:rPr>
                <w:rFonts w:cs="Arial"/>
                <w:color w:val="000000"/>
                <w:sz w:val="18"/>
                <w:szCs w:val="18"/>
              </w:rPr>
              <w:t>182</w:t>
            </w:r>
            <w:r w:rsidRPr="00050451">
              <w:rPr>
                <w:rFonts w:cs="Arial"/>
                <w:b/>
                <w:color w:val="000000"/>
                <w:sz w:val="18"/>
                <w:szCs w:val="18"/>
              </w:rPr>
              <w:t>*</w:t>
            </w:r>
          </w:p>
        </w:tc>
        <w:tc>
          <w:tcPr>
            <w:tcW w:w="1478" w:type="dxa"/>
            <w:vAlign w:val="center"/>
          </w:tcPr>
          <w:p w14:paraId="4AC1AD46" w14:textId="77777777" w:rsidR="0044647F" w:rsidRPr="009201EF" w:rsidRDefault="0044647F" w:rsidP="00213251">
            <w:pPr>
              <w:keepNext/>
              <w:jc w:val="center"/>
              <w:rPr>
                <w:rFonts w:cs="Arial"/>
                <w:color w:val="000000"/>
                <w:sz w:val="18"/>
                <w:szCs w:val="18"/>
              </w:rPr>
            </w:pPr>
            <w:r w:rsidRPr="009201EF">
              <w:rPr>
                <w:rFonts w:cs="Arial"/>
                <w:color w:val="000000"/>
                <w:sz w:val="18"/>
                <w:szCs w:val="18"/>
              </w:rPr>
              <w:t>[d]</w:t>
            </w:r>
          </w:p>
        </w:tc>
        <w:tc>
          <w:tcPr>
            <w:tcW w:w="1479" w:type="dxa"/>
            <w:vAlign w:val="center"/>
          </w:tcPr>
          <w:p w14:paraId="0321379E" w14:textId="77777777" w:rsidR="0044647F" w:rsidRPr="009201EF" w:rsidRDefault="0044647F" w:rsidP="00213251">
            <w:pPr>
              <w:keepNext/>
              <w:jc w:val="center"/>
              <w:rPr>
                <w:rFonts w:cs="Arial"/>
                <w:color w:val="000000"/>
                <w:sz w:val="18"/>
                <w:szCs w:val="18"/>
              </w:rPr>
            </w:pPr>
            <w:r w:rsidRPr="009201EF">
              <w:rPr>
                <w:rFonts w:cs="Arial"/>
                <w:color w:val="000000"/>
                <w:sz w:val="18"/>
                <w:szCs w:val="18"/>
              </w:rPr>
              <w:t>D/O</w:t>
            </w:r>
          </w:p>
        </w:tc>
      </w:tr>
      <w:tr w:rsidR="0044647F" w:rsidRPr="00D01051" w14:paraId="339FEBAD" w14:textId="77777777" w:rsidTr="00213251">
        <w:trPr>
          <w:trHeight w:val="291"/>
        </w:trPr>
        <w:tc>
          <w:tcPr>
            <w:tcW w:w="2626" w:type="dxa"/>
            <w:shd w:val="clear" w:color="auto" w:fill="auto"/>
            <w:vAlign w:val="center"/>
          </w:tcPr>
          <w:p w14:paraId="626865A2" w14:textId="77777777" w:rsidR="0044647F" w:rsidRPr="00D01051" w:rsidRDefault="0044647F" w:rsidP="00213251">
            <w:pPr>
              <w:rPr>
                <w:rFonts w:cs="Arial"/>
                <w:color w:val="000000"/>
                <w:sz w:val="18"/>
                <w:szCs w:val="18"/>
              </w:rPr>
            </w:pPr>
            <w:r w:rsidRPr="00D01051">
              <w:rPr>
                <w:rFonts w:cs="Arial"/>
                <w:color w:val="000000"/>
                <w:sz w:val="18"/>
                <w:szCs w:val="18"/>
              </w:rPr>
              <w:t>Number of manure applications - grassland</w:t>
            </w:r>
          </w:p>
        </w:tc>
        <w:tc>
          <w:tcPr>
            <w:tcW w:w="1533" w:type="dxa"/>
            <w:shd w:val="clear" w:color="auto" w:fill="auto"/>
            <w:vAlign w:val="center"/>
          </w:tcPr>
          <w:p w14:paraId="5A0FDC41" w14:textId="77777777" w:rsidR="0044647F" w:rsidRPr="00D01051" w:rsidDel="00440F40" w:rsidRDefault="0044647F" w:rsidP="00213251">
            <w:pPr>
              <w:keepNext/>
              <w:jc w:val="center"/>
              <w:rPr>
                <w:rFonts w:cs="Arial"/>
                <w:color w:val="000000"/>
                <w:sz w:val="18"/>
                <w:szCs w:val="18"/>
              </w:rPr>
            </w:pPr>
            <w:r w:rsidRPr="00D01051">
              <w:rPr>
                <w:rFonts w:cs="Arial"/>
                <w:color w:val="000000"/>
                <w:sz w:val="18"/>
                <w:szCs w:val="18"/>
              </w:rPr>
              <w:t>Nlapp-grass</w:t>
            </w:r>
          </w:p>
        </w:tc>
        <w:tc>
          <w:tcPr>
            <w:tcW w:w="1172" w:type="dxa"/>
            <w:shd w:val="clear" w:color="auto" w:fill="FFFFFF" w:themeFill="background1"/>
            <w:vAlign w:val="center"/>
          </w:tcPr>
          <w:p w14:paraId="2D8192BD"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4</w:t>
            </w:r>
          </w:p>
        </w:tc>
        <w:tc>
          <w:tcPr>
            <w:tcW w:w="1483" w:type="dxa"/>
            <w:shd w:val="clear" w:color="auto" w:fill="FFFFFF" w:themeFill="background1"/>
            <w:vAlign w:val="center"/>
          </w:tcPr>
          <w:p w14:paraId="5EE7306E" w14:textId="77777777" w:rsidR="0044647F" w:rsidRPr="00050451" w:rsidDel="00440F40" w:rsidRDefault="0044647F" w:rsidP="00213251">
            <w:pPr>
              <w:keepNext/>
              <w:jc w:val="center"/>
              <w:rPr>
                <w:rFonts w:cs="Arial"/>
                <w:color w:val="000000"/>
                <w:sz w:val="18"/>
                <w:szCs w:val="18"/>
              </w:rPr>
            </w:pPr>
            <w:r w:rsidRPr="00050451">
              <w:rPr>
                <w:rFonts w:cs="Arial"/>
                <w:color w:val="000000"/>
                <w:sz w:val="18"/>
                <w:szCs w:val="18"/>
              </w:rPr>
              <w:t>4</w:t>
            </w:r>
          </w:p>
        </w:tc>
        <w:tc>
          <w:tcPr>
            <w:tcW w:w="1478" w:type="dxa"/>
            <w:shd w:val="clear" w:color="auto" w:fill="FFFFFF" w:themeFill="background1"/>
            <w:vAlign w:val="center"/>
          </w:tcPr>
          <w:p w14:paraId="6639C8A5" w14:textId="77777777" w:rsidR="0044647F" w:rsidRPr="00D02E4A" w:rsidRDefault="0044647F" w:rsidP="00213251">
            <w:pPr>
              <w:keepNext/>
              <w:jc w:val="center"/>
              <w:rPr>
                <w:rFonts w:cs="Arial"/>
                <w:color w:val="000000"/>
                <w:sz w:val="18"/>
                <w:szCs w:val="18"/>
              </w:rPr>
            </w:pPr>
            <w:r w:rsidRPr="00D01051">
              <w:rPr>
                <w:rFonts w:cs="Arial"/>
                <w:color w:val="000000"/>
                <w:sz w:val="18"/>
                <w:szCs w:val="18"/>
              </w:rPr>
              <w:t>[-]</w:t>
            </w:r>
          </w:p>
        </w:tc>
        <w:tc>
          <w:tcPr>
            <w:tcW w:w="1479" w:type="dxa"/>
            <w:shd w:val="clear" w:color="auto" w:fill="FFFFFF" w:themeFill="background1"/>
            <w:vAlign w:val="center"/>
          </w:tcPr>
          <w:p w14:paraId="51D3563B"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D</w:t>
            </w:r>
          </w:p>
        </w:tc>
      </w:tr>
      <w:tr w:rsidR="0044647F" w:rsidRPr="00D01051" w14:paraId="36FABBA8" w14:textId="77777777" w:rsidTr="00213251">
        <w:trPr>
          <w:trHeight w:val="291"/>
        </w:trPr>
        <w:tc>
          <w:tcPr>
            <w:tcW w:w="2626" w:type="dxa"/>
            <w:shd w:val="clear" w:color="auto" w:fill="auto"/>
            <w:vAlign w:val="center"/>
          </w:tcPr>
          <w:p w14:paraId="19212850" w14:textId="77777777" w:rsidR="0044647F" w:rsidRPr="00D01051" w:rsidRDefault="0044647F" w:rsidP="00213251">
            <w:pPr>
              <w:rPr>
                <w:rFonts w:cs="Arial"/>
                <w:color w:val="000000"/>
                <w:sz w:val="18"/>
                <w:szCs w:val="18"/>
              </w:rPr>
            </w:pPr>
            <w:r w:rsidRPr="00D01051">
              <w:rPr>
                <w:rFonts w:cs="Arial"/>
                <w:color w:val="000000"/>
                <w:sz w:val="18"/>
                <w:szCs w:val="18"/>
              </w:rPr>
              <w:t>Number of manure applications - arable land</w:t>
            </w:r>
          </w:p>
        </w:tc>
        <w:tc>
          <w:tcPr>
            <w:tcW w:w="1533" w:type="dxa"/>
            <w:shd w:val="clear" w:color="auto" w:fill="auto"/>
            <w:vAlign w:val="center"/>
          </w:tcPr>
          <w:p w14:paraId="28143E16" w14:textId="77777777" w:rsidR="0044647F" w:rsidRPr="00D01051" w:rsidDel="00440F40" w:rsidRDefault="0044647F" w:rsidP="00213251">
            <w:pPr>
              <w:keepNext/>
              <w:jc w:val="center"/>
              <w:rPr>
                <w:rFonts w:cs="Arial"/>
                <w:color w:val="000000"/>
                <w:sz w:val="18"/>
                <w:szCs w:val="18"/>
              </w:rPr>
            </w:pPr>
            <w:r w:rsidRPr="00D01051">
              <w:rPr>
                <w:rFonts w:cs="Arial"/>
                <w:color w:val="000000"/>
                <w:sz w:val="18"/>
                <w:szCs w:val="18"/>
              </w:rPr>
              <w:t>Nlapp-arab</w:t>
            </w:r>
          </w:p>
        </w:tc>
        <w:tc>
          <w:tcPr>
            <w:tcW w:w="1172" w:type="dxa"/>
            <w:shd w:val="clear" w:color="auto" w:fill="FFFFFF" w:themeFill="background1"/>
            <w:vAlign w:val="center"/>
          </w:tcPr>
          <w:p w14:paraId="2B9E8E3C"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1</w:t>
            </w:r>
          </w:p>
        </w:tc>
        <w:tc>
          <w:tcPr>
            <w:tcW w:w="1483" w:type="dxa"/>
            <w:shd w:val="clear" w:color="auto" w:fill="FFFFFF" w:themeFill="background1"/>
            <w:vAlign w:val="center"/>
          </w:tcPr>
          <w:p w14:paraId="7CC36F22" w14:textId="77777777" w:rsidR="0044647F" w:rsidRPr="00050451" w:rsidDel="00440F40" w:rsidRDefault="0044647F" w:rsidP="00213251">
            <w:pPr>
              <w:keepNext/>
              <w:jc w:val="center"/>
              <w:rPr>
                <w:rFonts w:cs="Arial"/>
                <w:color w:val="000000"/>
                <w:sz w:val="18"/>
                <w:szCs w:val="18"/>
              </w:rPr>
            </w:pPr>
            <w:r w:rsidRPr="00050451">
              <w:rPr>
                <w:rFonts w:cs="Arial"/>
                <w:color w:val="000000"/>
                <w:sz w:val="18"/>
                <w:szCs w:val="18"/>
              </w:rPr>
              <w:t>1</w:t>
            </w:r>
          </w:p>
        </w:tc>
        <w:tc>
          <w:tcPr>
            <w:tcW w:w="1478" w:type="dxa"/>
            <w:shd w:val="clear" w:color="auto" w:fill="FFFFFF" w:themeFill="background1"/>
            <w:vAlign w:val="center"/>
          </w:tcPr>
          <w:p w14:paraId="708B554C" w14:textId="77777777" w:rsidR="0044647F" w:rsidRPr="00D02E4A" w:rsidRDefault="0044647F" w:rsidP="00213251">
            <w:pPr>
              <w:keepNext/>
              <w:jc w:val="center"/>
              <w:rPr>
                <w:rFonts w:cs="Arial"/>
                <w:color w:val="000000"/>
                <w:sz w:val="18"/>
                <w:szCs w:val="18"/>
              </w:rPr>
            </w:pPr>
            <w:r w:rsidRPr="00D01051">
              <w:rPr>
                <w:rFonts w:cs="Arial"/>
                <w:color w:val="000000"/>
                <w:sz w:val="18"/>
                <w:szCs w:val="18"/>
              </w:rPr>
              <w:t>[-]</w:t>
            </w:r>
          </w:p>
        </w:tc>
        <w:tc>
          <w:tcPr>
            <w:tcW w:w="1479" w:type="dxa"/>
            <w:shd w:val="clear" w:color="auto" w:fill="FFFFFF" w:themeFill="background1"/>
            <w:vAlign w:val="center"/>
          </w:tcPr>
          <w:p w14:paraId="2C543ED2"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D</w:t>
            </w:r>
          </w:p>
        </w:tc>
      </w:tr>
      <w:tr w:rsidR="0044647F" w:rsidRPr="00D01051" w14:paraId="33716856" w14:textId="77777777" w:rsidTr="00213251">
        <w:trPr>
          <w:trHeight w:val="291"/>
        </w:trPr>
        <w:tc>
          <w:tcPr>
            <w:tcW w:w="2626" w:type="dxa"/>
            <w:shd w:val="clear" w:color="auto" w:fill="auto"/>
            <w:vAlign w:val="center"/>
          </w:tcPr>
          <w:p w14:paraId="4BFDECCE" w14:textId="77777777" w:rsidR="0044647F" w:rsidRPr="00D01051" w:rsidRDefault="0044647F" w:rsidP="00213251">
            <w:pPr>
              <w:rPr>
                <w:rFonts w:cs="Arial"/>
                <w:color w:val="000000"/>
                <w:sz w:val="18"/>
                <w:szCs w:val="18"/>
              </w:rPr>
            </w:pPr>
            <w:r w:rsidRPr="00D01051">
              <w:rPr>
                <w:rFonts w:cs="Arial"/>
                <w:color w:val="000000"/>
                <w:sz w:val="18"/>
                <w:szCs w:val="18"/>
              </w:rPr>
              <w:t>Manure application time interval for grassland</w:t>
            </w:r>
          </w:p>
        </w:tc>
        <w:tc>
          <w:tcPr>
            <w:tcW w:w="1533" w:type="dxa"/>
            <w:shd w:val="clear" w:color="auto" w:fill="auto"/>
            <w:vAlign w:val="center"/>
          </w:tcPr>
          <w:p w14:paraId="67726D54" w14:textId="77777777" w:rsidR="0044647F" w:rsidRPr="00D01051" w:rsidDel="00440F40" w:rsidRDefault="0044647F" w:rsidP="00213251">
            <w:pPr>
              <w:keepNext/>
              <w:jc w:val="center"/>
              <w:rPr>
                <w:rFonts w:cs="Arial"/>
                <w:color w:val="000000"/>
                <w:sz w:val="18"/>
                <w:szCs w:val="18"/>
              </w:rPr>
            </w:pPr>
            <w:r w:rsidRPr="00D01051">
              <w:rPr>
                <w:rFonts w:cs="Arial"/>
                <w:color w:val="000000"/>
                <w:sz w:val="18"/>
                <w:szCs w:val="18"/>
              </w:rPr>
              <w:t>Tgr-int</w:t>
            </w:r>
          </w:p>
        </w:tc>
        <w:tc>
          <w:tcPr>
            <w:tcW w:w="1172" w:type="dxa"/>
            <w:shd w:val="clear" w:color="auto" w:fill="auto"/>
            <w:vAlign w:val="center"/>
          </w:tcPr>
          <w:p w14:paraId="2BD92F32"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53</w:t>
            </w:r>
          </w:p>
        </w:tc>
        <w:tc>
          <w:tcPr>
            <w:tcW w:w="1483" w:type="dxa"/>
            <w:shd w:val="clear" w:color="auto" w:fill="auto"/>
            <w:vAlign w:val="center"/>
          </w:tcPr>
          <w:p w14:paraId="45F4586C" w14:textId="77777777" w:rsidR="0044647F" w:rsidRPr="00050451" w:rsidDel="00440F40" w:rsidRDefault="0044647F" w:rsidP="00213251">
            <w:pPr>
              <w:keepNext/>
              <w:jc w:val="center"/>
              <w:rPr>
                <w:rFonts w:cs="Arial"/>
                <w:color w:val="000000"/>
                <w:sz w:val="18"/>
                <w:szCs w:val="18"/>
              </w:rPr>
            </w:pPr>
            <w:r w:rsidRPr="00050451">
              <w:rPr>
                <w:rFonts w:cs="Arial"/>
                <w:color w:val="000000"/>
                <w:sz w:val="18"/>
                <w:szCs w:val="18"/>
              </w:rPr>
              <w:t>53</w:t>
            </w:r>
          </w:p>
        </w:tc>
        <w:tc>
          <w:tcPr>
            <w:tcW w:w="1478" w:type="dxa"/>
            <w:vAlign w:val="center"/>
          </w:tcPr>
          <w:p w14:paraId="49F0F71C" w14:textId="77777777" w:rsidR="0044647F" w:rsidRPr="00D02E4A" w:rsidRDefault="0044647F" w:rsidP="00213251">
            <w:pPr>
              <w:keepNext/>
              <w:jc w:val="center"/>
              <w:rPr>
                <w:rFonts w:cs="Arial"/>
                <w:color w:val="000000"/>
                <w:sz w:val="18"/>
                <w:szCs w:val="18"/>
              </w:rPr>
            </w:pPr>
            <w:r w:rsidRPr="00D01051">
              <w:rPr>
                <w:rFonts w:cs="Arial"/>
                <w:color w:val="000000"/>
                <w:sz w:val="18"/>
                <w:szCs w:val="18"/>
              </w:rPr>
              <w:t>[d]</w:t>
            </w:r>
          </w:p>
        </w:tc>
        <w:tc>
          <w:tcPr>
            <w:tcW w:w="1479" w:type="dxa"/>
            <w:vAlign w:val="center"/>
          </w:tcPr>
          <w:p w14:paraId="3C44B8C6"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D</w:t>
            </w:r>
          </w:p>
        </w:tc>
      </w:tr>
      <w:tr w:rsidR="0044647F" w:rsidRPr="00D01051" w14:paraId="589B37ED" w14:textId="77777777" w:rsidTr="00213251">
        <w:trPr>
          <w:trHeight w:val="291"/>
        </w:trPr>
        <w:tc>
          <w:tcPr>
            <w:tcW w:w="2626" w:type="dxa"/>
            <w:shd w:val="clear" w:color="auto" w:fill="auto"/>
            <w:vAlign w:val="center"/>
          </w:tcPr>
          <w:p w14:paraId="20BC6E01" w14:textId="77777777" w:rsidR="0044647F" w:rsidRPr="00D01051" w:rsidRDefault="0044647F" w:rsidP="00213251">
            <w:pPr>
              <w:rPr>
                <w:rFonts w:cs="Arial"/>
                <w:color w:val="000000"/>
                <w:sz w:val="18"/>
                <w:szCs w:val="18"/>
              </w:rPr>
            </w:pPr>
            <w:r w:rsidRPr="00D01051">
              <w:rPr>
                <w:rFonts w:cs="Arial"/>
                <w:color w:val="000000"/>
                <w:sz w:val="18"/>
                <w:szCs w:val="18"/>
              </w:rPr>
              <w:t>Manure application time interval for arable land</w:t>
            </w:r>
          </w:p>
        </w:tc>
        <w:tc>
          <w:tcPr>
            <w:tcW w:w="1533" w:type="dxa"/>
            <w:shd w:val="clear" w:color="auto" w:fill="auto"/>
            <w:vAlign w:val="center"/>
          </w:tcPr>
          <w:p w14:paraId="77D4F021" w14:textId="77777777" w:rsidR="0044647F" w:rsidRPr="00D01051" w:rsidDel="00440F40" w:rsidRDefault="0044647F" w:rsidP="00213251">
            <w:pPr>
              <w:keepNext/>
              <w:jc w:val="center"/>
              <w:rPr>
                <w:rFonts w:cs="Arial"/>
                <w:color w:val="000000"/>
                <w:sz w:val="18"/>
                <w:szCs w:val="18"/>
              </w:rPr>
            </w:pPr>
            <w:r w:rsidRPr="00D01051">
              <w:rPr>
                <w:rFonts w:cs="Arial"/>
                <w:color w:val="000000"/>
                <w:sz w:val="18"/>
                <w:szCs w:val="18"/>
              </w:rPr>
              <w:t>Tar-int</w:t>
            </w:r>
          </w:p>
        </w:tc>
        <w:tc>
          <w:tcPr>
            <w:tcW w:w="1172" w:type="dxa"/>
            <w:shd w:val="clear" w:color="auto" w:fill="auto"/>
            <w:vAlign w:val="center"/>
          </w:tcPr>
          <w:p w14:paraId="3F0D250A"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212</w:t>
            </w:r>
          </w:p>
        </w:tc>
        <w:tc>
          <w:tcPr>
            <w:tcW w:w="1483" w:type="dxa"/>
            <w:shd w:val="clear" w:color="auto" w:fill="auto"/>
            <w:vAlign w:val="center"/>
          </w:tcPr>
          <w:p w14:paraId="7652BEA1" w14:textId="77777777" w:rsidR="0044647F" w:rsidRPr="00050451" w:rsidDel="00440F40" w:rsidRDefault="0044647F" w:rsidP="00213251">
            <w:pPr>
              <w:keepNext/>
              <w:jc w:val="center"/>
              <w:rPr>
                <w:rFonts w:cs="Arial"/>
                <w:color w:val="000000"/>
                <w:sz w:val="18"/>
                <w:szCs w:val="18"/>
              </w:rPr>
            </w:pPr>
            <w:r w:rsidRPr="00050451">
              <w:rPr>
                <w:rFonts w:cs="Arial"/>
                <w:color w:val="000000"/>
                <w:sz w:val="18"/>
                <w:szCs w:val="18"/>
              </w:rPr>
              <w:t>212</w:t>
            </w:r>
          </w:p>
        </w:tc>
        <w:tc>
          <w:tcPr>
            <w:tcW w:w="1478" w:type="dxa"/>
            <w:vAlign w:val="center"/>
          </w:tcPr>
          <w:p w14:paraId="5F682A10" w14:textId="77777777" w:rsidR="0044647F" w:rsidRPr="00D02E4A" w:rsidRDefault="0044647F" w:rsidP="00213251">
            <w:pPr>
              <w:keepNext/>
              <w:jc w:val="center"/>
              <w:rPr>
                <w:rFonts w:cs="Arial"/>
                <w:color w:val="000000"/>
                <w:sz w:val="18"/>
                <w:szCs w:val="18"/>
              </w:rPr>
            </w:pPr>
            <w:r w:rsidRPr="00D01051">
              <w:rPr>
                <w:rFonts w:cs="Arial"/>
                <w:color w:val="000000"/>
                <w:sz w:val="18"/>
                <w:szCs w:val="18"/>
              </w:rPr>
              <w:t>[d]</w:t>
            </w:r>
          </w:p>
        </w:tc>
        <w:tc>
          <w:tcPr>
            <w:tcW w:w="1479" w:type="dxa"/>
            <w:vAlign w:val="center"/>
          </w:tcPr>
          <w:p w14:paraId="3A228027"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D</w:t>
            </w:r>
          </w:p>
        </w:tc>
      </w:tr>
      <w:tr w:rsidR="0044647F" w:rsidRPr="00D01051" w14:paraId="7FF0427E" w14:textId="77777777" w:rsidTr="00213251">
        <w:trPr>
          <w:trHeight w:val="291"/>
        </w:trPr>
        <w:tc>
          <w:tcPr>
            <w:tcW w:w="2626" w:type="dxa"/>
            <w:shd w:val="clear" w:color="auto" w:fill="auto"/>
            <w:vAlign w:val="center"/>
          </w:tcPr>
          <w:p w14:paraId="55BD5E2E" w14:textId="77777777" w:rsidR="0044647F" w:rsidRPr="00D01051" w:rsidRDefault="0044647F" w:rsidP="00213251">
            <w:pPr>
              <w:rPr>
                <w:rFonts w:cs="Arial"/>
                <w:color w:val="000000"/>
                <w:sz w:val="18"/>
                <w:szCs w:val="18"/>
              </w:rPr>
            </w:pPr>
            <w:r w:rsidRPr="00D01051">
              <w:rPr>
                <w:rFonts w:cs="Arial"/>
                <w:color w:val="000000"/>
                <w:sz w:val="18"/>
                <w:szCs w:val="18"/>
              </w:rPr>
              <w:t>Number of animals</w:t>
            </w:r>
          </w:p>
        </w:tc>
        <w:tc>
          <w:tcPr>
            <w:tcW w:w="1533" w:type="dxa"/>
            <w:shd w:val="clear" w:color="auto" w:fill="auto"/>
            <w:vAlign w:val="center"/>
          </w:tcPr>
          <w:p w14:paraId="5CD2F7CE"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 xml:space="preserve">Nanimal </w:t>
            </w:r>
            <w:r w:rsidRPr="00D01051">
              <w:rPr>
                <w:rFonts w:cs="Arial"/>
                <w:color w:val="000000"/>
                <w:sz w:val="18"/>
                <w:szCs w:val="18"/>
                <w:vertAlign w:val="subscript"/>
              </w:rPr>
              <w:t>i1</w:t>
            </w:r>
          </w:p>
        </w:tc>
        <w:tc>
          <w:tcPr>
            <w:tcW w:w="1172" w:type="dxa"/>
            <w:shd w:val="clear" w:color="auto" w:fill="auto"/>
            <w:vAlign w:val="center"/>
          </w:tcPr>
          <w:p w14:paraId="247985A9"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80</w:t>
            </w:r>
          </w:p>
        </w:tc>
        <w:tc>
          <w:tcPr>
            <w:tcW w:w="1483" w:type="dxa"/>
            <w:shd w:val="clear" w:color="auto" w:fill="auto"/>
            <w:vAlign w:val="center"/>
          </w:tcPr>
          <w:p w14:paraId="6509667B"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10000</w:t>
            </w:r>
          </w:p>
        </w:tc>
        <w:tc>
          <w:tcPr>
            <w:tcW w:w="1478" w:type="dxa"/>
            <w:vAlign w:val="center"/>
          </w:tcPr>
          <w:p w14:paraId="34AD5E77" w14:textId="77777777" w:rsidR="0044647F" w:rsidRPr="00D02E4A" w:rsidRDefault="0044647F" w:rsidP="00213251">
            <w:pPr>
              <w:keepNext/>
              <w:jc w:val="center"/>
              <w:rPr>
                <w:rFonts w:cs="Arial"/>
                <w:color w:val="000000"/>
                <w:sz w:val="18"/>
                <w:szCs w:val="18"/>
              </w:rPr>
            </w:pPr>
            <w:r w:rsidRPr="00D01051">
              <w:rPr>
                <w:rFonts w:cs="Arial"/>
                <w:color w:val="000000"/>
                <w:sz w:val="18"/>
                <w:szCs w:val="18"/>
              </w:rPr>
              <w:t>[-]</w:t>
            </w:r>
          </w:p>
        </w:tc>
        <w:tc>
          <w:tcPr>
            <w:tcW w:w="1479" w:type="dxa"/>
            <w:vAlign w:val="center"/>
          </w:tcPr>
          <w:p w14:paraId="7A0DD6A4"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D</w:t>
            </w:r>
          </w:p>
        </w:tc>
      </w:tr>
      <w:tr w:rsidR="0044647F" w:rsidRPr="00D01051" w14:paraId="60E0D18F" w14:textId="77777777" w:rsidTr="00213251">
        <w:trPr>
          <w:trHeight w:val="291"/>
        </w:trPr>
        <w:tc>
          <w:tcPr>
            <w:tcW w:w="2626" w:type="dxa"/>
            <w:shd w:val="clear" w:color="auto" w:fill="auto"/>
            <w:vAlign w:val="center"/>
          </w:tcPr>
          <w:p w14:paraId="3F33D1C9" w14:textId="77777777" w:rsidR="0044647F" w:rsidRPr="00D01051" w:rsidRDefault="0044647F" w:rsidP="00213251">
            <w:pPr>
              <w:rPr>
                <w:rFonts w:cs="Arial"/>
                <w:color w:val="000000"/>
                <w:sz w:val="18"/>
                <w:szCs w:val="18"/>
              </w:rPr>
            </w:pPr>
            <w:r w:rsidRPr="00D01051">
              <w:rPr>
                <w:rFonts w:cs="Arial"/>
                <w:color w:val="000000"/>
                <w:sz w:val="18"/>
                <w:szCs w:val="18"/>
              </w:rPr>
              <w:t xml:space="preserve">Amount of nitrogen per animal </w:t>
            </w:r>
          </w:p>
        </w:tc>
        <w:tc>
          <w:tcPr>
            <w:tcW w:w="1533" w:type="dxa"/>
            <w:shd w:val="clear" w:color="auto" w:fill="auto"/>
            <w:vAlign w:val="center"/>
          </w:tcPr>
          <w:p w14:paraId="4203E928"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 xml:space="preserve">Qnitrog </w:t>
            </w:r>
            <w:r w:rsidRPr="00D01051">
              <w:rPr>
                <w:rFonts w:cs="Arial"/>
                <w:color w:val="000000"/>
                <w:sz w:val="18"/>
                <w:szCs w:val="18"/>
                <w:vertAlign w:val="subscript"/>
              </w:rPr>
              <w:t>i1</w:t>
            </w:r>
          </w:p>
        </w:tc>
        <w:tc>
          <w:tcPr>
            <w:tcW w:w="1172" w:type="dxa"/>
            <w:shd w:val="clear" w:color="auto" w:fill="auto"/>
            <w:vAlign w:val="center"/>
          </w:tcPr>
          <w:p w14:paraId="2B1474E8" w14:textId="77777777" w:rsidR="0044647F" w:rsidRPr="00050451" w:rsidRDefault="0044647F" w:rsidP="00213251">
            <w:pPr>
              <w:keepNext/>
              <w:jc w:val="center"/>
              <w:rPr>
                <w:rFonts w:cs="Arial"/>
                <w:color w:val="000000"/>
                <w:sz w:val="18"/>
                <w:szCs w:val="18"/>
              </w:rPr>
            </w:pPr>
            <w:r w:rsidRPr="00050451">
              <w:rPr>
                <w:rFonts w:cs="Arial"/>
                <w:bCs/>
                <w:color w:val="000000"/>
                <w:sz w:val="18"/>
                <w:szCs w:val="18"/>
                <w:lang w:eastAsia="en-GB"/>
              </w:rPr>
              <w:t>0.02382</w:t>
            </w:r>
          </w:p>
        </w:tc>
        <w:tc>
          <w:tcPr>
            <w:tcW w:w="1483" w:type="dxa"/>
            <w:shd w:val="clear" w:color="auto" w:fill="auto"/>
            <w:vAlign w:val="center"/>
          </w:tcPr>
          <w:p w14:paraId="4AD5A5CC"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0.00482</w:t>
            </w:r>
          </w:p>
        </w:tc>
        <w:tc>
          <w:tcPr>
            <w:tcW w:w="1478" w:type="dxa"/>
            <w:vAlign w:val="center"/>
          </w:tcPr>
          <w:p w14:paraId="014661D3" w14:textId="77777777" w:rsidR="0044647F" w:rsidRPr="00D02E4A" w:rsidRDefault="0044647F" w:rsidP="00213251">
            <w:pPr>
              <w:keepNext/>
              <w:jc w:val="center"/>
              <w:rPr>
                <w:rFonts w:cs="Arial"/>
                <w:color w:val="000000"/>
                <w:sz w:val="18"/>
                <w:szCs w:val="18"/>
              </w:rPr>
            </w:pPr>
            <w:r w:rsidRPr="00D01051">
              <w:rPr>
                <w:rFonts w:cs="Arial"/>
                <w:color w:val="000000"/>
                <w:sz w:val="18"/>
                <w:szCs w:val="18"/>
              </w:rPr>
              <w:t>[kg</w:t>
            </w:r>
            <w:r>
              <w:rPr>
                <w:rFonts w:cs="Arial"/>
                <w:color w:val="000000"/>
                <w:sz w:val="18"/>
                <w:szCs w:val="18"/>
              </w:rPr>
              <w:t>/</w:t>
            </w:r>
            <w:r w:rsidRPr="00D01051">
              <w:rPr>
                <w:rFonts w:cs="Arial"/>
                <w:color w:val="000000"/>
                <w:sz w:val="18"/>
                <w:szCs w:val="18"/>
              </w:rPr>
              <w:t>d]</w:t>
            </w:r>
          </w:p>
        </w:tc>
        <w:tc>
          <w:tcPr>
            <w:tcW w:w="1479" w:type="dxa"/>
            <w:vAlign w:val="center"/>
          </w:tcPr>
          <w:p w14:paraId="04237F8C"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D</w:t>
            </w:r>
          </w:p>
        </w:tc>
      </w:tr>
      <w:tr w:rsidR="0044647F" w:rsidRPr="00D01051" w14:paraId="0A9BB341" w14:textId="77777777" w:rsidTr="00213251">
        <w:trPr>
          <w:trHeight w:val="317"/>
        </w:trPr>
        <w:tc>
          <w:tcPr>
            <w:tcW w:w="9771" w:type="dxa"/>
            <w:gridSpan w:val="6"/>
            <w:shd w:val="clear" w:color="auto" w:fill="auto"/>
            <w:vAlign w:val="center"/>
          </w:tcPr>
          <w:p w14:paraId="2BD44D06" w14:textId="77777777" w:rsidR="0044647F" w:rsidRPr="003F07DB" w:rsidRDefault="0044647F" w:rsidP="00213251">
            <w:pPr>
              <w:keepNext/>
              <w:rPr>
                <w:rFonts w:cs="Arial"/>
                <w:b/>
                <w:smallCaps/>
                <w:color w:val="000000"/>
                <w:sz w:val="18"/>
                <w:szCs w:val="18"/>
              </w:rPr>
            </w:pPr>
            <w:r w:rsidRPr="003F07DB">
              <w:rPr>
                <w:rFonts w:cs="Arial"/>
                <w:b/>
                <w:smallCaps/>
                <w:color w:val="000000"/>
                <w:sz w:val="18"/>
                <w:szCs w:val="18"/>
              </w:rPr>
              <w:t>if nitrogen immission standards are applied</w:t>
            </w:r>
          </w:p>
        </w:tc>
      </w:tr>
      <w:tr w:rsidR="0044647F" w:rsidRPr="00D01051" w14:paraId="5F24B684" w14:textId="77777777" w:rsidTr="00213251">
        <w:trPr>
          <w:trHeight w:val="291"/>
        </w:trPr>
        <w:tc>
          <w:tcPr>
            <w:tcW w:w="2626" w:type="dxa"/>
            <w:shd w:val="clear" w:color="auto" w:fill="auto"/>
            <w:vAlign w:val="center"/>
          </w:tcPr>
          <w:p w14:paraId="12387073" w14:textId="77777777" w:rsidR="0044647F" w:rsidRPr="00D01051" w:rsidRDefault="0044647F" w:rsidP="00213251">
            <w:pPr>
              <w:rPr>
                <w:rFonts w:cs="Arial"/>
                <w:color w:val="000000"/>
                <w:sz w:val="18"/>
                <w:szCs w:val="18"/>
              </w:rPr>
            </w:pPr>
            <w:r w:rsidRPr="00D01051">
              <w:rPr>
                <w:rFonts w:cs="Arial"/>
                <w:color w:val="000000"/>
                <w:sz w:val="18"/>
                <w:szCs w:val="18"/>
              </w:rPr>
              <w:t>Nitrogen immission standard for one year - grassland</w:t>
            </w:r>
          </w:p>
        </w:tc>
        <w:tc>
          <w:tcPr>
            <w:tcW w:w="1533" w:type="dxa"/>
            <w:shd w:val="clear" w:color="auto" w:fill="auto"/>
            <w:vAlign w:val="center"/>
          </w:tcPr>
          <w:p w14:paraId="1A3EA939" w14:textId="77777777" w:rsidR="0044647F" w:rsidRPr="00D01051" w:rsidRDefault="0044647F" w:rsidP="00213251">
            <w:pPr>
              <w:keepNext/>
              <w:jc w:val="center"/>
              <w:rPr>
                <w:rFonts w:cs="Arial"/>
                <w:color w:val="000000"/>
                <w:sz w:val="18"/>
                <w:szCs w:val="18"/>
              </w:rPr>
            </w:pPr>
            <w:r w:rsidRPr="00D01051">
              <w:rPr>
                <w:rFonts w:cs="Arial"/>
                <w:sz w:val="18"/>
                <w:szCs w:val="18"/>
              </w:rPr>
              <w:t>Q</w:t>
            </w:r>
            <w:r w:rsidRPr="00D01051">
              <w:rPr>
                <w:rFonts w:cs="Arial"/>
                <w:sz w:val="18"/>
                <w:szCs w:val="18"/>
                <w:vertAlign w:val="subscript"/>
              </w:rPr>
              <w:t>N,grassland</w:t>
            </w:r>
          </w:p>
        </w:tc>
        <w:tc>
          <w:tcPr>
            <w:tcW w:w="1172" w:type="dxa"/>
            <w:shd w:val="clear" w:color="auto" w:fill="auto"/>
            <w:vAlign w:val="center"/>
          </w:tcPr>
          <w:p w14:paraId="70EEA115"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170</w:t>
            </w:r>
          </w:p>
        </w:tc>
        <w:tc>
          <w:tcPr>
            <w:tcW w:w="1483" w:type="dxa"/>
            <w:shd w:val="clear" w:color="auto" w:fill="auto"/>
            <w:vAlign w:val="center"/>
          </w:tcPr>
          <w:p w14:paraId="0DA6975F"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170</w:t>
            </w:r>
          </w:p>
        </w:tc>
        <w:tc>
          <w:tcPr>
            <w:tcW w:w="1478" w:type="dxa"/>
            <w:vAlign w:val="center"/>
          </w:tcPr>
          <w:p w14:paraId="4B09CAFD" w14:textId="77777777" w:rsidR="0044647F" w:rsidRPr="00D02E4A" w:rsidRDefault="0044647F" w:rsidP="00213251">
            <w:pPr>
              <w:keepNext/>
              <w:jc w:val="center"/>
              <w:rPr>
                <w:rFonts w:cs="Arial"/>
                <w:color w:val="000000"/>
                <w:sz w:val="18"/>
                <w:szCs w:val="18"/>
              </w:rPr>
            </w:pPr>
            <w:r w:rsidRPr="00D01051">
              <w:rPr>
                <w:rFonts w:cs="Arial"/>
                <w:sz w:val="18"/>
                <w:szCs w:val="18"/>
              </w:rPr>
              <w:t>[kg.ha</w:t>
            </w:r>
            <w:r w:rsidRPr="00D01051">
              <w:rPr>
                <w:rFonts w:cs="Arial"/>
                <w:sz w:val="18"/>
                <w:szCs w:val="18"/>
                <w:vertAlign w:val="superscript"/>
              </w:rPr>
              <w:t>-1</w:t>
            </w:r>
            <w:r w:rsidRPr="00D01051">
              <w:rPr>
                <w:rFonts w:cs="Arial"/>
                <w:sz w:val="18"/>
                <w:szCs w:val="18"/>
              </w:rPr>
              <w:t>]</w:t>
            </w:r>
          </w:p>
        </w:tc>
        <w:tc>
          <w:tcPr>
            <w:tcW w:w="1479" w:type="dxa"/>
            <w:vAlign w:val="center"/>
          </w:tcPr>
          <w:p w14:paraId="51BD1D95" w14:textId="77777777" w:rsidR="0044647F" w:rsidRPr="00D01051" w:rsidRDefault="0044647F" w:rsidP="00213251">
            <w:pPr>
              <w:keepNext/>
              <w:jc w:val="center"/>
              <w:rPr>
                <w:rFonts w:cs="Arial"/>
                <w:sz w:val="18"/>
                <w:szCs w:val="18"/>
              </w:rPr>
            </w:pPr>
            <w:r w:rsidRPr="00D01051">
              <w:rPr>
                <w:rFonts w:cs="Arial"/>
                <w:color w:val="000000"/>
                <w:sz w:val="18"/>
                <w:szCs w:val="18"/>
              </w:rPr>
              <w:t>D</w:t>
            </w:r>
          </w:p>
        </w:tc>
      </w:tr>
      <w:tr w:rsidR="0044647F" w:rsidRPr="00D01051" w14:paraId="6E0BAA35" w14:textId="77777777" w:rsidTr="00213251">
        <w:trPr>
          <w:trHeight w:val="291"/>
        </w:trPr>
        <w:tc>
          <w:tcPr>
            <w:tcW w:w="2626" w:type="dxa"/>
            <w:shd w:val="clear" w:color="auto" w:fill="auto"/>
            <w:vAlign w:val="center"/>
          </w:tcPr>
          <w:p w14:paraId="1E7ADA8B" w14:textId="77777777" w:rsidR="0044647F" w:rsidRPr="00D01051" w:rsidRDefault="0044647F" w:rsidP="00213251">
            <w:pPr>
              <w:rPr>
                <w:rFonts w:cs="Arial"/>
                <w:color w:val="000000"/>
                <w:sz w:val="18"/>
                <w:szCs w:val="18"/>
              </w:rPr>
            </w:pPr>
            <w:r w:rsidRPr="00D01051">
              <w:rPr>
                <w:rFonts w:cs="Arial"/>
                <w:color w:val="000000"/>
                <w:sz w:val="18"/>
                <w:szCs w:val="18"/>
              </w:rPr>
              <w:t>Nitrogen immission standard for one year - arable land</w:t>
            </w:r>
          </w:p>
        </w:tc>
        <w:tc>
          <w:tcPr>
            <w:tcW w:w="1533" w:type="dxa"/>
            <w:shd w:val="clear" w:color="auto" w:fill="auto"/>
            <w:vAlign w:val="center"/>
          </w:tcPr>
          <w:p w14:paraId="6A1ED23F" w14:textId="77777777" w:rsidR="0044647F" w:rsidRPr="00D01051" w:rsidRDefault="0044647F" w:rsidP="00213251">
            <w:pPr>
              <w:keepNext/>
              <w:jc w:val="center"/>
              <w:rPr>
                <w:rFonts w:cs="Arial"/>
                <w:color w:val="000000"/>
                <w:sz w:val="18"/>
                <w:szCs w:val="18"/>
              </w:rPr>
            </w:pPr>
            <w:r w:rsidRPr="00D01051">
              <w:rPr>
                <w:rFonts w:cs="Arial"/>
                <w:sz w:val="18"/>
                <w:szCs w:val="18"/>
              </w:rPr>
              <w:t>Q</w:t>
            </w:r>
            <w:r w:rsidRPr="00D01051">
              <w:rPr>
                <w:rFonts w:cs="Arial"/>
                <w:sz w:val="18"/>
                <w:szCs w:val="18"/>
                <w:vertAlign w:val="subscript"/>
              </w:rPr>
              <w:t>N</w:t>
            </w:r>
            <w:r w:rsidRPr="00D01051">
              <w:rPr>
                <w:rFonts w:cs="Arial"/>
                <w:sz w:val="18"/>
                <w:szCs w:val="18"/>
              </w:rPr>
              <w:t>,</w:t>
            </w:r>
            <w:r w:rsidRPr="00D01051">
              <w:rPr>
                <w:rFonts w:cs="Arial"/>
                <w:sz w:val="18"/>
                <w:szCs w:val="18"/>
                <w:vertAlign w:val="subscript"/>
              </w:rPr>
              <w:t>arable_land</w:t>
            </w:r>
          </w:p>
        </w:tc>
        <w:tc>
          <w:tcPr>
            <w:tcW w:w="1172" w:type="dxa"/>
            <w:shd w:val="clear" w:color="auto" w:fill="auto"/>
            <w:vAlign w:val="center"/>
          </w:tcPr>
          <w:p w14:paraId="3B74AD3A"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170</w:t>
            </w:r>
          </w:p>
        </w:tc>
        <w:tc>
          <w:tcPr>
            <w:tcW w:w="1483" w:type="dxa"/>
            <w:shd w:val="clear" w:color="auto" w:fill="auto"/>
            <w:vAlign w:val="center"/>
          </w:tcPr>
          <w:p w14:paraId="06266AF5"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170</w:t>
            </w:r>
          </w:p>
        </w:tc>
        <w:tc>
          <w:tcPr>
            <w:tcW w:w="1478" w:type="dxa"/>
            <w:vAlign w:val="center"/>
          </w:tcPr>
          <w:p w14:paraId="0AE1E72A" w14:textId="77777777" w:rsidR="0044647F" w:rsidRPr="00D02E4A" w:rsidRDefault="0044647F" w:rsidP="00213251">
            <w:pPr>
              <w:keepNext/>
              <w:jc w:val="center"/>
              <w:rPr>
                <w:rFonts w:cs="Arial"/>
                <w:color w:val="000000"/>
                <w:sz w:val="18"/>
                <w:szCs w:val="18"/>
              </w:rPr>
            </w:pPr>
            <w:r w:rsidRPr="00D01051">
              <w:rPr>
                <w:rFonts w:cs="Arial"/>
                <w:sz w:val="18"/>
                <w:szCs w:val="18"/>
              </w:rPr>
              <w:t>[kg.ha</w:t>
            </w:r>
            <w:r w:rsidRPr="00D01051">
              <w:rPr>
                <w:rFonts w:cs="Arial"/>
                <w:sz w:val="18"/>
                <w:szCs w:val="18"/>
                <w:vertAlign w:val="superscript"/>
              </w:rPr>
              <w:t>-1</w:t>
            </w:r>
            <w:r w:rsidRPr="00D01051">
              <w:rPr>
                <w:rFonts w:cs="Arial"/>
                <w:sz w:val="18"/>
                <w:szCs w:val="18"/>
              </w:rPr>
              <w:t>]</w:t>
            </w:r>
          </w:p>
        </w:tc>
        <w:tc>
          <w:tcPr>
            <w:tcW w:w="1479" w:type="dxa"/>
            <w:vAlign w:val="center"/>
          </w:tcPr>
          <w:p w14:paraId="176DE58A" w14:textId="77777777" w:rsidR="0044647F" w:rsidRPr="00D01051" w:rsidRDefault="0044647F" w:rsidP="00213251">
            <w:pPr>
              <w:keepNext/>
              <w:jc w:val="center"/>
              <w:rPr>
                <w:rFonts w:cs="Arial"/>
                <w:sz w:val="18"/>
                <w:szCs w:val="18"/>
              </w:rPr>
            </w:pPr>
            <w:r w:rsidRPr="00D01051">
              <w:rPr>
                <w:rFonts w:cs="Arial"/>
                <w:color w:val="000000"/>
                <w:sz w:val="18"/>
                <w:szCs w:val="18"/>
              </w:rPr>
              <w:t>D</w:t>
            </w:r>
          </w:p>
        </w:tc>
      </w:tr>
      <w:tr w:rsidR="0044647F" w:rsidRPr="00D01051" w14:paraId="673020FD" w14:textId="77777777" w:rsidTr="00213251">
        <w:trPr>
          <w:trHeight w:val="317"/>
        </w:trPr>
        <w:tc>
          <w:tcPr>
            <w:tcW w:w="9771" w:type="dxa"/>
            <w:gridSpan w:val="6"/>
            <w:shd w:val="clear" w:color="auto" w:fill="auto"/>
            <w:vAlign w:val="center"/>
          </w:tcPr>
          <w:p w14:paraId="508DB39B" w14:textId="77777777" w:rsidR="0044647F" w:rsidRPr="003F07DB" w:rsidRDefault="0044647F" w:rsidP="00213251">
            <w:pPr>
              <w:keepNext/>
              <w:rPr>
                <w:rFonts w:cs="Arial"/>
                <w:b/>
                <w:color w:val="000000"/>
                <w:sz w:val="18"/>
                <w:szCs w:val="18"/>
              </w:rPr>
            </w:pPr>
            <w:r w:rsidRPr="003F07DB">
              <w:rPr>
                <w:rFonts w:cs="Arial"/>
                <w:b/>
                <w:color w:val="000000"/>
                <w:sz w:val="18"/>
                <w:szCs w:val="18"/>
              </w:rPr>
              <w:t>Intermediate Calculations</w:t>
            </w:r>
          </w:p>
        </w:tc>
      </w:tr>
      <w:tr w:rsidR="0044647F" w:rsidRPr="00D01051" w14:paraId="37A271EE" w14:textId="77777777" w:rsidTr="00213251">
        <w:trPr>
          <w:trHeight w:val="291"/>
        </w:trPr>
        <w:tc>
          <w:tcPr>
            <w:tcW w:w="2626" w:type="dxa"/>
            <w:shd w:val="clear" w:color="auto" w:fill="auto"/>
            <w:vAlign w:val="center"/>
          </w:tcPr>
          <w:p w14:paraId="3C6E8864" w14:textId="77777777" w:rsidR="0044647F" w:rsidRPr="00D01051" w:rsidRDefault="0044647F" w:rsidP="00213251">
            <w:pPr>
              <w:rPr>
                <w:rFonts w:cs="Arial"/>
                <w:sz w:val="18"/>
                <w:szCs w:val="18"/>
              </w:rPr>
            </w:pPr>
            <w:r>
              <w:rPr>
                <w:rFonts w:cs="Arial"/>
                <w:sz w:val="18"/>
                <w:szCs w:val="18"/>
              </w:rPr>
              <w:t>Fraction of a.s released to slurry/manure</w:t>
            </w:r>
          </w:p>
        </w:tc>
        <w:tc>
          <w:tcPr>
            <w:tcW w:w="1533" w:type="dxa"/>
            <w:shd w:val="clear" w:color="auto" w:fill="auto"/>
            <w:vAlign w:val="center"/>
          </w:tcPr>
          <w:p w14:paraId="77732F2E" w14:textId="77777777" w:rsidR="0044647F" w:rsidRPr="00D01051" w:rsidRDefault="0044647F" w:rsidP="00213251">
            <w:pPr>
              <w:keepNext/>
              <w:jc w:val="center"/>
              <w:rPr>
                <w:rFonts w:cs="Arial"/>
                <w:color w:val="000000"/>
                <w:sz w:val="18"/>
                <w:szCs w:val="18"/>
              </w:rPr>
            </w:pPr>
            <w:r>
              <w:rPr>
                <w:rFonts w:cs="Arial"/>
                <w:sz w:val="18"/>
                <w:szCs w:val="18"/>
              </w:rPr>
              <w:t>Fslurry/manure</w:t>
            </w:r>
          </w:p>
        </w:tc>
        <w:tc>
          <w:tcPr>
            <w:tcW w:w="1172" w:type="dxa"/>
            <w:shd w:val="clear" w:color="auto" w:fill="auto"/>
            <w:vAlign w:val="center"/>
          </w:tcPr>
          <w:p w14:paraId="18E5E329"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0.5</w:t>
            </w:r>
          </w:p>
        </w:tc>
        <w:tc>
          <w:tcPr>
            <w:tcW w:w="1483" w:type="dxa"/>
            <w:shd w:val="clear" w:color="auto" w:fill="auto"/>
            <w:vAlign w:val="center"/>
          </w:tcPr>
          <w:p w14:paraId="464861A7"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0.2+0.3=0.5</w:t>
            </w:r>
          </w:p>
        </w:tc>
        <w:tc>
          <w:tcPr>
            <w:tcW w:w="1478" w:type="dxa"/>
            <w:vAlign w:val="center"/>
          </w:tcPr>
          <w:p w14:paraId="61D721A0" w14:textId="77777777" w:rsidR="0044647F" w:rsidRPr="00D02E4A" w:rsidRDefault="0044647F" w:rsidP="00213251">
            <w:pPr>
              <w:keepNext/>
              <w:jc w:val="center"/>
              <w:rPr>
                <w:rFonts w:cs="Arial"/>
                <w:color w:val="000000"/>
                <w:sz w:val="18"/>
                <w:szCs w:val="18"/>
              </w:rPr>
            </w:pPr>
            <w:r w:rsidRPr="00D01051">
              <w:rPr>
                <w:rFonts w:cs="Arial"/>
                <w:sz w:val="18"/>
                <w:szCs w:val="18"/>
              </w:rPr>
              <w:t>[-]</w:t>
            </w:r>
          </w:p>
        </w:tc>
        <w:tc>
          <w:tcPr>
            <w:tcW w:w="1479" w:type="dxa"/>
          </w:tcPr>
          <w:p w14:paraId="1531EECA" w14:textId="77777777" w:rsidR="0044647F" w:rsidRPr="00D01051" w:rsidRDefault="0044647F" w:rsidP="00213251">
            <w:pPr>
              <w:keepNext/>
              <w:jc w:val="center"/>
              <w:rPr>
                <w:rFonts w:cs="Arial"/>
                <w:sz w:val="18"/>
                <w:szCs w:val="18"/>
              </w:rPr>
            </w:pPr>
          </w:p>
        </w:tc>
      </w:tr>
      <w:tr w:rsidR="0044647F" w:rsidRPr="00D01051" w14:paraId="473D8A0A" w14:textId="77777777" w:rsidTr="00213251">
        <w:trPr>
          <w:trHeight w:val="291"/>
        </w:trPr>
        <w:tc>
          <w:tcPr>
            <w:tcW w:w="2626" w:type="dxa"/>
            <w:shd w:val="clear" w:color="auto" w:fill="auto"/>
            <w:vAlign w:val="center"/>
          </w:tcPr>
          <w:p w14:paraId="6DF99A4A" w14:textId="77777777" w:rsidR="0044647F" w:rsidRPr="00D01051" w:rsidRDefault="0044647F" w:rsidP="00213251">
            <w:pPr>
              <w:rPr>
                <w:rFonts w:cs="Arial"/>
                <w:color w:val="000000"/>
                <w:sz w:val="18"/>
                <w:szCs w:val="18"/>
              </w:rPr>
            </w:pPr>
            <w:r w:rsidRPr="00D01051">
              <w:rPr>
                <w:rFonts w:cs="Arial"/>
                <w:sz w:val="18"/>
                <w:szCs w:val="18"/>
              </w:rPr>
              <w:t xml:space="preserve">Number of biocide applications </w:t>
            </w:r>
            <w:r>
              <w:rPr>
                <w:rFonts w:cs="Arial"/>
                <w:sz w:val="18"/>
                <w:szCs w:val="18"/>
              </w:rPr>
              <w:t>–</w:t>
            </w:r>
            <w:r w:rsidRPr="00D01051">
              <w:rPr>
                <w:rFonts w:cs="Arial"/>
                <w:sz w:val="18"/>
                <w:szCs w:val="18"/>
              </w:rPr>
              <w:t xml:space="preserve"> grassland</w:t>
            </w:r>
            <w:r>
              <w:rPr>
                <w:rFonts w:cs="Arial"/>
                <w:sz w:val="18"/>
                <w:szCs w:val="18"/>
              </w:rPr>
              <w:t xml:space="preserve"> / </w:t>
            </w:r>
            <w:r w:rsidRPr="00D01051">
              <w:rPr>
                <w:rFonts w:cs="Arial"/>
                <w:sz w:val="18"/>
                <w:szCs w:val="18"/>
              </w:rPr>
              <w:t>arable land</w:t>
            </w:r>
          </w:p>
        </w:tc>
        <w:tc>
          <w:tcPr>
            <w:tcW w:w="1533" w:type="dxa"/>
            <w:shd w:val="clear" w:color="auto" w:fill="auto"/>
            <w:vAlign w:val="center"/>
          </w:tcPr>
          <w:p w14:paraId="1BA0F921" w14:textId="77777777" w:rsidR="0044647F" w:rsidRPr="00D01051" w:rsidRDefault="0044647F" w:rsidP="00213251">
            <w:pPr>
              <w:keepNext/>
              <w:jc w:val="center"/>
              <w:rPr>
                <w:rFonts w:cs="Arial"/>
                <w:color w:val="000000"/>
                <w:sz w:val="18"/>
                <w:szCs w:val="18"/>
              </w:rPr>
            </w:pPr>
            <w:r w:rsidRPr="00D01051">
              <w:rPr>
                <w:rFonts w:cs="Arial"/>
                <w:sz w:val="18"/>
                <w:szCs w:val="18"/>
              </w:rPr>
              <w:t>Napp-manure</w:t>
            </w:r>
            <w:r w:rsidRPr="00D01051">
              <w:rPr>
                <w:rFonts w:cs="Arial"/>
                <w:sz w:val="18"/>
                <w:szCs w:val="18"/>
                <w:vertAlign w:val="subscript"/>
              </w:rPr>
              <w:t xml:space="preserve"> grassland</w:t>
            </w:r>
            <w:r>
              <w:rPr>
                <w:rFonts w:cs="Arial"/>
                <w:sz w:val="18"/>
                <w:szCs w:val="18"/>
                <w:vertAlign w:val="subscript"/>
              </w:rPr>
              <w:t xml:space="preserve"> and arable land</w:t>
            </w:r>
          </w:p>
        </w:tc>
        <w:tc>
          <w:tcPr>
            <w:tcW w:w="1172" w:type="dxa"/>
            <w:shd w:val="clear" w:color="auto" w:fill="auto"/>
            <w:vAlign w:val="center"/>
          </w:tcPr>
          <w:p w14:paraId="09821E5D" w14:textId="77777777" w:rsidR="0044647F" w:rsidRPr="003F07DB" w:rsidRDefault="0044647F" w:rsidP="00213251">
            <w:pPr>
              <w:keepNext/>
              <w:jc w:val="center"/>
              <w:rPr>
                <w:rFonts w:cs="Arial"/>
                <w:color w:val="000000"/>
                <w:sz w:val="18"/>
                <w:szCs w:val="18"/>
              </w:rPr>
            </w:pPr>
            <w:r w:rsidRPr="003F07DB">
              <w:rPr>
                <w:rFonts w:cs="Arial"/>
                <w:color w:val="000000"/>
                <w:sz w:val="18"/>
                <w:szCs w:val="18"/>
              </w:rPr>
              <w:t>1</w:t>
            </w:r>
            <w:r w:rsidRPr="00050451">
              <w:rPr>
                <w:rFonts w:cs="Arial"/>
                <w:b/>
                <w:color w:val="000000"/>
                <w:sz w:val="18"/>
                <w:szCs w:val="18"/>
              </w:rPr>
              <w:t>*</w:t>
            </w:r>
          </w:p>
        </w:tc>
        <w:tc>
          <w:tcPr>
            <w:tcW w:w="1483" w:type="dxa"/>
            <w:shd w:val="clear" w:color="auto" w:fill="auto"/>
            <w:vAlign w:val="center"/>
          </w:tcPr>
          <w:p w14:paraId="5FD3922D" w14:textId="77777777" w:rsidR="0044647F" w:rsidRPr="003F07DB" w:rsidDel="00440F40" w:rsidRDefault="0044647F" w:rsidP="00213251">
            <w:pPr>
              <w:keepNext/>
              <w:jc w:val="center"/>
              <w:rPr>
                <w:rFonts w:cs="Arial"/>
                <w:color w:val="000000"/>
                <w:sz w:val="18"/>
                <w:szCs w:val="18"/>
              </w:rPr>
            </w:pPr>
            <w:r w:rsidRPr="003F07DB">
              <w:rPr>
                <w:rFonts w:cs="Arial"/>
                <w:color w:val="000000"/>
                <w:sz w:val="18"/>
                <w:szCs w:val="18"/>
              </w:rPr>
              <w:t>1</w:t>
            </w:r>
            <w:r w:rsidRPr="00050451">
              <w:rPr>
                <w:rFonts w:cs="Arial"/>
                <w:b/>
                <w:color w:val="000000"/>
                <w:sz w:val="18"/>
                <w:szCs w:val="18"/>
              </w:rPr>
              <w:t>*</w:t>
            </w:r>
          </w:p>
        </w:tc>
        <w:tc>
          <w:tcPr>
            <w:tcW w:w="1478" w:type="dxa"/>
            <w:vAlign w:val="center"/>
          </w:tcPr>
          <w:p w14:paraId="529BB19F" w14:textId="77777777" w:rsidR="0044647F" w:rsidRPr="00D01051" w:rsidRDefault="0044647F" w:rsidP="00213251">
            <w:pPr>
              <w:keepNext/>
              <w:jc w:val="center"/>
              <w:rPr>
                <w:rFonts w:cs="Arial"/>
                <w:color w:val="000000"/>
                <w:sz w:val="18"/>
                <w:szCs w:val="18"/>
              </w:rPr>
            </w:pPr>
            <w:r w:rsidRPr="00D01051">
              <w:rPr>
                <w:rFonts w:cs="Arial"/>
                <w:sz w:val="18"/>
                <w:szCs w:val="18"/>
              </w:rPr>
              <w:t>[-]</w:t>
            </w:r>
          </w:p>
        </w:tc>
        <w:tc>
          <w:tcPr>
            <w:tcW w:w="1479" w:type="dxa"/>
            <w:vAlign w:val="center"/>
          </w:tcPr>
          <w:p w14:paraId="39FA0278" w14:textId="77777777" w:rsidR="0044647F" w:rsidRPr="00D01051" w:rsidRDefault="0044647F" w:rsidP="00213251">
            <w:pPr>
              <w:keepNext/>
              <w:jc w:val="center"/>
              <w:rPr>
                <w:rFonts w:cs="Arial"/>
                <w:sz w:val="18"/>
                <w:szCs w:val="18"/>
              </w:rPr>
            </w:pPr>
            <w:r w:rsidRPr="00D01051">
              <w:rPr>
                <w:rFonts w:cs="Arial"/>
                <w:color w:val="000000"/>
                <w:sz w:val="18"/>
                <w:szCs w:val="18"/>
              </w:rPr>
              <w:t>O</w:t>
            </w:r>
          </w:p>
        </w:tc>
      </w:tr>
      <w:tr w:rsidR="0044647F" w:rsidRPr="00D01051" w14:paraId="1357900D" w14:textId="77777777" w:rsidTr="00213251">
        <w:trPr>
          <w:trHeight w:val="530"/>
        </w:trPr>
        <w:tc>
          <w:tcPr>
            <w:tcW w:w="2626" w:type="dxa"/>
            <w:shd w:val="clear" w:color="auto" w:fill="auto"/>
            <w:vAlign w:val="center"/>
          </w:tcPr>
          <w:p w14:paraId="1EE5704F" w14:textId="77777777" w:rsidR="0044647F" w:rsidRPr="00D01051" w:rsidRDefault="0044647F" w:rsidP="00213251">
            <w:pPr>
              <w:rPr>
                <w:rFonts w:cs="Arial"/>
                <w:color w:val="000000"/>
                <w:sz w:val="18"/>
                <w:szCs w:val="18"/>
              </w:rPr>
            </w:pPr>
            <w:r w:rsidRPr="00D01051">
              <w:rPr>
                <w:rFonts w:cs="Arial"/>
                <w:color w:val="000000"/>
                <w:sz w:val="18"/>
                <w:szCs w:val="18"/>
              </w:rPr>
              <w:t xml:space="preserve">Amount of active ingredient in manure - </w:t>
            </w:r>
            <w:r w:rsidRPr="00D01051">
              <w:rPr>
                <w:rFonts w:cs="Arial"/>
                <w:sz w:val="18"/>
                <w:szCs w:val="18"/>
              </w:rPr>
              <w:t>grassland</w:t>
            </w:r>
            <w:r>
              <w:rPr>
                <w:rFonts w:cs="Arial"/>
                <w:sz w:val="18"/>
                <w:szCs w:val="18"/>
              </w:rPr>
              <w:t xml:space="preserve"> / </w:t>
            </w:r>
            <w:r w:rsidRPr="00D01051">
              <w:rPr>
                <w:rFonts w:cs="Arial"/>
                <w:sz w:val="18"/>
                <w:szCs w:val="18"/>
              </w:rPr>
              <w:t>arable land</w:t>
            </w:r>
          </w:p>
        </w:tc>
        <w:tc>
          <w:tcPr>
            <w:tcW w:w="1533" w:type="dxa"/>
            <w:shd w:val="clear" w:color="auto" w:fill="auto"/>
            <w:vAlign w:val="center"/>
          </w:tcPr>
          <w:p w14:paraId="631255E6" w14:textId="77777777" w:rsidR="0044647F" w:rsidRPr="00D01051" w:rsidRDefault="0044647F" w:rsidP="00213251">
            <w:pPr>
              <w:keepNext/>
              <w:jc w:val="center"/>
              <w:rPr>
                <w:rFonts w:cs="Arial"/>
                <w:color w:val="000000"/>
                <w:sz w:val="18"/>
                <w:szCs w:val="18"/>
              </w:rPr>
            </w:pPr>
            <w:r w:rsidRPr="00D01051">
              <w:rPr>
                <w:rFonts w:cs="Arial"/>
                <w:color w:val="000000"/>
                <w:sz w:val="18"/>
                <w:szCs w:val="18"/>
                <w:lang w:val="it-IT"/>
              </w:rPr>
              <w:t>Qai-grass</w:t>
            </w:r>
            <w:r>
              <w:rPr>
                <w:rFonts w:cs="Arial"/>
                <w:color w:val="000000"/>
                <w:sz w:val="18"/>
                <w:szCs w:val="18"/>
                <w:lang w:val="it-IT"/>
              </w:rPr>
              <w:t>/arab</w:t>
            </w:r>
            <w:r w:rsidRPr="00D01051">
              <w:rPr>
                <w:rFonts w:cs="Arial"/>
                <w:color w:val="000000"/>
                <w:sz w:val="18"/>
                <w:szCs w:val="18"/>
                <w:vertAlign w:val="subscript"/>
                <w:lang w:val="it-IT"/>
              </w:rPr>
              <w:t>i1,i2,i3,i4</w:t>
            </w:r>
          </w:p>
        </w:tc>
        <w:tc>
          <w:tcPr>
            <w:tcW w:w="1172" w:type="dxa"/>
            <w:shd w:val="clear" w:color="auto" w:fill="auto"/>
            <w:vAlign w:val="center"/>
          </w:tcPr>
          <w:p w14:paraId="5176322B" w14:textId="77777777" w:rsidR="0044647F" w:rsidRPr="00A561EB" w:rsidDel="00440F40" w:rsidRDefault="0044647F" w:rsidP="00213251">
            <w:pPr>
              <w:keepNext/>
              <w:ind w:left="-70"/>
              <w:jc w:val="center"/>
              <w:rPr>
                <w:rFonts w:cs="Arial"/>
                <w:sz w:val="18"/>
                <w:szCs w:val="18"/>
              </w:rPr>
            </w:pPr>
            <w:r>
              <w:rPr>
                <w:rFonts w:cs="Arial"/>
                <w:sz w:val="18"/>
                <w:szCs w:val="18"/>
              </w:rPr>
              <w:t>80</w:t>
            </w:r>
          </w:p>
        </w:tc>
        <w:tc>
          <w:tcPr>
            <w:tcW w:w="1483" w:type="dxa"/>
            <w:shd w:val="clear" w:color="auto" w:fill="auto"/>
            <w:vAlign w:val="center"/>
          </w:tcPr>
          <w:p w14:paraId="3E6F7EC0" w14:textId="77777777" w:rsidR="0044647F" w:rsidRPr="00A561EB" w:rsidDel="00440F40" w:rsidRDefault="0044647F" w:rsidP="00213251">
            <w:pPr>
              <w:keepNext/>
              <w:ind w:left="-70"/>
              <w:jc w:val="center"/>
              <w:rPr>
                <w:rFonts w:cs="Arial"/>
                <w:sz w:val="18"/>
                <w:szCs w:val="18"/>
              </w:rPr>
            </w:pPr>
            <w:r>
              <w:rPr>
                <w:rFonts w:cs="Arial"/>
                <w:sz w:val="18"/>
                <w:szCs w:val="18"/>
              </w:rPr>
              <w:t>1665</w:t>
            </w:r>
          </w:p>
        </w:tc>
        <w:tc>
          <w:tcPr>
            <w:tcW w:w="1478" w:type="dxa"/>
            <w:vAlign w:val="center"/>
          </w:tcPr>
          <w:p w14:paraId="565E7180" w14:textId="77777777" w:rsidR="0044647F" w:rsidRPr="00307008" w:rsidRDefault="0044647F" w:rsidP="00213251">
            <w:pPr>
              <w:keepNext/>
              <w:ind w:left="-70"/>
              <w:jc w:val="center"/>
              <w:rPr>
                <w:rFonts w:cs="Arial"/>
                <w:sz w:val="18"/>
                <w:szCs w:val="18"/>
              </w:rPr>
            </w:pPr>
            <w:r w:rsidRPr="00D01051">
              <w:rPr>
                <w:rFonts w:cs="Arial"/>
                <w:color w:val="000000"/>
                <w:sz w:val="18"/>
                <w:szCs w:val="18"/>
              </w:rPr>
              <w:t>[kg]</w:t>
            </w:r>
          </w:p>
        </w:tc>
        <w:tc>
          <w:tcPr>
            <w:tcW w:w="1479" w:type="dxa"/>
            <w:vAlign w:val="center"/>
          </w:tcPr>
          <w:p w14:paraId="00352EF8" w14:textId="77777777" w:rsidR="0044647F" w:rsidRPr="00D01051" w:rsidRDefault="0044647F" w:rsidP="00213251">
            <w:pPr>
              <w:keepNext/>
              <w:ind w:left="-70"/>
              <w:jc w:val="center"/>
              <w:rPr>
                <w:rFonts w:cs="Arial"/>
                <w:color w:val="000000"/>
                <w:sz w:val="18"/>
                <w:szCs w:val="18"/>
              </w:rPr>
            </w:pPr>
            <w:r w:rsidRPr="00D01051">
              <w:rPr>
                <w:rFonts w:cs="Arial"/>
                <w:color w:val="000000"/>
                <w:sz w:val="18"/>
                <w:szCs w:val="18"/>
              </w:rPr>
              <w:t>O</w:t>
            </w:r>
          </w:p>
        </w:tc>
      </w:tr>
      <w:tr w:rsidR="0044647F" w:rsidRPr="00D01051" w14:paraId="197EC252" w14:textId="77777777" w:rsidTr="00213251">
        <w:trPr>
          <w:trHeight w:val="317"/>
        </w:trPr>
        <w:tc>
          <w:tcPr>
            <w:tcW w:w="2626" w:type="dxa"/>
            <w:shd w:val="clear" w:color="auto" w:fill="auto"/>
            <w:vAlign w:val="center"/>
          </w:tcPr>
          <w:p w14:paraId="213DFFCB" w14:textId="77777777" w:rsidR="0044647F" w:rsidRPr="00D01051" w:rsidRDefault="0044647F" w:rsidP="00213251">
            <w:pPr>
              <w:rPr>
                <w:rFonts w:cs="Arial"/>
                <w:color w:val="000000"/>
                <w:sz w:val="18"/>
                <w:szCs w:val="18"/>
              </w:rPr>
            </w:pPr>
            <w:r w:rsidRPr="00050451">
              <w:rPr>
                <w:rFonts w:cs="Arial"/>
                <w:color w:val="000000"/>
                <w:sz w:val="18"/>
                <w:szCs w:val="18"/>
              </w:rPr>
              <w:t xml:space="preserve">Amount of nitrogen produced during the relevant period for every relevant (sub)category of animal/housing i1 and application to grassland </w:t>
            </w:r>
          </w:p>
        </w:tc>
        <w:tc>
          <w:tcPr>
            <w:tcW w:w="1533" w:type="dxa"/>
            <w:shd w:val="clear" w:color="auto" w:fill="auto"/>
            <w:vAlign w:val="center"/>
          </w:tcPr>
          <w:p w14:paraId="628AD203"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Qnitrog-grass</w:t>
            </w:r>
            <w:r w:rsidRPr="00D01051">
              <w:rPr>
                <w:rFonts w:cs="Arial"/>
                <w:color w:val="000000"/>
                <w:sz w:val="18"/>
                <w:szCs w:val="18"/>
                <w:vertAlign w:val="subscript"/>
              </w:rPr>
              <w:t>i1,i4</w:t>
            </w:r>
          </w:p>
        </w:tc>
        <w:tc>
          <w:tcPr>
            <w:tcW w:w="1172" w:type="dxa"/>
            <w:shd w:val="clear" w:color="auto" w:fill="auto"/>
            <w:vAlign w:val="center"/>
          </w:tcPr>
          <w:p w14:paraId="02A7A325"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101</w:t>
            </w:r>
          </w:p>
        </w:tc>
        <w:tc>
          <w:tcPr>
            <w:tcW w:w="1483" w:type="dxa"/>
            <w:shd w:val="clear" w:color="auto" w:fill="auto"/>
            <w:vAlign w:val="center"/>
          </w:tcPr>
          <w:p w14:paraId="742A850D" w14:textId="77777777" w:rsidR="0044647F" w:rsidRPr="00050451" w:rsidDel="00440F40" w:rsidRDefault="0044647F" w:rsidP="00213251">
            <w:pPr>
              <w:keepNext/>
              <w:jc w:val="center"/>
              <w:rPr>
                <w:rFonts w:cs="Arial"/>
                <w:color w:val="000000"/>
                <w:sz w:val="18"/>
                <w:szCs w:val="18"/>
              </w:rPr>
            </w:pPr>
            <w:r w:rsidRPr="00050451">
              <w:rPr>
                <w:rFonts w:cs="Arial"/>
                <w:color w:val="000000"/>
                <w:sz w:val="18"/>
                <w:szCs w:val="18"/>
              </w:rPr>
              <w:t>2555</w:t>
            </w:r>
          </w:p>
        </w:tc>
        <w:tc>
          <w:tcPr>
            <w:tcW w:w="1478" w:type="dxa"/>
            <w:vAlign w:val="center"/>
          </w:tcPr>
          <w:p w14:paraId="1E3F2FED" w14:textId="77777777" w:rsidR="0044647F" w:rsidRPr="00D02E4A" w:rsidRDefault="0044647F" w:rsidP="00213251">
            <w:pPr>
              <w:keepNext/>
              <w:jc w:val="center"/>
              <w:rPr>
                <w:rFonts w:cs="Arial"/>
                <w:color w:val="000000"/>
                <w:sz w:val="18"/>
                <w:szCs w:val="18"/>
              </w:rPr>
            </w:pPr>
            <w:r w:rsidRPr="00D01051">
              <w:rPr>
                <w:rFonts w:cs="Arial"/>
                <w:color w:val="000000"/>
                <w:sz w:val="18"/>
                <w:szCs w:val="18"/>
              </w:rPr>
              <w:t>[kg]</w:t>
            </w:r>
          </w:p>
        </w:tc>
        <w:tc>
          <w:tcPr>
            <w:tcW w:w="1479" w:type="dxa"/>
            <w:vAlign w:val="center"/>
          </w:tcPr>
          <w:p w14:paraId="791E4660"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O</w:t>
            </w:r>
          </w:p>
        </w:tc>
      </w:tr>
      <w:tr w:rsidR="0044647F" w:rsidRPr="00D01051" w14:paraId="53FA4ECB" w14:textId="77777777" w:rsidTr="00213251">
        <w:trPr>
          <w:trHeight w:val="317"/>
        </w:trPr>
        <w:tc>
          <w:tcPr>
            <w:tcW w:w="2626" w:type="dxa"/>
            <w:shd w:val="clear" w:color="auto" w:fill="auto"/>
            <w:vAlign w:val="center"/>
          </w:tcPr>
          <w:p w14:paraId="2EF17791" w14:textId="77777777" w:rsidR="0044647F" w:rsidRPr="00050451" w:rsidRDefault="0044647F" w:rsidP="00213251">
            <w:pPr>
              <w:rPr>
                <w:rFonts w:cs="Arial"/>
                <w:color w:val="000000"/>
                <w:sz w:val="18"/>
                <w:szCs w:val="18"/>
              </w:rPr>
            </w:pPr>
            <w:r w:rsidRPr="00050451">
              <w:rPr>
                <w:rFonts w:cs="Arial"/>
                <w:color w:val="000000"/>
                <w:sz w:val="18"/>
                <w:szCs w:val="18"/>
              </w:rPr>
              <w:t xml:space="preserve">Amount of nitrogen produced during the relevant period for every relevant (sub)category of </w:t>
            </w:r>
          </w:p>
          <w:p w14:paraId="0084BCDD" w14:textId="77777777" w:rsidR="0044647F" w:rsidRPr="00050451" w:rsidRDefault="0044647F" w:rsidP="00213251">
            <w:pPr>
              <w:rPr>
                <w:rFonts w:cs="Arial"/>
                <w:color w:val="000000"/>
                <w:sz w:val="18"/>
                <w:szCs w:val="18"/>
                <w:lang w:val="en-US"/>
              </w:rPr>
            </w:pPr>
            <w:r w:rsidRPr="00050451">
              <w:rPr>
                <w:rFonts w:cs="Arial"/>
                <w:color w:val="000000"/>
                <w:sz w:val="18"/>
                <w:szCs w:val="18"/>
              </w:rPr>
              <w:t xml:space="preserve">animal/housing i1 </w:t>
            </w:r>
            <w:r w:rsidRPr="003F07DB">
              <w:rPr>
                <w:rFonts w:cs="Arial"/>
                <w:color w:val="000000"/>
                <w:sz w:val="18"/>
                <w:szCs w:val="18"/>
              </w:rPr>
              <w:t xml:space="preserve">and </w:t>
            </w:r>
            <w:r>
              <w:rPr>
                <w:rFonts w:cs="Arial"/>
                <w:color w:val="000000"/>
                <w:sz w:val="18"/>
                <w:szCs w:val="18"/>
              </w:rPr>
              <w:t>a</w:t>
            </w:r>
            <w:r w:rsidRPr="003F07DB">
              <w:rPr>
                <w:rFonts w:cs="Arial"/>
                <w:color w:val="000000"/>
                <w:sz w:val="18"/>
                <w:szCs w:val="18"/>
              </w:rPr>
              <w:t>pplication to arable land</w:t>
            </w:r>
          </w:p>
        </w:tc>
        <w:tc>
          <w:tcPr>
            <w:tcW w:w="1533" w:type="dxa"/>
            <w:shd w:val="clear" w:color="auto" w:fill="auto"/>
            <w:vAlign w:val="center"/>
          </w:tcPr>
          <w:p w14:paraId="7F4E0CD3"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Qnitrog-arab</w:t>
            </w:r>
            <w:r w:rsidRPr="00D01051">
              <w:rPr>
                <w:rFonts w:cs="Arial"/>
                <w:color w:val="000000"/>
                <w:sz w:val="18"/>
                <w:szCs w:val="18"/>
                <w:vertAlign w:val="subscript"/>
              </w:rPr>
              <w:t>i1,i4</w:t>
            </w:r>
          </w:p>
        </w:tc>
        <w:tc>
          <w:tcPr>
            <w:tcW w:w="1172" w:type="dxa"/>
            <w:shd w:val="clear" w:color="auto" w:fill="auto"/>
            <w:vAlign w:val="center"/>
          </w:tcPr>
          <w:p w14:paraId="704EF0BD" w14:textId="77777777" w:rsidR="0044647F" w:rsidRPr="00050451" w:rsidRDefault="0044647F" w:rsidP="00213251">
            <w:pPr>
              <w:keepNext/>
              <w:jc w:val="center"/>
              <w:rPr>
                <w:rFonts w:cs="Arial"/>
                <w:color w:val="000000"/>
                <w:sz w:val="18"/>
                <w:szCs w:val="18"/>
              </w:rPr>
            </w:pPr>
            <w:r w:rsidRPr="00050451">
              <w:rPr>
                <w:rFonts w:cs="Arial"/>
                <w:color w:val="000000"/>
                <w:sz w:val="18"/>
                <w:szCs w:val="18"/>
              </w:rPr>
              <w:t>404</w:t>
            </w:r>
          </w:p>
        </w:tc>
        <w:tc>
          <w:tcPr>
            <w:tcW w:w="1483" w:type="dxa"/>
            <w:shd w:val="clear" w:color="auto" w:fill="auto"/>
            <w:vAlign w:val="center"/>
          </w:tcPr>
          <w:p w14:paraId="1F76723B" w14:textId="77777777" w:rsidR="0044647F" w:rsidRPr="00050451" w:rsidDel="00440F40" w:rsidRDefault="0044647F" w:rsidP="00213251">
            <w:pPr>
              <w:keepNext/>
              <w:jc w:val="center"/>
              <w:rPr>
                <w:rFonts w:cs="Arial"/>
                <w:color w:val="000000"/>
                <w:sz w:val="18"/>
                <w:szCs w:val="18"/>
              </w:rPr>
            </w:pPr>
            <w:r w:rsidRPr="00050451">
              <w:rPr>
                <w:rFonts w:cs="Arial"/>
                <w:color w:val="000000"/>
                <w:sz w:val="18"/>
                <w:szCs w:val="18"/>
              </w:rPr>
              <w:t>10218</w:t>
            </w:r>
          </w:p>
        </w:tc>
        <w:tc>
          <w:tcPr>
            <w:tcW w:w="1478" w:type="dxa"/>
            <w:vAlign w:val="center"/>
          </w:tcPr>
          <w:p w14:paraId="1E0906BF" w14:textId="77777777" w:rsidR="0044647F" w:rsidRPr="00D02E4A" w:rsidRDefault="0044647F" w:rsidP="00213251">
            <w:pPr>
              <w:keepNext/>
              <w:jc w:val="center"/>
              <w:rPr>
                <w:rFonts w:cs="Arial"/>
                <w:color w:val="000000"/>
                <w:sz w:val="18"/>
                <w:szCs w:val="18"/>
              </w:rPr>
            </w:pPr>
            <w:r w:rsidRPr="00D01051">
              <w:rPr>
                <w:rFonts w:cs="Arial"/>
                <w:color w:val="000000"/>
                <w:sz w:val="18"/>
                <w:szCs w:val="18"/>
              </w:rPr>
              <w:t>[kg]</w:t>
            </w:r>
          </w:p>
        </w:tc>
        <w:tc>
          <w:tcPr>
            <w:tcW w:w="1479" w:type="dxa"/>
            <w:vAlign w:val="center"/>
          </w:tcPr>
          <w:p w14:paraId="5B548189"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O</w:t>
            </w:r>
          </w:p>
        </w:tc>
      </w:tr>
      <w:tr w:rsidR="0044647F" w:rsidRPr="00D01051" w14:paraId="535639BE" w14:textId="77777777" w:rsidTr="00213251">
        <w:trPr>
          <w:trHeight w:val="317"/>
        </w:trPr>
        <w:tc>
          <w:tcPr>
            <w:tcW w:w="9771" w:type="dxa"/>
            <w:gridSpan w:val="6"/>
            <w:shd w:val="clear" w:color="auto" w:fill="auto"/>
            <w:vAlign w:val="center"/>
          </w:tcPr>
          <w:p w14:paraId="44AD9C69" w14:textId="77777777" w:rsidR="0044647F" w:rsidRDefault="0044647F" w:rsidP="00213251">
            <w:pPr>
              <w:keepNext/>
              <w:rPr>
                <w:rFonts w:cs="Arial"/>
                <w:b/>
                <w:color w:val="000000"/>
                <w:sz w:val="18"/>
                <w:szCs w:val="18"/>
              </w:rPr>
            </w:pPr>
            <w:r>
              <w:rPr>
                <w:rFonts w:cs="Arial"/>
                <w:b/>
                <w:color w:val="000000"/>
                <w:sz w:val="18"/>
                <w:szCs w:val="18"/>
              </w:rPr>
              <w:t>O</w:t>
            </w:r>
            <w:r w:rsidRPr="00050451">
              <w:rPr>
                <w:rFonts w:cs="Arial"/>
                <w:b/>
                <w:color w:val="000000"/>
                <w:sz w:val="18"/>
                <w:szCs w:val="18"/>
              </w:rPr>
              <w:t>utputs</w:t>
            </w:r>
          </w:p>
        </w:tc>
      </w:tr>
      <w:tr w:rsidR="0044647F" w:rsidRPr="00D01051" w14:paraId="3807E7C3" w14:textId="77777777" w:rsidTr="00213251">
        <w:trPr>
          <w:trHeight w:val="317"/>
        </w:trPr>
        <w:tc>
          <w:tcPr>
            <w:tcW w:w="9771" w:type="dxa"/>
            <w:gridSpan w:val="6"/>
            <w:shd w:val="clear" w:color="auto" w:fill="auto"/>
            <w:vAlign w:val="center"/>
          </w:tcPr>
          <w:p w14:paraId="2DF20072" w14:textId="77777777" w:rsidR="0044647F" w:rsidRPr="00D01051" w:rsidRDefault="0044647F" w:rsidP="00213251">
            <w:pPr>
              <w:keepNext/>
              <w:rPr>
                <w:rFonts w:cs="Arial"/>
                <w:b/>
                <w:i/>
                <w:color w:val="000000"/>
                <w:sz w:val="18"/>
                <w:szCs w:val="18"/>
              </w:rPr>
            </w:pPr>
            <w:r w:rsidRPr="00D01051">
              <w:rPr>
                <w:rFonts w:cs="Arial"/>
                <w:b/>
                <w:i/>
                <w:color w:val="000000"/>
                <w:sz w:val="18"/>
                <w:szCs w:val="18"/>
              </w:rPr>
              <w:t>Soil exposure via manure spreading</w:t>
            </w:r>
          </w:p>
        </w:tc>
      </w:tr>
      <w:tr w:rsidR="0044647F" w:rsidRPr="00D01051" w14:paraId="1CCC506E" w14:textId="77777777" w:rsidTr="00213251">
        <w:trPr>
          <w:trHeight w:val="317"/>
        </w:trPr>
        <w:tc>
          <w:tcPr>
            <w:tcW w:w="2626" w:type="dxa"/>
            <w:shd w:val="clear" w:color="auto" w:fill="auto"/>
            <w:vAlign w:val="center"/>
          </w:tcPr>
          <w:p w14:paraId="2252EF38" w14:textId="77777777" w:rsidR="0044647F" w:rsidRPr="00D01051" w:rsidRDefault="0044647F" w:rsidP="00213251">
            <w:pPr>
              <w:rPr>
                <w:rFonts w:cs="Arial"/>
                <w:color w:val="000000"/>
                <w:sz w:val="18"/>
                <w:szCs w:val="18"/>
              </w:rPr>
            </w:pPr>
            <w:r>
              <w:rPr>
                <w:rFonts w:cs="Arial"/>
                <w:color w:val="000000"/>
                <w:sz w:val="18"/>
                <w:szCs w:val="18"/>
              </w:rPr>
              <w:t>Annual application rate per hectare (arable land)</w:t>
            </w:r>
          </w:p>
        </w:tc>
        <w:tc>
          <w:tcPr>
            <w:tcW w:w="1533" w:type="dxa"/>
            <w:shd w:val="clear" w:color="auto" w:fill="auto"/>
            <w:vAlign w:val="center"/>
          </w:tcPr>
          <w:p w14:paraId="62B006D7" w14:textId="77777777" w:rsidR="0044647F" w:rsidRPr="00D01051" w:rsidDel="00440F40" w:rsidRDefault="0044647F" w:rsidP="00213251">
            <w:pPr>
              <w:keepNext/>
              <w:jc w:val="center"/>
              <w:rPr>
                <w:rFonts w:cs="Arial"/>
                <w:color w:val="000000"/>
                <w:sz w:val="18"/>
                <w:szCs w:val="18"/>
              </w:rPr>
            </w:pPr>
            <w:r>
              <w:rPr>
                <w:rFonts w:cs="Arial"/>
                <w:color w:val="000000"/>
                <w:sz w:val="18"/>
                <w:szCs w:val="18"/>
              </w:rPr>
              <w:t>-</w:t>
            </w:r>
          </w:p>
        </w:tc>
        <w:tc>
          <w:tcPr>
            <w:tcW w:w="1172" w:type="dxa"/>
            <w:shd w:val="clear" w:color="auto" w:fill="auto"/>
            <w:vAlign w:val="center"/>
          </w:tcPr>
          <w:p w14:paraId="16035B99" w14:textId="77777777" w:rsidR="0044647F" w:rsidRPr="00A561EB" w:rsidDel="00440F40" w:rsidRDefault="0044647F" w:rsidP="00213251">
            <w:pPr>
              <w:keepNext/>
              <w:jc w:val="center"/>
              <w:rPr>
                <w:rFonts w:cs="Arial"/>
                <w:color w:val="000000"/>
                <w:sz w:val="18"/>
                <w:szCs w:val="18"/>
              </w:rPr>
            </w:pPr>
            <w:r>
              <w:rPr>
                <w:rFonts w:cs="Arial"/>
                <w:color w:val="000000"/>
                <w:sz w:val="18"/>
                <w:szCs w:val="18"/>
              </w:rPr>
              <w:t>33.7</w:t>
            </w:r>
          </w:p>
        </w:tc>
        <w:tc>
          <w:tcPr>
            <w:tcW w:w="1483" w:type="dxa"/>
            <w:shd w:val="clear" w:color="auto" w:fill="auto"/>
            <w:vAlign w:val="center"/>
          </w:tcPr>
          <w:p w14:paraId="19DDA8DE" w14:textId="77777777" w:rsidR="0044647F" w:rsidRPr="00A561EB" w:rsidDel="00440F40" w:rsidRDefault="0044647F" w:rsidP="00213251">
            <w:pPr>
              <w:keepNext/>
              <w:jc w:val="center"/>
              <w:rPr>
                <w:rFonts w:cs="Arial"/>
                <w:color w:val="000000"/>
                <w:sz w:val="18"/>
                <w:szCs w:val="18"/>
              </w:rPr>
            </w:pPr>
            <w:r>
              <w:rPr>
                <w:rFonts w:cs="Arial"/>
                <w:color w:val="000000"/>
                <w:sz w:val="18"/>
                <w:szCs w:val="18"/>
              </w:rPr>
              <w:t>27.7</w:t>
            </w:r>
          </w:p>
        </w:tc>
        <w:tc>
          <w:tcPr>
            <w:tcW w:w="1478" w:type="dxa"/>
            <w:vAlign w:val="center"/>
          </w:tcPr>
          <w:p w14:paraId="67A40D89" w14:textId="77777777" w:rsidR="0044647F" w:rsidRDefault="0044647F" w:rsidP="00213251">
            <w:pPr>
              <w:keepNext/>
              <w:jc w:val="center"/>
              <w:rPr>
                <w:rFonts w:cs="Arial"/>
                <w:color w:val="000000"/>
                <w:sz w:val="18"/>
                <w:szCs w:val="18"/>
              </w:rPr>
            </w:pPr>
            <w:r w:rsidRPr="00D01051">
              <w:rPr>
                <w:rFonts w:cs="Arial"/>
                <w:color w:val="000000"/>
                <w:sz w:val="18"/>
                <w:szCs w:val="18"/>
              </w:rPr>
              <w:t>[</w:t>
            </w:r>
            <w:r>
              <w:rPr>
                <w:rFonts w:cs="Arial"/>
                <w:color w:val="000000"/>
                <w:sz w:val="18"/>
                <w:szCs w:val="18"/>
              </w:rPr>
              <w:t>kg/yr/ha</w:t>
            </w:r>
            <w:r w:rsidRPr="00D01051">
              <w:rPr>
                <w:rFonts w:cs="Arial"/>
                <w:color w:val="000000"/>
                <w:sz w:val="18"/>
                <w:szCs w:val="18"/>
              </w:rPr>
              <w:t>]</w:t>
            </w:r>
          </w:p>
        </w:tc>
        <w:tc>
          <w:tcPr>
            <w:tcW w:w="1479" w:type="dxa"/>
            <w:vAlign w:val="center"/>
          </w:tcPr>
          <w:p w14:paraId="1BA82626"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O</w:t>
            </w:r>
          </w:p>
        </w:tc>
      </w:tr>
      <w:tr w:rsidR="0044647F" w:rsidRPr="00D01051" w14:paraId="78A1AD99" w14:textId="77777777" w:rsidTr="00213251">
        <w:trPr>
          <w:trHeight w:val="54"/>
        </w:trPr>
        <w:tc>
          <w:tcPr>
            <w:tcW w:w="2626" w:type="dxa"/>
            <w:shd w:val="clear" w:color="auto" w:fill="auto"/>
            <w:vAlign w:val="center"/>
          </w:tcPr>
          <w:p w14:paraId="65365085" w14:textId="77777777" w:rsidR="0044647F" w:rsidRPr="00D01051" w:rsidRDefault="0044647F" w:rsidP="00213251">
            <w:pPr>
              <w:rPr>
                <w:rFonts w:cs="Arial"/>
                <w:color w:val="000000"/>
                <w:sz w:val="18"/>
                <w:szCs w:val="18"/>
              </w:rPr>
            </w:pPr>
            <w:r>
              <w:rPr>
                <w:rFonts w:cs="Arial"/>
                <w:color w:val="000000"/>
                <w:sz w:val="18"/>
                <w:szCs w:val="18"/>
              </w:rPr>
              <w:t>Annual application rate per hectare (grassland)</w:t>
            </w:r>
          </w:p>
        </w:tc>
        <w:tc>
          <w:tcPr>
            <w:tcW w:w="1533" w:type="dxa"/>
            <w:shd w:val="clear" w:color="auto" w:fill="auto"/>
            <w:vAlign w:val="center"/>
          </w:tcPr>
          <w:p w14:paraId="6FBBDFDF" w14:textId="77777777" w:rsidR="0044647F" w:rsidRPr="00D01051" w:rsidDel="00440F40" w:rsidRDefault="0044647F" w:rsidP="00213251">
            <w:pPr>
              <w:keepNext/>
              <w:jc w:val="center"/>
              <w:rPr>
                <w:rFonts w:cs="Arial"/>
                <w:color w:val="000000"/>
                <w:sz w:val="18"/>
                <w:szCs w:val="18"/>
              </w:rPr>
            </w:pPr>
            <w:r>
              <w:rPr>
                <w:rFonts w:cs="Arial"/>
                <w:color w:val="000000"/>
                <w:sz w:val="18"/>
                <w:szCs w:val="18"/>
              </w:rPr>
              <w:t>-</w:t>
            </w:r>
          </w:p>
        </w:tc>
        <w:tc>
          <w:tcPr>
            <w:tcW w:w="1172" w:type="dxa"/>
            <w:shd w:val="clear" w:color="auto" w:fill="auto"/>
            <w:vAlign w:val="center"/>
          </w:tcPr>
          <w:p w14:paraId="15885AE3" w14:textId="77777777" w:rsidR="0044647F" w:rsidRPr="00A561EB" w:rsidDel="00440F40" w:rsidRDefault="0044647F" w:rsidP="00213251">
            <w:pPr>
              <w:keepNext/>
              <w:jc w:val="center"/>
              <w:rPr>
                <w:rFonts w:cs="Arial"/>
                <w:color w:val="000000"/>
                <w:sz w:val="18"/>
                <w:szCs w:val="18"/>
              </w:rPr>
            </w:pPr>
            <w:r w:rsidRPr="00A561EB">
              <w:rPr>
                <w:rFonts w:cs="Arial"/>
                <w:color w:val="000000"/>
                <w:sz w:val="18"/>
                <w:szCs w:val="18"/>
              </w:rPr>
              <w:t>13</w:t>
            </w:r>
            <w:r>
              <w:rPr>
                <w:rFonts w:cs="Arial"/>
                <w:color w:val="000000"/>
                <w:sz w:val="18"/>
                <w:szCs w:val="18"/>
              </w:rPr>
              <w:t>5</w:t>
            </w:r>
            <w:r w:rsidRPr="00A561EB">
              <w:rPr>
                <w:rFonts w:cs="Arial"/>
                <w:b/>
                <w:color w:val="000000"/>
                <w:sz w:val="18"/>
                <w:szCs w:val="18"/>
              </w:rPr>
              <w:t>**</w:t>
            </w:r>
          </w:p>
        </w:tc>
        <w:tc>
          <w:tcPr>
            <w:tcW w:w="1483" w:type="dxa"/>
            <w:shd w:val="clear" w:color="auto" w:fill="auto"/>
            <w:vAlign w:val="center"/>
          </w:tcPr>
          <w:p w14:paraId="2B136718" w14:textId="77777777" w:rsidR="0044647F" w:rsidRPr="00A561EB" w:rsidDel="00440F40" w:rsidRDefault="0044647F" w:rsidP="00213251">
            <w:pPr>
              <w:keepNext/>
              <w:jc w:val="center"/>
              <w:rPr>
                <w:rFonts w:cs="Arial"/>
                <w:color w:val="000000"/>
                <w:sz w:val="18"/>
                <w:szCs w:val="18"/>
              </w:rPr>
            </w:pPr>
            <w:r>
              <w:rPr>
                <w:rFonts w:cs="Arial"/>
                <w:color w:val="000000"/>
                <w:sz w:val="18"/>
                <w:szCs w:val="18"/>
              </w:rPr>
              <w:t>111</w:t>
            </w:r>
            <w:r w:rsidRPr="00A561EB">
              <w:rPr>
                <w:rFonts w:cs="Arial"/>
                <w:b/>
                <w:color w:val="000000"/>
                <w:sz w:val="18"/>
                <w:szCs w:val="18"/>
              </w:rPr>
              <w:t>**</w:t>
            </w:r>
          </w:p>
        </w:tc>
        <w:tc>
          <w:tcPr>
            <w:tcW w:w="1478" w:type="dxa"/>
            <w:vAlign w:val="center"/>
          </w:tcPr>
          <w:p w14:paraId="2266D924" w14:textId="77777777" w:rsidR="0044647F" w:rsidRDefault="0044647F" w:rsidP="00213251">
            <w:pPr>
              <w:keepNext/>
              <w:jc w:val="center"/>
              <w:rPr>
                <w:rFonts w:cs="Arial"/>
                <w:color w:val="000000"/>
                <w:sz w:val="18"/>
                <w:szCs w:val="18"/>
              </w:rPr>
            </w:pPr>
            <w:r w:rsidRPr="00D01051">
              <w:rPr>
                <w:rFonts w:cs="Arial"/>
                <w:color w:val="000000"/>
                <w:sz w:val="18"/>
                <w:szCs w:val="18"/>
              </w:rPr>
              <w:t>[</w:t>
            </w:r>
            <w:r>
              <w:rPr>
                <w:rFonts w:cs="Arial"/>
                <w:color w:val="000000"/>
                <w:sz w:val="18"/>
                <w:szCs w:val="18"/>
              </w:rPr>
              <w:t>kg/yr/ha</w:t>
            </w:r>
            <w:r w:rsidRPr="00D01051">
              <w:rPr>
                <w:rFonts w:cs="Arial"/>
                <w:color w:val="000000"/>
                <w:sz w:val="18"/>
                <w:szCs w:val="18"/>
              </w:rPr>
              <w:t>]</w:t>
            </w:r>
          </w:p>
        </w:tc>
        <w:tc>
          <w:tcPr>
            <w:tcW w:w="1479" w:type="dxa"/>
            <w:vAlign w:val="center"/>
          </w:tcPr>
          <w:p w14:paraId="5EA4F040" w14:textId="77777777" w:rsidR="0044647F" w:rsidRPr="00D01051" w:rsidRDefault="0044647F" w:rsidP="00213251">
            <w:pPr>
              <w:keepNext/>
              <w:jc w:val="center"/>
              <w:rPr>
                <w:rFonts w:cs="Arial"/>
                <w:color w:val="000000"/>
                <w:sz w:val="18"/>
                <w:szCs w:val="18"/>
              </w:rPr>
            </w:pPr>
            <w:r w:rsidRPr="00D01051">
              <w:rPr>
                <w:rFonts w:cs="Arial"/>
                <w:color w:val="000000"/>
                <w:sz w:val="18"/>
                <w:szCs w:val="18"/>
              </w:rPr>
              <w:t>O</w:t>
            </w:r>
          </w:p>
        </w:tc>
      </w:tr>
    </w:tbl>
    <w:p w14:paraId="6D8DCB6D" w14:textId="77777777" w:rsidR="0044647F" w:rsidRDefault="0044647F" w:rsidP="0044647F">
      <w:pPr>
        <w:autoSpaceDE w:val="0"/>
        <w:autoSpaceDN w:val="0"/>
        <w:adjustRightInd w:val="0"/>
        <w:jc w:val="both"/>
        <w:rPr>
          <w:rFonts w:cs="Arial"/>
          <w:color w:val="000000"/>
          <w:sz w:val="16"/>
          <w:szCs w:val="16"/>
        </w:rPr>
      </w:pPr>
      <w:r w:rsidRPr="00050451">
        <w:rPr>
          <w:sz w:val="16"/>
        </w:rPr>
        <w:t>*</w:t>
      </w:r>
      <w:r w:rsidRPr="00050451">
        <w:rPr>
          <w:sz w:val="16"/>
          <w:szCs w:val="16"/>
        </w:rPr>
        <w:t>As</w:t>
      </w:r>
      <w:r>
        <w:rPr>
          <w:sz w:val="16"/>
          <w:szCs w:val="16"/>
        </w:rPr>
        <w:t xml:space="preserve"> only</w:t>
      </w:r>
      <w:r w:rsidRPr="00050451">
        <w:rPr>
          <w:sz w:val="16"/>
          <w:szCs w:val="16"/>
        </w:rPr>
        <w:t xml:space="preserve"> the last application </w:t>
      </w:r>
      <w:r>
        <w:rPr>
          <w:sz w:val="16"/>
          <w:szCs w:val="16"/>
        </w:rPr>
        <w:t xml:space="preserve">of biocide </w:t>
      </w:r>
      <w:r w:rsidRPr="00050451">
        <w:rPr>
          <w:sz w:val="16"/>
          <w:szCs w:val="16"/>
        </w:rPr>
        <w:t xml:space="preserve">is </w:t>
      </w:r>
      <w:r w:rsidRPr="004A7C68">
        <w:rPr>
          <w:sz w:val="16"/>
          <w:szCs w:val="16"/>
        </w:rPr>
        <w:t xml:space="preserve">considered, one application of biocide during </w:t>
      </w:r>
      <w:r w:rsidRPr="003F07DB">
        <w:rPr>
          <w:sz w:val="16"/>
          <w:szCs w:val="16"/>
        </w:rPr>
        <w:t xml:space="preserve">storage </w:t>
      </w:r>
      <w:r>
        <w:rPr>
          <w:sz w:val="16"/>
          <w:szCs w:val="16"/>
        </w:rPr>
        <w:t>is</w:t>
      </w:r>
      <w:r w:rsidRPr="003F07DB">
        <w:rPr>
          <w:sz w:val="16"/>
          <w:szCs w:val="16"/>
        </w:rPr>
        <w:t xml:space="preserve"> </w:t>
      </w:r>
      <w:r>
        <w:rPr>
          <w:sz w:val="16"/>
          <w:szCs w:val="16"/>
        </w:rPr>
        <w:t>applied in the calculations</w:t>
      </w:r>
      <w:r w:rsidRPr="003F07DB">
        <w:rPr>
          <w:sz w:val="16"/>
          <w:szCs w:val="16"/>
        </w:rPr>
        <w:t xml:space="preserve"> (Napp-manure</w:t>
      </w:r>
      <w:r w:rsidRPr="00050451">
        <w:rPr>
          <w:sz w:val="16"/>
          <w:szCs w:val="16"/>
          <w:vertAlign w:val="subscript"/>
        </w:rPr>
        <w:t>gr</w:t>
      </w:r>
      <w:r w:rsidRPr="004A7C68">
        <w:rPr>
          <w:sz w:val="16"/>
          <w:szCs w:val="16"/>
        </w:rPr>
        <w:t xml:space="preserve"> and Napp-manure</w:t>
      </w:r>
      <w:r w:rsidRPr="00050451">
        <w:rPr>
          <w:sz w:val="16"/>
          <w:szCs w:val="16"/>
          <w:vertAlign w:val="subscript"/>
        </w:rPr>
        <w:t>ar</w:t>
      </w:r>
      <w:r w:rsidRPr="004A7C68">
        <w:rPr>
          <w:sz w:val="16"/>
          <w:szCs w:val="16"/>
        </w:rPr>
        <w:t xml:space="preserve"> = 1)</w:t>
      </w:r>
      <w:r>
        <w:rPr>
          <w:sz w:val="16"/>
          <w:szCs w:val="16"/>
        </w:rPr>
        <w:t>.</w:t>
      </w:r>
      <w:r w:rsidRPr="004A7C68">
        <w:rPr>
          <w:sz w:val="16"/>
          <w:szCs w:val="16"/>
        </w:rPr>
        <w:t xml:space="preserve"> Therefore, the n</w:t>
      </w:r>
      <w:r w:rsidRPr="00050451">
        <w:rPr>
          <w:rFonts w:cs="Arial"/>
          <w:color w:val="000000"/>
          <w:sz w:val="16"/>
          <w:szCs w:val="16"/>
        </w:rPr>
        <w:t xml:space="preserve">umber of disinfectant applications in one year (Napp-bioc) and the biocide application interval </w:t>
      </w:r>
      <w:r w:rsidRPr="00244F72">
        <w:rPr>
          <w:rFonts w:cs="Arial"/>
          <w:color w:val="000000"/>
          <w:sz w:val="16"/>
          <w:szCs w:val="16"/>
        </w:rPr>
        <w:t>(</w:t>
      </w:r>
      <w:r w:rsidRPr="00050451">
        <w:rPr>
          <w:rFonts w:cs="Arial"/>
          <w:color w:val="000000"/>
          <w:sz w:val="16"/>
          <w:szCs w:val="16"/>
        </w:rPr>
        <w:t>Tbioc-int)</w:t>
      </w:r>
      <w:r w:rsidRPr="00050451">
        <w:rPr>
          <w:rFonts w:cs="Arial"/>
          <w:color w:val="000000"/>
          <w:sz w:val="12"/>
          <w:szCs w:val="16"/>
        </w:rPr>
        <w:t xml:space="preserve"> </w:t>
      </w:r>
      <w:r>
        <w:rPr>
          <w:rFonts w:cs="Arial"/>
          <w:color w:val="000000"/>
          <w:sz w:val="16"/>
          <w:szCs w:val="16"/>
        </w:rPr>
        <w:t>of the ESD</w:t>
      </w:r>
      <w:r w:rsidRPr="00050451">
        <w:rPr>
          <w:rFonts w:cs="Arial"/>
          <w:color w:val="000000"/>
          <w:sz w:val="16"/>
          <w:szCs w:val="16"/>
        </w:rPr>
        <w:t xml:space="preserve"> are presented for information only and not taken into account in the calculations of the emission.</w:t>
      </w:r>
    </w:p>
    <w:p w14:paraId="73C216BF" w14:textId="77777777" w:rsidR="0044647F" w:rsidRPr="00050451" w:rsidRDefault="0044647F" w:rsidP="0044647F">
      <w:pPr>
        <w:autoSpaceDE w:val="0"/>
        <w:autoSpaceDN w:val="0"/>
        <w:adjustRightInd w:val="0"/>
        <w:jc w:val="both"/>
        <w:rPr>
          <w:sz w:val="16"/>
        </w:rPr>
      </w:pPr>
      <w:r>
        <w:rPr>
          <w:rFonts w:cs="Arial"/>
          <w:color w:val="000000"/>
          <w:sz w:val="16"/>
          <w:szCs w:val="16"/>
        </w:rPr>
        <w:t>** Worst-case used in the risk assessment.</w:t>
      </w:r>
    </w:p>
    <w:p w14:paraId="77EF8ADB" w14:textId="77777777" w:rsidR="0044647F" w:rsidRDefault="0044647F" w:rsidP="0044647F">
      <w:pPr>
        <w:spacing w:line="276" w:lineRule="auto"/>
      </w:pPr>
    </w:p>
    <w:p w14:paraId="3BAEDBEF" w14:textId="77777777" w:rsidR="0044647F" w:rsidRDefault="0044647F" w:rsidP="00A5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As the use of MILK OF LIME products will generate application of lime in agricultural soil lower than the routine agricultural use of lime used to amend soil pH and maintain soil </w:t>
      </w:r>
      <w:r>
        <w:lastRenderedPageBreak/>
        <w:t>fertility, no further calculations are necessary to assess the impact of the use of MILK OF LIME products on soil.</w:t>
      </w:r>
    </w:p>
    <w:p w14:paraId="3E383AB6" w14:textId="77777777" w:rsidR="0044647F" w:rsidRDefault="0044647F" w:rsidP="00A50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E313E9F" w14:textId="77777777" w:rsidR="0044647F" w:rsidRDefault="0044647F" w:rsidP="00774F9E">
      <w:pPr>
        <w:pStyle w:val="Absatz"/>
        <w:ind w:left="0"/>
        <w:jc w:val="both"/>
        <w:rPr>
          <w:rFonts w:ascii="Verdana" w:eastAsia="Calibri" w:hAnsi="Verdana" w:cs="Verdana"/>
          <w:lang w:eastAsia="en-US"/>
        </w:rPr>
      </w:pPr>
      <w:r w:rsidRPr="003D50AE">
        <w:rPr>
          <w:rFonts w:ascii="Verdana" w:hAnsi="Verdana" w:cs="Verdana"/>
        </w:rPr>
        <w:t>Moreover, according to BPR Vol IV Part B+C (2017), chapter 2.3.7.5.1, no runoff from soil to surface water after manure application is foreseen. Therefore, no emissions to aquatic compartments (STP, surface water or sediment) are expected and considered in the risk assessment</w:t>
      </w:r>
      <w:r>
        <w:rPr>
          <w:rFonts w:ascii="Verdana" w:hAnsi="Verdana" w:cs="Verdana"/>
        </w:rPr>
        <w:t>.</w:t>
      </w:r>
    </w:p>
    <w:p w14:paraId="123C1FD3" w14:textId="77777777" w:rsidR="0044647F" w:rsidRDefault="0044647F" w:rsidP="0044647F">
      <w:pPr>
        <w:spacing w:line="276" w:lineRule="auto"/>
      </w:pPr>
    </w:p>
    <w:p w14:paraId="279D8EC3" w14:textId="77777777" w:rsidR="0044647F" w:rsidRPr="00F70EEB" w:rsidRDefault="0044647F" w:rsidP="0044647F">
      <w:pPr>
        <w:pStyle w:val="Titre6"/>
        <w:numPr>
          <w:ilvl w:val="0"/>
          <w:numId w:val="0"/>
        </w:numPr>
        <w:rPr>
          <w:rFonts w:eastAsia="Calibri"/>
          <w:sz w:val="20"/>
          <w:u w:val="single"/>
        </w:rPr>
      </w:pPr>
      <w:bookmarkStart w:id="204" w:name="_Scenario_3:_disinfection"/>
      <w:bookmarkEnd w:id="204"/>
      <w:r w:rsidRPr="00F70EEB">
        <w:rPr>
          <w:rFonts w:eastAsia="Calibri"/>
          <w:caps w:val="0"/>
          <w:sz w:val="20"/>
          <w:u w:val="single"/>
        </w:rPr>
        <w:t>Scena</w:t>
      </w:r>
      <w:r>
        <w:rPr>
          <w:rFonts w:eastAsia="Calibri"/>
          <w:caps w:val="0"/>
          <w:sz w:val="20"/>
          <w:u w:val="single"/>
        </w:rPr>
        <w:t>rio 3</w:t>
      </w:r>
      <w:r w:rsidRPr="00F70EEB">
        <w:rPr>
          <w:rFonts w:eastAsia="Calibri"/>
          <w:caps w:val="0"/>
          <w:sz w:val="20"/>
          <w:u w:val="single"/>
        </w:rPr>
        <w:t>: disinfection of indoor floor of animal transportation</w:t>
      </w:r>
    </w:p>
    <w:p w14:paraId="627A8FA7" w14:textId="77777777" w:rsidR="0044647F" w:rsidRDefault="0044647F" w:rsidP="00774F9E">
      <w:pPr>
        <w:jc w:val="both"/>
        <w:rPr>
          <w:rFonts w:cs="Arial"/>
        </w:rPr>
      </w:pPr>
      <w:r w:rsidRPr="000F5176">
        <w:t>The product</w:t>
      </w:r>
      <w:r>
        <w:t xml:space="preserve"> is applied on floor inside of vehicle every day after every transport. </w:t>
      </w:r>
    </w:p>
    <w:p w14:paraId="12E5D815" w14:textId="77777777" w:rsidR="0044647F" w:rsidRDefault="0044647F" w:rsidP="00774F9E">
      <w:pPr>
        <w:jc w:val="both"/>
        <w:rPr>
          <w:rFonts w:cs="Arial"/>
        </w:rPr>
      </w:pPr>
    </w:p>
    <w:p w14:paraId="169F4C03" w14:textId="77777777" w:rsidR="0044647F" w:rsidRDefault="0044647F" w:rsidP="00774F9E">
      <w:pPr>
        <w:jc w:val="both"/>
      </w:pPr>
      <w:r>
        <w:t>In ESDTP3 of 2011, t</w:t>
      </w:r>
      <w:r w:rsidRPr="00AE4DDD">
        <w:t>he main emission pathway is emission to the wastewater, but also emission to air may take place.</w:t>
      </w:r>
      <w:r>
        <w:t xml:space="preserve"> Based on a low vapour pressure (&lt;&lt;1.0E-05 Pa), negligible exposure via air is expected and therefore not further assessed.</w:t>
      </w:r>
    </w:p>
    <w:p w14:paraId="7833D346" w14:textId="77777777" w:rsidR="0044647F" w:rsidRDefault="0044647F" w:rsidP="00774F9E">
      <w:pPr>
        <w:jc w:val="both"/>
      </w:pPr>
    </w:p>
    <w:p w14:paraId="773D0981" w14:textId="77777777" w:rsidR="0044647F" w:rsidRDefault="0044647F" w:rsidP="00A50E97">
      <w:pPr>
        <w:pStyle w:val="PrformatHTML"/>
        <w:jc w:val="both"/>
        <w:rPr>
          <w:rFonts w:ascii="Verdana" w:hAnsi="Verdana" w:cs="Verdana"/>
          <w:lang w:val="en-US"/>
        </w:rPr>
      </w:pPr>
      <w:r>
        <w:rPr>
          <w:rFonts w:ascii="Verdana" w:hAnsi="Verdana" w:cs="Verdana"/>
          <w:lang w:val="en-US"/>
        </w:rPr>
        <w:t>To calculate the emissions to the S</w:t>
      </w:r>
      <w:r w:rsidRPr="00C50119">
        <w:rPr>
          <w:rFonts w:ascii="Verdana" w:hAnsi="Verdana" w:cs="Verdana"/>
          <w:lang w:val="en-US"/>
        </w:rPr>
        <w:t>TP of active substa</w:t>
      </w:r>
      <w:r>
        <w:rPr>
          <w:rFonts w:ascii="Verdana" w:hAnsi="Verdana" w:cs="Verdana"/>
          <w:lang w:val="en-US"/>
        </w:rPr>
        <w:t xml:space="preserve">nces such as lime is difficult because of the </w:t>
      </w:r>
      <w:r w:rsidRPr="00C50119">
        <w:rPr>
          <w:rFonts w:ascii="Verdana" w:hAnsi="Verdana" w:cs="Verdana"/>
          <w:lang w:val="en-US"/>
        </w:rPr>
        <w:t>nature of the substance</w:t>
      </w:r>
      <w:r>
        <w:rPr>
          <w:rFonts w:ascii="Verdana" w:hAnsi="Verdana" w:cs="Verdana"/>
          <w:lang w:val="en-US"/>
        </w:rPr>
        <w:t xml:space="preserve"> and the</w:t>
      </w:r>
      <w:r w:rsidRPr="00C50119">
        <w:rPr>
          <w:rFonts w:ascii="Verdana" w:hAnsi="Verdana" w:cs="Verdana"/>
          <w:lang w:val="en-US"/>
        </w:rPr>
        <w:t xml:space="preserve"> lac</w:t>
      </w:r>
      <w:r>
        <w:rPr>
          <w:rFonts w:ascii="Verdana" w:hAnsi="Verdana" w:cs="Verdana"/>
          <w:lang w:val="en-US"/>
        </w:rPr>
        <w:t>k of data about their behavior in the STP, as this pathway was not assessed at the approval stage.</w:t>
      </w:r>
    </w:p>
    <w:p w14:paraId="7BA29B69" w14:textId="77777777" w:rsidR="0044647F" w:rsidRPr="00C50119" w:rsidRDefault="0044647F" w:rsidP="00211A36">
      <w:pPr>
        <w:pStyle w:val="PrformatHTML"/>
        <w:jc w:val="both"/>
        <w:rPr>
          <w:rFonts w:ascii="Verdana" w:hAnsi="Verdana" w:cs="Verdana"/>
          <w:lang w:val="en-US"/>
        </w:rPr>
      </w:pPr>
    </w:p>
    <w:p w14:paraId="28310D99" w14:textId="77777777" w:rsidR="0044647F" w:rsidRDefault="0044647F" w:rsidP="00211A36">
      <w:pPr>
        <w:jc w:val="both"/>
        <w:rPr>
          <w:lang w:val="en-US"/>
        </w:rPr>
      </w:pPr>
      <w:r>
        <w:rPr>
          <w:lang w:val="en-US"/>
        </w:rPr>
        <w:t>T</w:t>
      </w:r>
      <w:r w:rsidRPr="00C50119">
        <w:rPr>
          <w:lang w:val="en-US"/>
        </w:rPr>
        <w:t xml:space="preserve">he doc IIA of the CAR (2016) specifies that adding lime up to 1000 mg/L in </w:t>
      </w:r>
      <w:r>
        <w:rPr>
          <w:lang w:val="en-US"/>
        </w:rPr>
        <w:t xml:space="preserve">activated sludge test </w:t>
      </w:r>
      <w:r w:rsidRPr="00C50119">
        <w:rPr>
          <w:lang w:val="en-US"/>
        </w:rPr>
        <w:t>media causes high rise</w:t>
      </w:r>
      <w:r>
        <w:rPr>
          <w:lang w:val="en-US"/>
        </w:rPr>
        <w:t>s</w:t>
      </w:r>
      <w:r w:rsidRPr="00C50119">
        <w:rPr>
          <w:lang w:val="en-US"/>
        </w:rPr>
        <w:t xml:space="preserve"> in pH (&gt;12) which </w:t>
      </w:r>
      <w:r>
        <w:rPr>
          <w:lang w:val="en-US"/>
        </w:rPr>
        <w:t>reduces to pH 10.6 after 3h</w:t>
      </w:r>
      <w:r w:rsidRPr="00C50119">
        <w:rPr>
          <w:lang w:val="en-US"/>
        </w:rPr>
        <w:t xml:space="preserve">. </w:t>
      </w:r>
      <w:r>
        <w:rPr>
          <w:lang w:val="en-US"/>
        </w:rPr>
        <w:t>Other studies in different water media conducted with the same dose conclude that the reduction of the pH to background values can last up to 7 days. Such pH changes in the S</w:t>
      </w:r>
      <w:r w:rsidRPr="00C50119">
        <w:rPr>
          <w:lang w:val="en-US"/>
        </w:rPr>
        <w:t xml:space="preserve">TP </w:t>
      </w:r>
      <w:r>
        <w:rPr>
          <w:lang w:val="en-US"/>
        </w:rPr>
        <w:t xml:space="preserve">over such times (3h as much as 7 days) </w:t>
      </w:r>
      <w:r w:rsidRPr="00C50119">
        <w:rPr>
          <w:lang w:val="en-US"/>
        </w:rPr>
        <w:t>would result in the elimination of microorganisms and disruption of its functioning.</w:t>
      </w:r>
    </w:p>
    <w:p w14:paraId="7CE36332" w14:textId="77777777" w:rsidR="0044647F" w:rsidRDefault="0044647F">
      <w:pPr>
        <w:jc w:val="both"/>
      </w:pPr>
    </w:p>
    <w:p w14:paraId="3A617358" w14:textId="77777777" w:rsidR="0044647F" w:rsidRPr="00361C67" w:rsidRDefault="0044647F">
      <w:pPr>
        <w:jc w:val="both"/>
      </w:pPr>
      <w:r w:rsidRPr="00361C67">
        <w:t xml:space="preserve">Although a complete quantitative risk assessment is not possible </w:t>
      </w:r>
      <w:r>
        <w:t>due to a</w:t>
      </w:r>
      <w:r w:rsidRPr="00361C67">
        <w:t xml:space="preserve"> lack of data, the Elocal</w:t>
      </w:r>
      <w:r w:rsidRPr="00361C67">
        <w:rPr>
          <w:vertAlign w:val="subscript"/>
        </w:rPr>
        <w:t xml:space="preserve">wastewater </w:t>
      </w:r>
      <w:r w:rsidRPr="00361C67">
        <w:t>is calculated to estimate a PEC</w:t>
      </w:r>
      <w:r>
        <w:rPr>
          <w:vertAlign w:val="subscript"/>
        </w:rPr>
        <w:t>STP</w:t>
      </w:r>
      <w:r w:rsidRPr="00361C67">
        <w:t xml:space="preserve"> and compare it with doses used in the activated sludge test of the CAR.</w:t>
      </w:r>
    </w:p>
    <w:p w14:paraId="4792CC50" w14:textId="77777777" w:rsidR="0044647F" w:rsidRPr="00361C67" w:rsidRDefault="0044647F" w:rsidP="00774F9E">
      <w:pPr>
        <w:jc w:val="both"/>
      </w:pPr>
    </w:p>
    <w:p w14:paraId="65B4EEA1" w14:textId="77777777" w:rsidR="0044647F" w:rsidRPr="00361C67" w:rsidRDefault="0044647F" w:rsidP="00774F9E">
      <w:pPr>
        <w:pStyle w:val="PrformatHTML"/>
        <w:jc w:val="both"/>
        <w:rPr>
          <w:rFonts w:ascii="Verdana" w:eastAsia="Calibri" w:hAnsi="Verdana" w:cs="Times New Roman"/>
          <w:lang w:val="en-GB" w:eastAsia="en-US"/>
        </w:rPr>
      </w:pPr>
      <w:r w:rsidRPr="00361C67">
        <w:rPr>
          <w:rFonts w:ascii="Verdana" w:eastAsia="Calibri" w:hAnsi="Verdana" w:cs="Times New Roman"/>
          <w:lang w:val="en-GB" w:eastAsia="en-US"/>
        </w:rPr>
        <w:t>The calculation of the Elocal</w:t>
      </w:r>
      <w:r w:rsidRPr="00361C67">
        <w:rPr>
          <w:rFonts w:ascii="Verdana" w:eastAsia="Calibri" w:hAnsi="Verdana" w:cs="Times New Roman"/>
          <w:vertAlign w:val="subscript"/>
          <w:lang w:val="en-GB" w:eastAsia="en-US"/>
        </w:rPr>
        <w:t>wastewater</w:t>
      </w:r>
      <w:r w:rsidRPr="00361C67">
        <w:rPr>
          <w:rFonts w:ascii="Verdana" w:eastAsia="Calibri" w:hAnsi="Verdana" w:cs="Times New Roman"/>
          <w:lang w:val="en-GB" w:eastAsia="en-US"/>
        </w:rPr>
        <w:t xml:space="preserve"> is done according to the ESDTP3, 2011, and presented in the table below:</w:t>
      </w:r>
    </w:p>
    <w:p w14:paraId="693380F6" w14:textId="77777777" w:rsidR="0044647F" w:rsidRPr="00361C67" w:rsidRDefault="0044647F" w:rsidP="00774F9E">
      <w:pPr>
        <w:jc w:val="both"/>
        <w:rPr>
          <w:lang w:val="en-US"/>
        </w:rPr>
      </w:pPr>
    </w:p>
    <w:tbl>
      <w:tblPr>
        <w:tblW w:w="10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4"/>
        <w:gridCol w:w="3119"/>
        <w:gridCol w:w="1559"/>
        <w:gridCol w:w="976"/>
        <w:gridCol w:w="1005"/>
        <w:gridCol w:w="17"/>
      </w:tblGrid>
      <w:tr w:rsidR="0044647F" w:rsidRPr="00361C67" w14:paraId="7CE1968D" w14:textId="77777777" w:rsidTr="00213251">
        <w:trPr>
          <w:trHeight w:val="64"/>
          <w:jc w:val="center"/>
        </w:trPr>
        <w:tc>
          <w:tcPr>
            <w:tcW w:w="10640" w:type="dxa"/>
            <w:gridSpan w:val="6"/>
            <w:shd w:val="clear" w:color="auto" w:fill="FFFFCC"/>
            <w:vAlign w:val="center"/>
          </w:tcPr>
          <w:p w14:paraId="77E73B79" w14:textId="77777777" w:rsidR="0044647F" w:rsidRPr="00361C67" w:rsidRDefault="00927727" w:rsidP="00927727">
            <w:pPr>
              <w:spacing w:before="60" w:after="60"/>
              <w:rPr>
                <w:rFonts w:cs="Arial"/>
                <w:b/>
                <w:bCs/>
                <w:color w:val="000000"/>
                <w:sz w:val="18"/>
                <w:szCs w:val="18"/>
                <w:lang w:eastAsia="en-GB"/>
              </w:rPr>
            </w:pPr>
            <w:r>
              <w:rPr>
                <w:rFonts w:cs="Arial"/>
                <w:b/>
                <w:bCs/>
                <w:color w:val="000000"/>
                <w:sz w:val="18"/>
                <w:szCs w:val="18"/>
                <w:lang w:eastAsia="en-GB"/>
              </w:rPr>
              <w:t xml:space="preserve">Emissions and PEC calculations for </w:t>
            </w:r>
            <w:r w:rsidRPr="00927727">
              <w:rPr>
                <w:rFonts w:cs="Arial"/>
                <w:b/>
                <w:bCs/>
                <w:color w:val="000000"/>
                <w:sz w:val="18"/>
                <w:szCs w:val="18"/>
                <w:lang w:eastAsia="en-GB"/>
              </w:rPr>
              <w:t>of indoor floor of animal transportation</w:t>
            </w:r>
          </w:p>
        </w:tc>
      </w:tr>
      <w:tr w:rsidR="0044647F" w:rsidRPr="00361C67" w14:paraId="2A47BA97" w14:textId="77777777" w:rsidTr="00213251">
        <w:trPr>
          <w:gridAfter w:val="1"/>
          <w:wAfter w:w="17" w:type="dxa"/>
          <w:trHeight w:val="770"/>
          <w:jc w:val="center"/>
        </w:trPr>
        <w:tc>
          <w:tcPr>
            <w:tcW w:w="3964" w:type="dxa"/>
            <w:shd w:val="clear" w:color="auto" w:fill="auto"/>
            <w:vAlign w:val="center"/>
          </w:tcPr>
          <w:p w14:paraId="75599A54" w14:textId="77777777" w:rsidR="0044647F" w:rsidRPr="00361C67" w:rsidRDefault="0044647F" w:rsidP="00213251">
            <w:pPr>
              <w:spacing w:before="60" w:after="60"/>
              <w:rPr>
                <w:color w:val="000000"/>
                <w:sz w:val="18"/>
                <w:szCs w:val="18"/>
                <w:lang w:eastAsia="en-GB"/>
              </w:rPr>
            </w:pPr>
            <w:r w:rsidRPr="00361C67">
              <w:rPr>
                <w:rFonts w:cs="Arial"/>
                <w:b/>
                <w:bCs/>
                <w:color w:val="000000"/>
                <w:sz w:val="18"/>
                <w:szCs w:val="18"/>
                <w:lang w:eastAsia="en-GB"/>
              </w:rPr>
              <w:t xml:space="preserve">Input </w:t>
            </w:r>
          </w:p>
        </w:tc>
        <w:tc>
          <w:tcPr>
            <w:tcW w:w="3119" w:type="dxa"/>
            <w:vAlign w:val="center"/>
          </w:tcPr>
          <w:p w14:paraId="09827324" w14:textId="77777777" w:rsidR="0044647F" w:rsidRPr="00361C67" w:rsidRDefault="0044647F" w:rsidP="00213251">
            <w:pPr>
              <w:spacing w:before="60" w:after="60"/>
              <w:rPr>
                <w:rFonts w:cs="Arial"/>
                <w:b/>
                <w:bCs/>
                <w:color w:val="000000"/>
                <w:sz w:val="18"/>
                <w:szCs w:val="18"/>
                <w:lang w:eastAsia="en-GB"/>
              </w:rPr>
            </w:pPr>
            <w:r w:rsidRPr="00361C67">
              <w:rPr>
                <w:rFonts w:cs="Arial"/>
                <w:b/>
                <w:bCs/>
                <w:color w:val="000000"/>
                <w:sz w:val="18"/>
                <w:szCs w:val="18"/>
                <w:lang w:eastAsia="en-GB"/>
              </w:rPr>
              <w:t>Symbol</w:t>
            </w:r>
          </w:p>
        </w:tc>
        <w:tc>
          <w:tcPr>
            <w:tcW w:w="1559" w:type="dxa"/>
            <w:shd w:val="clear" w:color="auto" w:fill="auto"/>
            <w:vAlign w:val="center"/>
          </w:tcPr>
          <w:p w14:paraId="6C87F1D5" w14:textId="77777777" w:rsidR="0044647F" w:rsidRPr="00361C67" w:rsidRDefault="0044647F" w:rsidP="00213251">
            <w:pPr>
              <w:spacing w:before="60" w:after="60"/>
              <w:rPr>
                <w:rFonts w:cs="Arial"/>
                <w:sz w:val="18"/>
                <w:szCs w:val="18"/>
                <w:lang w:eastAsia="en-GB"/>
              </w:rPr>
            </w:pPr>
            <w:r w:rsidRPr="00361C67">
              <w:rPr>
                <w:rFonts w:cs="Arial"/>
                <w:b/>
                <w:bCs/>
                <w:color w:val="000000"/>
                <w:sz w:val="18"/>
                <w:szCs w:val="18"/>
                <w:lang w:eastAsia="en-GB"/>
              </w:rPr>
              <w:t xml:space="preserve">Value </w:t>
            </w:r>
          </w:p>
        </w:tc>
        <w:tc>
          <w:tcPr>
            <w:tcW w:w="976" w:type="dxa"/>
            <w:shd w:val="clear" w:color="auto" w:fill="auto"/>
            <w:vAlign w:val="center"/>
          </w:tcPr>
          <w:p w14:paraId="36557CB4" w14:textId="77777777" w:rsidR="0044647F" w:rsidRPr="00361C67" w:rsidRDefault="0044647F" w:rsidP="00213251">
            <w:pPr>
              <w:spacing w:before="60" w:after="60"/>
              <w:rPr>
                <w:sz w:val="18"/>
                <w:szCs w:val="18"/>
                <w:lang w:eastAsia="en-GB"/>
              </w:rPr>
            </w:pPr>
            <w:r w:rsidRPr="00361C67">
              <w:rPr>
                <w:rFonts w:cs="Arial"/>
                <w:b/>
                <w:bCs/>
                <w:color w:val="000000"/>
                <w:sz w:val="18"/>
                <w:szCs w:val="18"/>
                <w:lang w:eastAsia="en-GB"/>
              </w:rPr>
              <w:t>Unit</w:t>
            </w:r>
          </w:p>
        </w:tc>
        <w:tc>
          <w:tcPr>
            <w:tcW w:w="1005" w:type="dxa"/>
            <w:shd w:val="clear" w:color="auto" w:fill="auto"/>
            <w:vAlign w:val="center"/>
          </w:tcPr>
          <w:p w14:paraId="089DD6D7" w14:textId="77777777" w:rsidR="0044647F" w:rsidRPr="00361C67" w:rsidRDefault="0044647F" w:rsidP="00213251">
            <w:pPr>
              <w:spacing w:before="60" w:after="60"/>
              <w:rPr>
                <w:rFonts w:cs="Arial"/>
                <w:sz w:val="18"/>
                <w:szCs w:val="18"/>
                <w:lang w:eastAsia="en-GB"/>
              </w:rPr>
            </w:pPr>
            <w:r w:rsidRPr="00361C67">
              <w:rPr>
                <w:rFonts w:cs="Arial"/>
                <w:b/>
                <w:bCs/>
                <w:color w:val="000000"/>
                <w:sz w:val="18"/>
                <w:szCs w:val="18"/>
                <w:lang w:eastAsia="en-GB"/>
              </w:rPr>
              <w:t>Remarks</w:t>
            </w:r>
          </w:p>
        </w:tc>
      </w:tr>
      <w:tr w:rsidR="0044647F" w:rsidRPr="00361C67" w14:paraId="006B0ADD" w14:textId="77777777" w:rsidTr="00213251">
        <w:trPr>
          <w:gridAfter w:val="1"/>
          <w:wAfter w:w="17" w:type="dxa"/>
          <w:trHeight w:val="770"/>
          <w:jc w:val="center"/>
        </w:trPr>
        <w:tc>
          <w:tcPr>
            <w:tcW w:w="3964" w:type="dxa"/>
            <w:shd w:val="clear" w:color="auto" w:fill="auto"/>
            <w:vAlign w:val="center"/>
          </w:tcPr>
          <w:p w14:paraId="1CCE0D72" w14:textId="77777777" w:rsidR="0044647F" w:rsidRPr="00361C67" w:rsidRDefault="0044647F" w:rsidP="00213251">
            <w:pPr>
              <w:spacing w:before="60" w:after="60"/>
              <w:rPr>
                <w:rFonts w:cs="Arial"/>
                <w:bCs/>
                <w:color w:val="000000"/>
                <w:sz w:val="18"/>
                <w:szCs w:val="18"/>
                <w:lang w:eastAsia="en-GB"/>
              </w:rPr>
            </w:pPr>
            <w:r w:rsidRPr="00361C67">
              <w:rPr>
                <w:rFonts w:cs="Arial"/>
                <w:bCs/>
                <w:color w:val="000000"/>
                <w:sz w:val="18"/>
                <w:szCs w:val="18"/>
                <w:lang w:eastAsia="en-GB"/>
              </w:rPr>
              <w:t>Area of trucks (mammal transports)</w:t>
            </w:r>
          </w:p>
        </w:tc>
        <w:tc>
          <w:tcPr>
            <w:tcW w:w="3119" w:type="dxa"/>
            <w:vAlign w:val="center"/>
          </w:tcPr>
          <w:p w14:paraId="27E6990B" w14:textId="77777777" w:rsidR="0044647F" w:rsidRPr="00361C67" w:rsidRDefault="0044647F" w:rsidP="00213251">
            <w:pPr>
              <w:spacing w:before="60" w:after="60"/>
              <w:jc w:val="center"/>
              <w:rPr>
                <w:rFonts w:cs="Arial"/>
                <w:bCs/>
                <w:color w:val="000000"/>
                <w:sz w:val="18"/>
                <w:szCs w:val="18"/>
                <w:lang w:eastAsia="en-GB"/>
              </w:rPr>
            </w:pPr>
            <w:r w:rsidRPr="00361C67">
              <w:rPr>
                <w:rFonts w:cs="Arial"/>
                <w:bCs/>
                <w:color w:val="000000"/>
                <w:sz w:val="18"/>
                <w:szCs w:val="18"/>
                <w:lang w:eastAsia="en-GB"/>
              </w:rPr>
              <w:t>AREAmam</w:t>
            </w:r>
          </w:p>
        </w:tc>
        <w:tc>
          <w:tcPr>
            <w:tcW w:w="1559" w:type="dxa"/>
            <w:shd w:val="clear" w:color="auto" w:fill="auto"/>
            <w:vAlign w:val="center"/>
          </w:tcPr>
          <w:p w14:paraId="548A118A" w14:textId="77777777" w:rsidR="0044647F" w:rsidRPr="00361C67" w:rsidRDefault="0044647F" w:rsidP="00213251">
            <w:pPr>
              <w:spacing w:before="60" w:after="60"/>
              <w:jc w:val="center"/>
              <w:rPr>
                <w:rFonts w:cs="Arial"/>
                <w:bCs/>
                <w:color w:val="000000"/>
                <w:sz w:val="18"/>
                <w:szCs w:val="18"/>
                <w:lang w:eastAsia="en-GB"/>
              </w:rPr>
            </w:pPr>
            <w:r w:rsidRPr="00361C67">
              <w:rPr>
                <w:rFonts w:cs="Arial"/>
                <w:bCs/>
                <w:color w:val="000000"/>
                <w:sz w:val="18"/>
                <w:szCs w:val="18"/>
                <w:lang w:eastAsia="en-GB"/>
              </w:rPr>
              <w:t>4546</w:t>
            </w:r>
          </w:p>
        </w:tc>
        <w:tc>
          <w:tcPr>
            <w:tcW w:w="976" w:type="dxa"/>
            <w:shd w:val="clear" w:color="auto" w:fill="auto"/>
            <w:vAlign w:val="center"/>
          </w:tcPr>
          <w:p w14:paraId="4FCFAD1B" w14:textId="77777777" w:rsidR="0044647F" w:rsidRPr="00361C67" w:rsidRDefault="0044647F" w:rsidP="00213251">
            <w:pPr>
              <w:jc w:val="center"/>
              <w:rPr>
                <w:rFonts w:cs="Arial"/>
                <w:color w:val="000000"/>
                <w:lang w:val="fr-FR" w:eastAsia="fr-FR"/>
              </w:rPr>
            </w:pPr>
            <w:r w:rsidRPr="00361C67">
              <w:rPr>
                <w:rFonts w:cs="Arial"/>
                <w:color w:val="000000"/>
              </w:rPr>
              <w:t>[m²</w:t>
            </w:r>
            <w:r w:rsidRPr="00361C67">
              <w:rPr>
                <w:rFonts w:cs="Arial"/>
                <w:color w:val="000000"/>
                <w:lang w:val="fr-FR" w:eastAsia="fr-FR"/>
              </w:rPr>
              <w:t>]</w:t>
            </w:r>
          </w:p>
        </w:tc>
        <w:tc>
          <w:tcPr>
            <w:tcW w:w="1005" w:type="dxa"/>
            <w:shd w:val="clear" w:color="auto" w:fill="auto"/>
            <w:vAlign w:val="center"/>
          </w:tcPr>
          <w:p w14:paraId="6D30B3B5" w14:textId="77777777" w:rsidR="0044647F" w:rsidRPr="00361C67" w:rsidRDefault="0044647F" w:rsidP="00213251">
            <w:pPr>
              <w:spacing w:before="60" w:after="60"/>
              <w:rPr>
                <w:rFonts w:cs="Arial"/>
                <w:bCs/>
                <w:color w:val="000000"/>
                <w:sz w:val="18"/>
                <w:szCs w:val="18"/>
                <w:lang w:eastAsia="en-GB"/>
              </w:rPr>
            </w:pPr>
            <w:r w:rsidRPr="00361C67">
              <w:rPr>
                <w:rFonts w:cs="Arial"/>
                <w:bCs/>
                <w:color w:val="000000"/>
                <w:sz w:val="18"/>
                <w:szCs w:val="18"/>
                <w:lang w:eastAsia="en-GB"/>
              </w:rPr>
              <w:t>ESDTP03, 2011</w:t>
            </w:r>
          </w:p>
        </w:tc>
      </w:tr>
      <w:tr w:rsidR="0044647F" w:rsidRPr="00361C67" w14:paraId="2E151371" w14:textId="77777777" w:rsidTr="00213251">
        <w:trPr>
          <w:gridAfter w:val="1"/>
          <w:wAfter w:w="17" w:type="dxa"/>
          <w:trHeight w:val="285"/>
          <w:jc w:val="center"/>
        </w:trPr>
        <w:tc>
          <w:tcPr>
            <w:tcW w:w="3964" w:type="dxa"/>
            <w:shd w:val="clear" w:color="auto" w:fill="auto"/>
            <w:vAlign w:val="center"/>
          </w:tcPr>
          <w:p w14:paraId="258C672D" w14:textId="77777777" w:rsidR="0044647F" w:rsidRPr="00361C67" w:rsidRDefault="0044647F" w:rsidP="00213251">
            <w:pPr>
              <w:spacing w:before="60" w:after="60"/>
              <w:rPr>
                <w:rFonts w:cs="Arial"/>
                <w:bCs/>
                <w:color w:val="000000"/>
                <w:sz w:val="18"/>
                <w:szCs w:val="18"/>
                <w:lang w:eastAsia="en-GB"/>
              </w:rPr>
            </w:pPr>
            <w:r w:rsidRPr="00361C67">
              <w:rPr>
                <w:rFonts w:cs="Arial"/>
                <w:bCs/>
                <w:color w:val="000000"/>
                <w:sz w:val="18"/>
                <w:szCs w:val="18"/>
                <w:lang w:eastAsia="en-GB"/>
              </w:rPr>
              <w:t>Area of trucks (poultry transports)</w:t>
            </w:r>
          </w:p>
        </w:tc>
        <w:tc>
          <w:tcPr>
            <w:tcW w:w="3119" w:type="dxa"/>
            <w:vAlign w:val="center"/>
          </w:tcPr>
          <w:p w14:paraId="165EE73E" w14:textId="77777777" w:rsidR="0044647F" w:rsidRPr="00361C67" w:rsidRDefault="0044647F" w:rsidP="00213251">
            <w:pPr>
              <w:spacing w:before="60" w:after="60"/>
              <w:jc w:val="center"/>
              <w:rPr>
                <w:rFonts w:cs="Arial"/>
                <w:bCs/>
                <w:color w:val="000000"/>
                <w:sz w:val="18"/>
                <w:szCs w:val="18"/>
                <w:lang w:eastAsia="en-GB"/>
              </w:rPr>
            </w:pPr>
            <w:r w:rsidRPr="008304FE">
              <w:rPr>
                <w:rFonts w:cs="Arial"/>
                <w:bCs/>
                <w:color w:val="000000"/>
                <w:sz w:val="18"/>
                <w:szCs w:val="18"/>
                <w:lang w:eastAsia="en-GB"/>
              </w:rPr>
              <w:t>AREApoul</w:t>
            </w:r>
          </w:p>
        </w:tc>
        <w:tc>
          <w:tcPr>
            <w:tcW w:w="1559" w:type="dxa"/>
            <w:shd w:val="clear" w:color="auto" w:fill="auto"/>
            <w:vAlign w:val="center"/>
          </w:tcPr>
          <w:p w14:paraId="51D9F5D9" w14:textId="77777777" w:rsidR="0044647F" w:rsidRPr="00361C67" w:rsidRDefault="0044647F" w:rsidP="00213251">
            <w:pPr>
              <w:spacing w:before="60" w:after="60"/>
              <w:jc w:val="center"/>
              <w:rPr>
                <w:rFonts w:cs="Arial"/>
                <w:bCs/>
                <w:color w:val="000000"/>
                <w:sz w:val="18"/>
                <w:szCs w:val="18"/>
                <w:lang w:eastAsia="en-GB"/>
              </w:rPr>
            </w:pPr>
            <w:r w:rsidRPr="00361C67">
              <w:rPr>
                <w:rFonts w:cs="Arial"/>
                <w:bCs/>
                <w:color w:val="000000"/>
                <w:sz w:val="18"/>
                <w:szCs w:val="18"/>
                <w:lang w:eastAsia="en-GB"/>
              </w:rPr>
              <w:t>1120</w:t>
            </w:r>
          </w:p>
        </w:tc>
        <w:tc>
          <w:tcPr>
            <w:tcW w:w="976" w:type="dxa"/>
            <w:shd w:val="clear" w:color="auto" w:fill="auto"/>
            <w:vAlign w:val="center"/>
          </w:tcPr>
          <w:p w14:paraId="31B9707E" w14:textId="77777777" w:rsidR="0044647F" w:rsidRPr="00361C67" w:rsidRDefault="0044647F" w:rsidP="00213251">
            <w:pPr>
              <w:jc w:val="center"/>
              <w:rPr>
                <w:rFonts w:cs="Arial"/>
                <w:color w:val="000000"/>
                <w:lang w:val="fr-FR" w:eastAsia="fr-FR"/>
              </w:rPr>
            </w:pPr>
            <w:r w:rsidRPr="00361C67">
              <w:rPr>
                <w:rFonts w:cs="Arial"/>
                <w:color w:val="000000"/>
              </w:rPr>
              <w:t>[m²</w:t>
            </w:r>
            <w:r w:rsidRPr="00361C67">
              <w:rPr>
                <w:rFonts w:cs="Arial"/>
                <w:color w:val="000000"/>
                <w:lang w:val="fr-FR" w:eastAsia="fr-FR"/>
              </w:rPr>
              <w:t>]</w:t>
            </w:r>
          </w:p>
        </w:tc>
        <w:tc>
          <w:tcPr>
            <w:tcW w:w="1005" w:type="dxa"/>
            <w:shd w:val="clear" w:color="auto" w:fill="auto"/>
            <w:vAlign w:val="center"/>
          </w:tcPr>
          <w:p w14:paraId="321D6E16" w14:textId="77777777" w:rsidR="0044647F" w:rsidRPr="00361C67" w:rsidRDefault="0044647F" w:rsidP="00213251">
            <w:pPr>
              <w:spacing w:before="60" w:after="60"/>
              <w:rPr>
                <w:rFonts w:cs="Arial"/>
                <w:bCs/>
                <w:color w:val="000000"/>
                <w:sz w:val="18"/>
                <w:szCs w:val="18"/>
                <w:lang w:eastAsia="en-GB"/>
              </w:rPr>
            </w:pPr>
            <w:r w:rsidRPr="00361C67">
              <w:rPr>
                <w:rFonts w:cs="Arial"/>
                <w:bCs/>
                <w:color w:val="000000"/>
                <w:sz w:val="18"/>
                <w:szCs w:val="18"/>
                <w:lang w:eastAsia="en-GB"/>
              </w:rPr>
              <w:t>ESDTP03, 2011</w:t>
            </w:r>
          </w:p>
        </w:tc>
      </w:tr>
      <w:tr w:rsidR="0044647F" w:rsidRPr="00361C67" w14:paraId="2E610EF4" w14:textId="77777777" w:rsidTr="00213251">
        <w:trPr>
          <w:gridAfter w:val="1"/>
          <w:wAfter w:w="17" w:type="dxa"/>
          <w:trHeight w:val="64"/>
          <w:jc w:val="center"/>
        </w:trPr>
        <w:tc>
          <w:tcPr>
            <w:tcW w:w="3964" w:type="dxa"/>
            <w:shd w:val="clear" w:color="auto" w:fill="auto"/>
            <w:vAlign w:val="center"/>
          </w:tcPr>
          <w:p w14:paraId="79979A88" w14:textId="77777777" w:rsidR="0044647F" w:rsidRPr="00361C67" w:rsidRDefault="0044647F" w:rsidP="00213251">
            <w:pPr>
              <w:spacing w:before="60" w:after="60"/>
              <w:rPr>
                <w:rFonts w:cs="Arial"/>
                <w:bCs/>
                <w:color w:val="000000"/>
                <w:sz w:val="18"/>
                <w:szCs w:val="18"/>
                <w:lang w:eastAsia="en-GB"/>
              </w:rPr>
            </w:pPr>
            <w:r w:rsidRPr="00361C67">
              <w:rPr>
                <w:rFonts w:cs="Arial"/>
                <w:bCs/>
                <w:color w:val="000000"/>
                <w:sz w:val="18"/>
                <w:szCs w:val="18"/>
                <w:lang w:eastAsia="en-GB"/>
              </w:rPr>
              <w:t>Area of containers (poultry transports)</w:t>
            </w:r>
          </w:p>
        </w:tc>
        <w:tc>
          <w:tcPr>
            <w:tcW w:w="3119" w:type="dxa"/>
            <w:vAlign w:val="center"/>
          </w:tcPr>
          <w:p w14:paraId="4810545C" w14:textId="77777777" w:rsidR="0044647F" w:rsidRPr="00361C67" w:rsidRDefault="0044647F" w:rsidP="00213251">
            <w:pPr>
              <w:spacing w:before="60" w:after="60"/>
              <w:jc w:val="center"/>
              <w:rPr>
                <w:rFonts w:cs="Arial"/>
                <w:bCs/>
                <w:color w:val="000000"/>
                <w:sz w:val="18"/>
                <w:szCs w:val="18"/>
                <w:lang w:eastAsia="en-GB"/>
              </w:rPr>
            </w:pPr>
            <w:r w:rsidRPr="008304FE">
              <w:rPr>
                <w:rFonts w:cs="Arial"/>
                <w:bCs/>
                <w:color w:val="000000"/>
                <w:sz w:val="18"/>
                <w:szCs w:val="18"/>
                <w:lang w:eastAsia="en-GB"/>
              </w:rPr>
              <w:t>AREAcont</w:t>
            </w:r>
          </w:p>
        </w:tc>
        <w:tc>
          <w:tcPr>
            <w:tcW w:w="1559" w:type="dxa"/>
            <w:shd w:val="clear" w:color="auto" w:fill="auto"/>
            <w:vAlign w:val="center"/>
          </w:tcPr>
          <w:p w14:paraId="35811820" w14:textId="77777777" w:rsidR="0044647F" w:rsidRPr="00361C67" w:rsidRDefault="0044647F" w:rsidP="00213251">
            <w:pPr>
              <w:spacing w:before="60" w:after="60"/>
              <w:jc w:val="center"/>
              <w:rPr>
                <w:rFonts w:cs="Arial"/>
                <w:color w:val="000000"/>
                <w:sz w:val="18"/>
                <w:lang w:eastAsia="en-GB"/>
              </w:rPr>
            </w:pPr>
            <w:r w:rsidRPr="00361C67">
              <w:rPr>
                <w:rFonts w:cs="Arial"/>
                <w:color w:val="000000"/>
                <w:sz w:val="18"/>
                <w:lang w:eastAsia="en-GB"/>
              </w:rPr>
              <w:t>3355</w:t>
            </w:r>
          </w:p>
        </w:tc>
        <w:tc>
          <w:tcPr>
            <w:tcW w:w="976" w:type="dxa"/>
            <w:shd w:val="clear" w:color="auto" w:fill="auto"/>
            <w:vAlign w:val="center"/>
          </w:tcPr>
          <w:p w14:paraId="34876123" w14:textId="77777777" w:rsidR="0044647F" w:rsidRPr="00361C67" w:rsidRDefault="0044647F" w:rsidP="00213251">
            <w:pPr>
              <w:jc w:val="center"/>
              <w:rPr>
                <w:rFonts w:cs="Arial"/>
                <w:color w:val="000000"/>
                <w:lang w:val="fr-FR" w:eastAsia="fr-FR"/>
              </w:rPr>
            </w:pPr>
            <w:r w:rsidRPr="00361C67">
              <w:rPr>
                <w:rFonts w:cs="Arial"/>
                <w:color w:val="000000"/>
              </w:rPr>
              <w:t>[m²</w:t>
            </w:r>
            <w:r w:rsidRPr="00361C67">
              <w:rPr>
                <w:rFonts w:cs="Arial"/>
                <w:color w:val="000000"/>
                <w:lang w:val="fr-FR" w:eastAsia="fr-FR"/>
              </w:rPr>
              <w:t>]</w:t>
            </w:r>
          </w:p>
        </w:tc>
        <w:tc>
          <w:tcPr>
            <w:tcW w:w="1005" w:type="dxa"/>
            <w:shd w:val="clear" w:color="auto" w:fill="auto"/>
            <w:vAlign w:val="center"/>
          </w:tcPr>
          <w:p w14:paraId="48A64991" w14:textId="77777777" w:rsidR="0044647F" w:rsidRPr="00361C67" w:rsidRDefault="0044647F" w:rsidP="00213251">
            <w:pPr>
              <w:spacing w:before="60" w:after="60"/>
              <w:rPr>
                <w:rFonts w:cs="Arial"/>
                <w:bCs/>
                <w:color w:val="000000"/>
                <w:sz w:val="18"/>
                <w:szCs w:val="18"/>
                <w:lang w:eastAsia="en-GB"/>
              </w:rPr>
            </w:pPr>
            <w:r w:rsidRPr="00361C67">
              <w:rPr>
                <w:rFonts w:cs="Arial"/>
                <w:bCs/>
                <w:color w:val="000000"/>
                <w:sz w:val="18"/>
                <w:szCs w:val="18"/>
                <w:lang w:eastAsia="en-GB"/>
              </w:rPr>
              <w:t>ESDTP03, 2011</w:t>
            </w:r>
          </w:p>
        </w:tc>
      </w:tr>
      <w:tr w:rsidR="0044647F" w:rsidRPr="00361C67" w14:paraId="3F2FFBD2" w14:textId="77777777" w:rsidTr="00213251">
        <w:trPr>
          <w:gridAfter w:val="1"/>
          <w:wAfter w:w="17" w:type="dxa"/>
          <w:trHeight w:val="64"/>
          <w:jc w:val="center"/>
        </w:trPr>
        <w:tc>
          <w:tcPr>
            <w:tcW w:w="3964" w:type="dxa"/>
            <w:shd w:val="clear" w:color="auto" w:fill="auto"/>
            <w:vAlign w:val="center"/>
          </w:tcPr>
          <w:p w14:paraId="5C8760DC" w14:textId="77777777" w:rsidR="0044647F" w:rsidRPr="00361C67" w:rsidRDefault="0044647F" w:rsidP="00213251">
            <w:pPr>
              <w:spacing w:before="60" w:after="60"/>
              <w:rPr>
                <w:rFonts w:cs="Arial"/>
                <w:bCs/>
                <w:color w:val="000000"/>
                <w:sz w:val="18"/>
                <w:szCs w:val="18"/>
                <w:lang w:eastAsia="en-GB"/>
              </w:rPr>
            </w:pPr>
          </w:p>
        </w:tc>
        <w:tc>
          <w:tcPr>
            <w:tcW w:w="3119" w:type="dxa"/>
            <w:vAlign w:val="center"/>
          </w:tcPr>
          <w:p w14:paraId="509BB6EE" w14:textId="77777777" w:rsidR="0044647F" w:rsidRPr="00361C67" w:rsidRDefault="0044647F" w:rsidP="00213251">
            <w:pPr>
              <w:spacing w:before="60" w:after="60"/>
              <w:jc w:val="center"/>
              <w:rPr>
                <w:rFonts w:cs="Arial"/>
                <w:bCs/>
                <w:color w:val="000000"/>
                <w:sz w:val="18"/>
                <w:szCs w:val="18"/>
                <w:lang w:eastAsia="en-GB"/>
              </w:rPr>
            </w:pPr>
          </w:p>
        </w:tc>
        <w:tc>
          <w:tcPr>
            <w:tcW w:w="1559" w:type="dxa"/>
            <w:shd w:val="clear" w:color="auto" w:fill="auto"/>
            <w:vAlign w:val="center"/>
          </w:tcPr>
          <w:p w14:paraId="00C5AE98" w14:textId="77777777" w:rsidR="0044647F" w:rsidRPr="007E4DF8" w:rsidRDefault="0044647F" w:rsidP="00213251">
            <w:pPr>
              <w:spacing w:before="60" w:after="60"/>
              <w:jc w:val="center"/>
              <w:rPr>
                <w:rFonts w:cs="Arial"/>
                <w:bCs/>
                <w:color w:val="000000"/>
                <w:sz w:val="18"/>
                <w:szCs w:val="18"/>
                <w:lang w:eastAsia="en-GB"/>
              </w:rPr>
            </w:pPr>
          </w:p>
        </w:tc>
        <w:tc>
          <w:tcPr>
            <w:tcW w:w="976" w:type="dxa"/>
            <w:shd w:val="clear" w:color="auto" w:fill="auto"/>
            <w:vAlign w:val="center"/>
          </w:tcPr>
          <w:p w14:paraId="3AC7A070" w14:textId="77777777" w:rsidR="0044647F" w:rsidRPr="00361C67" w:rsidRDefault="0044647F" w:rsidP="00213251">
            <w:pPr>
              <w:spacing w:before="60" w:after="60"/>
              <w:jc w:val="center"/>
              <w:rPr>
                <w:sz w:val="18"/>
                <w:szCs w:val="18"/>
                <w:lang w:eastAsia="en-GB"/>
              </w:rPr>
            </w:pPr>
          </w:p>
        </w:tc>
        <w:tc>
          <w:tcPr>
            <w:tcW w:w="1005" w:type="dxa"/>
            <w:shd w:val="clear" w:color="auto" w:fill="auto"/>
            <w:vAlign w:val="center"/>
          </w:tcPr>
          <w:p w14:paraId="1762AA67" w14:textId="77777777" w:rsidR="0044647F" w:rsidRPr="00361C67" w:rsidRDefault="0044647F" w:rsidP="00213251">
            <w:pPr>
              <w:spacing w:before="60" w:after="60"/>
              <w:rPr>
                <w:rFonts w:cs="Arial"/>
                <w:bCs/>
                <w:color w:val="000000"/>
                <w:sz w:val="18"/>
                <w:szCs w:val="18"/>
                <w:lang w:eastAsia="en-GB"/>
              </w:rPr>
            </w:pPr>
          </w:p>
        </w:tc>
      </w:tr>
      <w:tr w:rsidR="0044647F" w:rsidRPr="00361C67" w14:paraId="474121DF" w14:textId="77777777" w:rsidTr="00213251">
        <w:trPr>
          <w:gridAfter w:val="1"/>
          <w:wAfter w:w="17" w:type="dxa"/>
          <w:trHeight w:val="64"/>
          <w:jc w:val="center"/>
        </w:trPr>
        <w:tc>
          <w:tcPr>
            <w:tcW w:w="3964" w:type="dxa"/>
            <w:shd w:val="clear" w:color="auto" w:fill="auto"/>
            <w:vAlign w:val="center"/>
          </w:tcPr>
          <w:p w14:paraId="2EDC8F4A" w14:textId="77777777" w:rsidR="0044647F" w:rsidRPr="00361C67" w:rsidRDefault="0044647F" w:rsidP="00213251">
            <w:pPr>
              <w:spacing w:before="60" w:after="60"/>
              <w:rPr>
                <w:rFonts w:cs="Arial"/>
                <w:bCs/>
                <w:color w:val="000000"/>
                <w:sz w:val="18"/>
                <w:szCs w:val="18"/>
                <w:lang w:eastAsia="en-GB"/>
              </w:rPr>
            </w:pPr>
            <w:r w:rsidRPr="00361C67">
              <w:rPr>
                <w:rFonts w:cs="Arial"/>
                <w:bCs/>
                <w:color w:val="000000"/>
                <w:sz w:val="18"/>
                <w:szCs w:val="18"/>
                <w:lang w:eastAsia="en-GB"/>
              </w:rPr>
              <w:t xml:space="preserve">Amount of </w:t>
            </w:r>
            <w:r>
              <w:rPr>
                <w:rFonts w:cs="Arial"/>
                <w:bCs/>
                <w:color w:val="000000"/>
                <w:sz w:val="18"/>
                <w:szCs w:val="18"/>
                <w:lang w:eastAsia="en-GB"/>
              </w:rPr>
              <w:t>a.s</w:t>
            </w:r>
            <w:r w:rsidRPr="00361C67">
              <w:rPr>
                <w:rFonts w:cs="Arial"/>
                <w:bCs/>
                <w:color w:val="000000"/>
                <w:sz w:val="18"/>
                <w:szCs w:val="18"/>
                <w:lang w:eastAsia="en-GB"/>
              </w:rPr>
              <w:t xml:space="preserve"> prescribed to be used per m²</w:t>
            </w:r>
          </w:p>
        </w:tc>
        <w:tc>
          <w:tcPr>
            <w:tcW w:w="3119" w:type="dxa"/>
            <w:vAlign w:val="center"/>
          </w:tcPr>
          <w:p w14:paraId="5E71E837" w14:textId="77777777" w:rsidR="0044647F" w:rsidRPr="00361C67" w:rsidRDefault="0044647F" w:rsidP="00213251">
            <w:pPr>
              <w:spacing w:before="60" w:after="60"/>
              <w:jc w:val="center"/>
              <w:rPr>
                <w:rFonts w:cs="Arial"/>
                <w:bCs/>
                <w:color w:val="000000"/>
                <w:sz w:val="18"/>
                <w:szCs w:val="18"/>
                <w:lang w:eastAsia="en-GB"/>
              </w:rPr>
            </w:pPr>
            <w:r w:rsidRPr="00361C67">
              <w:rPr>
                <w:rFonts w:cs="Arial"/>
                <w:bCs/>
                <w:color w:val="000000"/>
                <w:sz w:val="18"/>
                <w:szCs w:val="18"/>
                <w:lang w:eastAsia="en-GB"/>
              </w:rPr>
              <w:t>Q</w:t>
            </w:r>
            <w:r>
              <w:rPr>
                <w:rFonts w:cs="Arial"/>
                <w:bCs/>
                <w:color w:val="000000"/>
                <w:sz w:val="18"/>
                <w:szCs w:val="18"/>
                <w:lang w:eastAsia="en-GB"/>
              </w:rPr>
              <w:t>a.s</w:t>
            </w:r>
            <w:r w:rsidRPr="008304FE">
              <w:rPr>
                <w:rFonts w:cs="Arial"/>
                <w:bCs/>
                <w:color w:val="000000"/>
                <w:sz w:val="18"/>
                <w:szCs w:val="18"/>
                <w:lang w:eastAsia="en-GB"/>
              </w:rPr>
              <w:t>i2,i3</w:t>
            </w:r>
          </w:p>
        </w:tc>
        <w:tc>
          <w:tcPr>
            <w:tcW w:w="1559" w:type="dxa"/>
            <w:shd w:val="clear" w:color="auto" w:fill="auto"/>
            <w:vAlign w:val="center"/>
          </w:tcPr>
          <w:p w14:paraId="52E67A1E" w14:textId="77777777" w:rsidR="0044647F" w:rsidRPr="007E4DF8" w:rsidRDefault="0044647F" w:rsidP="00213251">
            <w:pPr>
              <w:spacing w:before="60" w:after="60"/>
              <w:jc w:val="center"/>
              <w:rPr>
                <w:rFonts w:cs="Arial"/>
                <w:bCs/>
                <w:color w:val="000000"/>
                <w:sz w:val="18"/>
                <w:szCs w:val="18"/>
                <w:lang w:eastAsia="en-GB"/>
              </w:rPr>
            </w:pPr>
            <w:r>
              <w:rPr>
                <w:rFonts w:cs="Arial"/>
                <w:bCs/>
                <w:color w:val="000000"/>
                <w:sz w:val="18"/>
                <w:szCs w:val="18"/>
                <w:lang w:eastAsia="en-GB"/>
              </w:rPr>
              <w:t>1</w:t>
            </w:r>
          </w:p>
        </w:tc>
        <w:tc>
          <w:tcPr>
            <w:tcW w:w="976" w:type="dxa"/>
            <w:shd w:val="clear" w:color="auto" w:fill="auto"/>
            <w:vAlign w:val="center"/>
          </w:tcPr>
          <w:p w14:paraId="6EE7BF91" w14:textId="77777777" w:rsidR="0044647F" w:rsidRPr="00361C67" w:rsidRDefault="0044647F" w:rsidP="00213251">
            <w:pPr>
              <w:spacing w:before="60" w:after="60"/>
              <w:jc w:val="center"/>
              <w:rPr>
                <w:sz w:val="18"/>
                <w:szCs w:val="18"/>
                <w:lang w:eastAsia="en-GB"/>
              </w:rPr>
            </w:pPr>
            <w:r>
              <w:rPr>
                <w:sz w:val="18"/>
                <w:szCs w:val="18"/>
                <w:lang w:eastAsia="en-GB"/>
              </w:rPr>
              <w:t>[kg</w:t>
            </w:r>
            <w:r w:rsidRPr="00361C67">
              <w:rPr>
                <w:sz w:val="18"/>
                <w:szCs w:val="18"/>
                <w:lang w:eastAsia="en-GB"/>
              </w:rPr>
              <w:t>/m²]</w:t>
            </w:r>
          </w:p>
        </w:tc>
        <w:tc>
          <w:tcPr>
            <w:tcW w:w="1005" w:type="dxa"/>
            <w:shd w:val="clear" w:color="auto" w:fill="auto"/>
            <w:vAlign w:val="center"/>
          </w:tcPr>
          <w:p w14:paraId="4BAD0261" w14:textId="77777777" w:rsidR="0044647F" w:rsidRPr="00361C67" w:rsidRDefault="0044647F" w:rsidP="00213251">
            <w:pPr>
              <w:spacing w:before="60" w:after="60"/>
              <w:rPr>
                <w:rFonts w:cs="Arial"/>
                <w:bCs/>
                <w:color w:val="000000"/>
                <w:sz w:val="18"/>
                <w:szCs w:val="18"/>
                <w:lang w:eastAsia="en-GB"/>
              </w:rPr>
            </w:pPr>
            <w:r>
              <w:rPr>
                <w:rFonts w:cs="Arial"/>
                <w:bCs/>
                <w:color w:val="000000"/>
                <w:sz w:val="18"/>
                <w:szCs w:val="18"/>
                <w:lang w:eastAsia="en-GB"/>
              </w:rPr>
              <w:t>S</w:t>
            </w:r>
          </w:p>
        </w:tc>
      </w:tr>
      <w:tr w:rsidR="0044647F" w:rsidRPr="00361C67" w14:paraId="5CD5A161" w14:textId="77777777" w:rsidTr="00213251">
        <w:trPr>
          <w:gridAfter w:val="1"/>
          <w:wAfter w:w="17" w:type="dxa"/>
          <w:trHeight w:val="64"/>
          <w:jc w:val="center"/>
        </w:trPr>
        <w:tc>
          <w:tcPr>
            <w:tcW w:w="3964" w:type="dxa"/>
            <w:shd w:val="clear" w:color="auto" w:fill="auto"/>
            <w:vAlign w:val="center"/>
          </w:tcPr>
          <w:p w14:paraId="28BD51AA" w14:textId="77777777" w:rsidR="0044647F" w:rsidRPr="00361C67" w:rsidRDefault="0044647F" w:rsidP="00213251">
            <w:pPr>
              <w:spacing w:before="60" w:after="60"/>
              <w:rPr>
                <w:rFonts w:cs="Arial"/>
                <w:bCs/>
                <w:color w:val="000000"/>
                <w:sz w:val="18"/>
                <w:szCs w:val="18"/>
                <w:lang w:eastAsia="en-GB"/>
              </w:rPr>
            </w:pPr>
          </w:p>
        </w:tc>
        <w:tc>
          <w:tcPr>
            <w:tcW w:w="3119" w:type="dxa"/>
            <w:vAlign w:val="center"/>
          </w:tcPr>
          <w:p w14:paraId="01F29E95" w14:textId="77777777" w:rsidR="0044647F" w:rsidRPr="00361C67" w:rsidRDefault="0044647F" w:rsidP="00213251">
            <w:pPr>
              <w:spacing w:before="60" w:after="60"/>
              <w:jc w:val="center"/>
              <w:rPr>
                <w:rFonts w:cs="Arial"/>
                <w:bCs/>
                <w:color w:val="000000"/>
                <w:sz w:val="18"/>
                <w:szCs w:val="18"/>
                <w:lang w:eastAsia="en-GB"/>
              </w:rPr>
            </w:pPr>
          </w:p>
        </w:tc>
        <w:tc>
          <w:tcPr>
            <w:tcW w:w="1559" w:type="dxa"/>
            <w:shd w:val="clear" w:color="auto" w:fill="auto"/>
            <w:vAlign w:val="center"/>
          </w:tcPr>
          <w:p w14:paraId="53BA79F8" w14:textId="77777777" w:rsidR="0044647F" w:rsidRPr="007E4DF8" w:rsidRDefault="0044647F" w:rsidP="00213251">
            <w:pPr>
              <w:spacing w:before="60" w:after="60"/>
              <w:jc w:val="center"/>
              <w:rPr>
                <w:rFonts w:cs="Arial"/>
                <w:bCs/>
                <w:color w:val="000000"/>
                <w:sz w:val="18"/>
                <w:szCs w:val="18"/>
                <w:lang w:eastAsia="en-GB"/>
              </w:rPr>
            </w:pPr>
          </w:p>
        </w:tc>
        <w:tc>
          <w:tcPr>
            <w:tcW w:w="976" w:type="dxa"/>
            <w:shd w:val="clear" w:color="auto" w:fill="auto"/>
            <w:vAlign w:val="center"/>
          </w:tcPr>
          <w:p w14:paraId="33E5EFA5" w14:textId="77777777" w:rsidR="0044647F" w:rsidRPr="00361C67" w:rsidRDefault="0044647F" w:rsidP="00213251">
            <w:pPr>
              <w:spacing w:before="60" w:after="60"/>
              <w:jc w:val="center"/>
              <w:rPr>
                <w:sz w:val="18"/>
                <w:szCs w:val="18"/>
                <w:lang w:eastAsia="en-GB"/>
              </w:rPr>
            </w:pPr>
          </w:p>
        </w:tc>
        <w:tc>
          <w:tcPr>
            <w:tcW w:w="1005" w:type="dxa"/>
            <w:shd w:val="clear" w:color="auto" w:fill="auto"/>
            <w:vAlign w:val="center"/>
          </w:tcPr>
          <w:p w14:paraId="1727618A" w14:textId="77777777" w:rsidR="0044647F" w:rsidRPr="00361C67" w:rsidRDefault="0044647F" w:rsidP="00213251">
            <w:pPr>
              <w:spacing w:before="60" w:after="60"/>
              <w:rPr>
                <w:rFonts w:cs="Arial"/>
                <w:bCs/>
                <w:color w:val="000000"/>
                <w:sz w:val="18"/>
                <w:szCs w:val="18"/>
                <w:lang w:eastAsia="en-GB"/>
              </w:rPr>
            </w:pPr>
          </w:p>
        </w:tc>
      </w:tr>
      <w:tr w:rsidR="0044647F" w:rsidRPr="00361C67" w14:paraId="4E9A0B32" w14:textId="77777777" w:rsidTr="00213251">
        <w:trPr>
          <w:gridAfter w:val="1"/>
          <w:wAfter w:w="17" w:type="dxa"/>
          <w:trHeight w:val="64"/>
          <w:jc w:val="center"/>
        </w:trPr>
        <w:tc>
          <w:tcPr>
            <w:tcW w:w="3964" w:type="dxa"/>
            <w:shd w:val="clear" w:color="auto" w:fill="auto"/>
            <w:vAlign w:val="center"/>
          </w:tcPr>
          <w:p w14:paraId="0A9CF390" w14:textId="77777777" w:rsidR="0044647F" w:rsidRPr="00361C67" w:rsidRDefault="0044647F" w:rsidP="00213251">
            <w:pPr>
              <w:spacing w:before="60" w:after="60"/>
              <w:rPr>
                <w:rFonts w:cs="Arial"/>
                <w:bCs/>
                <w:color w:val="000000"/>
                <w:sz w:val="18"/>
                <w:szCs w:val="18"/>
                <w:lang w:eastAsia="en-GB"/>
              </w:rPr>
            </w:pPr>
            <w:r w:rsidRPr="00361C67">
              <w:rPr>
                <w:rFonts w:cs="Arial"/>
                <w:bCs/>
                <w:color w:val="000000"/>
                <w:sz w:val="18"/>
                <w:szCs w:val="18"/>
                <w:lang w:eastAsia="en-GB"/>
              </w:rPr>
              <w:t>Dilution factor (for preparation of the working solution from the formulation</w:t>
            </w:r>
          </w:p>
        </w:tc>
        <w:tc>
          <w:tcPr>
            <w:tcW w:w="3119" w:type="dxa"/>
            <w:vAlign w:val="center"/>
          </w:tcPr>
          <w:p w14:paraId="42388F50" w14:textId="77777777" w:rsidR="0044647F" w:rsidRPr="00361C67" w:rsidRDefault="0044647F" w:rsidP="00213251">
            <w:pPr>
              <w:spacing w:before="60" w:after="60"/>
              <w:jc w:val="center"/>
              <w:rPr>
                <w:rFonts w:cs="Arial"/>
                <w:bCs/>
                <w:color w:val="000000"/>
                <w:sz w:val="18"/>
                <w:szCs w:val="18"/>
                <w:lang w:eastAsia="en-GB"/>
              </w:rPr>
            </w:pPr>
            <w:r w:rsidRPr="008304FE">
              <w:rPr>
                <w:rFonts w:cs="Arial"/>
                <w:bCs/>
                <w:color w:val="000000"/>
                <w:sz w:val="18"/>
                <w:szCs w:val="18"/>
                <w:lang w:eastAsia="en-GB"/>
              </w:rPr>
              <w:t>Fdil</w:t>
            </w:r>
          </w:p>
        </w:tc>
        <w:tc>
          <w:tcPr>
            <w:tcW w:w="1559" w:type="dxa"/>
            <w:shd w:val="clear" w:color="auto" w:fill="auto"/>
            <w:vAlign w:val="center"/>
          </w:tcPr>
          <w:p w14:paraId="0EDECC27" w14:textId="77777777" w:rsidR="0044647F" w:rsidRPr="007E4DF8" w:rsidRDefault="0044647F" w:rsidP="00213251">
            <w:pPr>
              <w:spacing w:before="60" w:after="60"/>
              <w:jc w:val="center"/>
              <w:rPr>
                <w:rFonts w:cs="Arial"/>
                <w:bCs/>
                <w:color w:val="000000"/>
                <w:sz w:val="18"/>
                <w:szCs w:val="18"/>
                <w:lang w:eastAsia="en-GB"/>
              </w:rPr>
            </w:pPr>
            <w:r w:rsidRPr="007E4DF8">
              <w:rPr>
                <w:rFonts w:cs="Arial"/>
                <w:bCs/>
                <w:color w:val="000000"/>
                <w:sz w:val="18"/>
                <w:szCs w:val="18"/>
                <w:lang w:eastAsia="en-GB"/>
              </w:rPr>
              <w:t>1</w:t>
            </w:r>
          </w:p>
        </w:tc>
        <w:tc>
          <w:tcPr>
            <w:tcW w:w="976" w:type="dxa"/>
            <w:shd w:val="clear" w:color="auto" w:fill="auto"/>
            <w:vAlign w:val="center"/>
          </w:tcPr>
          <w:p w14:paraId="144AB0B7" w14:textId="77777777" w:rsidR="0044647F" w:rsidRPr="00361C67" w:rsidRDefault="0044647F" w:rsidP="00213251">
            <w:pPr>
              <w:spacing w:before="60" w:after="60"/>
              <w:jc w:val="center"/>
              <w:rPr>
                <w:sz w:val="18"/>
                <w:szCs w:val="18"/>
                <w:lang w:eastAsia="en-GB"/>
              </w:rPr>
            </w:pPr>
            <w:r w:rsidRPr="00361C67">
              <w:rPr>
                <w:sz w:val="18"/>
                <w:szCs w:val="18"/>
                <w:lang w:eastAsia="en-GB"/>
              </w:rPr>
              <w:t>[-]</w:t>
            </w:r>
          </w:p>
        </w:tc>
        <w:tc>
          <w:tcPr>
            <w:tcW w:w="1005" w:type="dxa"/>
            <w:shd w:val="clear" w:color="auto" w:fill="auto"/>
            <w:vAlign w:val="center"/>
          </w:tcPr>
          <w:p w14:paraId="106A06F8" w14:textId="77777777" w:rsidR="0044647F" w:rsidRPr="00361C67" w:rsidRDefault="0044647F" w:rsidP="00213251">
            <w:pPr>
              <w:spacing w:before="60" w:after="60"/>
              <w:rPr>
                <w:rFonts w:cs="Arial"/>
                <w:bCs/>
                <w:color w:val="000000"/>
                <w:sz w:val="18"/>
                <w:szCs w:val="18"/>
                <w:lang w:eastAsia="en-GB"/>
              </w:rPr>
            </w:pPr>
            <w:r w:rsidRPr="00361C67">
              <w:rPr>
                <w:rFonts w:cs="Arial"/>
                <w:bCs/>
                <w:color w:val="000000"/>
                <w:sz w:val="18"/>
                <w:szCs w:val="18"/>
                <w:lang w:eastAsia="en-GB"/>
              </w:rPr>
              <w:t>ESDTP03, 2011</w:t>
            </w:r>
          </w:p>
        </w:tc>
      </w:tr>
      <w:tr w:rsidR="0044647F" w:rsidRPr="00361C67" w14:paraId="75B708BA" w14:textId="77777777" w:rsidTr="00213251">
        <w:trPr>
          <w:gridAfter w:val="1"/>
          <w:wAfter w:w="17" w:type="dxa"/>
          <w:trHeight w:val="64"/>
          <w:jc w:val="center"/>
        </w:trPr>
        <w:tc>
          <w:tcPr>
            <w:tcW w:w="3964" w:type="dxa"/>
            <w:shd w:val="clear" w:color="auto" w:fill="auto"/>
            <w:vAlign w:val="center"/>
          </w:tcPr>
          <w:p w14:paraId="06AC525D" w14:textId="77777777" w:rsidR="0044647F" w:rsidRPr="00361C67" w:rsidRDefault="0044647F" w:rsidP="00213251">
            <w:pPr>
              <w:spacing w:before="60" w:after="60"/>
              <w:rPr>
                <w:rFonts w:cs="Arial"/>
                <w:bCs/>
                <w:color w:val="000000"/>
                <w:sz w:val="18"/>
                <w:szCs w:val="18"/>
                <w:lang w:eastAsia="en-GB"/>
              </w:rPr>
            </w:pPr>
            <w:r w:rsidRPr="00361C67">
              <w:rPr>
                <w:rFonts w:cs="Arial"/>
                <w:bCs/>
                <w:color w:val="000000"/>
                <w:sz w:val="18"/>
                <w:szCs w:val="18"/>
                <w:lang w:eastAsia="en-GB"/>
              </w:rPr>
              <w:lastRenderedPageBreak/>
              <w:t>Fraction released to waste water</w:t>
            </w:r>
          </w:p>
        </w:tc>
        <w:tc>
          <w:tcPr>
            <w:tcW w:w="3119" w:type="dxa"/>
            <w:vAlign w:val="center"/>
          </w:tcPr>
          <w:p w14:paraId="1BE05B0E" w14:textId="77777777" w:rsidR="0044647F" w:rsidRPr="00361C67" w:rsidRDefault="0044647F" w:rsidP="00213251">
            <w:pPr>
              <w:spacing w:before="60" w:after="60"/>
              <w:jc w:val="center"/>
              <w:rPr>
                <w:rFonts w:cs="Arial"/>
                <w:bCs/>
                <w:color w:val="000000"/>
                <w:sz w:val="18"/>
                <w:szCs w:val="18"/>
                <w:lang w:eastAsia="en-GB"/>
              </w:rPr>
            </w:pPr>
            <w:r w:rsidRPr="00361C67">
              <w:rPr>
                <w:rFonts w:cs="Arial"/>
                <w:bCs/>
                <w:color w:val="000000"/>
                <w:sz w:val="18"/>
                <w:szCs w:val="18"/>
                <w:lang w:eastAsia="en-GB"/>
              </w:rPr>
              <w:t>Fstpi2i3i4</w:t>
            </w:r>
          </w:p>
        </w:tc>
        <w:tc>
          <w:tcPr>
            <w:tcW w:w="1559" w:type="dxa"/>
            <w:shd w:val="clear" w:color="auto" w:fill="auto"/>
            <w:vAlign w:val="center"/>
          </w:tcPr>
          <w:p w14:paraId="0911F471" w14:textId="77777777" w:rsidR="0044647F" w:rsidRPr="007E4DF8" w:rsidRDefault="0044647F" w:rsidP="00213251">
            <w:pPr>
              <w:spacing w:before="60" w:after="60"/>
              <w:jc w:val="center"/>
              <w:rPr>
                <w:rFonts w:cs="Arial"/>
                <w:bCs/>
                <w:color w:val="000000"/>
                <w:sz w:val="18"/>
                <w:szCs w:val="18"/>
                <w:lang w:eastAsia="en-GB"/>
              </w:rPr>
            </w:pPr>
            <w:r w:rsidRPr="007E4DF8">
              <w:rPr>
                <w:rFonts w:cs="Arial"/>
                <w:bCs/>
                <w:color w:val="000000"/>
                <w:sz w:val="18"/>
                <w:szCs w:val="18"/>
                <w:lang w:eastAsia="en-GB"/>
              </w:rPr>
              <w:t>0.9</w:t>
            </w:r>
          </w:p>
        </w:tc>
        <w:tc>
          <w:tcPr>
            <w:tcW w:w="976" w:type="dxa"/>
            <w:shd w:val="clear" w:color="auto" w:fill="auto"/>
            <w:vAlign w:val="center"/>
          </w:tcPr>
          <w:p w14:paraId="10DB4A0D" w14:textId="77777777" w:rsidR="0044647F" w:rsidRPr="00361C67" w:rsidRDefault="0044647F" w:rsidP="00213251">
            <w:pPr>
              <w:spacing w:before="60" w:after="60"/>
              <w:jc w:val="center"/>
              <w:rPr>
                <w:sz w:val="18"/>
                <w:szCs w:val="18"/>
                <w:lang w:eastAsia="en-GB"/>
              </w:rPr>
            </w:pPr>
            <w:r w:rsidRPr="00361C67">
              <w:rPr>
                <w:sz w:val="18"/>
                <w:szCs w:val="18"/>
                <w:lang w:eastAsia="en-GB"/>
              </w:rPr>
              <w:t>[-]</w:t>
            </w:r>
          </w:p>
        </w:tc>
        <w:tc>
          <w:tcPr>
            <w:tcW w:w="1005" w:type="dxa"/>
            <w:shd w:val="clear" w:color="auto" w:fill="auto"/>
            <w:vAlign w:val="center"/>
          </w:tcPr>
          <w:p w14:paraId="47B494A3" w14:textId="77777777" w:rsidR="0044647F" w:rsidRPr="00361C67" w:rsidRDefault="0044647F" w:rsidP="00213251">
            <w:pPr>
              <w:spacing w:before="60" w:after="60"/>
              <w:rPr>
                <w:rFonts w:cs="Arial"/>
                <w:bCs/>
                <w:color w:val="000000"/>
                <w:sz w:val="18"/>
                <w:szCs w:val="18"/>
                <w:lang w:eastAsia="en-GB"/>
              </w:rPr>
            </w:pPr>
            <w:r w:rsidRPr="00361C67">
              <w:rPr>
                <w:rFonts w:cs="Arial"/>
                <w:bCs/>
                <w:color w:val="000000"/>
                <w:sz w:val="18"/>
                <w:szCs w:val="18"/>
                <w:lang w:eastAsia="en-GB"/>
              </w:rPr>
              <w:t>ESDTP03, 2011</w:t>
            </w:r>
          </w:p>
        </w:tc>
      </w:tr>
      <w:tr w:rsidR="0044647F" w:rsidRPr="00361C67" w14:paraId="69122632" w14:textId="77777777" w:rsidTr="00213251">
        <w:trPr>
          <w:gridAfter w:val="1"/>
          <w:wAfter w:w="17" w:type="dxa"/>
          <w:trHeight w:val="64"/>
          <w:jc w:val="center"/>
        </w:trPr>
        <w:tc>
          <w:tcPr>
            <w:tcW w:w="3964" w:type="dxa"/>
            <w:shd w:val="clear" w:color="auto" w:fill="auto"/>
            <w:vAlign w:val="center"/>
          </w:tcPr>
          <w:p w14:paraId="09D6CDC5" w14:textId="77777777" w:rsidR="0044647F" w:rsidRPr="00361C67" w:rsidRDefault="0044647F" w:rsidP="00213251">
            <w:pPr>
              <w:spacing w:before="60" w:after="60"/>
              <w:rPr>
                <w:rFonts w:cs="Arial"/>
                <w:bCs/>
                <w:color w:val="000000"/>
                <w:sz w:val="18"/>
                <w:szCs w:val="18"/>
                <w:lang w:eastAsia="en-GB"/>
              </w:rPr>
            </w:pPr>
            <w:r w:rsidRPr="00361C67">
              <w:rPr>
                <w:rFonts w:cs="Arial"/>
                <w:bCs/>
                <w:color w:val="000000"/>
                <w:sz w:val="18"/>
                <w:szCs w:val="18"/>
                <w:lang w:eastAsia="en-GB"/>
              </w:rPr>
              <w:t>Number of disinfectant applications in one year</w:t>
            </w:r>
          </w:p>
        </w:tc>
        <w:tc>
          <w:tcPr>
            <w:tcW w:w="3119" w:type="dxa"/>
            <w:vAlign w:val="center"/>
          </w:tcPr>
          <w:p w14:paraId="10A0BE55" w14:textId="77777777" w:rsidR="0044647F" w:rsidRPr="00361C67" w:rsidRDefault="0044647F" w:rsidP="00213251">
            <w:pPr>
              <w:spacing w:before="60" w:after="60"/>
              <w:jc w:val="center"/>
              <w:rPr>
                <w:rFonts w:cs="Arial"/>
                <w:bCs/>
                <w:color w:val="000000"/>
                <w:sz w:val="18"/>
                <w:szCs w:val="18"/>
                <w:lang w:eastAsia="en-GB"/>
              </w:rPr>
            </w:pPr>
            <w:r w:rsidRPr="00361C67">
              <w:rPr>
                <w:rFonts w:cs="Arial"/>
                <w:bCs/>
                <w:color w:val="000000"/>
                <w:sz w:val="18"/>
                <w:szCs w:val="18"/>
                <w:lang w:eastAsia="en-GB"/>
              </w:rPr>
              <w:t>Napp-bioc</w:t>
            </w:r>
          </w:p>
        </w:tc>
        <w:tc>
          <w:tcPr>
            <w:tcW w:w="1559" w:type="dxa"/>
            <w:shd w:val="clear" w:color="auto" w:fill="auto"/>
            <w:vAlign w:val="center"/>
          </w:tcPr>
          <w:p w14:paraId="01B28C76" w14:textId="77777777" w:rsidR="0044647F" w:rsidRPr="007E4DF8" w:rsidRDefault="0044647F" w:rsidP="00213251">
            <w:pPr>
              <w:spacing w:before="60" w:after="60"/>
              <w:jc w:val="center"/>
              <w:rPr>
                <w:rFonts w:cs="Arial"/>
                <w:bCs/>
                <w:color w:val="000000"/>
                <w:sz w:val="18"/>
                <w:szCs w:val="18"/>
                <w:lang w:eastAsia="en-GB"/>
              </w:rPr>
            </w:pPr>
            <w:r w:rsidRPr="007E4DF8">
              <w:rPr>
                <w:rFonts w:cs="Arial"/>
                <w:bCs/>
                <w:color w:val="000000"/>
                <w:sz w:val="18"/>
                <w:szCs w:val="18"/>
                <w:lang w:eastAsia="en-GB"/>
              </w:rPr>
              <w:t>365</w:t>
            </w:r>
          </w:p>
        </w:tc>
        <w:tc>
          <w:tcPr>
            <w:tcW w:w="976" w:type="dxa"/>
            <w:shd w:val="clear" w:color="auto" w:fill="auto"/>
            <w:vAlign w:val="center"/>
          </w:tcPr>
          <w:p w14:paraId="39C34C94" w14:textId="77777777" w:rsidR="0044647F" w:rsidRPr="00361C67" w:rsidRDefault="0044647F" w:rsidP="00213251">
            <w:pPr>
              <w:spacing w:before="60" w:after="60"/>
              <w:jc w:val="center"/>
              <w:rPr>
                <w:sz w:val="18"/>
                <w:szCs w:val="18"/>
                <w:lang w:eastAsia="en-GB"/>
              </w:rPr>
            </w:pPr>
            <w:r w:rsidRPr="00361C67">
              <w:rPr>
                <w:sz w:val="18"/>
                <w:szCs w:val="18"/>
                <w:lang w:eastAsia="en-GB"/>
              </w:rPr>
              <w:t>[-]</w:t>
            </w:r>
          </w:p>
        </w:tc>
        <w:tc>
          <w:tcPr>
            <w:tcW w:w="1005" w:type="dxa"/>
            <w:shd w:val="clear" w:color="auto" w:fill="auto"/>
            <w:vAlign w:val="center"/>
          </w:tcPr>
          <w:p w14:paraId="145DAF13" w14:textId="77777777" w:rsidR="0044647F" w:rsidRPr="00361C67" w:rsidRDefault="0044647F" w:rsidP="00213251">
            <w:pPr>
              <w:spacing w:before="60" w:after="60"/>
              <w:rPr>
                <w:rFonts w:cs="Arial"/>
                <w:bCs/>
                <w:color w:val="000000"/>
                <w:sz w:val="18"/>
                <w:szCs w:val="18"/>
                <w:lang w:eastAsia="en-GB"/>
              </w:rPr>
            </w:pPr>
            <w:r w:rsidRPr="00361C67">
              <w:rPr>
                <w:rFonts w:cs="Arial"/>
                <w:bCs/>
                <w:color w:val="000000"/>
                <w:sz w:val="18"/>
                <w:szCs w:val="18"/>
                <w:lang w:eastAsia="en-GB"/>
              </w:rPr>
              <w:t>ESDTP03, 2011</w:t>
            </w:r>
          </w:p>
        </w:tc>
      </w:tr>
      <w:tr w:rsidR="0044647F" w:rsidRPr="00361C67" w14:paraId="37A07116" w14:textId="77777777" w:rsidTr="00213251">
        <w:trPr>
          <w:gridAfter w:val="1"/>
          <w:wAfter w:w="17" w:type="dxa"/>
          <w:trHeight w:val="75"/>
          <w:jc w:val="center"/>
        </w:trPr>
        <w:tc>
          <w:tcPr>
            <w:tcW w:w="10623" w:type="dxa"/>
            <w:gridSpan w:val="5"/>
            <w:vAlign w:val="center"/>
          </w:tcPr>
          <w:p w14:paraId="78503223" w14:textId="77777777" w:rsidR="0044647F" w:rsidRPr="007E4DF8" w:rsidRDefault="0044647F" w:rsidP="00213251">
            <w:pPr>
              <w:spacing w:before="60" w:after="60"/>
              <w:rPr>
                <w:rFonts w:cs="Arial"/>
                <w:b/>
                <w:bCs/>
                <w:color w:val="000000"/>
                <w:sz w:val="18"/>
                <w:szCs w:val="18"/>
                <w:lang w:eastAsia="en-GB"/>
              </w:rPr>
            </w:pPr>
            <w:r w:rsidRPr="007E4DF8">
              <w:rPr>
                <w:rFonts w:cs="Arial"/>
                <w:b/>
                <w:bCs/>
                <w:color w:val="000000"/>
                <w:sz w:val="18"/>
                <w:szCs w:val="18"/>
                <w:lang w:eastAsia="en-GB"/>
              </w:rPr>
              <w:t>Output</w:t>
            </w:r>
          </w:p>
        </w:tc>
      </w:tr>
      <w:tr w:rsidR="0044647F" w:rsidRPr="00361C67" w14:paraId="1DA90809" w14:textId="77777777" w:rsidTr="00213251">
        <w:trPr>
          <w:gridAfter w:val="1"/>
          <w:wAfter w:w="17" w:type="dxa"/>
          <w:trHeight w:val="770"/>
          <w:jc w:val="center"/>
        </w:trPr>
        <w:tc>
          <w:tcPr>
            <w:tcW w:w="3964" w:type="dxa"/>
            <w:shd w:val="clear" w:color="auto" w:fill="auto"/>
            <w:vAlign w:val="center"/>
          </w:tcPr>
          <w:p w14:paraId="211F22F3" w14:textId="77777777" w:rsidR="0044647F" w:rsidRPr="00361C67" w:rsidRDefault="0044647F" w:rsidP="00213251">
            <w:pPr>
              <w:rPr>
                <w:rFonts w:cs="Arial"/>
                <w:b/>
                <w:bCs/>
                <w:color w:val="000000"/>
                <w:sz w:val="18"/>
                <w:szCs w:val="18"/>
                <w:lang w:eastAsia="en-GB"/>
              </w:rPr>
            </w:pPr>
            <w:r w:rsidRPr="000C7D2A">
              <w:rPr>
                <w:rFonts w:cs="Arial"/>
                <w:b/>
                <w:bCs/>
                <w:color w:val="000000"/>
                <w:sz w:val="18"/>
                <w:szCs w:val="18"/>
                <w:lang w:eastAsia="en-GB"/>
              </w:rPr>
              <w:t xml:space="preserve">Emission from one application to a standard STP or an on-site waste water </w:t>
            </w:r>
            <w:r w:rsidRPr="00361C67">
              <w:rPr>
                <w:rFonts w:cs="Arial"/>
                <w:b/>
                <w:bCs/>
                <w:color w:val="000000"/>
                <w:sz w:val="18"/>
                <w:szCs w:val="18"/>
                <w:lang w:eastAsia="en-GB"/>
              </w:rPr>
              <w:t>treatment plant (mammal)</w:t>
            </w:r>
          </w:p>
        </w:tc>
        <w:tc>
          <w:tcPr>
            <w:tcW w:w="3119" w:type="dxa"/>
            <w:vAlign w:val="center"/>
          </w:tcPr>
          <w:p w14:paraId="428C8278" w14:textId="77777777" w:rsidR="0044647F" w:rsidRPr="00361C67" w:rsidRDefault="0044647F" w:rsidP="00213251">
            <w:pPr>
              <w:spacing w:before="60" w:after="60"/>
              <w:rPr>
                <w:rFonts w:cs="Arial"/>
                <w:b/>
                <w:bCs/>
                <w:color w:val="000000"/>
                <w:sz w:val="18"/>
                <w:szCs w:val="18"/>
                <w:lang w:eastAsia="en-GB"/>
              </w:rPr>
            </w:pPr>
            <w:r w:rsidRPr="00361C67">
              <w:rPr>
                <w:rFonts w:cs="Arial"/>
                <w:b/>
                <w:bCs/>
                <w:color w:val="000000"/>
                <w:sz w:val="18"/>
                <w:szCs w:val="18"/>
                <w:lang w:eastAsia="en-GB"/>
              </w:rPr>
              <w:t>Elocal wastewateri2i3i4 mamm</w:t>
            </w:r>
            <w:r>
              <w:rPr>
                <w:rFonts w:cs="Arial"/>
                <w:b/>
                <w:bCs/>
                <w:color w:val="000000"/>
                <w:sz w:val="18"/>
                <w:szCs w:val="18"/>
                <w:lang w:eastAsia="en-GB"/>
              </w:rPr>
              <w:t>al</w:t>
            </w:r>
          </w:p>
        </w:tc>
        <w:tc>
          <w:tcPr>
            <w:tcW w:w="1559" w:type="dxa"/>
            <w:shd w:val="clear" w:color="auto" w:fill="auto"/>
            <w:vAlign w:val="center"/>
          </w:tcPr>
          <w:p w14:paraId="2376064B" w14:textId="77777777" w:rsidR="0044647F" w:rsidRPr="007E4DF8" w:rsidRDefault="0044647F" w:rsidP="00213251">
            <w:pPr>
              <w:spacing w:before="60" w:after="60"/>
              <w:jc w:val="center"/>
              <w:rPr>
                <w:rFonts w:cs="Arial"/>
                <w:b/>
                <w:color w:val="000000"/>
                <w:sz w:val="18"/>
                <w:lang w:eastAsia="en-GB"/>
              </w:rPr>
            </w:pPr>
            <w:r>
              <w:rPr>
                <w:rFonts w:cs="Arial"/>
                <w:b/>
                <w:color w:val="000000"/>
                <w:sz w:val="18"/>
                <w:lang w:eastAsia="en-GB"/>
              </w:rPr>
              <w:t>4091</w:t>
            </w:r>
          </w:p>
        </w:tc>
        <w:tc>
          <w:tcPr>
            <w:tcW w:w="976" w:type="dxa"/>
            <w:shd w:val="clear" w:color="auto" w:fill="auto"/>
            <w:vAlign w:val="center"/>
          </w:tcPr>
          <w:p w14:paraId="01DC36C7" w14:textId="77777777" w:rsidR="0044647F" w:rsidRPr="00361C67" w:rsidRDefault="0044647F" w:rsidP="00213251">
            <w:pPr>
              <w:spacing w:before="60" w:after="60"/>
              <w:jc w:val="center"/>
              <w:rPr>
                <w:sz w:val="18"/>
                <w:szCs w:val="18"/>
                <w:lang w:eastAsia="en-GB"/>
              </w:rPr>
            </w:pPr>
            <w:r w:rsidRPr="00361C67">
              <w:rPr>
                <w:sz w:val="18"/>
                <w:szCs w:val="18"/>
                <w:lang w:eastAsia="en-GB"/>
              </w:rPr>
              <w:t>[kg/d]</w:t>
            </w:r>
          </w:p>
        </w:tc>
        <w:tc>
          <w:tcPr>
            <w:tcW w:w="1005" w:type="dxa"/>
            <w:shd w:val="clear" w:color="auto" w:fill="auto"/>
            <w:vAlign w:val="center"/>
          </w:tcPr>
          <w:p w14:paraId="782E275D" w14:textId="77777777" w:rsidR="0044647F" w:rsidRPr="00361C67" w:rsidRDefault="0044647F" w:rsidP="00213251">
            <w:pPr>
              <w:spacing w:before="60" w:after="60"/>
              <w:rPr>
                <w:rFonts w:cs="Arial"/>
                <w:bCs/>
                <w:color w:val="000000"/>
                <w:sz w:val="18"/>
                <w:szCs w:val="18"/>
                <w:lang w:eastAsia="en-GB"/>
              </w:rPr>
            </w:pPr>
          </w:p>
        </w:tc>
      </w:tr>
      <w:tr w:rsidR="0044647F" w:rsidRPr="00361C67" w14:paraId="103BD310" w14:textId="77777777" w:rsidTr="00213251">
        <w:trPr>
          <w:gridAfter w:val="1"/>
          <w:wAfter w:w="17" w:type="dxa"/>
          <w:trHeight w:val="770"/>
          <w:jc w:val="center"/>
        </w:trPr>
        <w:tc>
          <w:tcPr>
            <w:tcW w:w="3964" w:type="dxa"/>
            <w:shd w:val="clear" w:color="auto" w:fill="auto"/>
            <w:vAlign w:val="center"/>
          </w:tcPr>
          <w:p w14:paraId="78A60560" w14:textId="77777777" w:rsidR="0044647F" w:rsidRPr="00361C67" w:rsidRDefault="0044647F" w:rsidP="00213251">
            <w:pPr>
              <w:rPr>
                <w:rFonts w:cs="Arial"/>
                <w:b/>
                <w:bCs/>
                <w:color w:val="000000"/>
                <w:sz w:val="18"/>
                <w:szCs w:val="18"/>
                <w:lang w:eastAsia="en-GB"/>
              </w:rPr>
            </w:pPr>
            <w:r w:rsidRPr="000C7D2A">
              <w:rPr>
                <w:rFonts w:cs="Arial"/>
                <w:b/>
                <w:bCs/>
                <w:color w:val="000000"/>
                <w:sz w:val="18"/>
                <w:szCs w:val="18"/>
                <w:lang w:eastAsia="en-GB"/>
              </w:rPr>
              <w:t xml:space="preserve">Emission from one application to a standard STP or an on-site waste water treatment plant </w:t>
            </w:r>
            <w:r w:rsidRPr="00361C67">
              <w:rPr>
                <w:rFonts w:cs="Arial"/>
                <w:b/>
                <w:bCs/>
                <w:color w:val="000000"/>
                <w:sz w:val="18"/>
                <w:szCs w:val="18"/>
                <w:lang w:eastAsia="en-GB"/>
              </w:rPr>
              <w:t>(poultry)</w:t>
            </w:r>
          </w:p>
        </w:tc>
        <w:tc>
          <w:tcPr>
            <w:tcW w:w="3119" w:type="dxa"/>
            <w:vAlign w:val="center"/>
          </w:tcPr>
          <w:p w14:paraId="1429385A" w14:textId="77777777" w:rsidR="0044647F" w:rsidRPr="00361C67" w:rsidRDefault="0044647F" w:rsidP="00213251">
            <w:pPr>
              <w:spacing w:before="60" w:after="60"/>
              <w:rPr>
                <w:rFonts w:cs="Arial"/>
                <w:b/>
                <w:bCs/>
                <w:color w:val="000000"/>
                <w:sz w:val="18"/>
                <w:szCs w:val="18"/>
                <w:lang w:eastAsia="en-GB"/>
              </w:rPr>
            </w:pPr>
            <w:r w:rsidRPr="00361C67">
              <w:rPr>
                <w:rFonts w:cs="Arial"/>
                <w:b/>
                <w:bCs/>
                <w:color w:val="000000"/>
                <w:sz w:val="18"/>
                <w:szCs w:val="18"/>
                <w:lang w:eastAsia="en-GB"/>
              </w:rPr>
              <w:t>Elocal wastewateri2i3i4 poul</w:t>
            </w:r>
            <w:r>
              <w:rPr>
                <w:rFonts w:cs="Arial"/>
                <w:b/>
                <w:bCs/>
                <w:color w:val="000000"/>
                <w:sz w:val="18"/>
                <w:szCs w:val="18"/>
                <w:lang w:eastAsia="en-GB"/>
              </w:rPr>
              <w:t>try</w:t>
            </w:r>
          </w:p>
        </w:tc>
        <w:tc>
          <w:tcPr>
            <w:tcW w:w="1559" w:type="dxa"/>
            <w:shd w:val="clear" w:color="auto" w:fill="auto"/>
            <w:vAlign w:val="center"/>
          </w:tcPr>
          <w:p w14:paraId="0C638D92" w14:textId="77777777" w:rsidR="0044647F" w:rsidRPr="007E4DF8" w:rsidRDefault="0044647F" w:rsidP="00213251">
            <w:pPr>
              <w:spacing w:before="60" w:after="60"/>
              <w:jc w:val="center"/>
              <w:rPr>
                <w:rFonts w:cs="Arial"/>
                <w:b/>
                <w:color w:val="000000"/>
                <w:sz w:val="18"/>
                <w:lang w:eastAsia="en-GB"/>
              </w:rPr>
            </w:pPr>
            <w:r>
              <w:rPr>
                <w:rFonts w:cs="Arial"/>
                <w:b/>
                <w:color w:val="000000"/>
                <w:sz w:val="18"/>
                <w:lang w:eastAsia="en-GB"/>
              </w:rPr>
              <w:t>4028</w:t>
            </w:r>
          </w:p>
        </w:tc>
        <w:tc>
          <w:tcPr>
            <w:tcW w:w="976" w:type="dxa"/>
            <w:shd w:val="clear" w:color="auto" w:fill="auto"/>
            <w:vAlign w:val="center"/>
          </w:tcPr>
          <w:p w14:paraId="623AC858" w14:textId="77777777" w:rsidR="0044647F" w:rsidRPr="00361C67" w:rsidRDefault="0044647F" w:rsidP="00213251">
            <w:pPr>
              <w:spacing w:before="60" w:after="60"/>
              <w:jc w:val="center"/>
              <w:rPr>
                <w:sz w:val="18"/>
                <w:szCs w:val="18"/>
                <w:lang w:eastAsia="en-GB"/>
              </w:rPr>
            </w:pPr>
            <w:r w:rsidRPr="00361C67">
              <w:rPr>
                <w:sz w:val="18"/>
                <w:szCs w:val="18"/>
                <w:lang w:eastAsia="en-GB"/>
              </w:rPr>
              <w:t>[kg/d]</w:t>
            </w:r>
          </w:p>
        </w:tc>
        <w:tc>
          <w:tcPr>
            <w:tcW w:w="1005" w:type="dxa"/>
            <w:shd w:val="clear" w:color="auto" w:fill="auto"/>
            <w:vAlign w:val="center"/>
          </w:tcPr>
          <w:p w14:paraId="0424BB8D" w14:textId="77777777" w:rsidR="0044647F" w:rsidRPr="00361C67" w:rsidRDefault="0044647F" w:rsidP="00213251">
            <w:pPr>
              <w:spacing w:before="60" w:after="60"/>
              <w:rPr>
                <w:rFonts w:cs="Arial"/>
                <w:bCs/>
                <w:color w:val="000000"/>
                <w:sz w:val="18"/>
                <w:szCs w:val="18"/>
                <w:lang w:eastAsia="en-GB"/>
              </w:rPr>
            </w:pPr>
          </w:p>
        </w:tc>
      </w:tr>
      <w:tr w:rsidR="0044647F" w:rsidRPr="00361C67" w14:paraId="042C2702" w14:textId="77777777" w:rsidTr="00213251">
        <w:trPr>
          <w:gridAfter w:val="1"/>
          <w:wAfter w:w="17" w:type="dxa"/>
          <w:trHeight w:val="199"/>
          <w:jc w:val="center"/>
        </w:trPr>
        <w:tc>
          <w:tcPr>
            <w:tcW w:w="10623" w:type="dxa"/>
            <w:gridSpan w:val="5"/>
            <w:shd w:val="clear" w:color="auto" w:fill="auto"/>
            <w:vAlign w:val="center"/>
          </w:tcPr>
          <w:p w14:paraId="621CC130" w14:textId="77777777" w:rsidR="0044647F" w:rsidRPr="00361C67" w:rsidRDefault="0044647F" w:rsidP="00213251">
            <w:pPr>
              <w:spacing w:before="60" w:after="60"/>
              <w:rPr>
                <w:rFonts w:cs="Arial"/>
                <w:bCs/>
                <w:color w:val="000000"/>
                <w:sz w:val="18"/>
                <w:szCs w:val="18"/>
                <w:lang w:eastAsia="en-GB"/>
              </w:rPr>
            </w:pPr>
            <w:r w:rsidRPr="00487AE1">
              <w:rPr>
                <w:rFonts w:cs="Arial"/>
                <w:b/>
                <w:bCs/>
                <w:color w:val="000000"/>
                <w:sz w:val="18"/>
                <w:szCs w:val="18"/>
                <w:lang w:eastAsia="en-GB"/>
              </w:rPr>
              <w:t>PEC</w:t>
            </w:r>
            <w:r w:rsidRPr="00487AE1">
              <w:rPr>
                <w:rFonts w:cs="Arial"/>
                <w:b/>
                <w:bCs/>
                <w:color w:val="000000"/>
                <w:sz w:val="18"/>
                <w:szCs w:val="18"/>
                <w:vertAlign w:val="subscript"/>
                <w:lang w:eastAsia="en-GB"/>
              </w:rPr>
              <w:t xml:space="preserve">STP </w:t>
            </w:r>
            <w:r w:rsidRPr="00487AE1">
              <w:rPr>
                <w:rFonts w:cs="Arial"/>
                <w:b/>
                <w:bCs/>
                <w:color w:val="000000"/>
                <w:sz w:val="18"/>
                <w:szCs w:val="18"/>
                <w:lang w:eastAsia="en-GB"/>
              </w:rPr>
              <w:t>calculation</w:t>
            </w:r>
          </w:p>
        </w:tc>
      </w:tr>
      <w:tr w:rsidR="0044647F" w:rsidRPr="00361C67" w14:paraId="53888F7A" w14:textId="77777777" w:rsidTr="00213251">
        <w:trPr>
          <w:gridAfter w:val="1"/>
          <w:wAfter w:w="17" w:type="dxa"/>
          <w:trHeight w:val="64"/>
          <w:jc w:val="center"/>
        </w:trPr>
        <w:tc>
          <w:tcPr>
            <w:tcW w:w="10623" w:type="dxa"/>
            <w:gridSpan w:val="5"/>
            <w:shd w:val="clear" w:color="auto" w:fill="auto"/>
            <w:vAlign w:val="center"/>
          </w:tcPr>
          <w:p w14:paraId="2CE11FAA" w14:textId="77777777" w:rsidR="0044647F" w:rsidRPr="00361C67" w:rsidRDefault="0044647F" w:rsidP="00213251">
            <w:pPr>
              <w:spacing w:before="60" w:after="60"/>
              <w:rPr>
                <w:rFonts w:cs="Arial"/>
                <w:bCs/>
                <w:color w:val="000000"/>
                <w:sz w:val="18"/>
                <w:szCs w:val="18"/>
                <w:lang w:eastAsia="en-GB"/>
              </w:rPr>
            </w:pPr>
            <w:r w:rsidRPr="00361C67">
              <w:rPr>
                <w:rFonts w:cs="Arial"/>
                <w:b/>
                <w:bCs/>
                <w:color w:val="000000"/>
                <w:sz w:val="18"/>
                <w:szCs w:val="18"/>
                <w:lang w:eastAsia="en-GB"/>
              </w:rPr>
              <w:t>Input</w:t>
            </w:r>
          </w:p>
        </w:tc>
      </w:tr>
      <w:tr w:rsidR="0044647F" w:rsidRPr="00361C67" w14:paraId="4B4FBE83" w14:textId="77777777" w:rsidTr="00213251">
        <w:trPr>
          <w:gridAfter w:val="1"/>
          <w:wAfter w:w="17" w:type="dxa"/>
          <w:trHeight w:val="770"/>
          <w:jc w:val="center"/>
        </w:trPr>
        <w:tc>
          <w:tcPr>
            <w:tcW w:w="3964" w:type="dxa"/>
            <w:shd w:val="clear" w:color="auto" w:fill="auto"/>
            <w:vAlign w:val="center"/>
          </w:tcPr>
          <w:p w14:paraId="38F5298A" w14:textId="77777777" w:rsidR="0044647F" w:rsidRPr="000C7D2A" w:rsidRDefault="0044647F" w:rsidP="00213251">
            <w:pPr>
              <w:rPr>
                <w:rFonts w:cs="Arial"/>
                <w:b/>
                <w:bCs/>
                <w:color w:val="000000"/>
                <w:sz w:val="18"/>
                <w:szCs w:val="18"/>
                <w:lang w:eastAsia="en-GB"/>
              </w:rPr>
            </w:pPr>
            <w:r>
              <w:t>Fraction of release to water from the STP</w:t>
            </w:r>
          </w:p>
        </w:tc>
        <w:tc>
          <w:tcPr>
            <w:tcW w:w="3119" w:type="dxa"/>
            <w:vAlign w:val="center"/>
          </w:tcPr>
          <w:p w14:paraId="30477464" w14:textId="77777777" w:rsidR="0044647F" w:rsidRPr="00361C67" w:rsidRDefault="0044647F" w:rsidP="00213251">
            <w:pPr>
              <w:spacing w:before="60" w:after="60"/>
              <w:rPr>
                <w:rFonts w:cs="Arial"/>
                <w:b/>
                <w:bCs/>
                <w:color w:val="000000"/>
                <w:sz w:val="18"/>
                <w:szCs w:val="18"/>
                <w:lang w:eastAsia="en-GB"/>
              </w:rPr>
            </w:pPr>
            <w:r w:rsidRPr="00EE1626">
              <w:rPr>
                <w:rFonts w:cs="Arial"/>
                <w:bCs/>
                <w:color w:val="000000"/>
                <w:sz w:val="18"/>
                <w:szCs w:val="18"/>
                <w:lang w:eastAsia="en-GB"/>
              </w:rPr>
              <w:t>Fwater</w:t>
            </w:r>
          </w:p>
        </w:tc>
        <w:tc>
          <w:tcPr>
            <w:tcW w:w="1559" w:type="dxa"/>
            <w:shd w:val="clear" w:color="auto" w:fill="auto"/>
            <w:vAlign w:val="center"/>
          </w:tcPr>
          <w:p w14:paraId="4048F153" w14:textId="77777777" w:rsidR="0044647F" w:rsidRDefault="0044647F" w:rsidP="00213251">
            <w:pPr>
              <w:spacing w:before="60" w:after="60"/>
              <w:jc w:val="center"/>
              <w:rPr>
                <w:rFonts w:cs="Arial"/>
                <w:b/>
                <w:color w:val="000000"/>
                <w:sz w:val="18"/>
                <w:lang w:eastAsia="en-GB"/>
              </w:rPr>
            </w:pPr>
            <w:r w:rsidRPr="00EE1626">
              <w:rPr>
                <w:rFonts w:cs="Arial"/>
                <w:color w:val="000000"/>
                <w:sz w:val="18"/>
                <w:lang w:eastAsia="en-GB"/>
              </w:rPr>
              <w:t>1</w:t>
            </w:r>
            <w:r w:rsidRPr="00050451">
              <w:rPr>
                <w:rFonts w:cs="Arial"/>
                <w:b/>
                <w:color w:val="000000"/>
                <w:sz w:val="18"/>
                <w:lang w:eastAsia="en-GB"/>
              </w:rPr>
              <w:t>*</w:t>
            </w:r>
          </w:p>
        </w:tc>
        <w:tc>
          <w:tcPr>
            <w:tcW w:w="976" w:type="dxa"/>
            <w:shd w:val="clear" w:color="auto" w:fill="auto"/>
            <w:vAlign w:val="center"/>
          </w:tcPr>
          <w:p w14:paraId="495EE48E" w14:textId="77777777" w:rsidR="0044647F" w:rsidRPr="00361C67" w:rsidRDefault="0044647F" w:rsidP="00213251">
            <w:pPr>
              <w:spacing w:before="60" w:after="60"/>
              <w:jc w:val="center"/>
              <w:rPr>
                <w:sz w:val="18"/>
                <w:szCs w:val="18"/>
                <w:lang w:eastAsia="en-GB"/>
              </w:rPr>
            </w:pPr>
            <w:r w:rsidRPr="00361C67">
              <w:rPr>
                <w:sz w:val="18"/>
                <w:szCs w:val="18"/>
                <w:lang w:eastAsia="en-GB"/>
              </w:rPr>
              <w:t>[-]</w:t>
            </w:r>
          </w:p>
        </w:tc>
        <w:tc>
          <w:tcPr>
            <w:tcW w:w="1005" w:type="dxa"/>
            <w:shd w:val="clear" w:color="auto" w:fill="auto"/>
            <w:vAlign w:val="center"/>
          </w:tcPr>
          <w:p w14:paraId="5872E889" w14:textId="77777777" w:rsidR="0044647F" w:rsidRPr="00361C67" w:rsidRDefault="0044647F" w:rsidP="00213251">
            <w:pPr>
              <w:spacing w:before="60" w:after="60"/>
              <w:rPr>
                <w:rFonts w:cs="Arial"/>
                <w:bCs/>
                <w:color w:val="000000"/>
                <w:sz w:val="18"/>
                <w:szCs w:val="18"/>
                <w:lang w:eastAsia="en-GB"/>
              </w:rPr>
            </w:pPr>
          </w:p>
        </w:tc>
      </w:tr>
      <w:tr w:rsidR="0044647F" w:rsidRPr="00361C67" w14:paraId="5212C393" w14:textId="77777777" w:rsidTr="00213251">
        <w:trPr>
          <w:gridAfter w:val="1"/>
          <w:wAfter w:w="17" w:type="dxa"/>
          <w:trHeight w:val="770"/>
          <w:jc w:val="center"/>
        </w:trPr>
        <w:tc>
          <w:tcPr>
            <w:tcW w:w="3964" w:type="dxa"/>
            <w:shd w:val="clear" w:color="auto" w:fill="auto"/>
            <w:vAlign w:val="center"/>
          </w:tcPr>
          <w:p w14:paraId="4D4C9343" w14:textId="77777777" w:rsidR="0044647F" w:rsidRPr="000C7D2A" w:rsidRDefault="0044647F" w:rsidP="00213251">
            <w:pPr>
              <w:rPr>
                <w:rFonts w:cs="Arial"/>
                <w:b/>
                <w:bCs/>
                <w:color w:val="000000"/>
                <w:sz w:val="18"/>
                <w:szCs w:val="18"/>
                <w:lang w:eastAsia="en-GB"/>
              </w:rPr>
            </w:pPr>
            <w:r>
              <w:t>Effluent discharge rate of STP</w:t>
            </w:r>
          </w:p>
        </w:tc>
        <w:tc>
          <w:tcPr>
            <w:tcW w:w="3119" w:type="dxa"/>
            <w:vAlign w:val="center"/>
          </w:tcPr>
          <w:p w14:paraId="0DBA4BDB" w14:textId="77777777" w:rsidR="0044647F" w:rsidRPr="00361C67" w:rsidRDefault="0044647F" w:rsidP="00213251">
            <w:pPr>
              <w:spacing w:before="60" w:after="60"/>
              <w:rPr>
                <w:rFonts w:cs="Arial"/>
                <w:b/>
                <w:bCs/>
                <w:color w:val="000000"/>
                <w:sz w:val="18"/>
                <w:szCs w:val="18"/>
                <w:lang w:eastAsia="en-GB"/>
              </w:rPr>
            </w:pPr>
            <w:r w:rsidRPr="002D32A3">
              <w:t>EFFLUENTstp</w:t>
            </w:r>
          </w:p>
        </w:tc>
        <w:tc>
          <w:tcPr>
            <w:tcW w:w="1559" w:type="dxa"/>
            <w:shd w:val="clear" w:color="auto" w:fill="auto"/>
            <w:vAlign w:val="center"/>
          </w:tcPr>
          <w:p w14:paraId="3EFCD438" w14:textId="77777777" w:rsidR="0044647F" w:rsidRDefault="0044647F" w:rsidP="00213251">
            <w:pPr>
              <w:spacing w:before="60" w:after="60"/>
              <w:jc w:val="center"/>
              <w:rPr>
                <w:rFonts w:cs="Arial"/>
                <w:b/>
                <w:color w:val="000000"/>
                <w:sz w:val="18"/>
                <w:lang w:eastAsia="en-GB"/>
              </w:rPr>
            </w:pPr>
            <w:r>
              <w:rPr>
                <w:rFonts w:cs="Arial"/>
                <w:color w:val="000000"/>
                <w:sz w:val="18"/>
                <w:lang w:eastAsia="en-GB"/>
              </w:rPr>
              <w:t>2000000</w:t>
            </w:r>
          </w:p>
        </w:tc>
        <w:tc>
          <w:tcPr>
            <w:tcW w:w="976" w:type="dxa"/>
            <w:shd w:val="clear" w:color="auto" w:fill="auto"/>
            <w:vAlign w:val="center"/>
          </w:tcPr>
          <w:p w14:paraId="04664303" w14:textId="77777777" w:rsidR="0044647F" w:rsidRPr="00361C67" w:rsidRDefault="0044647F" w:rsidP="00213251">
            <w:pPr>
              <w:spacing w:before="60" w:after="60"/>
              <w:jc w:val="center"/>
              <w:rPr>
                <w:sz w:val="18"/>
                <w:szCs w:val="18"/>
                <w:lang w:eastAsia="en-GB"/>
              </w:rPr>
            </w:pPr>
            <w:r>
              <w:rPr>
                <w:sz w:val="18"/>
                <w:szCs w:val="18"/>
                <w:lang w:eastAsia="en-GB"/>
              </w:rPr>
              <w:t>[L/d]</w:t>
            </w:r>
          </w:p>
        </w:tc>
        <w:tc>
          <w:tcPr>
            <w:tcW w:w="1005" w:type="dxa"/>
            <w:shd w:val="clear" w:color="auto" w:fill="auto"/>
            <w:vAlign w:val="center"/>
          </w:tcPr>
          <w:p w14:paraId="62257552" w14:textId="77777777" w:rsidR="0044647F" w:rsidRPr="00361C67" w:rsidRDefault="0044647F" w:rsidP="00213251">
            <w:pPr>
              <w:spacing w:before="60" w:after="60"/>
              <w:rPr>
                <w:rFonts w:cs="Arial"/>
                <w:bCs/>
                <w:color w:val="000000"/>
                <w:sz w:val="18"/>
                <w:szCs w:val="18"/>
                <w:lang w:eastAsia="en-GB"/>
              </w:rPr>
            </w:pPr>
            <w:r>
              <w:rPr>
                <w:rFonts w:cs="Arial"/>
                <w:bCs/>
                <w:color w:val="000000"/>
                <w:sz w:val="18"/>
                <w:szCs w:val="18"/>
                <w:lang w:eastAsia="en-GB"/>
              </w:rPr>
              <w:t>Vol IV Part B+C; 2017</w:t>
            </w:r>
          </w:p>
        </w:tc>
      </w:tr>
      <w:tr w:rsidR="0044647F" w:rsidRPr="00361C67" w14:paraId="6ABA8120" w14:textId="77777777" w:rsidTr="00213251">
        <w:trPr>
          <w:gridAfter w:val="1"/>
          <w:wAfter w:w="17" w:type="dxa"/>
          <w:trHeight w:val="64"/>
          <w:jc w:val="center"/>
        </w:trPr>
        <w:tc>
          <w:tcPr>
            <w:tcW w:w="10623" w:type="dxa"/>
            <w:gridSpan w:val="5"/>
            <w:shd w:val="clear" w:color="auto" w:fill="auto"/>
            <w:vAlign w:val="center"/>
          </w:tcPr>
          <w:p w14:paraId="34E5B0C0" w14:textId="77777777" w:rsidR="0044647F" w:rsidRPr="00361C67" w:rsidRDefault="0044647F" w:rsidP="00213251">
            <w:pPr>
              <w:spacing w:before="60" w:after="60"/>
              <w:rPr>
                <w:rFonts w:cs="Arial"/>
                <w:bCs/>
                <w:color w:val="000000"/>
                <w:sz w:val="18"/>
                <w:szCs w:val="18"/>
                <w:lang w:eastAsia="en-GB"/>
              </w:rPr>
            </w:pPr>
            <w:r>
              <w:rPr>
                <w:rFonts w:cs="Arial"/>
                <w:b/>
                <w:bCs/>
                <w:color w:val="000000"/>
                <w:sz w:val="18"/>
                <w:szCs w:val="18"/>
                <w:lang w:eastAsia="en-GB"/>
              </w:rPr>
              <w:t>Out</w:t>
            </w:r>
            <w:r w:rsidRPr="00361C67">
              <w:rPr>
                <w:rFonts w:cs="Arial"/>
                <w:b/>
                <w:bCs/>
                <w:color w:val="000000"/>
                <w:sz w:val="18"/>
                <w:szCs w:val="18"/>
                <w:lang w:eastAsia="en-GB"/>
              </w:rPr>
              <w:t>put</w:t>
            </w:r>
          </w:p>
        </w:tc>
      </w:tr>
      <w:tr w:rsidR="0044647F" w:rsidRPr="00361C67" w14:paraId="4F83E02E" w14:textId="77777777" w:rsidTr="00213251">
        <w:trPr>
          <w:gridAfter w:val="1"/>
          <w:wAfter w:w="17" w:type="dxa"/>
          <w:trHeight w:val="770"/>
          <w:jc w:val="center"/>
        </w:trPr>
        <w:tc>
          <w:tcPr>
            <w:tcW w:w="3964" w:type="dxa"/>
            <w:shd w:val="clear" w:color="auto" w:fill="auto"/>
            <w:vAlign w:val="center"/>
          </w:tcPr>
          <w:p w14:paraId="0FF89E7E" w14:textId="77777777" w:rsidR="0044647F" w:rsidRPr="000C7D2A" w:rsidRDefault="0044647F" w:rsidP="00213251">
            <w:pPr>
              <w:rPr>
                <w:rFonts w:cs="Arial"/>
                <w:b/>
                <w:bCs/>
                <w:color w:val="000000"/>
                <w:sz w:val="18"/>
                <w:szCs w:val="18"/>
                <w:lang w:eastAsia="en-GB"/>
              </w:rPr>
            </w:pPr>
            <w:r w:rsidRPr="00487AE1">
              <w:rPr>
                <w:rFonts w:cs="Arial"/>
                <w:b/>
                <w:bCs/>
                <w:color w:val="000000"/>
                <w:sz w:val="18"/>
                <w:szCs w:val="18"/>
                <w:lang w:eastAsia="en-GB"/>
              </w:rPr>
              <w:t>PEC</w:t>
            </w:r>
            <w:r w:rsidRPr="00487AE1">
              <w:rPr>
                <w:rFonts w:cs="Arial"/>
                <w:b/>
                <w:bCs/>
                <w:color w:val="000000"/>
                <w:sz w:val="18"/>
                <w:szCs w:val="18"/>
                <w:vertAlign w:val="subscript"/>
                <w:lang w:eastAsia="en-GB"/>
              </w:rPr>
              <w:t>STP</w:t>
            </w:r>
            <w:r>
              <w:rPr>
                <w:rFonts w:cs="Arial"/>
                <w:b/>
                <w:bCs/>
                <w:color w:val="000000"/>
                <w:sz w:val="18"/>
                <w:szCs w:val="18"/>
                <w:lang w:eastAsia="en-GB"/>
              </w:rPr>
              <w:t xml:space="preserve"> resulting of </w:t>
            </w:r>
            <w:r w:rsidRPr="000C7D2A">
              <w:rPr>
                <w:rFonts w:cs="Arial"/>
                <w:b/>
                <w:bCs/>
                <w:color w:val="000000"/>
                <w:sz w:val="18"/>
                <w:szCs w:val="18"/>
                <w:lang w:eastAsia="en-GB"/>
              </w:rPr>
              <w:t xml:space="preserve">one application to a standard STP or an on-site waste water </w:t>
            </w:r>
            <w:r w:rsidRPr="00361C67">
              <w:rPr>
                <w:rFonts w:cs="Arial"/>
                <w:b/>
                <w:bCs/>
                <w:color w:val="000000"/>
                <w:sz w:val="18"/>
                <w:szCs w:val="18"/>
                <w:lang w:eastAsia="en-GB"/>
              </w:rPr>
              <w:t>treatment plant (mammal)</w:t>
            </w:r>
          </w:p>
        </w:tc>
        <w:tc>
          <w:tcPr>
            <w:tcW w:w="3119" w:type="dxa"/>
            <w:vAlign w:val="center"/>
          </w:tcPr>
          <w:p w14:paraId="4FE4F089" w14:textId="77777777" w:rsidR="0044647F" w:rsidRPr="00361C67" w:rsidRDefault="0044647F" w:rsidP="00213251">
            <w:pPr>
              <w:spacing w:before="60" w:after="60"/>
              <w:rPr>
                <w:rFonts w:cs="Arial"/>
                <w:b/>
                <w:bCs/>
                <w:color w:val="000000"/>
                <w:sz w:val="18"/>
                <w:szCs w:val="18"/>
                <w:lang w:eastAsia="en-GB"/>
              </w:rPr>
            </w:pPr>
            <w:r w:rsidRPr="00487AE1">
              <w:rPr>
                <w:rFonts w:cs="Arial"/>
                <w:b/>
                <w:bCs/>
                <w:color w:val="000000"/>
                <w:sz w:val="18"/>
                <w:szCs w:val="18"/>
                <w:lang w:eastAsia="en-GB"/>
              </w:rPr>
              <w:t>PEC</w:t>
            </w:r>
            <w:r w:rsidRPr="00487AE1">
              <w:rPr>
                <w:rFonts w:cs="Arial"/>
                <w:b/>
                <w:bCs/>
                <w:color w:val="000000"/>
                <w:sz w:val="18"/>
                <w:szCs w:val="18"/>
                <w:vertAlign w:val="subscript"/>
                <w:lang w:eastAsia="en-GB"/>
              </w:rPr>
              <w:t>STP mammal</w:t>
            </w:r>
          </w:p>
        </w:tc>
        <w:tc>
          <w:tcPr>
            <w:tcW w:w="1559" w:type="dxa"/>
            <w:shd w:val="clear" w:color="auto" w:fill="auto"/>
            <w:vAlign w:val="center"/>
          </w:tcPr>
          <w:p w14:paraId="1CEC8A6B" w14:textId="77777777" w:rsidR="0044647F" w:rsidRPr="007E4DF8" w:rsidRDefault="0044647F" w:rsidP="00213251">
            <w:pPr>
              <w:spacing w:before="60" w:after="60"/>
              <w:jc w:val="center"/>
              <w:rPr>
                <w:rFonts w:cs="Arial"/>
                <w:b/>
                <w:color w:val="000000"/>
                <w:sz w:val="18"/>
                <w:lang w:eastAsia="en-GB"/>
              </w:rPr>
            </w:pPr>
            <w:r>
              <w:rPr>
                <w:rFonts w:cs="Arial"/>
                <w:b/>
                <w:color w:val="000000"/>
                <w:sz w:val="18"/>
                <w:lang w:eastAsia="en-GB"/>
              </w:rPr>
              <w:t>2.05</w:t>
            </w:r>
          </w:p>
        </w:tc>
        <w:tc>
          <w:tcPr>
            <w:tcW w:w="976" w:type="dxa"/>
            <w:shd w:val="clear" w:color="auto" w:fill="auto"/>
            <w:vAlign w:val="center"/>
          </w:tcPr>
          <w:p w14:paraId="3986EBC2" w14:textId="77777777" w:rsidR="0044647F" w:rsidRPr="00361C67" w:rsidRDefault="0044647F" w:rsidP="00213251">
            <w:pPr>
              <w:spacing w:before="60" w:after="60"/>
              <w:jc w:val="center"/>
              <w:rPr>
                <w:sz w:val="18"/>
                <w:szCs w:val="18"/>
                <w:lang w:eastAsia="en-GB"/>
              </w:rPr>
            </w:pPr>
            <w:r>
              <w:rPr>
                <w:sz w:val="18"/>
                <w:szCs w:val="18"/>
                <w:lang w:eastAsia="en-GB"/>
              </w:rPr>
              <w:t>[g/L]</w:t>
            </w:r>
          </w:p>
        </w:tc>
        <w:tc>
          <w:tcPr>
            <w:tcW w:w="1005" w:type="dxa"/>
            <w:shd w:val="clear" w:color="auto" w:fill="auto"/>
            <w:vAlign w:val="center"/>
          </w:tcPr>
          <w:p w14:paraId="080F56DC" w14:textId="77777777" w:rsidR="0044647F" w:rsidRPr="00361C67" w:rsidRDefault="0044647F" w:rsidP="00213251">
            <w:pPr>
              <w:spacing w:before="60" w:after="60"/>
              <w:rPr>
                <w:rFonts w:cs="Arial"/>
                <w:bCs/>
                <w:color w:val="000000"/>
                <w:sz w:val="18"/>
                <w:szCs w:val="18"/>
                <w:lang w:eastAsia="en-GB"/>
              </w:rPr>
            </w:pPr>
          </w:p>
        </w:tc>
      </w:tr>
      <w:tr w:rsidR="0044647F" w:rsidRPr="00361C67" w14:paraId="045D6036" w14:textId="77777777" w:rsidTr="00213251">
        <w:trPr>
          <w:gridAfter w:val="1"/>
          <w:wAfter w:w="17" w:type="dxa"/>
          <w:trHeight w:val="770"/>
          <w:jc w:val="center"/>
        </w:trPr>
        <w:tc>
          <w:tcPr>
            <w:tcW w:w="3964" w:type="dxa"/>
            <w:shd w:val="clear" w:color="auto" w:fill="auto"/>
            <w:vAlign w:val="center"/>
          </w:tcPr>
          <w:p w14:paraId="113C2FA3" w14:textId="77777777" w:rsidR="0044647F" w:rsidRPr="000C7D2A" w:rsidRDefault="0044647F" w:rsidP="00213251">
            <w:pPr>
              <w:rPr>
                <w:rFonts w:cs="Arial"/>
                <w:b/>
                <w:bCs/>
                <w:color w:val="000000"/>
                <w:sz w:val="18"/>
                <w:szCs w:val="18"/>
                <w:lang w:eastAsia="en-GB"/>
              </w:rPr>
            </w:pPr>
            <w:r w:rsidRPr="00487AE1">
              <w:rPr>
                <w:rFonts w:cs="Arial"/>
                <w:b/>
                <w:bCs/>
                <w:color w:val="000000"/>
                <w:sz w:val="18"/>
                <w:szCs w:val="18"/>
                <w:lang w:eastAsia="en-GB"/>
              </w:rPr>
              <w:t>PEC</w:t>
            </w:r>
            <w:r w:rsidRPr="00487AE1">
              <w:rPr>
                <w:rFonts w:cs="Arial"/>
                <w:b/>
                <w:bCs/>
                <w:color w:val="000000"/>
                <w:sz w:val="18"/>
                <w:szCs w:val="18"/>
                <w:vertAlign w:val="subscript"/>
                <w:lang w:eastAsia="en-GB"/>
              </w:rPr>
              <w:t>STP</w:t>
            </w:r>
            <w:r>
              <w:rPr>
                <w:rFonts w:cs="Arial"/>
                <w:b/>
                <w:bCs/>
                <w:color w:val="000000"/>
                <w:sz w:val="18"/>
                <w:szCs w:val="18"/>
                <w:lang w:eastAsia="en-GB"/>
              </w:rPr>
              <w:t xml:space="preserve"> resulting of</w:t>
            </w:r>
            <w:r w:rsidRPr="000C7D2A">
              <w:rPr>
                <w:rFonts w:cs="Arial"/>
                <w:b/>
                <w:bCs/>
                <w:color w:val="000000"/>
                <w:sz w:val="18"/>
                <w:szCs w:val="18"/>
                <w:lang w:eastAsia="en-GB"/>
              </w:rPr>
              <w:t xml:space="preserve"> one application to a standard STP or an on-site waste water treatment plant </w:t>
            </w:r>
            <w:r w:rsidRPr="00361C67">
              <w:rPr>
                <w:rFonts w:cs="Arial"/>
                <w:b/>
                <w:bCs/>
                <w:color w:val="000000"/>
                <w:sz w:val="18"/>
                <w:szCs w:val="18"/>
                <w:lang w:eastAsia="en-GB"/>
              </w:rPr>
              <w:t>(poultry)</w:t>
            </w:r>
          </w:p>
        </w:tc>
        <w:tc>
          <w:tcPr>
            <w:tcW w:w="3119" w:type="dxa"/>
            <w:vAlign w:val="center"/>
          </w:tcPr>
          <w:p w14:paraId="4CFC3B68" w14:textId="77777777" w:rsidR="0044647F" w:rsidRPr="00361C67" w:rsidRDefault="0044647F" w:rsidP="00213251">
            <w:pPr>
              <w:spacing w:before="60" w:after="60"/>
              <w:rPr>
                <w:rFonts w:cs="Arial"/>
                <w:b/>
                <w:bCs/>
                <w:color w:val="000000"/>
                <w:sz w:val="18"/>
                <w:szCs w:val="18"/>
                <w:lang w:eastAsia="en-GB"/>
              </w:rPr>
            </w:pPr>
            <w:r w:rsidRPr="00487AE1">
              <w:rPr>
                <w:rFonts w:cs="Arial"/>
                <w:b/>
                <w:bCs/>
                <w:color w:val="000000"/>
                <w:sz w:val="18"/>
                <w:szCs w:val="18"/>
                <w:lang w:eastAsia="en-GB"/>
              </w:rPr>
              <w:t>PEC</w:t>
            </w:r>
            <w:r w:rsidRPr="00487AE1">
              <w:rPr>
                <w:rFonts w:cs="Arial"/>
                <w:b/>
                <w:bCs/>
                <w:color w:val="000000"/>
                <w:sz w:val="18"/>
                <w:szCs w:val="18"/>
                <w:vertAlign w:val="subscript"/>
                <w:lang w:eastAsia="en-GB"/>
              </w:rPr>
              <w:t>STP</w:t>
            </w:r>
            <w:r>
              <w:rPr>
                <w:rFonts w:cs="Arial"/>
                <w:b/>
                <w:bCs/>
                <w:color w:val="000000"/>
                <w:sz w:val="18"/>
                <w:szCs w:val="18"/>
                <w:vertAlign w:val="subscript"/>
                <w:lang w:eastAsia="en-GB"/>
              </w:rPr>
              <w:t xml:space="preserve"> poultry</w:t>
            </w:r>
          </w:p>
        </w:tc>
        <w:tc>
          <w:tcPr>
            <w:tcW w:w="1559" w:type="dxa"/>
            <w:shd w:val="clear" w:color="auto" w:fill="auto"/>
            <w:vAlign w:val="center"/>
          </w:tcPr>
          <w:p w14:paraId="037FF1A8" w14:textId="77777777" w:rsidR="0044647F" w:rsidRPr="007E4DF8" w:rsidRDefault="0044647F" w:rsidP="00213251">
            <w:pPr>
              <w:spacing w:before="60" w:after="60"/>
              <w:jc w:val="center"/>
              <w:rPr>
                <w:rFonts w:cs="Arial"/>
                <w:b/>
                <w:color w:val="000000"/>
                <w:sz w:val="18"/>
                <w:lang w:eastAsia="en-GB"/>
              </w:rPr>
            </w:pPr>
            <w:r>
              <w:rPr>
                <w:rFonts w:cs="Arial"/>
                <w:b/>
                <w:color w:val="000000"/>
                <w:sz w:val="18"/>
                <w:lang w:eastAsia="en-GB"/>
              </w:rPr>
              <w:t>2.01</w:t>
            </w:r>
          </w:p>
        </w:tc>
        <w:tc>
          <w:tcPr>
            <w:tcW w:w="976" w:type="dxa"/>
            <w:shd w:val="clear" w:color="auto" w:fill="auto"/>
            <w:vAlign w:val="center"/>
          </w:tcPr>
          <w:p w14:paraId="5E666A95" w14:textId="77777777" w:rsidR="0044647F" w:rsidRPr="00361C67" w:rsidRDefault="0044647F" w:rsidP="00213251">
            <w:pPr>
              <w:spacing w:before="60" w:after="60"/>
              <w:jc w:val="center"/>
              <w:rPr>
                <w:sz w:val="18"/>
                <w:szCs w:val="18"/>
                <w:lang w:eastAsia="en-GB"/>
              </w:rPr>
            </w:pPr>
            <w:r>
              <w:rPr>
                <w:sz w:val="18"/>
                <w:szCs w:val="18"/>
                <w:lang w:eastAsia="en-GB"/>
              </w:rPr>
              <w:t>[g/L]</w:t>
            </w:r>
          </w:p>
        </w:tc>
        <w:tc>
          <w:tcPr>
            <w:tcW w:w="1005" w:type="dxa"/>
            <w:shd w:val="clear" w:color="auto" w:fill="auto"/>
            <w:vAlign w:val="center"/>
          </w:tcPr>
          <w:p w14:paraId="1A13CAF2" w14:textId="77777777" w:rsidR="0044647F" w:rsidRPr="00361C67" w:rsidRDefault="0044647F" w:rsidP="00213251">
            <w:pPr>
              <w:spacing w:before="60" w:after="60"/>
              <w:rPr>
                <w:rFonts w:cs="Arial"/>
                <w:bCs/>
                <w:color w:val="000000"/>
                <w:sz w:val="18"/>
                <w:szCs w:val="18"/>
                <w:lang w:eastAsia="en-GB"/>
              </w:rPr>
            </w:pPr>
          </w:p>
        </w:tc>
      </w:tr>
    </w:tbl>
    <w:p w14:paraId="0D40B73C" w14:textId="77777777" w:rsidR="0044647F" w:rsidRDefault="0044647F" w:rsidP="0044647F">
      <w:pPr>
        <w:jc w:val="both"/>
        <w:rPr>
          <w:sz w:val="16"/>
        </w:rPr>
      </w:pPr>
      <w:r>
        <w:rPr>
          <w:sz w:val="16"/>
        </w:rPr>
        <w:t>*</w:t>
      </w:r>
      <w:r w:rsidRPr="00CE3C47">
        <w:rPr>
          <w:sz w:val="16"/>
        </w:rPr>
        <w:t>As the Koc is set to 0 kg/L and no information is available about biodegradation in STP, a fraction of release to water from the STP (Fwater) of 100% is considered.</w:t>
      </w:r>
    </w:p>
    <w:p w14:paraId="06C23472" w14:textId="77777777" w:rsidR="0044647F" w:rsidRPr="00CE3C47" w:rsidRDefault="0044647F" w:rsidP="0044647F">
      <w:pPr>
        <w:jc w:val="both"/>
        <w:rPr>
          <w:rFonts w:cs="Arial"/>
          <w:sz w:val="16"/>
          <w:lang w:val="en-US" w:eastAsia="fr-FR"/>
        </w:rPr>
      </w:pPr>
    </w:p>
    <w:p w14:paraId="63629D01" w14:textId="77777777" w:rsidR="0044647F" w:rsidRPr="00361C67" w:rsidRDefault="0044647F" w:rsidP="00A50E97">
      <w:pPr>
        <w:pStyle w:val="Absatz"/>
        <w:ind w:left="0"/>
        <w:jc w:val="both"/>
        <w:rPr>
          <w:rFonts w:ascii="Verdana" w:eastAsia="Calibri" w:hAnsi="Verdana"/>
          <w:lang w:eastAsia="en-US"/>
        </w:rPr>
      </w:pPr>
      <w:r w:rsidRPr="00361C67">
        <w:rPr>
          <w:rFonts w:ascii="Verdana" w:eastAsia="Calibri" w:hAnsi="Verdana"/>
          <w:lang w:eastAsia="en-US"/>
        </w:rPr>
        <w:t>As both PEC</w:t>
      </w:r>
      <w:r>
        <w:rPr>
          <w:rFonts w:ascii="Verdana" w:hAnsi="Verdana"/>
          <w:vertAlign w:val="subscript"/>
        </w:rPr>
        <w:t>STP</w:t>
      </w:r>
      <w:r w:rsidRPr="00361C67">
        <w:rPr>
          <w:rFonts w:ascii="Verdana" w:hAnsi="Verdana"/>
          <w:vertAlign w:val="subscript"/>
        </w:rPr>
        <w:t xml:space="preserve"> </w:t>
      </w:r>
      <w:r w:rsidRPr="00361C67">
        <w:rPr>
          <w:rFonts w:ascii="Verdana" w:eastAsia="Calibri" w:hAnsi="Verdana"/>
          <w:lang w:eastAsia="en-US"/>
        </w:rPr>
        <w:t>are higher than the doses assessed in the CAR</w:t>
      </w:r>
      <w:r>
        <w:rPr>
          <w:rFonts w:ascii="Verdana" w:eastAsia="Calibri" w:hAnsi="Verdana"/>
          <w:lang w:eastAsia="en-US"/>
        </w:rPr>
        <w:t xml:space="preserve"> (and more than 500 times higher than the PNEC</w:t>
      </w:r>
      <w:r>
        <w:rPr>
          <w:rFonts w:ascii="Verdana" w:hAnsi="Verdana"/>
          <w:vertAlign w:val="subscript"/>
        </w:rPr>
        <w:t xml:space="preserve">STP </w:t>
      </w:r>
      <w:r>
        <w:rPr>
          <w:rFonts w:ascii="Verdana" w:hAnsi="Verdana"/>
        </w:rPr>
        <w:t xml:space="preserve"> of 3.004 mg/L)</w:t>
      </w:r>
      <w:r w:rsidRPr="00361C67">
        <w:rPr>
          <w:rFonts w:ascii="Verdana" w:eastAsia="Calibri" w:hAnsi="Verdana"/>
          <w:lang w:eastAsia="en-US"/>
        </w:rPr>
        <w:t>,</w:t>
      </w:r>
      <w:r w:rsidRPr="00361C67">
        <w:rPr>
          <w:rFonts w:ascii="Verdana" w:hAnsi="Verdana"/>
        </w:rPr>
        <w:t xml:space="preserve"> </w:t>
      </w:r>
      <w:r>
        <w:rPr>
          <w:rFonts w:ascii="Verdana" w:hAnsi="Verdana"/>
        </w:rPr>
        <w:t>high rises of the pH in the STP are expected. Therefore a release to the STP of the product after its use for animal transport disinfection leads to non-acceptable risks.</w:t>
      </w:r>
    </w:p>
    <w:p w14:paraId="592E13EA" w14:textId="77777777" w:rsidR="0044647F" w:rsidRPr="00361C67" w:rsidRDefault="0044647F" w:rsidP="00211A36">
      <w:pPr>
        <w:pStyle w:val="Absatz"/>
        <w:ind w:left="0"/>
        <w:jc w:val="both"/>
        <w:rPr>
          <w:rFonts w:ascii="Verdana" w:eastAsia="Calibri" w:hAnsi="Verdana"/>
          <w:lang w:eastAsia="en-US"/>
        </w:rPr>
      </w:pPr>
    </w:p>
    <w:p w14:paraId="57BEEF11" w14:textId="77777777" w:rsidR="0044647F" w:rsidRDefault="0044647F" w:rsidP="00211A36">
      <w:pPr>
        <w:pStyle w:val="Absatz"/>
        <w:ind w:left="0"/>
        <w:jc w:val="both"/>
        <w:rPr>
          <w:rFonts w:ascii="Verdana" w:eastAsia="Calibri" w:hAnsi="Verdana"/>
          <w:lang w:eastAsia="en-US"/>
        </w:rPr>
      </w:pPr>
      <w:r w:rsidRPr="00361C67">
        <w:rPr>
          <w:rFonts w:ascii="Verdana" w:eastAsia="Calibri" w:hAnsi="Verdana"/>
          <w:lang w:eastAsia="en-US"/>
        </w:rPr>
        <w:t xml:space="preserve">According to the applicant, </w:t>
      </w:r>
      <w:r>
        <w:rPr>
          <w:rFonts w:ascii="Verdana" w:eastAsia="Calibri" w:hAnsi="Verdana"/>
          <w:lang w:eastAsia="en-US"/>
        </w:rPr>
        <w:t>a</w:t>
      </w:r>
      <w:r w:rsidRPr="00361C67">
        <w:rPr>
          <w:rFonts w:ascii="Verdana" w:eastAsia="Calibri" w:hAnsi="Verdana"/>
          <w:lang w:eastAsia="en-US"/>
        </w:rPr>
        <w:t xml:space="preserve"> common practice to remove the lime consists in brushing the resulting dry waste before starting new transport to recycle them as agricultural</w:t>
      </w:r>
      <w:r w:rsidRPr="00F67D9E">
        <w:rPr>
          <w:rFonts w:ascii="Verdana" w:eastAsia="Calibri" w:hAnsi="Verdana"/>
          <w:lang w:eastAsia="en-US"/>
        </w:rPr>
        <w:t xml:space="preserve"> liming material. </w:t>
      </w:r>
    </w:p>
    <w:p w14:paraId="52E65111" w14:textId="77777777" w:rsidR="0044647F" w:rsidRPr="00F67D9E" w:rsidRDefault="0044647F">
      <w:pPr>
        <w:pStyle w:val="Absatz"/>
        <w:ind w:left="0"/>
        <w:jc w:val="both"/>
        <w:rPr>
          <w:rFonts w:ascii="Verdana" w:eastAsia="Calibri" w:hAnsi="Verdana"/>
          <w:lang w:eastAsia="en-US"/>
        </w:rPr>
      </w:pPr>
    </w:p>
    <w:p w14:paraId="68C0D69C" w14:textId="77777777" w:rsidR="0044647F" w:rsidRPr="008937B5" w:rsidRDefault="0044647F">
      <w:pPr>
        <w:pStyle w:val="Absatz"/>
        <w:ind w:left="0"/>
        <w:jc w:val="both"/>
      </w:pPr>
      <w:r w:rsidRPr="008937B5">
        <w:rPr>
          <w:rFonts w:ascii="Verdana" w:eastAsia="Calibri" w:hAnsi="Verdana"/>
          <w:lang w:eastAsia="en-US"/>
        </w:rPr>
        <w:t xml:space="preserve">To prevent any releases to the STP from </w:t>
      </w:r>
      <w:r>
        <w:rPr>
          <w:rFonts w:ascii="Verdana" w:eastAsia="Calibri" w:hAnsi="Verdana"/>
          <w:lang w:eastAsia="en-US"/>
        </w:rPr>
        <w:t xml:space="preserve">the </w:t>
      </w:r>
      <w:r w:rsidRPr="008937B5">
        <w:rPr>
          <w:rFonts w:ascii="Verdana" w:eastAsia="Calibri" w:hAnsi="Verdana"/>
          <w:lang w:eastAsia="en-US"/>
        </w:rPr>
        <w:t xml:space="preserve">disinfection of </w:t>
      </w:r>
      <w:r>
        <w:rPr>
          <w:rFonts w:ascii="Verdana" w:eastAsia="Calibri" w:hAnsi="Verdana"/>
          <w:lang w:eastAsia="en-US"/>
        </w:rPr>
        <w:t>animal transport</w:t>
      </w:r>
      <w:r w:rsidRPr="008937B5">
        <w:rPr>
          <w:rFonts w:ascii="Verdana" w:eastAsia="Calibri" w:hAnsi="Verdana"/>
          <w:lang w:eastAsia="en-US"/>
        </w:rPr>
        <w:t xml:space="preserve">, the following RMM </w:t>
      </w:r>
      <w:r w:rsidR="006539C9">
        <w:rPr>
          <w:rFonts w:ascii="Verdana" w:eastAsia="Calibri" w:hAnsi="Verdana"/>
          <w:lang w:eastAsia="en-US"/>
        </w:rPr>
        <w:t>is</w:t>
      </w:r>
      <w:r w:rsidRPr="008937B5">
        <w:rPr>
          <w:rFonts w:ascii="Verdana" w:eastAsia="Calibri" w:hAnsi="Verdana"/>
          <w:lang w:eastAsia="en-US"/>
        </w:rPr>
        <w:t xml:space="preserve"> applied:</w:t>
      </w:r>
    </w:p>
    <w:p w14:paraId="48F60BEB" w14:textId="77777777" w:rsidR="0044647F" w:rsidRDefault="0044647F">
      <w:pPr>
        <w:pStyle w:val="Absatz"/>
        <w:ind w:left="0"/>
        <w:jc w:val="both"/>
        <w:rPr>
          <w:rFonts w:ascii="Verdana" w:hAnsi="Verdana" w:cs="Verdana"/>
        </w:rPr>
      </w:pPr>
      <w:r w:rsidRPr="00050451">
        <w:rPr>
          <w:rFonts w:ascii="Verdana" w:eastAsia="Calibri" w:hAnsi="Verdana"/>
          <w:lang w:eastAsia="en-US"/>
        </w:rPr>
        <w:t xml:space="preserve">“Do not apply the product if releases from animal </w:t>
      </w:r>
      <w:r>
        <w:rPr>
          <w:rFonts w:ascii="Verdana" w:eastAsia="Calibri" w:hAnsi="Verdana"/>
          <w:lang w:eastAsia="en-US"/>
        </w:rPr>
        <w:t>transport disinfection areas</w:t>
      </w:r>
      <w:r w:rsidRPr="00050451">
        <w:rPr>
          <w:rFonts w:ascii="Verdana" w:eastAsia="Calibri" w:hAnsi="Verdana"/>
          <w:lang w:eastAsia="en-US"/>
        </w:rPr>
        <w:t xml:space="preserve"> can be directed to a sewage treatment plant”.</w:t>
      </w:r>
      <w:r w:rsidRPr="00050451" w:rsidDel="002D32A3">
        <w:rPr>
          <w:rFonts w:ascii="Verdana" w:eastAsia="Calibri" w:hAnsi="Verdana"/>
          <w:lang w:eastAsia="en-US"/>
        </w:rPr>
        <w:t xml:space="preserve"> </w:t>
      </w:r>
    </w:p>
    <w:p w14:paraId="223409C5" w14:textId="77777777" w:rsidR="0044647F" w:rsidRPr="00F70EEB" w:rsidRDefault="0044647F" w:rsidP="00774F9E">
      <w:pPr>
        <w:pStyle w:val="Absatz"/>
        <w:ind w:left="0"/>
        <w:jc w:val="both"/>
      </w:pPr>
    </w:p>
    <w:p w14:paraId="41678469" w14:textId="77777777" w:rsidR="0044647F" w:rsidRPr="00F70EEB" w:rsidRDefault="0044647F" w:rsidP="00774F9E">
      <w:pPr>
        <w:pStyle w:val="Titre6"/>
        <w:numPr>
          <w:ilvl w:val="0"/>
          <w:numId w:val="0"/>
        </w:numPr>
        <w:ind w:left="1152" w:hanging="1152"/>
        <w:jc w:val="both"/>
        <w:rPr>
          <w:rFonts w:eastAsia="Calibri"/>
          <w:sz w:val="20"/>
          <w:u w:val="single"/>
        </w:rPr>
      </w:pPr>
      <w:r>
        <w:rPr>
          <w:rFonts w:eastAsia="Calibri"/>
          <w:caps w:val="0"/>
          <w:sz w:val="20"/>
          <w:u w:val="single"/>
        </w:rPr>
        <w:t>Scenario 4</w:t>
      </w:r>
      <w:r w:rsidRPr="00F70EEB">
        <w:rPr>
          <w:rFonts w:eastAsia="Calibri"/>
          <w:caps w:val="0"/>
          <w:sz w:val="20"/>
          <w:u w:val="single"/>
        </w:rPr>
        <w:t>: disinfection of floor of outdoor animal enclosures</w:t>
      </w:r>
    </w:p>
    <w:p w14:paraId="3B4F92AD" w14:textId="77777777" w:rsidR="0044647F" w:rsidRDefault="0044647F" w:rsidP="00A50E97">
      <w:pPr>
        <w:pStyle w:val="Absatz"/>
        <w:ind w:left="0"/>
        <w:jc w:val="both"/>
        <w:rPr>
          <w:rFonts w:ascii="Verdana" w:hAnsi="Verdana" w:cs="Verdana"/>
        </w:rPr>
      </w:pPr>
      <w:r>
        <w:rPr>
          <w:rFonts w:ascii="Verdana" w:hAnsi="Verdana" w:cs="Verdana"/>
        </w:rPr>
        <w:t>According to the applicant, t</w:t>
      </w:r>
      <w:r w:rsidRPr="000F5176">
        <w:rPr>
          <w:rFonts w:ascii="Verdana" w:hAnsi="Verdana" w:cs="Verdana"/>
        </w:rPr>
        <w:t xml:space="preserve">he </w:t>
      </w:r>
      <w:r>
        <w:rPr>
          <w:rFonts w:ascii="Verdana" w:hAnsi="Verdana" w:cs="Verdana"/>
        </w:rPr>
        <w:t xml:space="preserve">dry </w:t>
      </w:r>
      <w:r w:rsidRPr="000F5176">
        <w:rPr>
          <w:rFonts w:ascii="Verdana" w:hAnsi="Verdana" w:cs="Verdana"/>
        </w:rPr>
        <w:t>product</w:t>
      </w:r>
      <w:r>
        <w:rPr>
          <w:rFonts w:ascii="Verdana" w:hAnsi="Verdana" w:cs="Verdana"/>
        </w:rPr>
        <w:t xml:space="preserve"> is applied on the ground of poultry enclosures before each production cycle, every two weeks. </w:t>
      </w:r>
    </w:p>
    <w:p w14:paraId="76BACB37" w14:textId="77777777" w:rsidR="0044647F" w:rsidRDefault="0044647F" w:rsidP="0044647F">
      <w:pPr>
        <w:pStyle w:val="Absatz"/>
        <w:ind w:left="0"/>
        <w:jc w:val="both"/>
        <w:rPr>
          <w:rFonts w:ascii="Verdana" w:hAnsi="Verdana" w:cs="Verdana"/>
        </w:rPr>
      </w:pPr>
    </w:p>
    <w:p w14:paraId="7712EB0C" w14:textId="77777777" w:rsidR="0044647F" w:rsidRDefault="0044647F" w:rsidP="0044647F">
      <w:pPr>
        <w:pStyle w:val="Absatz"/>
        <w:ind w:left="0"/>
        <w:jc w:val="both"/>
        <w:rPr>
          <w:rFonts w:ascii="Verdana" w:hAnsi="Verdana" w:cs="Verdana"/>
        </w:rPr>
      </w:pPr>
      <w:r>
        <w:rPr>
          <w:rFonts w:ascii="Verdana" w:hAnsi="Verdana" w:cs="Verdana"/>
        </w:rPr>
        <w:t>However, it has to be considering that as for manure and sludge spreading, 16 tons/ha /</w:t>
      </w:r>
      <w:r w:rsidRPr="007E4DF8">
        <w:rPr>
          <w:rFonts w:ascii="Verdana" w:hAnsi="Verdana" w:cs="Verdana"/>
        </w:rPr>
        <w:t xml:space="preserve">year of a.s is the maximum amount of lime that can be spread on soil. An application rate of 0.8 </w:t>
      </w:r>
      <w:r w:rsidRPr="007E4DF8">
        <w:rPr>
          <w:rFonts w:ascii="Verdana" w:hAnsi="Verdana" w:cs="Verdana"/>
        </w:rPr>
        <w:lastRenderedPageBreak/>
        <w:t xml:space="preserve">kg a.s/m² of soil corresponds to an application rate of 8. tons of a.s/ha. Therefore, only </w:t>
      </w:r>
      <w:r>
        <w:rPr>
          <w:rFonts w:ascii="Verdana" w:hAnsi="Verdana" w:cs="Verdana"/>
        </w:rPr>
        <w:t>2</w:t>
      </w:r>
      <w:r w:rsidRPr="007E4DF8">
        <w:rPr>
          <w:rFonts w:ascii="Verdana" w:hAnsi="Verdana" w:cs="Verdana"/>
        </w:rPr>
        <w:t xml:space="preserve"> application</w:t>
      </w:r>
      <w:r>
        <w:rPr>
          <w:rFonts w:ascii="Verdana" w:hAnsi="Verdana" w:cs="Verdana"/>
        </w:rPr>
        <w:t>s</w:t>
      </w:r>
      <w:r w:rsidRPr="007E4DF8">
        <w:rPr>
          <w:rFonts w:ascii="Verdana" w:hAnsi="Verdana" w:cs="Verdana"/>
        </w:rPr>
        <w:t xml:space="preserve"> per year at a maximum should be authorised. Higher application frequencies would lead to non</w:t>
      </w:r>
      <w:r>
        <w:rPr>
          <w:rFonts w:ascii="Verdana" w:hAnsi="Verdana" w:cs="Verdana"/>
        </w:rPr>
        <w:t>-acceptable risks.</w:t>
      </w:r>
    </w:p>
    <w:p w14:paraId="2BD0251F" w14:textId="77777777" w:rsidR="0044647F" w:rsidRDefault="0044647F" w:rsidP="0044647F">
      <w:pPr>
        <w:pStyle w:val="Absatz"/>
        <w:ind w:left="0"/>
        <w:jc w:val="both"/>
        <w:rPr>
          <w:rFonts w:ascii="Verdana" w:hAnsi="Verdana" w:cs="Verdana"/>
        </w:rPr>
      </w:pPr>
    </w:p>
    <w:p w14:paraId="6B2CD02E" w14:textId="77777777" w:rsidR="0044647F" w:rsidRDefault="0044647F" w:rsidP="0044647F">
      <w:pPr>
        <w:pStyle w:val="Absatz"/>
        <w:ind w:left="0"/>
        <w:jc w:val="both"/>
        <w:rPr>
          <w:rFonts w:ascii="Verdana" w:hAnsi="Verdana" w:cs="Verdana"/>
        </w:rPr>
      </w:pPr>
      <w:r>
        <w:rPr>
          <w:rFonts w:ascii="Verdana" w:hAnsi="Verdana" w:cs="Verdana"/>
        </w:rPr>
        <w:t>Moreover, in accordance with a French opinion</w:t>
      </w:r>
      <w:r>
        <w:rPr>
          <w:rStyle w:val="Appelnotedebasdep"/>
          <w:rFonts w:ascii="Verdana" w:hAnsi="Verdana" w:cs="Verdana"/>
        </w:rPr>
        <w:footnoteReference w:id="9"/>
      </w:r>
      <w:r>
        <w:rPr>
          <w:rFonts w:ascii="Verdana" w:hAnsi="Verdana" w:cs="Verdana"/>
        </w:rPr>
        <w:t>, the disinfection of the rangeland</w:t>
      </w:r>
      <w:r w:rsidRPr="008864F9">
        <w:rPr>
          <w:rFonts w:ascii="Verdana" w:hAnsi="Verdana" w:cs="Verdana"/>
        </w:rPr>
        <w:t xml:space="preserve"> using such biocidal active substances is only carried out when the farms have been detected infected. </w:t>
      </w:r>
      <w:r>
        <w:rPr>
          <w:rFonts w:ascii="Verdana" w:hAnsi="Verdana" w:cs="Verdana"/>
        </w:rPr>
        <w:t xml:space="preserve">Expert considers that an at least 6 weeks of fallowing is mandatory after the treatment. </w:t>
      </w:r>
      <w:r w:rsidRPr="008864F9">
        <w:rPr>
          <w:rFonts w:ascii="Verdana" w:hAnsi="Verdana" w:cs="Verdana"/>
        </w:rPr>
        <w:t>In routine, zootechnical measures</w:t>
      </w:r>
      <w:r>
        <w:rPr>
          <w:rFonts w:ascii="Verdana" w:hAnsi="Verdana" w:cs="Verdana"/>
        </w:rPr>
        <w:t xml:space="preserve"> are recommended. </w:t>
      </w:r>
    </w:p>
    <w:p w14:paraId="313B5E36" w14:textId="77777777" w:rsidR="0044647F" w:rsidRDefault="0044647F" w:rsidP="0044647F">
      <w:pPr>
        <w:rPr>
          <w:rFonts w:eastAsia="Calibri"/>
        </w:rPr>
      </w:pPr>
    </w:p>
    <w:p w14:paraId="4D9A0DDD" w14:textId="77777777" w:rsidR="0044647F" w:rsidRDefault="0044647F" w:rsidP="0044647F">
      <w:pPr>
        <w:rPr>
          <w:rFonts w:eastAsia="Calibri"/>
          <w:b/>
          <w:i/>
          <w:sz w:val="22"/>
          <w:szCs w:val="22"/>
          <w:lang w:eastAsia="en-US"/>
        </w:rPr>
      </w:pPr>
      <w:r>
        <w:rPr>
          <w:rFonts w:eastAsia="Calibri"/>
          <w:b/>
          <w:i/>
          <w:sz w:val="22"/>
          <w:szCs w:val="22"/>
          <w:lang w:eastAsia="en-US"/>
        </w:rPr>
        <w:t>Fate and distribution in exposed environmental compartments</w:t>
      </w:r>
    </w:p>
    <w:p w14:paraId="2A12C5BB" w14:textId="77777777" w:rsidR="0044647F" w:rsidRDefault="0044647F" w:rsidP="0044647F">
      <w:pPr>
        <w:rPr>
          <w:rFonts w:eastAsia="Calibri"/>
          <w:b/>
          <w:i/>
          <w:sz w:val="22"/>
          <w:szCs w:val="22"/>
          <w:lang w:eastAsia="en-US"/>
        </w:rPr>
      </w:pPr>
    </w:p>
    <w:tbl>
      <w:tblPr>
        <w:tblW w:w="9444" w:type="dxa"/>
        <w:tblInd w:w="-5" w:type="dxa"/>
        <w:tblLayout w:type="fixed"/>
        <w:tblCellMar>
          <w:top w:w="57" w:type="dxa"/>
          <w:left w:w="70" w:type="dxa"/>
          <w:bottom w:w="57" w:type="dxa"/>
          <w:right w:w="70" w:type="dxa"/>
        </w:tblCellMar>
        <w:tblLook w:val="0000" w:firstRow="0" w:lastRow="0" w:firstColumn="0" w:lastColumn="0" w:noHBand="0" w:noVBand="0"/>
      </w:tblPr>
      <w:tblGrid>
        <w:gridCol w:w="642"/>
        <w:gridCol w:w="2156"/>
        <w:gridCol w:w="1068"/>
        <w:gridCol w:w="800"/>
        <w:gridCol w:w="1401"/>
        <w:gridCol w:w="624"/>
        <w:gridCol w:w="620"/>
        <w:gridCol w:w="812"/>
        <w:gridCol w:w="1321"/>
      </w:tblGrid>
      <w:tr w:rsidR="0044647F" w:rsidRPr="00B66CD6" w14:paraId="67C9FEEE" w14:textId="77777777" w:rsidTr="00213251">
        <w:trPr>
          <w:trHeight w:val="51"/>
        </w:trPr>
        <w:tc>
          <w:tcPr>
            <w:tcW w:w="9444" w:type="dxa"/>
            <w:gridSpan w:val="9"/>
            <w:tcBorders>
              <w:top w:val="single" w:sz="4" w:space="0" w:color="000000"/>
              <w:left w:val="single" w:sz="4" w:space="0" w:color="auto"/>
              <w:right w:val="single" w:sz="4" w:space="0" w:color="auto"/>
            </w:tcBorders>
            <w:shd w:val="clear" w:color="auto" w:fill="FFFFCC"/>
          </w:tcPr>
          <w:p w14:paraId="2D3866BC" w14:textId="77777777" w:rsidR="0044647F" w:rsidRPr="00B66CD6" w:rsidRDefault="0044647F" w:rsidP="00213251">
            <w:pPr>
              <w:rPr>
                <w:b/>
              </w:rPr>
            </w:pPr>
            <w:r w:rsidRPr="00FD2055">
              <w:rPr>
                <w:b/>
              </w:rPr>
              <w:t>Identification of relevant receiving compartments based on the exposure pathway</w:t>
            </w:r>
          </w:p>
        </w:tc>
      </w:tr>
      <w:tr w:rsidR="0044647F" w14:paraId="7684E739" w14:textId="77777777" w:rsidTr="00213251">
        <w:trPr>
          <w:trHeight w:val="51"/>
        </w:trPr>
        <w:tc>
          <w:tcPr>
            <w:tcW w:w="2798" w:type="dxa"/>
            <w:gridSpan w:val="2"/>
            <w:tcBorders>
              <w:top w:val="single" w:sz="4" w:space="0" w:color="000000"/>
              <w:left w:val="single" w:sz="4" w:space="0" w:color="auto"/>
            </w:tcBorders>
            <w:vAlign w:val="center"/>
          </w:tcPr>
          <w:p w14:paraId="4B45D8FC" w14:textId="77777777" w:rsidR="0044647F" w:rsidRPr="008A4783" w:rsidRDefault="0044647F" w:rsidP="00213251">
            <w:pPr>
              <w:widowControl w:val="0"/>
              <w:tabs>
                <w:tab w:val="center" w:pos="4536"/>
                <w:tab w:val="right" w:pos="9072"/>
              </w:tabs>
              <w:jc w:val="center"/>
              <w:rPr>
                <w:rFonts w:cs="Arial"/>
                <w:color w:val="000000"/>
                <w:lang w:eastAsia="en-GB"/>
              </w:rPr>
            </w:pPr>
            <w:r>
              <w:rPr>
                <w:rFonts w:cs="Arial"/>
                <w:color w:val="000000"/>
                <w:lang w:eastAsia="en-GB"/>
              </w:rPr>
              <w:t>Use</w:t>
            </w:r>
          </w:p>
        </w:tc>
        <w:tc>
          <w:tcPr>
            <w:tcW w:w="1068" w:type="dxa"/>
            <w:tcBorders>
              <w:top w:val="single" w:sz="4" w:space="0" w:color="000000"/>
              <w:left w:val="single" w:sz="4" w:space="0" w:color="000000"/>
              <w:bottom w:val="single" w:sz="4" w:space="0" w:color="000000"/>
              <w:right w:val="single" w:sz="4" w:space="0" w:color="000000"/>
            </w:tcBorders>
            <w:vAlign w:val="center"/>
          </w:tcPr>
          <w:p w14:paraId="51A2244C" w14:textId="77777777" w:rsidR="0044647F" w:rsidRDefault="0044647F" w:rsidP="00213251">
            <w:pPr>
              <w:widowControl w:val="0"/>
              <w:tabs>
                <w:tab w:val="center" w:pos="4536"/>
                <w:tab w:val="right" w:pos="9072"/>
              </w:tabs>
              <w:snapToGrid w:val="0"/>
              <w:jc w:val="center"/>
              <w:rPr>
                <w:color w:val="000000"/>
                <w:lang w:eastAsia="en-GB"/>
              </w:rPr>
            </w:pPr>
            <w:r>
              <w:rPr>
                <w:color w:val="000000"/>
                <w:lang w:eastAsia="en-GB"/>
              </w:rPr>
              <w:t>Scenario</w:t>
            </w:r>
          </w:p>
        </w:tc>
        <w:tc>
          <w:tcPr>
            <w:tcW w:w="800" w:type="dxa"/>
            <w:tcBorders>
              <w:top w:val="single" w:sz="4" w:space="0" w:color="000000"/>
              <w:left w:val="single" w:sz="4" w:space="0" w:color="000000"/>
              <w:bottom w:val="single" w:sz="4" w:space="0" w:color="000000"/>
            </w:tcBorders>
            <w:shd w:val="clear" w:color="auto" w:fill="auto"/>
            <w:vAlign w:val="center"/>
          </w:tcPr>
          <w:p w14:paraId="54574EE6" w14:textId="77777777" w:rsidR="0044647F" w:rsidRDefault="0044647F" w:rsidP="00213251">
            <w:pPr>
              <w:widowControl w:val="0"/>
              <w:tabs>
                <w:tab w:val="center" w:pos="4536"/>
                <w:tab w:val="right" w:pos="9072"/>
              </w:tabs>
              <w:snapToGrid w:val="0"/>
              <w:jc w:val="center"/>
              <w:rPr>
                <w:rFonts w:cs="Arial"/>
                <w:color w:val="000000"/>
                <w:lang w:eastAsia="en-GB"/>
              </w:rPr>
            </w:pPr>
            <w:r>
              <w:rPr>
                <w:rFonts w:cs="Arial"/>
                <w:color w:val="000000"/>
                <w:lang w:eastAsia="en-GB"/>
              </w:rPr>
              <w:t>Fresh-water</w:t>
            </w:r>
          </w:p>
        </w:tc>
        <w:tc>
          <w:tcPr>
            <w:tcW w:w="1401" w:type="dxa"/>
            <w:tcBorders>
              <w:top w:val="single" w:sz="4" w:space="0" w:color="000000"/>
              <w:left w:val="single" w:sz="4" w:space="0" w:color="000000"/>
              <w:bottom w:val="single" w:sz="4" w:space="0" w:color="000000"/>
            </w:tcBorders>
            <w:shd w:val="clear" w:color="auto" w:fill="auto"/>
            <w:vAlign w:val="center"/>
          </w:tcPr>
          <w:p w14:paraId="347ABED9" w14:textId="77777777" w:rsidR="0044647F" w:rsidRDefault="0044647F" w:rsidP="00213251">
            <w:pPr>
              <w:widowControl w:val="0"/>
              <w:tabs>
                <w:tab w:val="center" w:pos="4536"/>
                <w:tab w:val="right" w:pos="9072"/>
              </w:tabs>
              <w:snapToGrid w:val="0"/>
              <w:jc w:val="center"/>
              <w:rPr>
                <w:rFonts w:cs="Arial"/>
                <w:color w:val="000000"/>
                <w:lang w:eastAsia="en-GB"/>
              </w:rPr>
            </w:pPr>
            <w:r>
              <w:rPr>
                <w:rFonts w:cs="Arial"/>
                <w:color w:val="000000"/>
                <w:lang w:eastAsia="en-GB"/>
              </w:rPr>
              <w:t>Freshwater sediment</w:t>
            </w:r>
          </w:p>
        </w:tc>
        <w:tc>
          <w:tcPr>
            <w:tcW w:w="624" w:type="dxa"/>
            <w:tcBorders>
              <w:top w:val="single" w:sz="4" w:space="0" w:color="000000"/>
              <w:left w:val="single" w:sz="4" w:space="0" w:color="000000"/>
              <w:bottom w:val="single" w:sz="4" w:space="0" w:color="000000"/>
            </w:tcBorders>
            <w:shd w:val="clear" w:color="auto" w:fill="auto"/>
            <w:vAlign w:val="center"/>
          </w:tcPr>
          <w:p w14:paraId="63F856E2" w14:textId="77777777" w:rsidR="0044647F" w:rsidRDefault="0044647F" w:rsidP="00213251">
            <w:pPr>
              <w:widowControl w:val="0"/>
              <w:tabs>
                <w:tab w:val="center" w:pos="4536"/>
                <w:tab w:val="right" w:pos="9072"/>
              </w:tabs>
              <w:snapToGrid w:val="0"/>
              <w:jc w:val="center"/>
              <w:rPr>
                <w:rFonts w:cs="Arial"/>
                <w:color w:val="000000"/>
                <w:lang w:eastAsia="en-GB"/>
              </w:rPr>
            </w:pPr>
            <w:r>
              <w:rPr>
                <w:rFonts w:cs="Arial"/>
                <w:color w:val="000000"/>
                <w:lang w:eastAsia="en-GB"/>
              </w:rPr>
              <w:t>STP</w:t>
            </w:r>
          </w:p>
        </w:tc>
        <w:tc>
          <w:tcPr>
            <w:tcW w:w="620" w:type="dxa"/>
            <w:tcBorders>
              <w:top w:val="single" w:sz="4" w:space="0" w:color="000000"/>
              <w:left w:val="single" w:sz="4" w:space="0" w:color="000000"/>
              <w:bottom w:val="single" w:sz="4" w:space="0" w:color="000000"/>
            </w:tcBorders>
            <w:shd w:val="clear" w:color="auto" w:fill="auto"/>
            <w:vAlign w:val="center"/>
          </w:tcPr>
          <w:p w14:paraId="492A03F4" w14:textId="77777777" w:rsidR="0044647F" w:rsidRDefault="0044647F" w:rsidP="00213251">
            <w:pPr>
              <w:widowControl w:val="0"/>
              <w:tabs>
                <w:tab w:val="center" w:pos="4536"/>
                <w:tab w:val="right" w:pos="9072"/>
              </w:tabs>
              <w:snapToGrid w:val="0"/>
              <w:jc w:val="center"/>
              <w:rPr>
                <w:rFonts w:cs="Arial"/>
                <w:color w:val="000000"/>
                <w:lang w:eastAsia="en-GB"/>
              </w:rPr>
            </w:pPr>
            <w:r>
              <w:rPr>
                <w:rFonts w:cs="Arial"/>
                <w:color w:val="000000"/>
                <w:lang w:eastAsia="en-GB"/>
              </w:rPr>
              <w:t>Air</w:t>
            </w:r>
          </w:p>
        </w:tc>
        <w:tc>
          <w:tcPr>
            <w:tcW w:w="812" w:type="dxa"/>
            <w:tcBorders>
              <w:top w:val="single" w:sz="4" w:space="0" w:color="000000"/>
              <w:left w:val="single" w:sz="4" w:space="0" w:color="000000"/>
              <w:bottom w:val="single" w:sz="4" w:space="0" w:color="000000"/>
            </w:tcBorders>
            <w:shd w:val="clear" w:color="auto" w:fill="auto"/>
            <w:vAlign w:val="center"/>
          </w:tcPr>
          <w:p w14:paraId="6BE67809" w14:textId="77777777" w:rsidR="0044647F" w:rsidRDefault="0044647F" w:rsidP="00213251">
            <w:pPr>
              <w:widowControl w:val="0"/>
              <w:tabs>
                <w:tab w:val="center" w:pos="4536"/>
                <w:tab w:val="right" w:pos="9072"/>
              </w:tabs>
              <w:snapToGrid w:val="0"/>
              <w:jc w:val="center"/>
              <w:rPr>
                <w:bCs/>
                <w:color w:val="000000"/>
                <w:lang w:eastAsia="en-GB"/>
              </w:rPr>
            </w:pPr>
            <w:r>
              <w:rPr>
                <w:bCs/>
                <w:color w:val="000000"/>
                <w:lang w:eastAsia="en-GB"/>
              </w:rPr>
              <w:t>Soil</w:t>
            </w:r>
          </w:p>
        </w:tc>
        <w:tc>
          <w:tcPr>
            <w:tcW w:w="1321" w:type="dxa"/>
            <w:tcBorders>
              <w:top w:val="single" w:sz="4" w:space="0" w:color="000000"/>
              <w:left w:val="single" w:sz="4" w:space="0" w:color="000000"/>
              <w:bottom w:val="single" w:sz="4" w:space="0" w:color="000000"/>
              <w:right w:val="single" w:sz="4" w:space="0" w:color="auto"/>
            </w:tcBorders>
            <w:shd w:val="clear" w:color="auto" w:fill="auto"/>
            <w:vAlign w:val="center"/>
          </w:tcPr>
          <w:p w14:paraId="0397EDA8" w14:textId="77777777" w:rsidR="0044647F" w:rsidRDefault="0044647F" w:rsidP="00213251">
            <w:pPr>
              <w:widowControl w:val="0"/>
              <w:tabs>
                <w:tab w:val="center" w:pos="4536"/>
                <w:tab w:val="right" w:pos="9072"/>
              </w:tabs>
              <w:snapToGrid w:val="0"/>
              <w:jc w:val="center"/>
              <w:rPr>
                <w:bCs/>
                <w:color w:val="000000"/>
                <w:lang w:eastAsia="en-GB"/>
              </w:rPr>
            </w:pPr>
            <w:r>
              <w:rPr>
                <w:bCs/>
                <w:color w:val="000000"/>
                <w:lang w:eastAsia="en-GB"/>
              </w:rPr>
              <w:t>Groundwater</w:t>
            </w:r>
          </w:p>
        </w:tc>
      </w:tr>
      <w:tr w:rsidR="0044647F" w14:paraId="18FCFD42" w14:textId="77777777" w:rsidTr="00213251">
        <w:trPr>
          <w:trHeight w:val="51"/>
        </w:trPr>
        <w:tc>
          <w:tcPr>
            <w:tcW w:w="642" w:type="dxa"/>
            <w:tcBorders>
              <w:top w:val="single" w:sz="4" w:space="0" w:color="000000"/>
              <w:left w:val="single" w:sz="4" w:space="0" w:color="auto"/>
            </w:tcBorders>
            <w:vAlign w:val="center"/>
          </w:tcPr>
          <w:p w14:paraId="63A76174" w14:textId="77777777" w:rsidR="0044647F" w:rsidRDefault="0044647F" w:rsidP="00213251">
            <w:pPr>
              <w:widowControl w:val="0"/>
              <w:tabs>
                <w:tab w:val="center" w:pos="4536"/>
                <w:tab w:val="right" w:pos="9072"/>
              </w:tabs>
              <w:jc w:val="center"/>
              <w:rPr>
                <w:rFonts w:cs="Arial"/>
                <w:color w:val="000000"/>
                <w:lang w:eastAsia="en-GB"/>
              </w:rPr>
            </w:pPr>
            <w:r w:rsidRPr="008A4783">
              <w:rPr>
                <w:rFonts w:cs="Arial"/>
                <w:color w:val="000000"/>
                <w:lang w:eastAsia="en-GB"/>
              </w:rPr>
              <w:t>TP2</w:t>
            </w:r>
          </w:p>
        </w:tc>
        <w:tc>
          <w:tcPr>
            <w:tcW w:w="2156" w:type="dxa"/>
            <w:tcBorders>
              <w:top w:val="single" w:sz="4" w:space="0" w:color="000000"/>
              <w:left w:val="single" w:sz="4" w:space="0" w:color="auto"/>
            </w:tcBorders>
            <w:vAlign w:val="center"/>
          </w:tcPr>
          <w:p w14:paraId="275280C6" w14:textId="77777777" w:rsidR="0044647F" w:rsidRDefault="0044647F" w:rsidP="00213251">
            <w:pPr>
              <w:widowControl w:val="0"/>
              <w:tabs>
                <w:tab w:val="center" w:pos="4536"/>
                <w:tab w:val="right" w:pos="9072"/>
              </w:tabs>
              <w:rPr>
                <w:rFonts w:cs="Arial"/>
                <w:color w:val="000000"/>
                <w:lang w:eastAsia="en-GB"/>
              </w:rPr>
            </w:pPr>
            <w:r>
              <w:rPr>
                <w:rFonts w:cs="Arial"/>
                <w:color w:val="000000"/>
                <w:lang w:eastAsia="en-GB"/>
              </w:rPr>
              <w:t>D</w:t>
            </w:r>
            <w:r w:rsidRPr="008A4783">
              <w:rPr>
                <w:rFonts w:cs="Arial"/>
                <w:color w:val="000000"/>
                <w:lang w:eastAsia="en-GB"/>
              </w:rPr>
              <w:t>isinfection of sewage sludge</w:t>
            </w:r>
          </w:p>
        </w:tc>
        <w:tc>
          <w:tcPr>
            <w:tcW w:w="1068" w:type="dxa"/>
            <w:tcBorders>
              <w:top w:val="single" w:sz="4" w:space="0" w:color="000000"/>
              <w:left w:val="single" w:sz="4" w:space="0" w:color="000000"/>
              <w:bottom w:val="single" w:sz="4" w:space="0" w:color="000000"/>
              <w:right w:val="single" w:sz="4" w:space="0" w:color="000000"/>
            </w:tcBorders>
            <w:vAlign w:val="center"/>
          </w:tcPr>
          <w:p w14:paraId="2322F968" w14:textId="77777777" w:rsidR="0044647F" w:rsidRDefault="0044647F" w:rsidP="00213251">
            <w:pPr>
              <w:widowControl w:val="0"/>
              <w:tabs>
                <w:tab w:val="center" w:pos="4536"/>
                <w:tab w:val="right" w:pos="9072"/>
              </w:tabs>
              <w:snapToGrid w:val="0"/>
              <w:jc w:val="center"/>
              <w:rPr>
                <w:color w:val="000000"/>
                <w:lang w:eastAsia="en-GB"/>
              </w:rPr>
            </w:pPr>
            <w:r>
              <w:rPr>
                <w:color w:val="000000"/>
                <w:lang w:eastAsia="en-GB"/>
              </w:rPr>
              <w:t>Scenario 1</w:t>
            </w:r>
          </w:p>
        </w:tc>
        <w:tc>
          <w:tcPr>
            <w:tcW w:w="800" w:type="dxa"/>
            <w:tcBorders>
              <w:top w:val="single" w:sz="4" w:space="0" w:color="000000"/>
              <w:left w:val="single" w:sz="4" w:space="0" w:color="000000"/>
              <w:bottom w:val="single" w:sz="4" w:space="0" w:color="000000"/>
            </w:tcBorders>
            <w:shd w:val="clear" w:color="auto" w:fill="auto"/>
            <w:vAlign w:val="center"/>
          </w:tcPr>
          <w:p w14:paraId="0FC6DD95" w14:textId="77777777" w:rsidR="0044647F" w:rsidRDefault="0044647F" w:rsidP="00213251">
            <w:pPr>
              <w:widowControl w:val="0"/>
              <w:tabs>
                <w:tab w:val="center" w:pos="4536"/>
                <w:tab w:val="right" w:pos="9072"/>
              </w:tabs>
              <w:snapToGrid w:val="0"/>
              <w:jc w:val="center"/>
              <w:rPr>
                <w:rFonts w:cs="Arial"/>
                <w:color w:val="000000"/>
                <w:lang w:eastAsia="en-GB"/>
              </w:rPr>
            </w:pPr>
            <w:r>
              <w:rPr>
                <w:color w:val="000000"/>
                <w:lang w:eastAsia="en-GB"/>
              </w:rPr>
              <w:t>No</w:t>
            </w:r>
          </w:p>
        </w:tc>
        <w:tc>
          <w:tcPr>
            <w:tcW w:w="1401" w:type="dxa"/>
            <w:tcBorders>
              <w:top w:val="single" w:sz="4" w:space="0" w:color="000000"/>
              <w:left w:val="single" w:sz="4" w:space="0" w:color="000000"/>
              <w:bottom w:val="single" w:sz="4" w:space="0" w:color="000000"/>
            </w:tcBorders>
            <w:shd w:val="clear" w:color="auto" w:fill="auto"/>
            <w:vAlign w:val="center"/>
          </w:tcPr>
          <w:p w14:paraId="5B2F4597" w14:textId="77777777" w:rsidR="0044647F" w:rsidRDefault="0044647F" w:rsidP="00213251">
            <w:pPr>
              <w:widowControl w:val="0"/>
              <w:tabs>
                <w:tab w:val="center" w:pos="4536"/>
                <w:tab w:val="right" w:pos="9072"/>
              </w:tabs>
              <w:snapToGrid w:val="0"/>
              <w:jc w:val="center"/>
              <w:rPr>
                <w:rFonts w:cs="Arial"/>
                <w:color w:val="000000"/>
                <w:lang w:eastAsia="en-GB"/>
              </w:rPr>
            </w:pPr>
            <w:r>
              <w:rPr>
                <w:color w:val="000000"/>
                <w:lang w:eastAsia="en-GB"/>
              </w:rPr>
              <w:t>No</w:t>
            </w:r>
          </w:p>
        </w:tc>
        <w:tc>
          <w:tcPr>
            <w:tcW w:w="624" w:type="dxa"/>
            <w:tcBorders>
              <w:top w:val="single" w:sz="4" w:space="0" w:color="000000"/>
              <w:left w:val="single" w:sz="4" w:space="0" w:color="000000"/>
              <w:bottom w:val="single" w:sz="4" w:space="0" w:color="000000"/>
            </w:tcBorders>
            <w:shd w:val="clear" w:color="auto" w:fill="auto"/>
            <w:vAlign w:val="center"/>
          </w:tcPr>
          <w:p w14:paraId="3F8D8EFE" w14:textId="77777777" w:rsidR="0044647F" w:rsidRDefault="0044647F" w:rsidP="00213251">
            <w:pPr>
              <w:widowControl w:val="0"/>
              <w:tabs>
                <w:tab w:val="center" w:pos="4536"/>
                <w:tab w:val="right" w:pos="9072"/>
              </w:tabs>
              <w:snapToGrid w:val="0"/>
              <w:jc w:val="center"/>
              <w:rPr>
                <w:rFonts w:cs="Arial"/>
                <w:color w:val="000000"/>
                <w:lang w:eastAsia="en-GB"/>
              </w:rPr>
            </w:pPr>
            <w:r>
              <w:rPr>
                <w:color w:val="000000"/>
                <w:lang w:eastAsia="en-GB"/>
              </w:rPr>
              <w:t>No</w:t>
            </w:r>
          </w:p>
        </w:tc>
        <w:tc>
          <w:tcPr>
            <w:tcW w:w="620" w:type="dxa"/>
            <w:tcBorders>
              <w:top w:val="single" w:sz="4" w:space="0" w:color="000000"/>
              <w:left w:val="single" w:sz="4" w:space="0" w:color="000000"/>
              <w:bottom w:val="single" w:sz="4" w:space="0" w:color="000000"/>
            </w:tcBorders>
            <w:shd w:val="clear" w:color="auto" w:fill="auto"/>
            <w:vAlign w:val="center"/>
          </w:tcPr>
          <w:p w14:paraId="34B377A6" w14:textId="77777777" w:rsidR="0044647F" w:rsidRDefault="0044647F" w:rsidP="00213251">
            <w:pPr>
              <w:widowControl w:val="0"/>
              <w:tabs>
                <w:tab w:val="center" w:pos="4536"/>
                <w:tab w:val="right" w:pos="9072"/>
              </w:tabs>
              <w:snapToGrid w:val="0"/>
              <w:jc w:val="center"/>
              <w:rPr>
                <w:rFonts w:cs="Arial"/>
                <w:color w:val="000000"/>
                <w:lang w:eastAsia="en-GB"/>
              </w:rPr>
            </w:pPr>
            <w:r>
              <w:rPr>
                <w:color w:val="000000"/>
                <w:lang w:eastAsia="en-GB"/>
              </w:rPr>
              <w:t>No</w:t>
            </w:r>
          </w:p>
        </w:tc>
        <w:tc>
          <w:tcPr>
            <w:tcW w:w="812" w:type="dxa"/>
            <w:tcBorders>
              <w:top w:val="single" w:sz="4" w:space="0" w:color="000000"/>
              <w:left w:val="single" w:sz="4" w:space="0" w:color="000000"/>
              <w:bottom w:val="single" w:sz="4" w:space="0" w:color="000000"/>
            </w:tcBorders>
            <w:shd w:val="clear" w:color="auto" w:fill="auto"/>
            <w:vAlign w:val="center"/>
          </w:tcPr>
          <w:p w14:paraId="6401D8D2" w14:textId="77777777" w:rsidR="0044647F" w:rsidRDefault="0044647F" w:rsidP="00213251">
            <w:pPr>
              <w:widowControl w:val="0"/>
              <w:tabs>
                <w:tab w:val="center" w:pos="4536"/>
                <w:tab w:val="right" w:pos="9072"/>
              </w:tabs>
              <w:snapToGrid w:val="0"/>
              <w:jc w:val="center"/>
              <w:rPr>
                <w:bCs/>
                <w:color w:val="000000"/>
                <w:lang w:eastAsia="en-GB"/>
              </w:rPr>
            </w:pPr>
            <w:r>
              <w:rPr>
                <w:color w:val="000000"/>
                <w:lang w:eastAsia="en-GB"/>
              </w:rPr>
              <w:t>Yes</w:t>
            </w:r>
          </w:p>
        </w:tc>
        <w:tc>
          <w:tcPr>
            <w:tcW w:w="1321" w:type="dxa"/>
            <w:tcBorders>
              <w:top w:val="single" w:sz="4" w:space="0" w:color="000000"/>
              <w:left w:val="single" w:sz="4" w:space="0" w:color="000000"/>
              <w:bottom w:val="single" w:sz="4" w:space="0" w:color="000000"/>
              <w:right w:val="single" w:sz="4" w:space="0" w:color="auto"/>
            </w:tcBorders>
            <w:shd w:val="clear" w:color="auto" w:fill="auto"/>
            <w:vAlign w:val="center"/>
          </w:tcPr>
          <w:p w14:paraId="35E7CF00" w14:textId="77777777" w:rsidR="0044647F" w:rsidRDefault="0044647F" w:rsidP="00213251">
            <w:pPr>
              <w:widowControl w:val="0"/>
              <w:tabs>
                <w:tab w:val="center" w:pos="4536"/>
                <w:tab w:val="right" w:pos="9072"/>
              </w:tabs>
              <w:snapToGrid w:val="0"/>
              <w:jc w:val="center"/>
              <w:rPr>
                <w:bCs/>
                <w:color w:val="000000"/>
                <w:lang w:eastAsia="en-GB"/>
              </w:rPr>
            </w:pPr>
            <w:r>
              <w:rPr>
                <w:color w:val="000000"/>
                <w:lang w:eastAsia="en-GB"/>
              </w:rPr>
              <w:t>Yes</w:t>
            </w:r>
          </w:p>
        </w:tc>
      </w:tr>
      <w:tr w:rsidR="0044647F" w14:paraId="3F2ED997" w14:textId="77777777" w:rsidTr="00213251">
        <w:trPr>
          <w:trHeight w:val="365"/>
        </w:trPr>
        <w:tc>
          <w:tcPr>
            <w:tcW w:w="642" w:type="dxa"/>
            <w:vMerge w:val="restart"/>
            <w:tcBorders>
              <w:top w:val="single" w:sz="4" w:space="0" w:color="auto"/>
              <w:left w:val="single" w:sz="4" w:space="0" w:color="auto"/>
              <w:bottom w:val="single" w:sz="4" w:space="0" w:color="auto"/>
            </w:tcBorders>
            <w:vAlign w:val="center"/>
          </w:tcPr>
          <w:p w14:paraId="3C8C80AD" w14:textId="77777777" w:rsidR="0044647F" w:rsidRPr="00483746" w:rsidRDefault="0044647F" w:rsidP="00213251">
            <w:pPr>
              <w:widowControl w:val="0"/>
              <w:tabs>
                <w:tab w:val="center" w:pos="4536"/>
                <w:tab w:val="right" w:pos="9072"/>
              </w:tabs>
              <w:jc w:val="center"/>
              <w:rPr>
                <w:rFonts w:cs="Arial"/>
                <w:color w:val="000000"/>
                <w:lang w:eastAsia="en-GB"/>
              </w:rPr>
            </w:pPr>
            <w:r w:rsidRPr="00483746">
              <w:rPr>
                <w:rFonts w:cs="Arial"/>
                <w:color w:val="000000"/>
                <w:lang w:eastAsia="en-GB"/>
              </w:rPr>
              <w:t>TP3</w:t>
            </w:r>
          </w:p>
        </w:tc>
        <w:tc>
          <w:tcPr>
            <w:tcW w:w="2156" w:type="dxa"/>
            <w:tcBorders>
              <w:top w:val="single" w:sz="4" w:space="0" w:color="000000"/>
              <w:left w:val="single" w:sz="4" w:space="0" w:color="auto"/>
            </w:tcBorders>
            <w:shd w:val="clear" w:color="auto" w:fill="auto"/>
            <w:vAlign w:val="center"/>
          </w:tcPr>
          <w:p w14:paraId="7531536C" w14:textId="77777777" w:rsidR="0044647F" w:rsidRPr="00AF1466" w:rsidRDefault="0044647F" w:rsidP="00213251">
            <w:pPr>
              <w:widowControl w:val="0"/>
              <w:tabs>
                <w:tab w:val="center" w:pos="4536"/>
                <w:tab w:val="right" w:pos="9072"/>
              </w:tabs>
              <w:rPr>
                <w:color w:val="000000"/>
                <w:lang w:eastAsia="en-GB"/>
              </w:rPr>
            </w:pPr>
            <w:r>
              <w:rPr>
                <w:color w:val="000000"/>
                <w:lang w:eastAsia="en-GB"/>
              </w:rPr>
              <w:t>Disinfection of manure</w:t>
            </w:r>
          </w:p>
        </w:tc>
        <w:tc>
          <w:tcPr>
            <w:tcW w:w="1068" w:type="dxa"/>
            <w:tcBorders>
              <w:top w:val="single" w:sz="4" w:space="0" w:color="000000"/>
              <w:left w:val="single" w:sz="4" w:space="0" w:color="000000"/>
              <w:right w:val="single" w:sz="4" w:space="0" w:color="000000"/>
            </w:tcBorders>
            <w:vAlign w:val="center"/>
          </w:tcPr>
          <w:p w14:paraId="005A49A1" w14:textId="77777777" w:rsidR="0044647F" w:rsidRDefault="0044647F" w:rsidP="00213251">
            <w:pPr>
              <w:widowControl w:val="0"/>
              <w:tabs>
                <w:tab w:val="center" w:pos="4536"/>
                <w:tab w:val="right" w:pos="9072"/>
              </w:tabs>
              <w:snapToGrid w:val="0"/>
              <w:jc w:val="center"/>
              <w:rPr>
                <w:color w:val="000000"/>
                <w:lang w:eastAsia="en-GB"/>
              </w:rPr>
            </w:pPr>
            <w:r>
              <w:rPr>
                <w:color w:val="000000"/>
                <w:lang w:eastAsia="en-GB"/>
              </w:rPr>
              <w:t>Scenario 2.1</w:t>
            </w:r>
          </w:p>
        </w:tc>
        <w:tc>
          <w:tcPr>
            <w:tcW w:w="800" w:type="dxa"/>
            <w:tcBorders>
              <w:top w:val="single" w:sz="4" w:space="0" w:color="000000"/>
              <w:left w:val="single" w:sz="4" w:space="0" w:color="000000"/>
            </w:tcBorders>
            <w:shd w:val="clear" w:color="auto" w:fill="auto"/>
            <w:vAlign w:val="center"/>
          </w:tcPr>
          <w:p w14:paraId="22C74E7A" w14:textId="77777777" w:rsidR="0044647F" w:rsidRDefault="0044647F" w:rsidP="00213251">
            <w:pPr>
              <w:widowControl w:val="0"/>
              <w:tabs>
                <w:tab w:val="center" w:pos="4536"/>
                <w:tab w:val="right" w:pos="9072"/>
              </w:tabs>
              <w:snapToGrid w:val="0"/>
              <w:jc w:val="center"/>
              <w:rPr>
                <w:color w:val="000000"/>
                <w:lang w:eastAsia="en-GB"/>
              </w:rPr>
            </w:pPr>
            <w:r>
              <w:rPr>
                <w:color w:val="000000"/>
                <w:lang w:eastAsia="en-GB"/>
              </w:rPr>
              <w:t>No</w:t>
            </w:r>
          </w:p>
        </w:tc>
        <w:tc>
          <w:tcPr>
            <w:tcW w:w="1401" w:type="dxa"/>
            <w:tcBorders>
              <w:top w:val="single" w:sz="4" w:space="0" w:color="000000"/>
              <w:left w:val="single" w:sz="4" w:space="0" w:color="000000"/>
            </w:tcBorders>
            <w:shd w:val="clear" w:color="auto" w:fill="auto"/>
            <w:vAlign w:val="center"/>
          </w:tcPr>
          <w:p w14:paraId="531A5F82" w14:textId="77777777" w:rsidR="0044647F" w:rsidRDefault="0044647F" w:rsidP="00213251">
            <w:pPr>
              <w:widowControl w:val="0"/>
              <w:tabs>
                <w:tab w:val="center" w:pos="4536"/>
                <w:tab w:val="right" w:pos="9072"/>
              </w:tabs>
              <w:snapToGrid w:val="0"/>
              <w:jc w:val="center"/>
              <w:rPr>
                <w:color w:val="000000"/>
                <w:lang w:eastAsia="en-GB"/>
              </w:rPr>
            </w:pPr>
            <w:r>
              <w:rPr>
                <w:color w:val="000000"/>
                <w:lang w:eastAsia="en-GB"/>
              </w:rPr>
              <w:t>No</w:t>
            </w:r>
          </w:p>
        </w:tc>
        <w:tc>
          <w:tcPr>
            <w:tcW w:w="624" w:type="dxa"/>
            <w:tcBorders>
              <w:top w:val="single" w:sz="4" w:space="0" w:color="000000"/>
              <w:left w:val="single" w:sz="4" w:space="0" w:color="000000"/>
            </w:tcBorders>
            <w:shd w:val="clear" w:color="auto" w:fill="auto"/>
            <w:vAlign w:val="center"/>
          </w:tcPr>
          <w:p w14:paraId="35CEE780" w14:textId="77777777" w:rsidR="0044647F" w:rsidRDefault="0044647F" w:rsidP="00213251">
            <w:pPr>
              <w:widowControl w:val="0"/>
              <w:tabs>
                <w:tab w:val="center" w:pos="4536"/>
                <w:tab w:val="right" w:pos="9072"/>
              </w:tabs>
              <w:snapToGrid w:val="0"/>
              <w:jc w:val="center"/>
              <w:rPr>
                <w:color w:val="000000"/>
                <w:lang w:eastAsia="en-GB"/>
              </w:rPr>
            </w:pPr>
            <w:r>
              <w:rPr>
                <w:color w:val="000000"/>
                <w:lang w:eastAsia="en-GB"/>
              </w:rPr>
              <w:t>No</w:t>
            </w:r>
          </w:p>
        </w:tc>
        <w:tc>
          <w:tcPr>
            <w:tcW w:w="620" w:type="dxa"/>
            <w:tcBorders>
              <w:top w:val="single" w:sz="4" w:space="0" w:color="000000"/>
              <w:left w:val="single" w:sz="4" w:space="0" w:color="000000"/>
            </w:tcBorders>
            <w:shd w:val="clear" w:color="auto" w:fill="auto"/>
            <w:vAlign w:val="center"/>
          </w:tcPr>
          <w:p w14:paraId="5D93FB34" w14:textId="77777777" w:rsidR="0044647F" w:rsidRDefault="0044647F" w:rsidP="00213251">
            <w:pPr>
              <w:widowControl w:val="0"/>
              <w:tabs>
                <w:tab w:val="center" w:pos="4536"/>
                <w:tab w:val="right" w:pos="9072"/>
              </w:tabs>
              <w:snapToGrid w:val="0"/>
              <w:jc w:val="center"/>
              <w:rPr>
                <w:color w:val="000000"/>
                <w:lang w:eastAsia="en-GB"/>
              </w:rPr>
            </w:pPr>
            <w:r>
              <w:rPr>
                <w:color w:val="000000"/>
                <w:lang w:eastAsia="en-GB"/>
              </w:rPr>
              <w:t>No</w:t>
            </w:r>
          </w:p>
        </w:tc>
        <w:tc>
          <w:tcPr>
            <w:tcW w:w="812" w:type="dxa"/>
            <w:tcBorders>
              <w:top w:val="single" w:sz="4" w:space="0" w:color="000000"/>
              <w:left w:val="single" w:sz="4" w:space="0" w:color="000000"/>
            </w:tcBorders>
            <w:shd w:val="clear" w:color="auto" w:fill="auto"/>
            <w:vAlign w:val="center"/>
          </w:tcPr>
          <w:p w14:paraId="1118F4B4" w14:textId="77777777" w:rsidR="0044647F" w:rsidRDefault="0044647F" w:rsidP="00213251">
            <w:pPr>
              <w:widowControl w:val="0"/>
              <w:tabs>
                <w:tab w:val="center" w:pos="4536"/>
                <w:tab w:val="right" w:pos="9072"/>
              </w:tabs>
              <w:snapToGrid w:val="0"/>
              <w:jc w:val="center"/>
              <w:rPr>
                <w:color w:val="000000"/>
                <w:lang w:eastAsia="en-GB"/>
              </w:rPr>
            </w:pPr>
            <w:r>
              <w:rPr>
                <w:color w:val="000000"/>
                <w:lang w:eastAsia="en-GB"/>
              </w:rPr>
              <w:t>Yes</w:t>
            </w:r>
          </w:p>
        </w:tc>
        <w:tc>
          <w:tcPr>
            <w:tcW w:w="1321" w:type="dxa"/>
            <w:tcBorders>
              <w:top w:val="single" w:sz="4" w:space="0" w:color="000000"/>
              <w:left w:val="single" w:sz="4" w:space="0" w:color="000000"/>
              <w:right w:val="single" w:sz="4" w:space="0" w:color="auto"/>
            </w:tcBorders>
            <w:shd w:val="clear" w:color="auto" w:fill="auto"/>
            <w:vAlign w:val="center"/>
          </w:tcPr>
          <w:p w14:paraId="057045B5" w14:textId="77777777" w:rsidR="0044647F" w:rsidRDefault="0044647F" w:rsidP="00213251">
            <w:pPr>
              <w:widowControl w:val="0"/>
              <w:tabs>
                <w:tab w:val="center" w:pos="4536"/>
                <w:tab w:val="right" w:pos="9072"/>
              </w:tabs>
              <w:snapToGrid w:val="0"/>
              <w:jc w:val="center"/>
              <w:rPr>
                <w:color w:val="000000"/>
                <w:lang w:eastAsia="en-GB"/>
              </w:rPr>
            </w:pPr>
            <w:r>
              <w:rPr>
                <w:color w:val="000000"/>
                <w:lang w:eastAsia="en-GB"/>
              </w:rPr>
              <w:t>Yes</w:t>
            </w:r>
          </w:p>
        </w:tc>
      </w:tr>
      <w:tr w:rsidR="0044647F" w14:paraId="3B126909" w14:textId="77777777" w:rsidTr="00213251">
        <w:trPr>
          <w:trHeight w:val="51"/>
        </w:trPr>
        <w:tc>
          <w:tcPr>
            <w:tcW w:w="642" w:type="dxa"/>
            <w:vMerge/>
            <w:tcBorders>
              <w:left w:val="single" w:sz="4" w:space="0" w:color="auto"/>
              <w:bottom w:val="single" w:sz="4" w:space="0" w:color="auto"/>
              <w:right w:val="single" w:sz="4" w:space="0" w:color="auto"/>
            </w:tcBorders>
          </w:tcPr>
          <w:p w14:paraId="035E4F79" w14:textId="77777777" w:rsidR="0044647F" w:rsidRPr="00483746" w:rsidRDefault="0044647F" w:rsidP="00213251">
            <w:pPr>
              <w:widowControl w:val="0"/>
              <w:tabs>
                <w:tab w:val="center" w:pos="4536"/>
                <w:tab w:val="right" w:pos="9072"/>
              </w:tabs>
              <w:jc w:val="center"/>
              <w:rPr>
                <w:rFonts w:cs="Arial"/>
                <w:color w:val="000000"/>
                <w:lang w:eastAsia="en-GB"/>
              </w:rPr>
            </w:pPr>
          </w:p>
        </w:tc>
        <w:tc>
          <w:tcPr>
            <w:tcW w:w="2156" w:type="dxa"/>
            <w:tcBorders>
              <w:top w:val="single" w:sz="4" w:space="0" w:color="auto"/>
              <w:left w:val="single" w:sz="4" w:space="0" w:color="auto"/>
              <w:bottom w:val="single" w:sz="4" w:space="0" w:color="auto"/>
              <w:right w:val="single" w:sz="4" w:space="0" w:color="auto"/>
            </w:tcBorders>
            <w:shd w:val="clear" w:color="auto" w:fill="auto"/>
            <w:vAlign w:val="center"/>
          </w:tcPr>
          <w:p w14:paraId="541B91B9" w14:textId="77777777" w:rsidR="0044647F" w:rsidRPr="00364A8E" w:rsidRDefault="0044647F" w:rsidP="00213251">
            <w:pPr>
              <w:widowControl w:val="0"/>
              <w:tabs>
                <w:tab w:val="center" w:pos="4536"/>
                <w:tab w:val="right" w:pos="9072"/>
              </w:tabs>
              <w:rPr>
                <w:color w:val="000000"/>
                <w:lang w:eastAsia="en-GB"/>
              </w:rPr>
            </w:pPr>
            <w:r w:rsidRPr="00364A8E">
              <w:rPr>
                <w:color w:val="000000"/>
                <w:lang w:eastAsia="en-GB"/>
              </w:rPr>
              <w:t>Disinfection of bedding material</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14:paraId="40B24BF6" w14:textId="77777777" w:rsidR="0044647F" w:rsidRDefault="0044647F" w:rsidP="00213251">
            <w:pPr>
              <w:widowControl w:val="0"/>
              <w:tabs>
                <w:tab w:val="center" w:pos="4536"/>
                <w:tab w:val="right" w:pos="9072"/>
              </w:tabs>
              <w:snapToGrid w:val="0"/>
              <w:jc w:val="center"/>
              <w:rPr>
                <w:color w:val="000000"/>
                <w:highlight w:val="yellow"/>
                <w:lang w:eastAsia="en-GB"/>
              </w:rPr>
            </w:pPr>
            <w:r w:rsidRPr="00B1227D">
              <w:rPr>
                <w:color w:val="000000"/>
                <w:lang w:eastAsia="en-GB"/>
              </w:rPr>
              <w:t>Scenario 2.2</w:t>
            </w:r>
          </w:p>
        </w:tc>
        <w:tc>
          <w:tcPr>
            <w:tcW w:w="800" w:type="dxa"/>
            <w:tcBorders>
              <w:top w:val="single" w:sz="4" w:space="0" w:color="000000"/>
              <w:left w:val="single" w:sz="4" w:space="0" w:color="auto"/>
              <w:bottom w:val="single" w:sz="4" w:space="0" w:color="000000"/>
            </w:tcBorders>
            <w:shd w:val="clear" w:color="auto" w:fill="auto"/>
            <w:vAlign w:val="center"/>
          </w:tcPr>
          <w:p w14:paraId="1318E979" w14:textId="77777777" w:rsidR="0044647F" w:rsidRDefault="0044647F" w:rsidP="00213251">
            <w:pPr>
              <w:widowControl w:val="0"/>
              <w:tabs>
                <w:tab w:val="center" w:pos="4536"/>
                <w:tab w:val="right" w:pos="9072"/>
              </w:tabs>
              <w:snapToGrid w:val="0"/>
              <w:jc w:val="center"/>
              <w:rPr>
                <w:color w:val="000000"/>
                <w:highlight w:val="yellow"/>
                <w:lang w:eastAsia="en-GB"/>
              </w:rPr>
            </w:pPr>
            <w:r>
              <w:rPr>
                <w:color w:val="000000"/>
                <w:lang w:eastAsia="en-GB"/>
              </w:rPr>
              <w:t>No</w:t>
            </w:r>
          </w:p>
        </w:tc>
        <w:tc>
          <w:tcPr>
            <w:tcW w:w="1401" w:type="dxa"/>
            <w:tcBorders>
              <w:top w:val="single" w:sz="4" w:space="0" w:color="000000"/>
              <w:left w:val="single" w:sz="4" w:space="0" w:color="000000"/>
              <w:bottom w:val="single" w:sz="4" w:space="0" w:color="000000"/>
            </w:tcBorders>
            <w:shd w:val="clear" w:color="auto" w:fill="auto"/>
            <w:vAlign w:val="center"/>
          </w:tcPr>
          <w:p w14:paraId="3DC176E9" w14:textId="77777777" w:rsidR="0044647F" w:rsidRDefault="0044647F" w:rsidP="00213251">
            <w:pPr>
              <w:widowControl w:val="0"/>
              <w:tabs>
                <w:tab w:val="center" w:pos="4536"/>
                <w:tab w:val="right" w:pos="9072"/>
              </w:tabs>
              <w:snapToGrid w:val="0"/>
              <w:jc w:val="center"/>
              <w:rPr>
                <w:color w:val="000000"/>
                <w:highlight w:val="yellow"/>
                <w:lang w:eastAsia="en-GB"/>
              </w:rPr>
            </w:pPr>
            <w:r>
              <w:rPr>
                <w:color w:val="000000"/>
                <w:lang w:eastAsia="en-GB"/>
              </w:rPr>
              <w:t>No</w:t>
            </w:r>
          </w:p>
        </w:tc>
        <w:tc>
          <w:tcPr>
            <w:tcW w:w="624" w:type="dxa"/>
            <w:tcBorders>
              <w:top w:val="single" w:sz="4" w:space="0" w:color="000000"/>
              <w:left w:val="single" w:sz="4" w:space="0" w:color="000000"/>
              <w:bottom w:val="single" w:sz="4" w:space="0" w:color="000000"/>
            </w:tcBorders>
            <w:shd w:val="clear" w:color="auto" w:fill="auto"/>
            <w:vAlign w:val="center"/>
          </w:tcPr>
          <w:p w14:paraId="41FBAC13" w14:textId="77777777" w:rsidR="0044647F" w:rsidRDefault="0044647F" w:rsidP="00213251">
            <w:pPr>
              <w:widowControl w:val="0"/>
              <w:tabs>
                <w:tab w:val="center" w:pos="4536"/>
                <w:tab w:val="right" w:pos="9072"/>
              </w:tabs>
              <w:snapToGrid w:val="0"/>
              <w:jc w:val="center"/>
              <w:rPr>
                <w:color w:val="000000"/>
                <w:highlight w:val="yellow"/>
                <w:lang w:eastAsia="en-GB"/>
              </w:rPr>
            </w:pPr>
            <w:r>
              <w:rPr>
                <w:color w:val="000000"/>
                <w:lang w:eastAsia="en-GB"/>
              </w:rPr>
              <w:t>No</w:t>
            </w:r>
          </w:p>
        </w:tc>
        <w:tc>
          <w:tcPr>
            <w:tcW w:w="620" w:type="dxa"/>
            <w:tcBorders>
              <w:top w:val="single" w:sz="4" w:space="0" w:color="000000"/>
              <w:left w:val="single" w:sz="4" w:space="0" w:color="000000"/>
              <w:bottom w:val="single" w:sz="4" w:space="0" w:color="000000"/>
            </w:tcBorders>
            <w:shd w:val="clear" w:color="auto" w:fill="auto"/>
            <w:vAlign w:val="center"/>
          </w:tcPr>
          <w:p w14:paraId="6F05302A" w14:textId="77777777" w:rsidR="0044647F" w:rsidRDefault="0044647F" w:rsidP="00213251">
            <w:pPr>
              <w:widowControl w:val="0"/>
              <w:tabs>
                <w:tab w:val="center" w:pos="4536"/>
                <w:tab w:val="right" w:pos="9072"/>
              </w:tabs>
              <w:snapToGrid w:val="0"/>
              <w:jc w:val="center"/>
              <w:rPr>
                <w:color w:val="000000"/>
                <w:highlight w:val="yellow"/>
                <w:lang w:eastAsia="en-GB"/>
              </w:rPr>
            </w:pPr>
            <w:r>
              <w:rPr>
                <w:color w:val="000000"/>
                <w:lang w:eastAsia="en-GB"/>
              </w:rPr>
              <w:t>No</w:t>
            </w:r>
          </w:p>
        </w:tc>
        <w:tc>
          <w:tcPr>
            <w:tcW w:w="812" w:type="dxa"/>
            <w:tcBorders>
              <w:top w:val="single" w:sz="4" w:space="0" w:color="000000"/>
              <w:left w:val="single" w:sz="4" w:space="0" w:color="000000"/>
              <w:bottom w:val="single" w:sz="4" w:space="0" w:color="000000"/>
            </w:tcBorders>
            <w:shd w:val="clear" w:color="auto" w:fill="auto"/>
            <w:vAlign w:val="center"/>
          </w:tcPr>
          <w:p w14:paraId="35159E3D" w14:textId="77777777" w:rsidR="0044647F" w:rsidRDefault="0044647F" w:rsidP="00213251">
            <w:pPr>
              <w:widowControl w:val="0"/>
              <w:tabs>
                <w:tab w:val="center" w:pos="4536"/>
                <w:tab w:val="right" w:pos="9072"/>
              </w:tabs>
              <w:snapToGrid w:val="0"/>
              <w:jc w:val="center"/>
              <w:rPr>
                <w:color w:val="000000"/>
                <w:highlight w:val="yellow"/>
                <w:lang w:eastAsia="en-GB"/>
              </w:rPr>
            </w:pPr>
            <w:r>
              <w:rPr>
                <w:color w:val="000000"/>
                <w:lang w:eastAsia="en-GB"/>
              </w:rPr>
              <w:t>Yes</w:t>
            </w:r>
          </w:p>
        </w:tc>
        <w:tc>
          <w:tcPr>
            <w:tcW w:w="1321" w:type="dxa"/>
            <w:tcBorders>
              <w:top w:val="single" w:sz="4" w:space="0" w:color="000000"/>
              <w:left w:val="single" w:sz="4" w:space="0" w:color="000000"/>
              <w:bottom w:val="single" w:sz="4" w:space="0" w:color="000000"/>
              <w:right w:val="single" w:sz="4" w:space="0" w:color="auto"/>
            </w:tcBorders>
            <w:shd w:val="clear" w:color="auto" w:fill="auto"/>
            <w:vAlign w:val="center"/>
          </w:tcPr>
          <w:p w14:paraId="1964620E" w14:textId="77777777" w:rsidR="0044647F" w:rsidRDefault="0044647F" w:rsidP="00213251">
            <w:pPr>
              <w:widowControl w:val="0"/>
              <w:tabs>
                <w:tab w:val="center" w:pos="4536"/>
                <w:tab w:val="right" w:pos="9072"/>
              </w:tabs>
              <w:snapToGrid w:val="0"/>
              <w:jc w:val="center"/>
              <w:rPr>
                <w:color w:val="000000"/>
                <w:highlight w:val="yellow"/>
                <w:lang w:eastAsia="en-GB"/>
              </w:rPr>
            </w:pPr>
            <w:r>
              <w:rPr>
                <w:color w:val="000000"/>
                <w:lang w:eastAsia="en-GB"/>
              </w:rPr>
              <w:t>Yes</w:t>
            </w:r>
          </w:p>
        </w:tc>
      </w:tr>
      <w:tr w:rsidR="0044647F" w14:paraId="71A88519" w14:textId="77777777" w:rsidTr="00213251">
        <w:trPr>
          <w:trHeight w:val="51"/>
        </w:trPr>
        <w:tc>
          <w:tcPr>
            <w:tcW w:w="642" w:type="dxa"/>
            <w:vMerge/>
            <w:tcBorders>
              <w:left w:val="single" w:sz="4" w:space="0" w:color="auto"/>
              <w:bottom w:val="single" w:sz="4" w:space="0" w:color="auto"/>
              <w:right w:val="single" w:sz="4" w:space="0" w:color="auto"/>
            </w:tcBorders>
          </w:tcPr>
          <w:p w14:paraId="4C544FB7" w14:textId="77777777" w:rsidR="0044647F" w:rsidRPr="00483746" w:rsidRDefault="0044647F" w:rsidP="00213251">
            <w:pPr>
              <w:widowControl w:val="0"/>
              <w:tabs>
                <w:tab w:val="center" w:pos="4536"/>
                <w:tab w:val="right" w:pos="9072"/>
              </w:tabs>
              <w:jc w:val="center"/>
              <w:rPr>
                <w:rFonts w:cs="Arial"/>
                <w:color w:val="000000"/>
                <w:lang w:eastAsia="en-GB"/>
              </w:rPr>
            </w:pPr>
          </w:p>
        </w:tc>
        <w:tc>
          <w:tcPr>
            <w:tcW w:w="2156" w:type="dxa"/>
            <w:tcBorders>
              <w:top w:val="single" w:sz="4" w:space="0" w:color="auto"/>
              <w:left w:val="single" w:sz="4" w:space="0" w:color="auto"/>
              <w:bottom w:val="single" w:sz="4" w:space="0" w:color="auto"/>
              <w:right w:val="single" w:sz="4" w:space="0" w:color="auto"/>
            </w:tcBorders>
            <w:shd w:val="clear" w:color="auto" w:fill="auto"/>
            <w:vAlign w:val="center"/>
          </w:tcPr>
          <w:p w14:paraId="59830A54" w14:textId="77777777" w:rsidR="0044647F" w:rsidRPr="00364A8E" w:rsidRDefault="0044647F" w:rsidP="00213251">
            <w:pPr>
              <w:widowControl w:val="0"/>
              <w:tabs>
                <w:tab w:val="center" w:pos="4536"/>
                <w:tab w:val="right" w:pos="9072"/>
              </w:tabs>
              <w:rPr>
                <w:lang w:val="en-US"/>
              </w:rPr>
            </w:pPr>
            <w:r w:rsidRPr="00364A8E">
              <w:rPr>
                <w:color w:val="000000"/>
                <w:lang w:eastAsia="en-GB"/>
              </w:rPr>
              <w:t>disinfection of walls of indoor animal accommodations</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14:paraId="1330131B" w14:textId="77777777" w:rsidR="0044647F" w:rsidRPr="00B1227D" w:rsidRDefault="0044647F" w:rsidP="00213251">
            <w:pPr>
              <w:widowControl w:val="0"/>
              <w:tabs>
                <w:tab w:val="center" w:pos="4536"/>
                <w:tab w:val="right" w:pos="9072"/>
              </w:tabs>
              <w:snapToGrid w:val="0"/>
              <w:jc w:val="center"/>
              <w:rPr>
                <w:color w:val="000000"/>
                <w:lang w:eastAsia="en-GB"/>
              </w:rPr>
            </w:pPr>
            <w:r>
              <w:rPr>
                <w:color w:val="000000"/>
                <w:lang w:eastAsia="en-GB"/>
              </w:rPr>
              <w:t>Scenario 2.3</w:t>
            </w:r>
          </w:p>
        </w:tc>
        <w:tc>
          <w:tcPr>
            <w:tcW w:w="800" w:type="dxa"/>
            <w:tcBorders>
              <w:top w:val="single" w:sz="4" w:space="0" w:color="000000"/>
              <w:left w:val="single" w:sz="4" w:space="0" w:color="auto"/>
              <w:bottom w:val="single" w:sz="4" w:space="0" w:color="000000"/>
            </w:tcBorders>
            <w:shd w:val="clear" w:color="auto" w:fill="auto"/>
            <w:vAlign w:val="center"/>
          </w:tcPr>
          <w:p w14:paraId="3659BD70" w14:textId="77777777" w:rsidR="0044647F" w:rsidRDefault="0044647F" w:rsidP="00213251">
            <w:pPr>
              <w:widowControl w:val="0"/>
              <w:tabs>
                <w:tab w:val="center" w:pos="4536"/>
                <w:tab w:val="right" w:pos="9072"/>
              </w:tabs>
              <w:snapToGrid w:val="0"/>
              <w:jc w:val="center"/>
              <w:rPr>
                <w:color w:val="000000"/>
                <w:lang w:eastAsia="en-GB"/>
              </w:rPr>
            </w:pPr>
            <w:r>
              <w:rPr>
                <w:color w:val="000000"/>
                <w:lang w:eastAsia="en-GB"/>
              </w:rPr>
              <w:t>No</w:t>
            </w:r>
          </w:p>
        </w:tc>
        <w:tc>
          <w:tcPr>
            <w:tcW w:w="1401" w:type="dxa"/>
            <w:tcBorders>
              <w:top w:val="single" w:sz="4" w:space="0" w:color="000000"/>
              <w:left w:val="single" w:sz="4" w:space="0" w:color="000000"/>
              <w:bottom w:val="single" w:sz="4" w:space="0" w:color="000000"/>
            </w:tcBorders>
            <w:shd w:val="clear" w:color="auto" w:fill="auto"/>
            <w:vAlign w:val="center"/>
          </w:tcPr>
          <w:p w14:paraId="2BC5483B" w14:textId="77777777" w:rsidR="0044647F" w:rsidRDefault="0044647F" w:rsidP="00213251">
            <w:pPr>
              <w:widowControl w:val="0"/>
              <w:tabs>
                <w:tab w:val="center" w:pos="4536"/>
                <w:tab w:val="right" w:pos="9072"/>
              </w:tabs>
              <w:snapToGrid w:val="0"/>
              <w:jc w:val="center"/>
              <w:rPr>
                <w:color w:val="000000"/>
                <w:lang w:eastAsia="en-GB"/>
              </w:rPr>
            </w:pPr>
            <w:r>
              <w:rPr>
                <w:color w:val="000000"/>
                <w:lang w:eastAsia="en-GB"/>
              </w:rPr>
              <w:t>No</w:t>
            </w:r>
          </w:p>
        </w:tc>
        <w:tc>
          <w:tcPr>
            <w:tcW w:w="624" w:type="dxa"/>
            <w:tcBorders>
              <w:top w:val="single" w:sz="4" w:space="0" w:color="000000"/>
              <w:left w:val="single" w:sz="4" w:space="0" w:color="000000"/>
              <w:bottom w:val="single" w:sz="4" w:space="0" w:color="000000"/>
            </w:tcBorders>
            <w:shd w:val="clear" w:color="auto" w:fill="auto"/>
            <w:vAlign w:val="center"/>
          </w:tcPr>
          <w:p w14:paraId="4A70D168" w14:textId="77777777" w:rsidR="0044647F" w:rsidRDefault="0044647F" w:rsidP="00213251">
            <w:pPr>
              <w:widowControl w:val="0"/>
              <w:tabs>
                <w:tab w:val="center" w:pos="4536"/>
                <w:tab w:val="right" w:pos="9072"/>
              </w:tabs>
              <w:snapToGrid w:val="0"/>
              <w:jc w:val="center"/>
              <w:rPr>
                <w:color w:val="000000"/>
                <w:lang w:eastAsia="en-GB"/>
              </w:rPr>
            </w:pPr>
            <w:r>
              <w:rPr>
                <w:color w:val="000000"/>
                <w:lang w:eastAsia="en-GB"/>
              </w:rPr>
              <w:t>No</w:t>
            </w:r>
          </w:p>
        </w:tc>
        <w:tc>
          <w:tcPr>
            <w:tcW w:w="620" w:type="dxa"/>
            <w:tcBorders>
              <w:top w:val="single" w:sz="4" w:space="0" w:color="000000"/>
              <w:left w:val="single" w:sz="4" w:space="0" w:color="000000"/>
              <w:bottom w:val="single" w:sz="4" w:space="0" w:color="000000"/>
            </w:tcBorders>
            <w:shd w:val="clear" w:color="auto" w:fill="auto"/>
            <w:vAlign w:val="center"/>
          </w:tcPr>
          <w:p w14:paraId="651E51AE" w14:textId="77777777" w:rsidR="0044647F" w:rsidRDefault="0044647F" w:rsidP="00213251">
            <w:pPr>
              <w:widowControl w:val="0"/>
              <w:tabs>
                <w:tab w:val="center" w:pos="4536"/>
                <w:tab w:val="right" w:pos="9072"/>
              </w:tabs>
              <w:snapToGrid w:val="0"/>
              <w:jc w:val="center"/>
              <w:rPr>
                <w:color w:val="000000"/>
                <w:lang w:eastAsia="en-GB"/>
              </w:rPr>
            </w:pPr>
            <w:r>
              <w:rPr>
                <w:color w:val="000000"/>
                <w:lang w:eastAsia="en-GB"/>
              </w:rPr>
              <w:t>No</w:t>
            </w:r>
          </w:p>
        </w:tc>
        <w:tc>
          <w:tcPr>
            <w:tcW w:w="812" w:type="dxa"/>
            <w:tcBorders>
              <w:top w:val="single" w:sz="4" w:space="0" w:color="000000"/>
              <w:left w:val="single" w:sz="4" w:space="0" w:color="000000"/>
              <w:bottom w:val="single" w:sz="4" w:space="0" w:color="000000"/>
            </w:tcBorders>
            <w:shd w:val="clear" w:color="auto" w:fill="auto"/>
            <w:vAlign w:val="center"/>
          </w:tcPr>
          <w:p w14:paraId="57306450" w14:textId="77777777" w:rsidR="0044647F" w:rsidRDefault="0044647F" w:rsidP="00213251">
            <w:pPr>
              <w:widowControl w:val="0"/>
              <w:tabs>
                <w:tab w:val="center" w:pos="4536"/>
                <w:tab w:val="right" w:pos="9072"/>
              </w:tabs>
              <w:snapToGrid w:val="0"/>
              <w:jc w:val="center"/>
              <w:rPr>
                <w:color w:val="000000"/>
                <w:lang w:eastAsia="en-GB"/>
              </w:rPr>
            </w:pPr>
            <w:r>
              <w:rPr>
                <w:color w:val="000000"/>
                <w:lang w:eastAsia="en-GB"/>
              </w:rPr>
              <w:t>Yes</w:t>
            </w:r>
          </w:p>
        </w:tc>
        <w:tc>
          <w:tcPr>
            <w:tcW w:w="1321" w:type="dxa"/>
            <w:tcBorders>
              <w:top w:val="single" w:sz="4" w:space="0" w:color="000000"/>
              <w:left w:val="single" w:sz="4" w:space="0" w:color="000000"/>
              <w:bottom w:val="single" w:sz="4" w:space="0" w:color="000000"/>
              <w:right w:val="single" w:sz="4" w:space="0" w:color="auto"/>
            </w:tcBorders>
            <w:shd w:val="clear" w:color="auto" w:fill="auto"/>
            <w:vAlign w:val="center"/>
          </w:tcPr>
          <w:p w14:paraId="768544AD" w14:textId="77777777" w:rsidR="0044647F" w:rsidRDefault="0044647F" w:rsidP="00213251">
            <w:pPr>
              <w:widowControl w:val="0"/>
              <w:tabs>
                <w:tab w:val="center" w:pos="4536"/>
                <w:tab w:val="right" w:pos="9072"/>
              </w:tabs>
              <w:snapToGrid w:val="0"/>
              <w:jc w:val="center"/>
              <w:rPr>
                <w:color w:val="000000"/>
                <w:lang w:eastAsia="en-GB"/>
              </w:rPr>
            </w:pPr>
            <w:r>
              <w:rPr>
                <w:color w:val="000000"/>
                <w:lang w:eastAsia="en-GB"/>
              </w:rPr>
              <w:t>Yes</w:t>
            </w:r>
          </w:p>
        </w:tc>
      </w:tr>
      <w:tr w:rsidR="0044647F" w14:paraId="38A87FA1" w14:textId="77777777" w:rsidTr="00213251">
        <w:trPr>
          <w:trHeight w:val="51"/>
        </w:trPr>
        <w:tc>
          <w:tcPr>
            <w:tcW w:w="642" w:type="dxa"/>
            <w:vMerge/>
            <w:tcBorders>
              <w:left w:val="single" w:sz="4" w:space="0" w:color="auto"/>
              <w:bottom w:val="single" w:sz="4" w:space="0" w:color="auto"/>
              <w:right w:val="single" w:sz="4" w:space="0" w:color="auto"/>
            </w:tcBorders>
          </w:tcPr>
          <w:p w14:paraId="690711C8" w14:textId="77777777" w:rsidR="0044647F" w:rsidRPr="00483746" w:rsidRDefault="0044647F" w:rsidP="00213251">
            <w:pPr>
              <w:widowControl w:val="0"/>
              <w:tabs>
                <w:tab w:val="center" w:pos="4536"/>
                <w:tab w:val="right" w:pos="9072"/>
              </w:tabs>
              <w:jc w:val="center"/>
              <w:rPr>
                <w:rFonts w:cs="Arial"/>
                <w:color w:val="000000"/>
                <w:lang w:eastAsia="en-GB"/>
              </w:rPr>
            </w:pPr>
          </w:p>
        </w:tc>
        <w:tc>
          <w:tcPr>
            <w:tcW w:w="2156" w:type="dxa"/>
            <w:tcBorders>
              <w:top w:val="single" w:sz="4" w:space="0" w:color="auto"/>
              <w:left w:val="single" w:sz="4" w:space="0" w:color="auto"/>
              <w:bottom w:val="single" w:sz="4" w:space="0" w:color="auto"/>
              <w:right w:val="single" w:sz="4" w:space="0" w:color="auto"/>
            </w:tcBorders>
            <w:shd w:val="clear" w:color="auto" w:fill="auto"/>
            <w:vAlign w:val="center"/>
          </w:tcPr>
          <w:p w14:paraId="4F420FAE" w14:textId="77777777" w:rsidR="0044647F" w:rsidRDefault="0044647F" w:rsidP="00213251">
            <w:pPr>
              <w:widowControl w:val="0"/>
              <w:tabs>
                <w:tab w:val="center" w:pos="4536"/>
                <w:tab w:val="right" w:pos="9072"/>
              </w:tabs>
              <w:rPr>
                <w:lang w:val="en-US"/>
              </w:rPr>
            </w:pPr>
            <w:r>
              <w:rPr>
                <w:lang w:val="en-US"/>
              </w:rPr>
              <w:t>D</w:t>
            </w:r>
            <w:r w:rsidRPr="000A26F7">
              <w:rPr>
                <w:lang w:val="en-US"/>
              </w:rPr>
              <w:t xml:space="preserve">isinfection of indoor floor surfaces of animal accommodations </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14:paraId="346060E0" w14:textId="77777777" w:rsidR="0044647F" w:rsidRPr="00B1227D" w:rsidRDefault="0044647F" w:rsidP="00213251">
            <w:pPr>
              <w:widowControl w:val="0"/>
              <w:tabs>
                <w:tab w:val="center" w:pos="4536"/>
                <w:tab w:val="right" w:pos="9072"/>
              </w:tabs>
              <w:snapToGrid w:val="0"/>
              <w:jc w:val="center"/>
              <w:rPr>
                <w:color w:val="000000"/>
                <w:lang w:eastAsia="en-GB"/>
              </w:rPr>
            </w:pPr>
            <w:r>
              <w:rPr>
                <w:color w:val="000000"/>
                <w:lang w:eastAsia="en-GB"/>
              </w:rPr>
              <w:t>Scenario 2.4</w:t>
            </w:r>
          </w:p>
        </w:tc>
        <w:tc>
          <w:tcPr>
            <w:tcW w:w="800" w:type="dxa"/>
            <w:tcBorders>
              <w:top w:val="single" w:sz="4" w:space="0" w:color="000000"/>
              <w:left w:val="single" w:sz="4" w:space="0" w:color="auto"/>
              <w:bottom w:val="single" w:sz="4" w:space="0" w:color="000000"/>
            </w:tcBorders>
            <w:shd w:val="clear" w:color="auto" w:fill="auto"/>
            <w:vAlign w:val="center"/>
          </w:tcPr>
          <w:p w14:paraId="707142F8" w14:textId="77777777" w:rsidR="0044647F" w:rsidRDefault="0044647F" w:rsidP="00213251">
            <w:pPr>
              <w:widowControl w:val="0"/>
              <w:tabs>
                <w:tab w:val="center" w:pos="4536"/>
                <w:tab w:val="right" w:pos="9072"/>
              </w:tabs>
              <w:snapToGrid w:val="0"/>
              <w:jc w:val="center"/>
              <w:rPr>
                <w:color w:val="000000"/>
                <w:lang w:eastAsia="en-GB"/>
              </w:rPr>
            </w:pPr>
            <w:r>
              <w:rPr>
                <w:color w:val="000000"/>
                <w:lang w:eastAsia="en-GB"/>
              </w:rPr>
              <w:t>No</w:t>
            </w:r>
          </w:p>
        </w:tc>
        <w:tc>
          <w:tcPr>
            <w:tcW w:w="1401" w:type="dxa"/>
            <w:tcBorders>
              <w:top w:val="single" w:sz="4" w:space="0" w:color="000000"/>
              <w:left w:val="single" w:sz="4" w:space="0" w:color="000000"/>
              <w:bottom w:val="single" w:sz="4" w:space="0" w:color="000000"/>
            </w:tcBorders>
            <w:shd w:val="clear" w:color="auto" w:fill="auto"/>
            <w:vAlign w:val="center"/>
          </w:tcPr>
          <w:p w14:paraId="44231CE1" w14:textId="77777777" w:rsidR="0044647F" w:rsidRDefault="0044647F" w:rsidP="00213251">
            <w:pPr>
              <w:widowControl w:val="0"/>
              <w:tabs>
                <w:tab w:val="center" w:pos="4536"/>
                <w:tab w:val="right" w:pos="9072"/>
              </w:tabs>
              <w:snapToGrid w:val="0"/>
              <w:jc w:val="center"/>
              <w:rPr>
                <w:color w:val="000000"/>
                <w:lang w:eastAsia="en-GB"/>
              </w:rPr>
            </w:pPr>
            <w:r>
              <w:rPr>
                <w:color w:val="000000"/>
                <w:lang w:eastAsia="en-GB"/>
              </w:rPr>
              <w:t>No</w:t>
            </w:r>
          </w:p>
        </w:tc>
        <w:tc>
          <w:tcPr>
            <w:tcW w:w="624" w:type="dxa"/>
            <w:tcBorders>
              <w:top w:val="single" w:sz="4" w:space="0" w:color="000000"/>
              <w:left w:val="single" w:sz="4" w:space="0" w:color="000000"/>
              <w:bottom w:val="single" w:sz="4" w:space="0" w:color="000000"/>
            </w:tcBorders>
            <w:shd w:val="clear" w:color="auto" w:fill="auto"/>
            <w:vAlign w:val="center"/>
          </w:tcPr>
          <w:p w14:paraId="1217B616" w14:textId="77777777" w:rsidR="0044647F" w:rsidRDefault="0044647F" w:rsidP="00213251">
            <w:pPr>
              <w:widowControl w:val="0"/>
              <w:tabs>
                <w:tab w:val="center" w:pos="4536"/>
                <w:tab w:val="right" w:pos="9072"/>
              </w:tabs>
              <w:snapToGrid w:val="0"/>
              <w:jc w:val="center"/>
              <w:rPr>
                <w:color w:val="000000"/>
                <w:lang w:eastAsia="en-GB"/>
              </w:rPr>
            </w:pPr>
            <w:r>
              <w:rPr>
                <w:color w:val="000000"/>
                <w:lang w:eastAsia="en-GB"/>
              </w:rPr>
              <w:t>No</w:t>
            </w:r>
          </w:p>
        </w:tc>
        <w:tc>
          <w:tcPr>
            <w:tcW w:w="620" w:type="dxa"/>
            <w:tcBorders>
              <w:top w:val="single" w:sz="4" w:space="0" w:color="000000"/>
              <w:left w:val="single" w:sz="4" w:space="0" w:color="000000"/>
              <w:bottom w:val="single" w:sz="4" w:space="0" w:color="000000"/>
            </w:tcBorders>
            <w:shd w:val="clear" w:color="auto" w:fill="auto"/>
            <w:vAlign w:val="center"/>
          </w:tcPr>
          <w:p w14:paraId="32B1355F" w14:textId="77777777" w:rsidR="0044647F" w:rsidRDefault="0044647F" w:rsidP="00213251">
            <w:pPr>
              <w:widowControl w:val="0"/>
              <w:tabs>
                <w:tab w:val="center" w:pos="4536"/>
                <w:tab w:val="right" w:pos="9072"/>
              </w:tabs>
              <w:snapToGrid w:val="0"/>
              <w:jc w:val="center"/>
              <w:rPr>
                <w:color w:val="000000"/>
                <w:lang w:eastAsia="en-GB"/>
              </w:rPr>
            </w:pPr>
            <w:r>
              <w:rPr>
                <w:color w:val="000000"/>
                <w:lang w:eastAsia="en-GB"/>
              </w:rPr>
              <w:t>No</w:t>
            </w:r>
          </w:p>
        </w:tc>
        <w:tc>
          <w:tcPr>
            <w:tcW w:w="812" w:type="dxa"/>
            <w:tcBorders>
              <w:top w:val="single" w:sz="4" w:space="0" w:color="000000"/>
              <w:left w:val="single" w:sz="4" w:space="0" w:color="000000"/>
              <w:bottom w:val="single" w:sz="4" w:space="0" w:color="000000"/>
            </w:tcBorders>
            <w:shd w:val="clear" w:color="auto" w:fill="auto"/>
            <w:vAlign w:val="center"/>
          </w:tcPr>
          <w:p w14:paraId="53594D03" w14:textId="77777777" w:rsidR="0044647F" w:rsidRDefault="0044647F" w:rsidP="00213251">
            <w:pPr>
              <w:widowControl w:val="0"/>
              <w:tabs>
                <w:tab w:val="center" w:pos="4536"/>
                <w:tab w:val="right" w:pos="9072"/>
              </w:tabs>
              <w:snapToGrid w:val="0"/>
              <w:jc w:val="center"/>
              <w:rPr>
                <w:color w:val="000000"/>
                <w:lang w:eastAsia="en-GB"/>
              </w:rPr>
            </w:pPr>
            <w:r>
              <w:rPr>
                <w:color w:val="000000"/>
                <w:lang w:eastAsia="en-GB"/>
              </w:rPr>
              <w:t>Yes</w:t>
            </w:r>
          </w:p>
        </w:tc>
        <w:tc>
          <w:tcPr>
            <w:tcW w:w="1321" w:type="dxa"/>
            <w:tcBorders>
              <w:top w:val="single" w:sz="4" w:space="0" w:color="000000"/>
              <w:left w:val="single" w:sz="4" w:space="0" w:color="000000"/>
              <w:bottom w:val="single" w:sz="4" w:space="0" w:color="000000"/>
              <w:right w:val="single" w:sz="4" w:space="0" w:color="auto"/>
            </w:tcBorders>
            <w:shd w:val="clear" w:color="auto" w:fill="auto"/>
            <w:vAlign w:val="center"/>
          </w:tcPr>
          <w:p w14:paraId="23EC3B37" w14:textId="77777777" w:rsidR="0044647F" w:rsidRDefault="0044647F" w:rsidP="00213251">
            <w:pPr>
              <w:widowControl w:val="0"/>
              <w:tabs>
                <w:tab w:val="center" w:pos="4536"/>
                <w:tab w:val="right" w:pos="9072"/>
              </w:tabs>
              <w:snapToGrid w:val="0"/>
              <w:jc w:val="center"/>
              <w:rPr>
                <w:color w:val="000000"/>
                <w:lang w:eastAsia="en-GB"/>
              </w:rPr>
            </w:pPr>
            <w:r>
              <w:rPr>
                <w:color w:val="000000"/>
                <w:lang w:eastAsia="en-GB"/>
              </w:rPr>
              <w:t>Yes</w:t>
            </w:r>
          </w:p>
        </w:tc>
      </w:tr>
      <w:tr w:rsidR="0044647F" w14:paraId="092A8C89" w14:textId="77777777" w:rsidTr="00213251">
        <w:trPr>
          <w:trHeight w:val="51"/>
        </w:trPr>
        <w:tc>
          <w:tcPr>
            <w:tcW w:w="642" w:type="dxa"/>
            <w:vMerge/>
            <w:tcBorders>
              <w:left w:val="single" w:sz="4" w:space="0" w:color="auto"/>
              <w:bottom w:val="single" w:sz="4" w:space="0" w:color="auto"/>
            </w:tcBorders>
          </w:tcPr>
          <w:p w14:paraId="33350461" w14:textId="77777777" w:rsidR="0044647F" w:rsidRPr="00483746" w:rsidRDefault="0044647F" w:rsidP="00213251">
            <w:pPr>
              <w:widowControl w:val="0"/>
              <w:tabs>
                <w:tab w:val="center" w:pos="4536"/>
                <w:tab w:val="right" w:pos="9072"/>
              </w:tabs>
              <w:jc w:val="center"/>
              <w:rPr>
                <w:rFonts w:cs="Arial"/>
                <w:color w:val="000000"/>
                <w:lang w:eastAsia="en-GB"/>
              </w:rPr>
            </w:pPr>
          </w:p>
        </w:tc>
        <w:tc>
          <w:tcPr>
            <w:tcW w:w="2156" w:type="dxa"/>
            <w:tcBorders>
              <w:top w:val="single" w:sz="4" w:space="0" w:color="auto"/>
              <w:left w:val="single" w:sz="4" w:space="0" w:color="auto"/>
              <w:bottom w:val="single" w:sz="4" w:space="0" w:color="auto"/>
              <w:right w:val="single" w:sz="4" w:space="0" w:color="auto"/>
            </w:tcBorders>
            <w:shd w:val="clear" w:color="auto" w:fill="auto"/>
            <w:vAlign w:val="center"/>
          </w:tcPr>
          <w:p w14:paraId="13F5BC42" w14:textId="77777777" w:rsidR="0044647F" w:rsidRDefault="0044647F" w:rsidP="00213251">
            <w:pPr>
              <w:widowControl w:val="0"/>
              <w:tabs>
                <w:tab w:val="center" w:pos="4536"/>
                <w:tab w:val="right" w:pos="9072"/>
              </w:tabs>
              <w:rPr>
                <w:lang w:val="en-US"/>
              </w:rPr>
            </w:pPr>
            <w:r>
              <w:rPr>
                <w:lang w:val="en-US"/>
              </w:rPr>
              <w:t>Disinfection of animal transportation area</w:t>
            </w:r>
          </w:p>
        </w:tc>
        <w:tc>
          <w:tcPr>
            <w:tcW w:w="1068" w:type="dxa"/>
            <w:tcBorders>
              <w:top w:val="single" w:sz="4" w:space="0" w:color="auto"/>
              <w:left w:val="single" w:sz="4" w:space="0" w:color="auto"/>
              <w:bottom w:val="single" w:sz="4" w:space="0" w:color="000000"/>
              <w:right w:val="single" w:sz="4" w:space="0" w:color="000000"/>
            </w:tcBorders>
            <w:vAlign w:val="center"/>
          </w:tcPr>
          <w:p w14:paraId="5543DA3C" w14:textId="77777777" w:rsidR="0044647F" w:rsidRPr="00C72555" w:rsidRDefault="0044647F" w:rsidP="00213251">
            <w:pPr>
              <w:widowControl w:val="0"/>
              <w:tabs>
                <w:tab w:val="center" w:pos="4536"/>
                <w:tab w:val="right" w:pos="9072"/>
              </w:tabs>
              <w:snapToGrid w:val="0"/>
              <w:jc w:val="center"/>
              <w:rPr>
                <w:color w:val="000000"/>
                <w:lang w:val="en-US" w:eastAsia="en-GB"/>
              </w:rPr>
            </w:pPr>
            <w:r w:rsidRPr="00C72555">
              <w:rPr>
                <w:color w:val="000000"/>
                <w:lang w:val="en-US" w:eastAsia="en-GB"/>
              </w:rPr>
              <w:t>Scenario 3</w:t>
            </w:r>
          </w:p>
        </w:tc>
        <w:tc>
          <w:tcPr>
            <w:tcW w:w="800" w:type="dxa"/>
            <w:tcBorders>
              <w:top w:val="single" w:sz="4" w:space="0" w:color="000000"/>
              <w:left w:val="single" w:sz="4" w:space="0" w:color="000000"/>
              <w:bottom w:val="single" w:sz="4" w:space="0" w:color="000000"/>
            </w:tcBorders>
            <w:shd w:val="clear" w:color="auto" w:fill="auto"/>
            <w:vAlign w:val="center"/>
          </w:tcPr>
          <w:p w14:paraId="27181AB9" w14:textId="77777777" w:rsidR="0044647F" w:rsidRPr="00E7702A" w:rsidRDefault="0044647F" w:rsidP="00213251">
            <w:pPr>
              <w:widowControl w:val="0"/>
              <w:tabs>
                <w:tab w:val="center" w:pos="4536"/>
                <w:tab w:val="right" w:pos="9072"/>
              </w:tabs>
              <w:snapToGrid w:val="0"/>
              <w:jc w:val="center"/>
              <w:rPr>
                <w:color w:val="000000"/>
                <w:lang w:eastAsia="en-GB"/>
              </w:rPr>
            </w:pPr>
            <w:r w:rsidRPr="00E7702A">
              <w:rPr>
                <w:color w:val="000000"/>
                <w:lang w:eastAsia="en-GB"/>
              </w:rPr>
              <w:t>Yes</w:t>
            </w:r>
          </w:p>
        </w:tc>
        <w:tc>
          <w:tcPr>
            <w:tcW w:w="1401" w:type="dxa"/>
            <w:tcBorders>
              <w:top w:val="single" w:sz="4" w:space="0" w:color="000000"/>
              <w:left w:val="single" w:sz="4" w:space="0" w:color="000000"/>
              <w:bottom w:val="single" w:sz="4" w:space="0" w:color="000000"/>
            </w:tcBorders>
            <w:shd w:val="clear" w:color="auto" w:fill="auto"/>
            <w:vAlign w:val="center"/>
          </w:tcPr>
          <w:p w14:paraId="62C5E666" w14:textId="77777777" w:rsidR="0044647F" w:rsidRPr="00E7702A" w:rsidRDefault="0044647F" w:rsidP="00213251">
            <w:pPr>
              <w:widowControl w:val="0"/>
              <w:tabs>
                <w:tab w:val="center" w:pos="4536"/>
                <w:tab w:val="right" w:pos="9072"/>
              </w:tabs>
              <w:snapToGrid w:val="0"/>
              <w:jc w:val="center"/>
              <w:rPr>
                <w:color w:val="000000"/>
                <w:lang w:eastAsia="en-GB"/>
              </w:rPr>
            </w:pPr>
            <w:r w:rsidRPr="00E7702A">
              <w:rPr>
                <w:color w:val="000000"/>
                <w:lang w:eastAsia="en-GB"/>
              </w:rPr>
              <w:t>Yes</w:t>
            </w:r>
          </w:p>
        </w:tc>
        <w:tc>
          <w:tcPr>
            <w:tcW w:w="624" w:type="dxa"/>
            <w:tcBorders>
              <w:top w:val="single" w:sz="4" w:space="0" w:color="000000"/>
              <w:left w:val="single" w:sz="4" w:space="0" w:color="000000"/>
              <w:bottom w:val="single" w:sz="4" w:space="0" w:color="000000"/>
            </w:tcBorders>
            <w:shd w:val="clear" w:color="auto" w:fill="auto"/>
            <w:vAlign w:val="center"/>
          </w:tcPr>
          <w:p w14:paraId="5D24C3ED" w14:textId="77777777" w:rsidR="0044647F" w:rsidRPr="00E7702A" w:rsidRDefault="0044647F" w:rsidP="00213251">
            <w:pPr>
              <w:widowControl w:val="0"/>
              <w:tabs>
                <w:tab w:val="center" w:pos="4536"/>
                <w:tab w:val="right" w:pos="9072"/>
              </w:tabs>
              <w:snapToGrid w:val="0"/>
              <w:jc w:val="center"/>
              <w:rPr>
                <w:color w:val="000000"/>
                <w:lang w:eastAsia="en-GB"/>
              </w:rPr>
            </w:pPr>
            <w:r w:rsidRPr="00E7702A">
              <w:rPr>
                <w:color w:val="000000"/>
                <w:lang w:eastAsia="en-GB"/>
              </w:rPr>
              <w:t>Yes</w:t>
            </w:r>
          </w:p>
        </w:tc>
        <w:tc>
          <w:tcPr>
            <w:tcW w:w="620" w:type="dxa"/>
            <w:tcBorders>
              <w:top w:val="single" w:sz="4" w:space="0" w:color="000000"/>
              <w:left w:val="single" w:sz="4" w:space="0" w:color="000000"/>
              <w:bottom w:val="single" w:sz="4" w:space="0" w:color="000000"/>
            </w:tcBorders>
            <w:shd w:val="clear" w:color="auto" w:fill="auto"/>
            <w:vAlign w:val="center"/>
          </w:tcPr>
          <w:p w14:paraId="667D3203" w14:textId="77777777" w:rsidR="0044647F" w:rsidRPr="00E7702A" w:rsidRDefault="0044647F" w:rsidP="00213251">
            <w:pPr>
              <w:widowControl w:val="0"/>
              <w:tabs>
                <w:tab w:val="center" w:pos="4536"/>
                <w:tab w:val="right" w:pos="9072"/>
              </w:tabs>
              <w:snapToGrid w:val="0"/>
              <w:jc w:val="center"/>
              <w:rPr>
                <w:color w:val="000000"/>
                <w:lang w:eastAsia="en-GB"/>
              </w:rPr>
            </w:pPr>
            <w:r w:rsidRPr="00E7682C">
              <w:rPr>
                <w:color w:val="000000"/>
                <w:lang w:eastAsia="en-GB"/>
              </w:rPr>
              <w:t>No</w:t>
            </w:r>
          </w:p>
        </w:tc>
        <w:tc>
          <w:tcPr>
            <w:tcW w:w="812" w:type="dxa"/>
            <w:tcBorders>
              <w:top w:val="single" w:sz="4" w:space="0" w:color="000000"/>
              <w:left w:val="single" w:sz="4" w:space="0" w:color="000000"/>
              <w:bottom w:val="single" w:sz="4" w:space="0" w:color="000000"/>
            </w:tcBorders>
            <w:shd w:val="clear" w:color="auto" w:fill="auto"/>
            <w:vAlign w:val="center"/>
          </w:tcPr>
          <w:p w14:paraId="6BF491E7" w14:textId="77777777" w:rsidR="0044647F" w:rsidRPr="00E7702A" w:rsidRDefault="0044647F" w:rsidP="00213251">
            <w:pPr>
              <w:widowControl w:val="0"/>
              <w:tabs>
                <w:tab w:val="center" w:pos="4536"/>
                <w:tab w:val="right" w:pos="9072"/>
              </w:tabs>
              <w:snapToGrid w:val="0"/>
              <w:jc w:val="center"/>
              <w:rPr>
                <w:color w:val="000000"/>
                <w:lang w:eastAsia="en-GB"/>
              </w:rPr>
            </w:pPr>
            <w:r w:rsidRPr="00E7702A">
              <w:rPr>
                <w:color w:val="000000"/>
                <w:lang w:eastAsia="en-GB"/>
              </w:rPr>
              <w:t>Yes</w:t>
            </w:r>
          </w:p>
        </w:tc>
        <w:tc>
          <w:tcPr>
            <w:tcW w:w="1321" w:type="dxa"/>
            <w:tcBorders>
              <w:top w:val="single" w:sz="4" w:space="0" w:color="000000"/>
              <w:left w:val="single" w:sz="4" w:space="0" w:color="000000"/>
              <w:bottom w:val="single" w:sz="4" w:space="0" w:color="000000"/>
              <w:right w:val="single" w:sz="4" w:space="0" w:color="auto"/>
            </w:tcBorders>
            <w:shd w:val="clear" w:color="auto" w:fill="auto"/>
            <w:vAlign w:val="center"/>
          </w:tcPr>
          <w:p w14:paraId="208E2B94" w14:textId="77777777" w:rsidR="0044647F" w:rsidRPr="00E7702A" w:rsidRDefault="0044647F" w:rsidP="00213251">
            <w:pPr>
              <w:widowControl w:val="0"/>
              <w:tabs>
                <w:tab w:val="center" w:pos="4536"/>
                <w:tab w:val="right" w:pos="9072"/>
              </w:tabs>
              <w:snapToGrid w:val="0"/>
              <w:jc w:val="center"/>
              <w:rPr>
                <w:color w:val="000000"/>
                <w:lang w:eastAsia="en-GB"/>
              </w:rPr>
            </w:pPr>
            <w:r w:rsidRPr="00E7702A">
              <w:rPr>
                <w:color w:val="000000"/>
                <w:lang w:eastAsia="en-GB"/>
              </w:rPr>
              <w:t>Yes</w:t>
            </w:r>
          </w:p>
        </w:tc>
      </w:tr>
      <w:tr w:rsidR="0044647F" w14:paraId="3615B155" w14:textId="77777777" w:rsidTr="00213251">
        <w:trPr>
          <w:trHeight w:val="51"/>
        </w:trPr>
        <w:tc>
          <w:tcPr>
            <w:tcW w:w="642" w:type="dxa"/>
            <w:vMerge/>
            <w:tcBorders>
              <w:left w:val="single" w:sz="4" w:space="0" w:color="auto"/>
              <w:bottom w:val="single" w:sz="4" w:space="0" w:color="auto"/>
            </w:tcBorders>
          </w:tcPr>
          <w:p w14:paraId="405E06FC" w14:textId="77777777" w:rsidR="0044647F" w:rsidRPr="00483746" w:rsidRDefault="0044647F" w:rsidP="00213251">
            <w:pPr>
              <w:widowControl w:val="0"/>
              <w:tabs>
                <w:tab w:val="center" w:pos="4536"/>
                <w:tab w:val="right" w:pos="9072"/>
              </w:tabs>
              <w:jc w:val="center"/>
              <w:rPr>
                <w:rFonts w:cs="Arial"/>
                <w:color w:val="000000"/>
                <w:lang w:eastAsia="en-GB"/>
              </w:rPr>
            </w:pPr>
          </w:p>
        </w:tc>
        <w:tc>
          <w:tcPr>
            <w:tcW w:w="2156" w:type="dxa"/>
            <w:tcBorders>
              <w:top w:val="single" w:sz="4" w:space="0" w:color="auto"/>
              <w:left w:val="single" w:sz="4" w:space="0" w:color="auto"/>
              <w:bottom w:val="single" w:sz="4" w:space="0" w:color="auto"/>
              <w:right w:val="single" w:sz="4" w:space="0" w:color="auto"/>
            </w:tcBorders>
            <w:shd w:val="clear" w:color="auto" w:fill="auto"/>
            <w:vAlign w:val="center"/>
          </w:tcPr>
          <w:p w14:paraId="723ED99F" w14:textId="77777777" w:rsidR="0044647F" w:rsidRPr="00483746" w:rsidRDefault="0044647F" w:rsidP="00213251">
            <w:pPr>
              <w:widowControl w:val="0"/>
              <w:tabs>
                <w:tab w:val="center" w:pos="4536"/>
                <w:tab w:val="right" w:pos="9072"/>
              </w:tabs>
              <w:rPr>
                <w:color w:val="000000"/>
                <w:highlight w:val="yellow"/>
                <w:lang w:eastAsia="en-GB"/>
              </w:rPr>
            </w:pPr>
            <w:r>
              <w:rPr>
                <w:lang w:val="en-US"/>
              </w:rPr>
              <w:t>D</w:t>
            </w:r>
            <w:r w:rsidRPr="004B32C7">
              <w:rPr>
                <w:lang w:val="en-US"/>
              </w:rPr>
              <w:t>isinfection of floors of outdoor animal enclosures</w:t>
            </w:r>
          </w:p>
        </w:tc>
        <w:tc>
          <w:tcPr>
            <w:tcW w:w="1068" w:type="dxa"/>
            <w:tcBorders>
              <w:top w:val="single" w:sz="4" w:space="0" w:color="auto"/>
              <w:left w:val="single" w:sz="4" w:space="0" w:color="auto"/>
              <w:bottom w:val="single" w:sz="4" w:space="0" w:color="000000"/>
              <w:right w:val="single" w:sz="4" w:space="0" w:color="000000"/>
            </w:tcBorders>
            <w:vAlign w:val="center"/>
          </w:tcPr>
          <w:p w14:paraId="702F8E10" w14:textId="77777777" w:rsidR="0044647F" w:rsidRPr="00C72555" w:rsidRDefault="0044647F" w:rsidP="00213251">
            <w:pPr>
              <w:widowControl w:val="0"/>
              <w:tabs>
                <w:tab w:val="center" w:pos="4536"/>
                <w:tab w:val="right" w:pos="9072"/>
              </w:tabs>
              <w:snapToGrid w:val="0"/>
              <w:jc w:val="center"/>
              <w:rPr>
                <w:color w:val="000000"/>
                <w:lang w:eastAsia="en-GB"/>
              </w:rPr>
            </w:pPr>
            <w:r w:rsidRPr="00C72555">
              <w:rPr>
                <w:color w:val="000000"/>
                <w:lang w:eastAsia="en-GB"/>
              </w:rPr>
              <w:t>Scenario 4</w:t>
            </w:r>
          </w:p>
        </w:tc>
        <w:tc>
          <w:tcPr>
            <w:tcW w:w="800" w:type="dxa"/>
            <w:tcBorders>
              <w:top w:val="single" w:sz="4" w:space="0" w:color="000000"/>
              <w:left w:val="single" w:sz="4" w:space="0" w:color="000000"/>
              <w:bottom w:val="single" w:sz="4" w:space="0" w:color="000000"/>
            </w:tcBorders>
            <w:shd w:val="clear" w:color="auto" w:fill="auto"/>
            <w:vAlign w:val="center"/>
          </w:tcPr>
          <w:p w14:paraId="6B69EBD4" w14:textId="77777777" w:rsidR="0044647F" w:rsidRDefault="0044647F" w:rsidP="00213251">
            <w:pPr>
              <w:widowControl w:val="0"/>
              <w:tabs>
                <w:tab w:val="center" w:pos="4536"/>
                <w:tab w:val="right" w:pos="9072"/>
              </w:tabs>
              <w:snapToGrid w:val="0"/>
              <w:jc w:val="center"/>
              <w:rPr>
                <w:color w:val="000000"/>
                <w:highlight w:val="yellow"/>
                <w:lang w:eastAsia="en-GB"/>
              </w:rPr>
            </w:pPr>
            <w:r>
              <w:rPr>
                <w:color w:val="000000"/>
                <w:lang w:eastAsia="en-GB"/>
              </w:rPr>
              <w:t>No</w:t>
            </w:r>
          </w:p>
        </w:tc>
        <w:tc>
          <w:tcPr>
            <w:tcW w:w="1401" w:type="dxa"/>
            <w:tcBorders>
              <w:top w:val="single" w:sz="4" w:space="0" w:color="000000"/>
              <w:left w:val="single" w:sz="4" w:space="0" w:color="000000"/>
              <w:bottom w:val="single" w:sz="4" w:space="0" w:color="000000"/>
            </w:tcBorders>
            <w:shd w:val="clear" w:color="auto" w:fill="auto"/>
            <w:vAlign w:val="center"/>
          </w:tcPr>
          <w:p w14:paraId="59891322" w14:textId="77777777" w:rsidR="0044647F" w:rsidRDefault="0044647F" w:rsidP="00213251">
            <w:pPr>
              <w:widowControl w:val="0"/>
              <w:tabs>
                <w:tab w:val="center" w:pos="4536"/>
                <w:tab w:val="right" w:pos="9072"/>
              </w:tabs>
              <w:snapToGrid w:val="0"/>
              <w:jc w:val="center"/>
              <w:rPr>
                <w:color w:val="000000"/>
                <w:highlight w:val="yellow"/>
                <w:lang w:eastAsia="en-GB"/>
              </w:rPr>
            </w:pPr>
            <w:r>
              <w:rPr>
                <w:color w:val="000000"/>
                <w:lang w:eastAsia="en-GB"/>
              </w:rPr>
              <w:t>No</w:t>
            </w:r>
          </w:p>
        </w:tc>
        <w:tc>
          <w:tcPr>
            <w:tcW w:w="624" w:type="dxa"/>
            <w:tcBorders>
              <w:top w:val="single" w:sz="4" w:space="0" w:color="000000"/>
              <w:left w:val="single" w:sz="4" w:space="0" w:color="000000"/>
              <w:bottom w:val="single" w:sz="4" w:space="0" w:color="000000"/>
            </w:tcBorders>
            <w:shd w:val="clear" w:color="auto" w:fill="auto"/>
            <w:vAlign w:val="center"/>
          </w:tcPr>
          <w:p w14:paraId="7AAFE793" w14:textId="77777777" w:rsidR="0044647F" w:rsidRDefault="0044647F" w:rsidP="00213251">
            <w:pPr>
              <w:widowControl w:val="0"/>
              <w:tabs>
                <w:tab w:val="center" w:pos="4536"/>
                <w:tab w:val="right" w:pos="9072"/>
              </w:tabs>
              <w:snapToGrid w:val="0"/>
              <w:jc w:val="center"/>
              <w:rPr>
                <w:color w:val="000000"/>
                <w:highlight w:val="yellow"/>
                <w:lang w:eastAsia="en-GB"/>
              </w:rPr>
            </w:pPr>
            <w:r>
              <w:rPr>
                <w:color w:val="000000"/>
                <w:lang w:eastAsia="en-GB"/>
              </w:rPr>
              <w:t>No</w:t>
            </w:r>
          </w:p>
        </w:tc>
        <w:tc>
          <w:tcPr>
            <w:tcW w:w="620" w:type="dxa"/>
            <w:tcBorders>
              <w:top w:val="single" w:sz="4" w:space="0" w:color="000000"/>
              <w:left w:val="single" w:sz="4" w:space="0" w:color="000000"/>
              <w:bottom w:val="single" w:sz="4" w:space="0" w:color="000000"/>
            </w:tcBorders>
            <w:shd w:val="clear" w:color="auto" w:fill="auto"/>
            <w:vAlign w:val="center"/>
          </w:tcPr>
          <w:p w14:paraId="4953E5A4" w14:textId="77777777" w:rsidR="0044647F" w:rsidRDefault="0044647F" w:rsidP="00213251">
            <w:pPr>
              <w:widowControl w:val="0"/>
              <w:tabs>
                <w:tab w:val="center" w:pos="4536"/>
                <w:tab w:val="right" w:pos="9072"/>
              </w:tabs>
              <w:snapToGrid w:val="0"/>
              <w:jc w:val="center"/>
              <w:rPr>
                <w:color w:val="000000"/>
                <w:highlight w:val="yellow"/>
                <w:lang w:eastAsia="en-GB"/>
              </w:rPr>
            </w:pPr>
            <w:r>
              <w:rPr>
                <w:color w:val="000000"/>
                <w:lang w:eastAsia="en-GB"/>
              </w:rPr>
              <w:t>No</w:t>
            </w:r>
          </w:p>
        </w:tc>
        <w:tc>
          <w:tcPr>
            <w:tcW w:w="812" w:type="dxa"/>
            <w:tcBorders>
              <w:top w:val="single" w:sz="4" w:space="0" w:color="000000"/>
              <w:left w:val="single" w:sz="4" w:space="0" w:color="000000"/>
              <w:bottom w:val="single" w:sz="4" w:space="0" w:color="000000"/>
            </w:tcBorders>
            <w:shd w:val="clear" w:color="auto" w:fill="auto"/>
            <w:vAlign w:val="center"/>
          </w:tcPr>
          <w:p w14:paraId="329DAC81" w14:textId="77777777" w:rsidR="0044647F" w:rsidRDefault="0044647F" w:rsidP="00213251">
            <w:pPr>
              <w:widowControl w:val="0"/>
              <w:tabs>
                <w:tab w:val="center" w:pos="4536"/>
                <w:tab w:val="right" w:pos="9072"/>
              </w:tabs>
              <w:snapToGrid w:val="0"/>
              <w:jc w:val="center"/>
              <w:rPr>
                <w:color w:val="000000"/>
                <w:highlight w:val="yellow"/>
                <w:lang w:eastAsia="en-GB"/>
              </w:rPr>
            </w:pPr>
            <w:r>
              <w:rPr>
                <w:color w:val="000000"/>
                <w:lang w:eastAsia="en-GB"/>
              </w:rPr>
              <w:t>Yes</w:t>
            </w:r>
          </w:p>
        </w:tc>
        <w:tc>
          <w:tcPr>
            <w:tcW w:w="1321" w:type="dxa"/>
            <w:tcBorders>
              <w:top w:val="single" w:sz="4" w:space="0" w:color="000000"/>
              <w:left w:val="single" w:sz="4" w:space="0" w:color="000000"/>
              <w:bottom w:val="single" w:sz="4" w:space="0" w:color="000000"/>
              <w:right w:val="single" w:sz="4" w:space="0" w:color="auto"/>
            </w:tcBorders>
            <w:shd w:val="clear" w:color="auto" w:fill="auto"/>
            <w:vAlign w:val="center"/>
          </w:tcPr>
          <w:p w14:paraId="65EFA83A" w14:textId="77777777" w:rsidR="0044647F" w:rsidRDefault="0044647F" w:rsidP="00213251">
            <w:pPr>
              <w:widowControl w:val="0"/>
              <w:tabs>
                <w:tab w:val="center" w:pos="4536"/>
                <w:tab w:val="right" w:pos="9072"/>
              </w:tabs>
              <w:snapToGrid w:val="0"/>
              <w:jc w:val="center"/>
              <w:rPr>
                <w:color w:val="000000"/>
                <w:highlight w:val="yellow"/>
                <w:lang w:eastAsia="en-GB"/>
              </w:rPr>
            </w:pPr>
            <w:r>
              <w:rPr>
                <w:color w:val="000000"/>
                <w:lang w:eastAsia="en-GB"/>
              </w:rPr>
              <w:t>Yes</w:t>
            </w:r>
          </w:p>
        </w:tc>
      </w:tr>
    </w:tbl>
    <w:p w14:paraId="7940D1CF" w14:textId="77777777" w:rsidR="0044647F" w:rsidRPr="0008518D" w:rsidRDefault="0044647F" w:rsidP="0044647F">
      <w:pPr>
        <w:rPr>
          <w:rFonts w:ascii="Times New Roman" w:eastAsia="Calibri" w:hAnsi="Times New Roman" w:cs="Times New Roman"/>
          <w:i/>
          <w:iCs/>
          <w:lang w:eastAsia="en-US"/>
        </w:rPr>
      </w:pPr>
    </w:p>
    <w:tbl>
      <w:tblPr>
        <w:tblW w:w="9366" w:type="dxa"/>
        <w:tblInd w:w="108" w:type="dxa"/>
        <w:tblLayout w:type="fixed"/>
        <w:tblLook w:val="0000" w:firstRow="0" w:lastRow="0" w:firstColumn="0" w:lastColumn="0" w:noHBand="0" w:noVBand="0"/>
      </w:tblPr>
      <w:tblGrid>
        <w:gridCol w:w="3936"/>
        <w:gridCol w:w="1309"/>
        <w:gridCol w:w="1843"/>
        <w:gridCol w:w="2278"/>
      </w:tblGrid>
      <w:tr w:rsidR="0044647F" w14:paraId="7C71548C" w14:textId="77777777" w:rsidTr="00213251">
        <w:trPr>
          <w:trHeight w:val="313"/>
        </w:trPr>
        <w:tc>
          <w:tcPr>
            <w:tcW w:w="9366" w:type="dxa"/>
            <w:gridSpan w:val="4"/>
            <w:tcBorders>
              <w:top w:val="single" w:sz="4" w:space="0" w:color="000000"/>
              <w:left w:val="single" w:sz="4" w:space="0" w:color="000000"/>
              <w:bottom w:val="single" w:sz="4" w:space="0" w:color="000000"/>
              <w:right w:val="single" w:sz="4" w:space="0" w:color="000000"/>
            </w:tcBorders>
            <w:shd w:val="clear" w:color="auto" w:fill="FFFFCC"/>
            <w:vAlign w:val="center"/>
          </w:tcPr>
          <w:p w14:paraId="46BDDA6D" w14:textId="77777777" w:rsidR="0044647F" w:rsidRDefault="0044647F" w:rsidP="00213251">
            <w:pPr>
              <w:autoSpaceDE w:val="0"/>
              <w:spacing w:line="260" w:lineRule="atLeast"/>
              <w:jc w:val="center"/>
            </w:pPr>
            <w:r>
              <w:rPr>
                <w:rFonts w:eastAsia="Calibri" w:cs="Arial"/>
                <w:b/>
                <w:color w:val="000000"/>
                <w:lang w:eastAsia="en-GB"/>
              </w:rPr>
              <w:t>Input parameters (only set values) for calculating the fate and distribution in the environment</w:t>
            </w:r>
          </w:p>
        </w:tc>
      </w:tr>
      <w:tr w:rsidR="0044647F" w14:paraId="61E51630" w14:textId="77777777" w:rsidTr="00213251">
        <w:trPr>
          <w:trHeight w:val="313"/>
        </w:trPr>
        <w:tc>
          <w:tcPr>
            <w:tcW w:w="3936" w:type="dxa"/>
            <w:tcBorders>
              <w:top w:val="single" w:sz="4" w:space="0" w:color="000000"/>
              <w:left w:val="single" w:sz="4" w:space="0" w:color="000000"/>
              <w:bottom w:val="single" w:sz="4" w:space="0" w:color="000000"/>
            </w:tcBorders>
            <w:shd w:val="clear" w:color="auto" w:fill="FFFFFF"/>
            <w:vAlign w:val="center"/>
          </w:tcPr>
          <w:p w14:paraId="22C56D9B" w14:textId="77777777" w:rsidR="0044647F" w:rsidRDefault="0044647F" w:rsidP="00213251">
            <w:pPr>
              <w:autoSpaceDE w:val="0"/>
              <w:spacing w:line="260" w:lineRule="atLeast"/>
              <w:rPr>
                <w:rFonts w:eastAsia="Calibri" w:cs="Arial"/>
                <w:bCs/>
                <w:color w:val="000000"/>
                <w:lang w:eastAsia="en-GB"/>
              </w:rPr>
            </w:pPr>
            <w:r>
              <w:rPr>
                <w:rFonts w:eastAsia="Calibri" w:cs="Arial"/>
                <w:bCs/>
                <w:color w:val="000000"/>
                <w:lang w:eastAsia="en-GB"/>
              </w:rPr>
              <w:t xml:space="preserve">Input </w:t>
            </w:r>
          </w:p>
        </w:tc>
        <w:tc>
          <w:tcPr>
            <w:tcW w:w="1309" w:type="dxa"/>
            <w:tcBorders>
              <w:top w:val="single" w:sz="4" w:space="0" w:color="000000"/>
              <w:left w:val="single" w:sz="4" w:space="0" w:color="000000"/>
              <w:bottom w:val="single" w:sz="4" w:space="0" w:color="000000"/>
            </w:tcBorders>
            <w:shd w:val="clear" w:color="auto" w:fill="FFFFFF"/>
            <w:vAlign w:val="center"/>
          </w:tcPr>
          <w:p w14:paraId="0B0A98C5" w14:textId="77777777" w:rsidR="0044647F" w:rsidRDefault="0044647F" w:rsidP="00213251">
            <w:pPr>
              <w:autoSpaceDE w:val="0"/>
              <w:spacing w:line="260" w:lineRule="atLeast"/>
              <w:rPr>
                <w:rFonts w:eastAsia="Calibri" w:cs="Arial"/>
                <w:bCs/>
                <w:color w:val="000000"/>
                <w:lang w:eastAsia="en-GB"/>
              </w:rPr>
            </w:pPr>
            <w:r>
              <w:rPr>
                <w:rFonts w:eastAsia="Calibri" w:cs="Arial"/>
                <w:bCs/>
                <w:color w:val="000000"/>
                <w:lang w:eastAsia="en-GB"/>
              </w:rPr>
              <w:t xml:space="preserve">Value </w:t>
            </w:r>
          </w:p>
        </w:tc>
        <w:tc>
          <w:tcPr>
            <w:tcW w:w="1843" w:type="dxa"/>
            <w:tcBorders>
              <w:top w:val="single" w:sz="4" w:space="0" w:color="000000"/>
              <w:left w:val="single" w:sz="4" w:space="0" w:color="000000"/>
              <w:bottom w:val="single" w:sz="4" w:space="0" w:color="000000"/>
            </w:tcBorders>
            <w:shd w:val="clear" w:color="auto" w:fill="FFFFFF"/>
            <w:vAlign w:val="center"/>
          </w:tcPr>
          <w:p w14:paraId="30937FA8" w14:textId="77777777" w:rsidR="0044647F" w:rsidRDefault="0044647F" w:rsidP="00213251">
            <w:pPr>
              <w:autoSpaceDE w:val="0"/>
              <w:spacing w:line="260" w:lineRule="atLeast"/>
              <w:rPr>
                <w:rFonts w:eastAsia="Calibri" w:cs="Arial"/>
                <w:bCs/>
                <w:color w:val="000000"/>
                <w:lang w:eastAsia="en-GB"/>
              </w:rPr>
            </w:pPr>
            <w:r>
              <w:rPr>
                <w:rFonts w:eastAsia="Calibri" w:cs="Arial"/>
                <w:bCs/>
                <w:color w:val="000000"/>
                <w:lang w:eastAsia="en-GB"/>
              </w:rPr>
              <w:t>Unit</w:t>
            </w:r>
          </w:p>
        </w:tc>
        <w:tc>
          <w:tcPr>
            <w:tcW w:w="2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50B74" w14:textId="77777777" w:rsidR="0044647F" w:rsidRDefault="0044647F" w:rsidP="00213251">
            <w:pPr>
              <w:autoSpaceDE w:val="0"/>
              <w:spacing w:line="260" w:lineRule="atLeast"/>
            </w:pPr>
            <w:r>
              <w:rPr>
                <w:rFonts w:eastAsia="Calibri" w:cs="Arial"/>
                <w:bCs/>
                <w:color w:val="000000"/>
                <w:lang w:eastAsia="en-GB"/>
              </w:rPr>
              <w:t>Remarks</w:t>
            </w:r>
          </w:p>
        </w:tc>
      </w:tr>
      <w:tr w:rsidR="0044647F" w14:paraId="4B5B9050" w14:textId="77777777" w:rsidTr="00213251">
        <w:trPr>
          <w:trHeight w:val="75"/>
        </w:trPr>
        <w:tc>
          <w:tcPr>
            <w:tcW w:w="3936" w:type="dxa"/>
            <w:tcBorders>
              <w:top w:val="single" w:sz="4" w:space="0" w:color="000000"/>
              <w:left w:val="single" w:sz="4" w:space="0" w:color="000000"/>
              <w:bottom w:val="single" w:sz="4" w:space="0" w:color="000000"/>
            </w:tcBorders>
            <w:shd w:val="clear" w:color="auto" w:fill="FFFFFF"/>
            <w:vAlign w:val="center"/>
          </w:tcPr>
          <w:p w14:paraId="2C91205B" w14:textId="77777777" w:rsidR="0044647F" w:rsidRDefault="0044647F" w:rsidP="00213251">
            <w:pPr>
              <w:autoSpaceDE w:val="0"/>
              <w:spacing w:line="260" w:lineRule="atLeast"/>
              <w:rPr>
                <w:rFonts w:eastAsia="Calibri" w:cs="Arial"/>
                <w:color w:val="000000"/>
                <w:lang w:eastAsia="en-GB"/>
              </w:rPr>
            </w:pPr>
            <w:r>
              <w:rPr>
                <w:rFonts w:eastAsia="Calibri" w:cs="Arial"/>
                <w:color w:val="000000"/>
                <w:lang w:eastAsia="en-GB"/>
              </w:rPr>
              <w:t>Molecular weight</w:t>
            </w:r>
          </w:p>
        </w:tc>
        <w:tc>
          <w:tcPr>
            <w:tcW w:w="1309" w:type="dxa"/>
            <w:tcBorders>
              <w:top w:val="single" w:sz="4" w:space="0" w:color="000000"/>
              <w:left w:val="single" w:sz="4" w:space="0" w:color="000000"/>
              <w:bottom w:val="single" w:sz="4" w:space="0" w:color="000000"/>
            </w:tcBorders>
            <w:shd w:val="clear" w:color="auto" w:fill="FFFFFF"/>
            <w:vAlign w:val="center"/>
          </w:tcPr>
          <w:p w14:paraId="569312A2" w14:textId="77777777" w:rsidR="0044647F" w:rsidRDefault="0044647F" w:rsidP="00213251">
            <w:pPr>
              <w:autoSpaceDE w:val="0"/>
              <w:snapToGrid w:val="0"/>
              <w:spacing w:line="260" w:lineRule="atLeast"/>
              <w:rPr>
                <w:rFonts w:eastAsia="Calibri" w:cs="Arial"/>
                <w:color w:val="000000"/>
                <w:lang w:eastAsia="en-GB"/>
              </w:rPr>
            </w:pPr>
            <w:r>
              <w:rPr>
                <w:rFonts w:eastAsia="Calibri" w:cs="Arial"/>
                <w:color w:val="000000"/>
                <w:lang w:eastAsia="en-GB"/>
              </w:rPr>
              <w:t>74.09</w:t>
            </w:r>
          </w:p>
        </w:tc>
        <w:tc>
          <w:tcPr>
            <w:tcW w:w="1843" w:type="dxa"/>
            <w:tcBorders>
              <w:top w:val="single" w:sz="4" w:space="0" w:color="000000"/>
              <w:left w:val="single" w:sz="4" w:space="0" w:color="000000"/>
              <w:bottom w:val="single" w:sz="4" w:space="0" w:color="000000"/>
            </w:tcBorders>
            <w:shd w:val="clear" w:color="auto" w:fill="FFFFFF"/>
            <w:vAlign w:val="center"/>
          </w:tcPr>
          <w:p w14:paraId="633EA6F1" w14:textId="77777777" w:rsidR="0044647F" w:rsidRDefault="0044647F" w:rsidP="00213251">
            <w:pPr>
              <w:autoSpaceDE w:val="0"/>
              <w:snapToGrid w:val="0"/>
              <w:spacing w:line="260" w:lineRule="atLeast"/>
              <w:rPr>
                <w:rFonts w:eastAsia="Calibri" w:cs="Arial"/>
                <w:color w:val="000000"/>
                <w:lang w:eastAsia="en-GB"/>
              </w:rPr>
            </w:pPr>
            <w:r>
              <w:rPr>
                <w:rFonts w:eastAsia="Calibri" w:cs="Arial"/>
                <w:color w:val="000000"/>
                <w:lang w:eastAsia="en-GB"/>
              </w:rPr>
              <w:t>g/mol</w:t>
            </w:r>
          </w:p>
        </w:tc>
        <w:tc>
          <w:tcPr>
            <w:tcW w:w="2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976070" w14:textId="77777777" w:rsidR="0044647F" w:rsidRDefault="0044647F" w:rsidP="00213251">
            <w:pPr>
              <w:autoSpaceDE w:val="0"/>
              <w:snapToGrid w:val="0"/>
              <w:spacing w:line="260" w:lineRule="atLeast"/>
              <w:rPr>
                <w:rFonts w:eastAsia="Calibri" w:cs="Arial"/>
                <w:color w:val="000000"/>
                <w:lang w:eastAsia="en-GB"/>
              </w:rPr>
            </w:pPr>
            <w:r>
              <w:rPr>
                <w:rFonts w:eastAsia="Calibri" w:cs="Arial"/>
                <w:color w:val="000000"/>
                <w:lang w:eastAsia="en-GB"/>
              </w:rPr>
              <w:t>(</w:t>
            </w:r>
            <w:r w:rsidRPr="00555AD0">
              <w:rPr>
                <w:rFonts w:eastAsia="Calibri" w:cs="Arial"/>
                <w:color w:val="000000"/>
                <w:lang w:eastAsia="en-GB"/>
              </w:rPr>
              <w:t>IIB, 2016</w:t>
            </w:r>
            <w:r>
              <w:rPr>
                <w:rFonts w:eastAsia="Calibri" w:cs="Arial"/>
                <w:color w:val="000000"/>
                <w:lang w:eastAsia="en-GB"/>
              </w:rPr>
              <w:t>)</w:t>
            </w:r>
          </w:p>
        </w:tc>
      </w:tr>
      <w:tr w:rsidR="0044647F" w14:paraId="63D1DE24" w14:textId="77777777" w:rsidTr="00213251">
        <w:trPr>
          <w:trHeight w:val="75"/>
        </w:trPr>
        <w:tc>
          <w:tcPr>
            <w:tcW w:w="3936" w:type="dxa"/>
            <w:tcBorders>
              <w:top w:val="single" w:sz="4" w:space="0" w:color="000000"/>
              <w:left w:val="single" w:sz="4" w:space="0" w:color="000000"/>
              <w:bottom w:val="single" w:sz="4" w:space="0" w:color="000000"/>
            </w:tcBorders>
            <w:shd w:val="clear" w:color="auto" w:fill="FFFFFF"/>
            <w:vAlign w:val="center"/>
          </w:tcPr>
          <w:p w14:paraId="12BC2EFF" w14:textId="77777777" w:rsidR="0044647F" w:rsidRDefault="0044647F" w:rsidP="00213251">
            <w:pPr>
              <w:autoSpaceDE w:val="0"/>
              <w:spacing w:line="260" w:lineRule="atLeast"/>
              <w:rPr>
                <w:rFonts w:eastAsia="Calibri" w:cs="Arial"/>
                <w:color w:val="000000"/>
                <w:lang w:eastAsia="en-GB"/>
              </w:rPr>
            </w:pPr>
            <w:r>
              <w:rPr>
                <w:rFonts w:eastAsia="Calibri" w:cs="Arial"/>
                <w:color w:val="000000"/>
                <w:lang w:eastAsia="en-GB"/>
              </w:rPr>
              <w:t>Vapour pressure</w:t>
            </w:r>
          </w:p>
        </w:tc>
        <w:tc>
          <w:tcPr>
            <w:tcW w:w="1309" w:type="dxa"/>
            <w:tcBorders>
              <w:top w:val="single" w:sz="4" w:space="0" w:color="000000"/>
              <w:left w:val="single" w:sz="4" w:space="0" w:color="000000"/>
              <w:bottom w:val="single" w:sz="4" w:space="0" w:color="000000"/>
            </w:tcBorders>
            <w:shd w:val="clear" w:color="auto" w:fill="FFFFFF"/>
            <w:vAlign w:val="center"/>
          </w:tcPr>
          <w:p w14:paraId="5863AF9F" w14:textId="77777777" w:rsidR="0044647F" w:rsidRDefault="0044647F" w:rsidP="00213251">
            <w:pPr>
              <w:autoSpaceDE w:val="0"/>
              <w:snapToGrid w:val="0"/>
              <w:spacing w:line="260" w:lineRule="atLeast"/>
              <w:rPr>
                <w:rFonts w:eastAsia="Calibri" w:cs="Arial"/>
                <w:color w:val="000000"/>
                <w:lang w:eastAsia="en-GB"/>
              </w:rPr>
            </w:pPr>
            <w:r>
              <w:rPr>
                <w:rFonts w:eastAsia="Calibri" w:cs="Arial"/>
                <w:color w:val="000000"/>
                <w:lang w:eastAsia="en-GB"/>
              </w:rPr>
              <w:t>&lt;1.0E-05</w:t>
            </w:r>
          </w:p>
        </w:tc>
        <w:tc>
          <w:tcPr>
            <w:tcW w:w="1843" w:type="dxa"/>
            <w:tcBorders>
              <w:top w:val="single" w:sz="4" w:space="0" w:color="000000"/>
              <w:left w:val="single" w:sz="4" w:space="0" w:color="000000"/>
              <w:bottom w:val="single" w:sz="4" w:space="0" w:color="000000"/>
            </w:tcBorders>
            <w:shd w:val="clear" w:color="auto" w:fill="FFFFFF"/>
            <w:vAlign w:val="center"/>
          </w:tcPr>
          <w:p w14:paraId="03554F71" w14:textId="77777777" w:rsidR="0044647F" w:rsidRDefault="0044647F" w:rsidP="00213251">
            <w:pPr>
              <w:autoSpaceDE w:val="0"/>
              <w:spacing w:line="260" w:lineRule="atLeast"/>
              <w:rPr>
                <w:rFonts w:eastAsia="Calibri" w:cs="Arial"/>
                <w:color w:val="000000"/>
                <w:lang w:eastAsia="en-GB"/>
              </w:rPr>
            </w:pPr>
            <w:r>
              <w:rPr>
                <w:rFonts w:eastAsia="Calibri" w:cs="Arial"/>
                <w:color w:val="000000"/>
                <w:lang w:eastAsia="en-GB"/>
              </w:rPr>
              <w:t>Pa</w:t>
            </w:r>
          </w:p>
        </w:tc>
        <w:tc>
          <w:tcPr>
            <w:tcW w:w="2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D54C02" w14:textId="77777777" w:rsidR="0044647F" w:rsidRPr="00AA7A57" w:rsidRDefault="0044647F" w:rsidP="00213251">
            <w:pPr>
              <w:autoSpaceDE w:val="0"/>
              <w:snapToGrid w:val="0"/>
              <w:spacing w:line="260" w:lineRule="atLeast"/>
              <w:rPr>
                <w:rFonts w:eastAsia="Calibri" w:cs="Arial"/>
                <w:color w:val="000000"/>
                <w:lang w:eastAsia="en-GB"/>
              </w:rPr>
            </w:pPr>
            <w:r w:rsidRPr="00E7682C">
              <w:rPr>
                <w:snapToGrid w:val="0"/>
              </w:rPr>
              <w:t xml:space="preserve">Not conducted as melting point </w:t>
            </w:r>
            <w:r w:rsidRPr="00E7682C">
              <w:t>above 300°C</w:t>
            </w:r>
            <w:r w:rsidRPr="00AA7A57">
              <w:rPr>
                <w:snapToGrid w:val="0"/>
              </w:rPr>
              <w:t>. It can be assumed the vapour pressure is &lt;10</w:t>
            </w:r>
            <w:r w:rsidRPr="00AA7A57">
              <w:rPr>
                <w:snapToGrid w:val="0"/>
                <w:vertAlign w:val="superscript"/>
              </w:rPr>
              <w:t xml:space="preserve"> -5</w:t>
            </w:r>
            <w:r w:rsidRPr="00AA7A57">
              <w:rPr>
                <w:snapToGrid w:val="0"/>
              </w:rPr>
              <w:t xml:space="preserve"> Pa. (CAR 2016)</w:t>
            </w:r>
          </w:p>
        </w:tc>
      </w:tr>
      <w:tr w:rsidR="0044647F" w14:paraId="66E00518" w14:textId="77777777" w:rsidTr="00213251">
        <w:trPr>
          <w:trHeight w:val="75"/>
        </w:trPr>
        <w:tc>
          <w:tcPr>
            <w:tcW w:w="3936" w:type="dxa"/>
            <w:tcBorders>
              <w:top w:val="single" w:sz="4" w:space="0" w:color="000000"/>
              <w:left w:val="single" w:sz="4" w:space="0" w:color="000000"/>
              <w:bottom w:val="single" w:sz="4" w:space="0" w:color="000000"/>
            </w:tcBorders>
            <w:shd w:val="clear" w:color="auto" w:fill="FFFFFF"/>
            <w:vAlign w:val="center"/>
          </w:tcPr>
          <w:p w14:paraId="0543EDC3" w14:textId="77777777" w:rsidR="0044647F" w:rsidRDefault="0044647F" w:rsidP="00213251">
            <w:pPr>
              <w:autoSpaceDE w:val="0"/>
              <w:spacing w:line="260" w:lineRule="atLeast"/>
              <w:rPr>
                <w:rFonts w:eastAsia="Calibri" w:cs="Arial"/>
                <w:color w:val="000000"/>
                <w:lang w:eastAsia="en-GB"/>
              </w:rPr>
            </w:pPr>
            <w:r>
              <w:rPr>
                <w:rFonts w:eastAsia="Calibri" w:cs="Arial"/>
                <w:color w:val="000000"/>
                <w:lang w:eastAsia="en-GB"/>
              </w:rPr>
              <w:t>Water solubility (at  0°C)</w:t>
            </w:r>
          </w:p>
        </w:tc>
        <w:tc>
          <w:tcPr>
            <w:tcW w:w="1309" w:type="dxa"/>
            <w:tcBorders>
              <w:top w:val="single" w:sz="4" w:space="0" w:color="000000"/>
              <w:left w:val="single" w:sz="4" w:space="0" w:color="000000"/>
              <w:bottom w:val="single" w:sz="4" w:space="0" w:color="000000"/>
            </w:tcBorders>
            <w:shd w:val="clear" w:color="auto" w:fill="FFFFFF"/>
            <w:vAlign w:val="center"/>
          </w:tcPr>
          <w:p w14:paraId="1A050DC9" w14:textId="77777777" w:rsidR="0044647F" w:rsidRDefault="0044647F" w:rsidP="00213251">
            <w:pPr>
              <w:autoSpaceDE w:val="0"/>
              <w:snapToGrid w:val="0"/>
              <w:spacing w:line="260" w:lineRule="atLeast"/>
              <w:ind w:right="175"/>
              <w:rPr>
                <w:rFonts w:eastAsia="Calibri" w:cs="Arial"/>
                <w:color w:val="000000"/>
                <w:lang w:eastAsia="en-GB"/>
              </w:rPr>
            </w:pPr>
            <w:r>
              <w:rPr>
                <w:rFonts w:eastAsia="Calibri" w:cs="Arial"/>
                <w:color w:val="000000"/>
                <w:lang w:eastAsia="en-GB"/>
              </w:rPr>
              <w:t>1.85</w:t>
            </w:r>
          </w:p>
        </w:tc>
        <w:tc>
          <w:tcPr>
            <w:tcW w:w="1843" w:type="dxa"/>
            <w:tcBorders>
              <w:top w:val="single" w:sz="4" w:space="0" w:color="000000"/>
              <w:left w:val="single" w:sz="4" w:space="0" w:color="000000"/>
              <w:bottom w:val="single" w:sz="4" w:space="0" w:color="000000"/>
            </w:tcBorders>
            <w:shd w:val="clear" w:color="auto" w:fill="FFFFFF"/>
            <w:vAlign w:val="center"/>
          </w:tcPr>
          <w:p w14:paraId="4EEE977C" w14:textId="77777777" w:rsidR="0044647F" w:rsidRDefault="0044647F" w:rsidP="00213251">
            <w:pPr>
              <w:autoSpaceDE w:val="0"/>
              <w:spacing w:line="260" w:lineRule="atLeast"/>
              <w:rPr>
                <w:rFonts w:eastAsia="Calibri" w:cs="Arial"/>
                <w:color w:val="000000"/>
                <w:lang w:eastAsia="en-GB"/>
              </w:rPr>
            </w:pPr>
            <w:r>
              <w:rPr>
                <w:rFonts w:eastAsia="Calibri" w:cs="Arial"/>
                <w:color w:val="000000"/>
                <w:lang w:eastAsia="en-GB"/>
              </w:rPr>
              <w:t>g/l</w:t>
            </w:r>
          </w:p>
        </w:tc>
        <w:tc>
          <w:tcPr>
            <w:tcW w:w="2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36441E" w14:textId="77777777" w:rsidR="0044647F" w:rsidRPr="00E7682C" w:rsidRDefault="0044647F" w:rsidP="00213251">
            <w:pPr>
              <w:autoSpaceDE w:val="0"/>
              <w:snapToGrid w:val="0"/>
              <w:spacing w:line="260" w:lineRule="atLeast"/>
              <w:rPr>
                <w:rFonts w:eastAsia="Calibri" w:cs="Arial"/>
                <w:color w:val="000000"/>
                <w:lang w:eastAsia="en-GB"/>
              </w:rPr>
            </w:pPr>
            <w:r w:rsidRPr="00E7682C">
              <w:rPr>
                <w:rFonts w:eastAsia="Calibri" w:cs="Arial"/>
                <w:color w:val="000000"/>
                <w:lang w:eastAsia="en-GB"/>
              </w:rPr>
              <w:t>(CAR, 2016)</w:t>
            </w:r>
          </w:p>
        </w:tc>
      </w:tr>
      <w:tr w:rsidR="0044647F" w14:paraId="70D9E398" w14:textId="77777777" w:rsidTr="00213251">
        <w:trPr>
          <w:trHeight w:val="75"/>
        </w:trPr>
        <w:tc>
          <w:tcPr>
            <w:tcW w:w="3936" w:type="dxa"/>
            <w:tcBorders>
              <w:top w:val="single" w:sz="4" w:space="0" w:color="000000"/>
              <w:left w:val="single" w:sz="4" w:space="0" w:color="000000"/>
              <w:bottom w:val="single" w:sz="4" w:space="0" w:color="000000"/>
            </w:tcBorders>
            <w:shd w:val="clear" w:color="auto" w:fill="FFFFFF"/>
            <w:vAlign w:val="center"/>
          </w:tcPr>
          <w:p w14:paraId="3B304D86" w14:textId="77777777" w:rsidR="0044647F" w:rsidRPr="003E76A5" w:rsidRDefault="0044647F" w:rsidP="00213251">
            <w:pPr>
              <w:autoSpaceDE w:val="0"/>
              <w:spacing w:line="260" w:lineRule="atLeast"/>
              <w:rPr>
                <w:rFonts w:eastAsia="Calibri" w:cs="Arial"/>
                <w:color w:val="000000"/>
                <w:lang w:val="fr-FR" w:eastAsia="en-GB"/>
              </w:rPr>
            </w:pPr>
            <w:r w:rsidRPr="003E76A5">
              <w:rPr>
                <w:rFonts w:eastAsia="Calibri" w:cs="Arial"/>
                <w:color w:val="000000"/>
                <w:lang w:val="fr-FR" w:eastAsia="en-GB"/>
              </w:rPr>
              <w:lastRenderedPageBreak/>
              <w:t>Log Octanol/water partition coefficient</w:t>
            </w:r>
          </w:p>
        </w:tc>
        <w:tc>
          <w:tcPr>
            <w:tcW w:w="1309" w:type="dxa"/>
            <w:tcBorders>
              <w:top w:val="single" w:sz="4" w:space="0" w:color="000000"/>
              <w:left w:val="single" w:sz="4" w:space="0" w:color="000000"/>
              <w:bottom w:val="single" w:sz="4" w:space="0" w:color="000000"/>
            </w:tcBorders>
            <w:shd w:val="clear" w:color="auto" w:fill="FFFFFF"/>
            <w:vAlign w:val="center"/>
          </w:tcPr>
          <w:p w14:paraId="471AE56C" w14:textId="77777777" w:rsidR="0044647F" w:rsidRPr="00E10FD7" w:rsidRDefault="0044647F" w:rsidP="00213251">
            <w:pPr>
              <w:autoSpaceDE w:val="0"/>
              <w:snapToGrid w:val="0"/>
              <w:spacing w:line="260" w:lineRule="atLeast"/>
              <w:rPr>
                <w:rFonts w:eastAsia="Calibri" w:cs="Arial"/>
                <w:color w:val="000000"/>
                <w:lang w:val="en-US" w:eastAsia="en-GB"/>
              </w:rPr>
            </w:pPr>
            <w:r>
              <w:rPr>
                <w:rFonts w:eastAsia="Calibri" w:cs="Arial"/>
                <w:color w:val="000000"/>
                <w:lang w:val="en-US" w:eastAsia="en-GB"/>
              </w:rPr>
              <w:t>&lt;&lt;3</w:t>
            </w:r>
          </w:p>
        </w:tc>
        <w:tc>
          <w:tcPr>
            <w:tcW w:w="1843" w:type="dxa"/>
            <w:tcBorders>
              <w:top w:val="single" w:sz="4" w:space="0" w:color="000000"/>
              <w:left w:val="single" w:sz="4" w:space="0" w:color="000000"/>
              <w:bottom w:val="single" w:sz="4" w:space="0" w:color="000000"/>
            </w:tcBorders>
            <w:shd w:val="clear" w:color="auto" w:fill="FFFFFF"/>
            <w:vAlign w:val="center"/>
          </w:tcPr>
          <w:p w14:paraId="6DE02E9B" w14:textId="77777777" w:rsidR="0044647F" w:rsidRDefault="0044647F" w:rsidP="00213251">
            <w:pPr>
              <w:autoSpaceDE w:val="0"/>
              <w:spacing w:line="260" w:lineRule="atLeast"/>
              <w:rPr>
                <w:rFonts w:eastAsia="Calibri" w:cs="Arial"/>
                <w:color w:val="000000"/>
                <w:lang w:eastAsia="en-GB"/>
              </w:rPr>
            </w:pPr>
            <w:r w:rsidRPr="00E10FD7">
              <w:rPr>
                <w:rFonts w:eastAsia="Calibri" w:cs="Arial"/>
                <w:color w:val="000000"/>
                <w:lang w:val="en-US" w:eastAsia="en-GB"/>
              </w:rPr>
              <w:t>Log 10</w:t>
            </w:r>
          </w:p>
        </w:tc>
        <w:tc>
          <w:tcPr>
            <w:tcW w:w="2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68F05C" w14:textId="77777777" w:rsidR="0044647F" w:rsidRPr="00E7682C" w:rsidRDefault="0044647F" w:rsidP="00213251">
            <w:pPr>
              <w:autoSpaceDE w:val="0"/>
              <w:snapToGrid w:val="0"/>
              <w:spacing w:line="260" w:lineRule="atLeast"/>
              <w:rPr>
                <w:rFonts w:eastAsia="Calibri" w:cs="Arial"/>
                <w:color w:val="000000"/>
                <w:lang w:eastAsia="en-GB"/>
              </w:rPr>
            </w:pPr>
            <w:r w:rsidRPr="00E7682C">
              <w:rPr>
                <w:rFonts w:eastAsia="Calibri" w:cs="Arial"/>
                <w:color w:val="000000"/>
                <w:lang w:eastAsia="en-GB"/>
              </w:rPr>
              <w:t>(CAR, 2016)</w:t>
            </w:r>
          </w:p>
        </w:tc>
      </w:tr>
      <w:tr w:rsidR="0044647F" w14:paraId="7E0F2186" w14:textId="77777777" w:rsidTr="00213251">
        <w:trPr>
          <w:trHeight w:val="75"/>
        </w:trPr>
        <w:tc>
          <w:tcPr>
            <w:tcW w:w="3936" w:type="dxa"/>
            <w:tcBorders>
              <w:top w:val="single" w:sz="4" w:space="0" w:color="000000"/>
              <w:left w:val="single" w:sz="4" w:space="0" w:color="000000"/>
              <w:bottom w:val="single" w:sz="4" w:space="0" w:color="000000"/>
            </w:tcBorders>
            <w:shd w:val="clear" w:color="auto" w:fill="FFFFFF"/>
            <w:vAlign w:val="center"/>
          </w:tcPr>
          <w:p w14:paraId="71FD26D1" w14:textId="77777777" w:rsidR="0044647F" w:rsidRDefault="0044647F" w:rsidP="00213251">
            <w:pPr>
              <w:autoSpaceDE w:val="0"/>
              <w:spacing w:line="260" w:lineRule="atLeast"/>
              <w:rPr>
                <w:rFonts w:eastAsia="Calibri" w:cs="Arial"/>
                <w:color w:val="000000"/>
                <w:lang w:eastAsia="en-GB"/>
              </w:rPr>
            </w:pPr>
            <w:r>
              <w:rPr>
                <w:rFonts w:eastAsia="Calibri" w:cs="Arial"/>
                <w:color w:val="000000"/>
                <w:lang w:eastAsia="en-GB"/>
              </w:rPr>
              <w:t>Organic carbon/water partition coefficient (Koc)</w:t>
            </w:r>
          </w:p>
        </w:tc>
        <w:tc>
          <w:tcPr>
            <w:tcW w:w="1309" w:type="dxa"/>
            <w:tcBorders>
              <w:top w:val="single" w:sz="4" w:space="0" w:color="000000"/>
              <w:left w:val="single" w:sz="4" w:space="0" w:color="000000"/>
              <w:bottom w:val="single" w:sz="4" w:space="0" w:color="000000"/>
            </w:tcBorders>
            <w:shd w:val="clear" w:color="auto" w:fill="FFFFFF"/>
            <w:vAlign w:val="center"/>
          </w:tcPr>
          <w:p w14:paraId="17C70FA6" w14:textId="77777777" w:rsidR="0044647F" w:rsidRDefault="0044647F" w:rsidP="00213251">
            <w:pPr>
              <w:autoSpaceDE w:val="0"/>
              <w:snapToGrid w:val="0"/>
              <w:spacing w:line="260" w:lineRule="atLeast"/>
              <w:rPr>
                <w:rFonts w:eastAsia="Calibri" w:cs="Arial"/>
                <w:color w:val="000000"/>
                <w:lang w:eastAsia="en-GB"/>
              </w:rPr>
            </w:pPr>
            <w:r>
              <w:rPr>
                <w:rFonts w:eastAsia="Calibri" w:cs="Arial"/>
                <w:color w:val="000000"/>
                <w:lang w:eastAsia="en-GB"/>
              </w:rPr>
              <w:t>0</w:t>
            </w:r>
          </w:p>
        </w:tc>
        <w:tc>
          <w:tcPr>
            <w:tcW w:w="1843" w:type="dxa"/>
            <w:tcBorders>
              <w:top w:val="single" w:sz="4" w:space="0" w:color="000000"/>
              <w:left w:val="single" w:sz="4" w:space="0" w:color="000000"/>
              <w:bottom w:val="single" w:sz="4" w:space="0" w:color="000000"/>
            </w:tcBorders>
            <w:shd w:val="clear" w:color="auto" w:fill="FFFFFF"/>
            <w:vAlign w:val="center"/>
          </w:tcPr>
          <w:p w14:paraId="4AB00030" w14:textId="77777777" w:rsidR="0044647F" w:rsidRDefault="0044647F" w:rsidP="00213251">
            <w:pPr>
              <w:autoSpaceDE w:val="0"/>
              <w:spacing w:line="260" w:lineRule="atLeast"/>
              <w:rPr>
                <w:rFonts w:eastAsia="Calibri" w:cs="Arial"/>
                <w:color w:val="000000"/>
                <w:lang w:eastAsia="en-GB"/>
              </w:rPr>
            </w:pPr>
            <w:r>
              <w:rPr>
                <w:rFonts w:eastAsia="Calibri" w:cs="Arial"/>
                <w:color w:val="000000"/>
                <w:lang w:eastAsia="en-GB"/>
              </w:rPr>
              <w:t>l/kg</w:t>
            </w:r>
          </w:p>
        </w:tc>
        <w:tc>
          <w:tcPr>
            <w:tcW w:w="2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0403B5" w14:textId="77777777" w:rsidR="0044647F" w:rsidRPr="00E7682C" w:rsidRDefault="0044647F" w:rsidP="00213251">
            <w:pPr>
              <w:autoSpaceDE w:val="0"/>
              <w:snapToGrid w:val="0"/>
              <w:spacing w:line="260" w:lineRule="atLeast"/>
              <w:rPr>
                <w:rFonts w:eastAsia="Calibri" w:cs="Arial"/>
                <w:color w:val="000000"/>
                <w:lang w:eastAsia="en-GB"/>
              </w:rPr>
            </w:pPr>
            <w:r w:rsidRPr="00E7682C">
              <w:rPr>
                <w:rFonts w:eastAsia="Calibri" w:cs="Arial"/>
                <w:color w:val="000000"/>
                <w:lang w:eastAsia="en-GB"/>
              </w:rPr>
              <w:t xml:space="preserve">Worst-case specified in the CAR of </w:t>
            </w:r>
            <w:r w:rsidRPr="00E7702A">
              <w:rPr>
                <w:rFonts w:eastAsia="Calibri" w:cs="Arial"/>
                <w:color w:val="000000"/>
                <w:lang w:eastAsia="en-GB"/>
              </w:rPr>
              <w:t>2016</w:t>
            </w:r>
          </w:p>
        </w:tc>
      </w:tr>
      <w:tr w:rsidR="0044647F" w14:paraId="6B150294" w14:textId="77777777" w:rsidTr="00213251">
        <w:trPr>
          <w:trHeight w:val="93"/>
        </w:trPr>
        <w:tc>
          <w:tcPr>
            <w:tcW w:w="3936" w:type="dxa"/>
            <w:tcBorders>
              <w:top w:val="single" w:sz="4" w:space="0" w:color="000000"/>
              <w:left w:val="single" w:sz="4" w:space="0" w:color="000000"/>
              <w:bottom w:val="single" w:sz="4" w:space="0" w:color="000000"/>
            </w:tcBorders>
            <w:shd w:val="clear" w:color="auto" w:fill="FFFFFF"/>
            <w:vAlign w:val="center"/>
          </w:tcPr>
          <w:p w14:paraId="25860BAA" w14:textId="77777777" w:rsidR="0044647F" w:rsidRDefault="0044647F" w:rsidP="00213251">
            <w:pPr>
              <w:autoSpaceDE w:val="0"/>
              <w:spacing w:line="260" w:lineRule="atLeast"/>
              <w:rPr>
                <w:rFonts w:eastAsia="Calibri" w:cs="Arial"/>
                <w:color w:val="000000"/>
                <w:lang w:eastAsia="en-GB"/>
              </w:rPr>
            </w:pPr>
            <w:r>
              <w:rPr>
                <w:rFonts w:eastAsia="Calibri" w:cs="Arial"/>
                <w:color w:val="000000"/>
                <w:lang w:eastAsia="en-GB"/>
              </w:rPr>
              <w:t>Henry’s Law Constant</w:t>
            </w:r>
          </w:p>
        </w:tc>
        <w:tc>
          <w:tcPr>
            <w:tcW w:w="1309" w:type="dxa"/>
            <w:tcBorders>
              <w:top w:val="single" w:sz="4" w:space="0" w:color="000000"/>
              <w:left w:val="single" w:sz="4" w:space="0" w:color="000000"/>
              <w:bottom w:val="single" w:sz="4" w:space="0" w:color="000000"/>
            </w:tcBorders>
            <w:shd w:val="clear" w:color="auto" w:fill="FFFFFF"/>
            <w:vAlign w:val="center"/>
          </w:tcPr>
          <w:p w14:paraId="227A4782" w14:textId="77777777" w:rsidR="0044647F" w:rsidRDefault="0044647F" w:rsidP="00213251">
            <w:pPr>
              <w:autoSpaceDE w:val="0"/>
              <w:snapToGrid w:val="0"/>
              <w:spacing w:line="260" w:lineRule="atLeast"/>
              <w:rPr>
                <w:rFonts w:eastAsia="Calibri" w:cs="Arial"/>
                <w:color w:val="000000"/>
                <w:lang w:eastAsia="en-GB"/>
              </w:rPr>
            </w:pPr>
            <w:r>
              <w:rPr>
                <w:rFonts w:eastAsia="Calibri" w:cs="Arial"/>
                <w:color w:val="000000"/>
                <w:lang w:eastAsia="en-GB"/>
              </w:rPr>
              <w:t>-</w:t>
            </w:r>
          </w:p>
        </w:tc>
        <w:tc>
          <w:tcPr>
            <w:tcW w:w="1843" w:type="dxa"/>
            <w:tcBorders>
              <w:top w:val="single" w:sz="4" w:space="0" w:color="000000"/>
              <w:left w:val="single" w:sz="4" w:space="0" w:color="000000"/>
              <w:bottom w:val="single" w:sz="4" w:space="0" w:color="000000"/>
            </w:tcBorders>
            <w:shd w:val="clear" w:color="auto" w:fill="FFFFFF"/>
            <w:vAlign w:val="center"/>
          </w:tcPr>
          <w:p w14:paraId="48161C65" w14:textId="77777777" w:rsidR="0044647F" w:rsidRDefault="0044647F" w:rsidP="00213251">
            <w:pPr>
              <w:autoSpaceDE w:val="0"/>
              <w:spacing w:line="260" w:lineRule="atLeast"/>
              <w:rPr>
                <w:rFonts w:eastAsia="Calibri" w:cs="Arial"/>
                <w:color w:val="000000"/>
                <w:lang w:eastAsia="en-GB"/>
              </w:rPr>
            </w:pPr>
            <w:r>
              <w:rPr>
                <w:rFonts w:eastAsia="Calibri" w:cs="Arial"/>
                <w:color w:val="000000"/>
                <w:lang w:eastAsia="en-GB"/>
              </w:rPr>
              <w:t>Pa/m</w:t>
            </w:r>
            <w:r w:rsidRPr="009D654B">
              <w:rPr>
                <w:rFonts w:eastAsia="Calibri" w:cs="Arial"/>
                <w:color w:val="000000"/>
                <w:vertAlign w:val="superscript"/>
                <w:lang w:eastAsia="en-GB"/>
              </w:rPr>
              <w:t>3</w:t>
            </w:r>
            <w:r>
              <w:rPr>
                <w:rFonts w:eastAsia="Calibri" w:cs="Arial"/>
                <w:color w:val="000000"/>
                <w:lang w:eastAsia="en-GB"/>
              </w:rPr>
              <w:t>/mol</w:t>
            </w:r>
          </w:p>
        </w:tc>
        <w:tc>
          <w:tcPr>
            <w:tcW w:w="2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4C2430" w14:textId="77777777" w:rsidR="0044647F" w:rsidRPr="00E7682C" w:rsidRDefault="0044647F" w:rsidP="00213251">
            <w:pPr>
              <w:autoSpaceDE w:val="0"/>
              <w:snapToGrid w:val="0"/>
              <w:spacing w:line="260" w:lineRule="atLeast"/>
              <w:rPr>
                <w:rFonts w:eastAsia="Calibri" w:cs="Arial"/>
                <w:color w:val="000000"/>
                <w:lang w:eastAsia="en-GB"/>
              </w:rPr>
            </w:pPr>
            <w:r w:rsidRPr="00E7682C">
              <w:rPr>
                <w:rFonts w:eastAsia="Calibri" w:cs="Arial"/>
                <w:color w:val="000000"/>
                <w:lang w:eastAsia="en-GB"/>
              </w:rPr>
              <w:t xml:space="preserve">Not applicable (CAR, </w:t>
            </w:r>
            <w:r w:rsidRPr="00E7702A">
              <w:rPr>
                <w:rFonts w:eastAsia="Calibri" w:cs="Arial"/>
                <w:color w:val="000000"/>
                <w:lang w:eastAsia="en-GB"/>
              </w:rPr>
              <w:t>2016)</w:t>
            </w:r>
          </w:p>
        </w:tc>
      </w:tr>
      <w:tr w:rsidR="0044647F" w14:paraId="7E7244C5" w14:textId="77777777" w:rsidTr="00213251">
        <w:trPr>
          <w:trHeight w:val="75"/>
        </w:trPr>
        <w:tc>
          <w:tcPr>
            <w:tcW w:w="3936" w:type="dxa"/>
            <w:tcBorders>
              <w:top w:val="single" w:sz="4" w:space="0" w:color="000000"/>
              <w:left w:val="single" w:sz="4" w:space="0" w:color="000000"/>
              <w:bottom w:val="single" w:sz="4" w:space="0" w:color="000000"/>
            </w:tcBorders>
            <w:shd w:val="clear" w:color="auto" w:fill="FFFFFF"/>
            <w:vAlign w:val="center"/>
          </w:tcPr>
          <w:p w14:paraId="2010CA00" w14:textId="77777777" w:rsidR="0044647F" w:rsidRDefault="0044647F" w:rsidP="00213251">
            <w:pPr>
              <w:autoSpaceDE w:val="0"/>
              <w:spacing w:line="260" w:lineRule="atLeast"/>
              <w:rPr>
                <w:rFonts w:ascii="Times New Roman" w:eastAsia="Calibri" w:hAnsi="Times New Roman" w:cs="Times New Roman"/>
                <w:i/>
                <w:color w:val="FF0000"/>
                <w:lang w:eastAsia="en-GB"/>
              </w:rPr>
            </w:pPr>
            <w:r>
              <w:rPr>
                <w:rFonts w:eastAsia="Calibri" w:cs="Arial"/>
                <w:color w:val="000000"/>
                <w:lang w:eastAsia="en-GB"/>
              </w:rPr>
              <w:t>Biodegradability</w:t>
            </w:r>
          </w:p>
        </w:tc>
        <w:tc>
          <w:tcPr>
            <w:tcW w:w="1309" w:type="dxa"/>
            <w:tcBorders>
              <w:top w:val="single" w:sz="4" w:space="0" w:color="000000"/>
              <w:left w:val="single" w:sz="4" w:space="0" w:color="000000"/>
              <w:bottom w:val="single" w:sz="4" w:space="0" w:color="000000"/>
            </w:tcBorders>
            <w:shd w:val="clear" w:color="auto" w:fill="FFFFFF"/>
            <w:vAlign w:val="center"/>
          </w:tcPr>
          <w:p w14:paraId="3F221A92" w14:textId="77777777" w:rsidR="0044647F" w:rsidRDefault="0044647F" w:rsidP="00213251">
            <w:pPr>
              <w:autoSpaceDE w:val="0"/>
              <w:spacing w:line="260" w:lineRule="atLeast"/>
              <w:rPr>
                <w:rFonts w:ascii="Times New Roman" w:eastAsia="Calibri" w:hAnsi="Times New Roman" w:cs="Arial"/>
                <w:i/>
                <w:color w:val="000000"/>
                <w:lang w:eastAsia="en-GB"/>
              </w:rPr>
            </w:pPr>
            <w:r w:rsidRPr="00E10FD7">
              <w:rPr>
                <w:rFonts w:ascii="Times New Roman" w:eastAsia="Calibri" w:hAnsi="Times New Roman" w:cs="Times New Roman"/>
                <w:i/>
                <w:lang w:eastAsia="en-GB"/>
              </w:rPr>
              <w:t>-</w:t>
            </w:r>
            <w:r>
              <w:rPr>
                <w:rFonts w:ascii="Times New Roman" w:eastAsia="Calibri" w:hAnsi="Times New Roman" w:cs="Times New Roman"/>
                <w:i/>
                <w:color w:val="FF0000"/>
                <w:lang w:eastAsia="en-GB"/>
              </w:rPr>
              <w:t xml:space="preserve"> </w:t>
            </w:r>
          </w:p>
        </w:tc>
        <w:tc>
          <w:tcPr>
            <w:tcW w:w="1843" w:type="dxa"/>
            <w:tcBorders>
              <w:top w:val="single" w:sz="4" w:space="0" w:color="000000"/>
              <w:left w:val="single" w:sz="4" w:space="0" w:color="000000"/>
              <w:bottom w:val="single" w:sz="4" w:space="0" w:color="000000"/>
            </w:tcBorders>
            <w:shd w:val="clear" w:color="auto" w:fill="FFFFFF"/>
            <w:vAlign w:val="center"/>
          </w:tcPr>
          <w:p w14:paraId="1A623233" w14:textId="77777777" w:rsidR="0044647F" w:rsidRDefault="0044647F" w:rsidP="00213251">
            <w:pPr>
              <w:autoSpaceDE w:val="0"/>
              <w:snapToGrid w:val="0"/>
              <w:spacing w:line="260" w:lineRule="atLeast"/>
              <w:rPr>
                <w:rFonts w:ascii="Times New Roman" w:eastAsia="Calibri" w:hAnsi="Times New Roman" w:cs="Arial"/>
                <w:i/>
                <w:color w:val="000000"/>
                <w:lang w:eastAsia="en-GB"/>
              </w:rPr>
            </w:pPr>
          </w:p>
        </w:tc>
        <w:tc>
          <w:tcPr>
            <w:tcW w:w="2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2C9C3A" w14:textId="77777777" w:rsidR="0044647F" w:rsidRPr="00E7682C" w:rsidRDefault="0044647F" w:rsidP="00213251">
            <w:pPr>
              <w:autoSpaceDE w:val="0"/>
              <w:snapToGrid w:val="0"/>
              <w:spacing w:line="260" w:lineRule="atLeast"/>
              <w:rPr>
                <w:rFonts w:eastAsia="Calibri" w:cs="Arial"/>
                <w:color w:val="000000"/>
                <w:lang w:eastAsia="en-GB"/>
              </w:rPr>
            </w:pPr>
            <w:r w:rsidRPr="00E7682C">
              <w:rPr>
                <w:rFonts w:eastAsia="Calibri" w:cs="Arial"/>
                <w:color w:val="000000"/>
                <w:lang w:eastAsia="en-GB"/>
              </w:rPr>
              <w:t xml:space="preserve">Not applicable 6(CAR, </w:t>
            </w:r>
            <w:r w:rsidRPr="00E7702A">
              <w:rPr>
                <w:rFonts w:eastAsia="Calibri" w:cs="Arial"/>
                <w:color w:val="000000"/>
                <w:lang w:eastAsia="en-GB"/>
              </w:rPr>
              <w:t>2016)</w:t>
            </w:r>
          </w:p>
        </w:tc>
      </w:tr>
      <w:tr w:rsidR="0044647F" w14:paraId="1FB5CCC2" w14:textId="77777777" w:rsidTr="00213251">
        <w:trPr>
          <w:trHeight w:val="93"/>
        </w:trPr>
        <w:tc>
          <w:tcPr>
            <w:tcW w:w="3936" w:type="dxa"/>
            <w:tcBorders>
              <w:top w:val="single" w:sz="4" w:space="0" w:color="000000"/>
              <w:left w:val="single" w:sz="4" w:space="0" w:color="000000"/>
              <w:bottom w:val="single" w:sz="4" w:space="0" w:color="000000"/>
            </w:tcBorders>
            <w:shd w:val="clear" w:color="auto" w:fill="FFFFFF"/>
            <w:vAlign w:val="center"/>
          </w:tcPr>
          <w:p w14:paraId="00C52265" w14:textId="77777777" w:rsidR="0044647F" w:rsidRDefault="0044647F" w:rsidP="00213251">
            <w:pPr>
              <w:autoSpaceDE w:val="0"/>
              <w:spacing w:line="260" w:lineRule="atLeast"/>
              <w:rPr>
                <w:rFonts w:eastAsia="Calibri" w:cs="Arial"/>
                <w:color w:val="000000"/>
                <w:lang w:eastAsia="en-GB"/>
              </w:rPr>
            </w:pPr>
            <w:r>
              <w:rPr>
                <w:rFonts w:eastAsia="Calibri" w:cs="Arial"/>
                <w:color w:val="000000"/>
                <w:lang w:eastAsia="en-GB"/>
              </w:rPr>
              <w:t>DT</w:t>
            </w:r>
            <w:r>
              <w:rPr>
                <w:rFonts w:eastAsia="Calibri" w:cs="Arial"/>
                <w:color w:val="000000"/>
                <w:vertAlign w:val="subscript"/>
                <w:lang w:eastAsia="en-GB"/>
              </w:rPr>
              <w:t>50</w:t>
            </w:r>
            <w:r>
              <w:rPr>
                <w:rFonts w:eastAsia="Calibri" w:cs="Arial"/>
                <w:color w:val="000000"/>
                <w:lang w:eastAsia="en-GB"/>
              </w:rPr>
              <w:t xml:space="preserve"> for biodegradation in surface water</w:t>
            </w:r>
          </w:p>
        </w:tc>
        <w:tc>
          <w:tcPr>
            <w:tcW w:w="1309" w:type="dxa"/>
            <w:tcBorders>
              <w:top w:val="single" w:sz="4" w:space="0" w:color="000000"/>
              <w:left w:val="single" w:sz="4" w:space="0" w:color="000000"/>
              <w:bottom w:val="single" w:sz="4" w:space="0" w:color="000000"/>
            </w:tcBorders>
            <w:shd w:val="clear" w:color="auto" w:fill="FFFFFF"/>
            <w:vAlign w:val="center"/>
          </w:tcPr>
          <w:p w14:paraId="25C534AA" w14:textId="77777777" w:rsidR="0044647F" w:rsidRDefault="0044647F" w:rsidP="00213251">
            <w:pPr>
              <w:autoSpaceDE w:val="0"/>
              <w:snapToGrid w:val="0"/>
              <w:spacing w:line="260" w:lineRule="atLeast"/>
              <w:rPr>
                <w:rFonts w:eastAsia="Calibri" w:cs="Arial"/>
                <w:color w:val="000000"/>
                <w:lang w:eastAsia="en-GB"/>
              </w:rPr>
            </w:pPr>
            <w:r>
              <w:rPr>
                <w:rFonts w:eastAsia="Calibri" w:cs="Arial"/>
                <w:color w:val="000000"/>
                <w:lang w:eastAsia="en-GB"/>
              </w:rPr>
              <w:t>-</w:t>
            </w:r>
          </w:p>
        </w:tc>
        <w:tc>
          <w:tcPr>
            <w:tcW w:w="1843" w:type="dxa"/>
            <w:tcBorders>
              <w:top w:val="single" w:sz="4" w:space="0" w:color="000000"/>
              <w:left w:val="single" w:sz="4" w:space="0" w:color="000000"/>
              <w:bottom w:val="single" w:sz="4" w:space="0" w:color="000000"/>
            </w:tcBorders>
            <w:shd w:val="clear" w:color="auto" w:fill="FFFFFF"/>
            <w:vAlign w:val="center"/>
          </w:tcPr>
          <w:p w14:paraId="19822B8A" w14:textId="77777777" w:rsidR="0044647F" w:rsidRDefault="0044647F" w:rsidP="00213251">
            <w:pPr>
              <w:autoSpaceDE w:val="0"/>
              <w:spacing w:line="260" w:lineRule="atLeast"/>
              <w:rPr>
                <w:rFonts w:eastAsia="Calibri" w:cs="Arial"/>
                <w:color w:val="000000"/>
                <w:lang w:eastAsia="en-GB"/>
              </w:rPr>
            </w:pPr>
            <w:r>
              <w:rPr>
                <w:rFonts w:eastAsia="Calibri" w:cs="Arial"/>
                <w:color w:val="000000"/>
                <w:lang w:eastAsia="en-GB"/>
              </w:rPr>
              <w:t>d or hr (at 12ºC)</w:t>
            </w:r>
          </w:p>
        </w:tc>
        <w:tc>
          <w:tcPr>
            <w:tcW w:w="2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CCFA94" w14:textId="77777777" w:rsidR="0044647F" w:rsidRPr="00E7682C" w:rsidRDefault="0044647F" w:rsidP="00213251">
            <w:pPr>
              <w:autoSpaceDE w:val="0"/>
              <w:snapToGrid w:val="0"/>
              <w:spacing w:line="260" w:lineRule="atLeast"/>
              <w:rPr>
                <w:rFonts w:eastAsia="Calibri" w:cs="Arial"/>
                <w:color w:val="000000"/>
                <w:lang w:eastAsia="en-GB"/>
              </w:rPr>
            </w:pPr>
            <w:r w:rsidRPr="00E7682C">
              <w:t>When dissolved in water, Hydrated lime dissociates into Ca</w:t>
            </w:r>
            <w:r w:rsidRPr="00E7682C">
              <w:rPr>
                <w:vertAlign w:val="superscript"/>
              </w:rPr>
              <w:t>2+</w:t>
            </w:r>
            <w:r w:rsidRPr="00E7682C">
              <w:t xml:space="preserve"> and OH</w:t>
            </w:r>
            <w:r w:rsidRPr="00AA7A57">
              <w:rPr>
                <w:vertAlign w:val="superscript"/>
              </w:rPr>
              <w:t>-</w:t>
            </w:r>
            <w:r w:rsidRPr="00AA7A57">
              <w:t xml:space="preserve">, which are chemically and biologically not further degradable (CAR, </w:t>
            </w:r>
            <w:r w:rsidRPr="00E7702A">
              <w:t>2016)</w:t>
            </w:r>
          </w:p>
        </w:tc>
      </w:tr>
      <w:tr w:rsidR="0044647F" w14:paraId="0660BADB" w14:textId="77777777" w:rsidTr="00213251">
        <w:trPr>
          <w:trHeight w:val="93"/>
        </w:trPr>
        <w:tc>
          <w:tcPr>
            <w:tcW w:w="3936" w:type="dxa"/>
            <w:tcBorders>
              <w:top w:val="single" w:sz="4" w:space="0" w:color="000000"/>
              <w:left w:val="single" w:sz="4" w:space="0" w:color="000000"/>
              <w:bottom w:val="single" w:sz="4" w:space="0" w:color="000000"/>
            </w:tcBorders>
            <w:shd w:val="clear" w:color="auto" w:fill="FFFFFF"/>
            <w:vAlign w:val="center"/>
          </w:tcPr>
          <w:p w14:paraId="1C7CE72A" w14:textId="77777777" w:rsidR="0044647F" w:rsidRDefault="0044647F" w:rsidP="00213251">
            <w:pPr>
              <w:autoSpaceDE w:val="0"/>
              <w:spacing w:line="260" w:lineRule="atLeast"/>
              <w:rPr>
                <w:rFonts w:eastAsia="Calibri" w:cs="Arial"/>
                <w:color w:val="000000"/>
                <w:lang w:eastAsia="en-GB"/>
              </w:rPr>
            </w:pPr>
            <w:r>
              <w:rPr>
                <w:rFonts w:eastAsia="Calibri" w:cs="Arial"/>
                <w:color w:val="000000"/>
                <w:lang w:eastAsia="en-GB"/>
              </w:rPr>
              <w:t>DT</w:t>
            </w:r>
            <w:r>
              <w:rPr>
                <w:rFonts w:eastAsia="Calibri" w:cs="Arial"/>
                <w:color w:val="000000"/>
                <w:vertAlign w:val="subscript"/>
                <w:lang w:eastAsia="en-GB"/>
              </w:rPr>
              <w:t>50</w:t>
            </w:r>
            <w:r>
              <w:rPr>
                <w:rFonts w:eastAsia="Calibri" w:cs="Arial"/>
                <w:color w:val="000000"/>
                <w:lang w:eastAsia="en-GB"/>
              </w:rPr>
              <w:t xml:space="preserve"> for hydrolysis in surface water</w:t>
            </w:r>
          </w:p>
        </w:tc>
        <w:tc>
          <w:tcPr>
            <w:tcW w:w="1309" w:type="dxa"/>
            <w:tcBorders>
              <w:top w:val="single" w:sz="4" w:space="0" w:color="000000"/>
              <w:left w:val="single" w:sz="4" w:space="0" w:color="000000"/>
              <w:bottom w:val="single" w:sz="4" w:space="0" w:color="000000"/>
            </w:tcBorders>
            <w:shd w:val="clear" w:color="auto" w:fill="FFFFFF"/>
            <w:vAlign w:val="center"/>
          </w:tcPr>
          <w:p w14:paraId="7EBCE652" w14:textId="77777777" w:rsidR="0044647F" w:rsidRDefault="0044647F" w:rsidP="00213251">
            <w:pPr>
              <w:autoSpaceDE w:val="0"/>
              <w:snapToGrid w:val="0"/>
              <w:spacing w:line="260" w:lineRule="atLeast"/>
              <w:rPr>
                <w:rFonts w:eastAsia="Calibri" w:cs="Arial"/>
                <w:color w:val="000000"/>
                <w:lang w:eastAsia="en-GB"/>
              </w:rPr>
            </w:pPr>
            <w:r>
              <w:rPr>
                <w:rFonts w:eastAsia="Calibri" w:cs="Arial"/>
                <w:color w:val="000000"/>
                <w:lang w:eastAsia="en-GB"/>
              </w:rPr>
              <w:t>-</w:t>
            </w:r>
          </w:p>
        </w:tc>
        <w:tc>
          <w:tcPr>
            <w:tcW w:w="1843" w:type="dxa"/>
            <w:tcBorders>
              <w:top w:val="single" w:sz="4" w:space="0" w:color="000000"/>
              <w:left w:val="single" w:sz="4" w:space="0" w:color="000000"/>
              <w:bottom w:val="single" w:sz="4" w:space="0" w:color="000000"/>
            </w:tcBorders>
            <w:shd w:val="clear" w:color="auto" w:fill="FFFFFF"/>
            <w:vAlign w:val="center"/>
          </w:tcPr>
          <w:p w14:paraId="2FDCD8DB" w14:textId="77777777" w:rsidR="0044647F" w:rsidRDefault="0044647F" w:rsidP="00213251">
            <w:pPr>
              <w:autoSpaceDE w:val="0"/>
              <w:spacing w:line="260" w:lineRule="atLeast"/>
              <w:rPr>
                <w:rFonts w:eastAsia="Calibri" w:cs="Arial"/>
                <w:color w:val="000000"/>
                <w:lang w:eastAsia="en-GB"/>
              </w:rPr>
            </w:pPr>
            <w:r>
              <w:rPr>
                <w:rFonts w:eastAsia="Calibri" w:cs="Arial"/>
                <w:color w:val="000000"/>
                <w:lang w:eastAsia="en-GB"/>
              </w:rPr>
              <w:t xml:space="preserve">d or hr (at 12ºC /pH) </w:t>
            </w:r>
          </w:p>
        </w:tc>
        <w:tc>
          <w:tcPr>
            <w:tcW w:w="2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780B92" w14:textId="77777777" w:rsidR="0044647F" w:rsidRPr="00E7682C" w:rsidRDefault="0044647F" w:rsidP="00213251">
            <w:pPr>
              <w:autoSpaceDE w:val="0"/>
              <w:snapToGrid w:val="0"/>
              <w:spacing w:line="260" w:lineRule="atLeast"/>
              <w:rPr>
                <w:rFonts w:eastAsia="Calibri" w:cs="Arial"/>
                <w:color w:val="000000"/>
                <w:lang w:eastAsia="en-GB"/>
              </w:rPr>
            </w:pPr>
            <w:r w:rsidRPr="00E7682C">
              <w:t>When dissolved in water, Hydrated lime dissociates into Ca</w:t>
            </w:r>
            <w:r w:rsidRPr="00E7682C">
              <w:rPr>
                <w:vertAlign w:val="superscript"/>
              </w:rPr>
              <w:t>2+</w:t>
            </w:r>
            <w:r w:rsidRPr="00E7682C">
              <w:t xml:space="preserve"> and OH</w:t>
            </w:r>
            <w:r w:rsidRPr="00AA7A57">
              <w:rPr>
                <w:vertAlign w:val="superscript"/>
              </w:rPr>
              <w:t>-</w:t>
            </w:r>
            <w:r w:rsidRPr="00AA7A57">
              <w:t>, which are chemically and biologically not further degradable (CAR, 2</w:t>
            </w:r>
            <w:r w:rsidRPr="00E7702A">
              <w:t>016</w:t>
            </w:r>
            <w:r w:rsidRPr="00E7682C">
              <w:t>)</w:t>
            </w:r>
          </w:p>
        </w:tc>
      </w:tr>
      <w:tr w:rsidR="0044647F" w14:paraId="728B8C08" w14:textId="77777777" w:rsidTr="00213251">
        <w:trPr>
          <w:trHeight w:val="93"/>
        </w:trPr>
        <w:tc>
          <w:tcPr>
            <w:tcW w:w="3936" w:type="dxa"/>
            <w:tcBorders>
              <w:top w:val="single" w:sz="4" w:space="0" w:color="000000"/>
              <w:left w:val="single" w:sz="4" w:space="0" w:color="000000"/>
              <w:bottom w:val="single" w:sz="4" w:space="0" w:color="000000"/>
            </w:tcBorders>
            <w:shd w:val="clear" w:color="auto" w:fill="FFFFFF"/>
            <w:vAlign w:val="center"/>
          </w:tcPr>
          <w:p w14:paraId="47ED1CBB" w14:textId="77777777" w:rsidR="0044647F" w:rsidRDefault="0044647F" w:rsidP="00213251">
            <w:pPr>
              <w:autoSpaceDE w:val="0"/>
              <w:spacing w:line="260" w:lineRule="atLeast"/>
              <w:rPr>
                <w:rFonts w:eastAsia="Calibri" w:cs="Arial"/>
                <w:color w:val="000000"/>
                <w:lang w:eastAsia="en-GB"/>
              </w:rPr>
            </w:pPr>
            <w:r>
              <w:rPr>
                <w:rFonts w:eastAsia="Calibri" w:cs="Arial"/>
                <w:color w:val="000000"/>
                <w:lang w:eastAsia="en-GB"/>
              </w:rPr>
              <w:t>DT</w:t>
            </w:r>
            <w:r>
              <w:rPr>
                <w:rFonts w:eastAsia="Calibri" w:cs="Arial"/>
                <w:color w:val="000000"/>
                <w:vertAlign w:val="subscript"/>
                <w:lang w:eastAsia="en-GB"/>
              </w:rPr>
              <w:t>50</w:t>
            </w:r>
            <w:r>
              <w:rPr>
                <w:rFonts w:eastAsia="Calibri" w:cs="Arial"/>
                <w:color w:val="000000"/>
                <w:lang w:eastAsia="en-GB"/>
              </w:rPr>
              <w:t xml:space="preserve"> for photolysis in surface water</w:t>
            </w:r>
          </w:p>
        </w:tc>
        <w:tc>
          <w:tcPr>
            <w:tcW w:w="1309" w:type="dxa"/>
            <w:tcBorders>
              <w:top w:val="single" w:sz="4" w:space="0" w:color="000000"/>
              <w:left w:val="single" w:sz="4" w:space="0" w:color="000000"/>
              <w:bottom w:val="single" w:sz="4" w:space="0" w:color="000000"/>
            </w:tcBorders>
            <w:shd w:val="clear" w:color="auto" w:fill="FFFFFF"/>
            <w:vAlign w:val="center"/>
          </w:tcPr>
          <w:p w14:paraId="6E73FC1C" w14:textId="77777777" w:rsidR="0044647F" w:rsidRDefault="0044647F" w:rsidP="00213251">
            <w:pPr>
              <w:autoSpaceDE w:val="0"/>
              <w:snapToGrid w:val="0"/>
              <w:spacing w:line="260" w:lineRule="atLeast"/>
              <w:rPr>
                <w:rFonts w:eastAsia="Calibri" w:cs="Arial"/>
                <w:color w:val="000000"/>
                <w:lang w:eastAsia="en-GB"/>
              </w:rPr>
            </w:pPr>
            <w:r>
              <w:rPr>
                <w:rFonts w:eastAsia="Calibri" w:cs="Arial"/>
                <w:color w:val="000000"/>
                <w:lang w:eastAsia="en-GB"/>
              </w:rPr>
              <w:t>-</w:t>
            </w:r>
          </w:p>
        </w:tc>
        <w:tc>
          <w:tcPr>
            <w:tcW w:w="1843" w:type="dxa"/>
            <w:tcBorders>
              <w:top w:val="single" w:sz="4" w:space="0" w:color="000000"/>
              <w:left w:val="single" w:sz="4" w:space="0" w:color="000000"/>
              <w:bottom w:val="single" w:sz="4" w:space="0" w:color="000000"/>
            </w:tcBorders>
            <w:shd w:val="clear" w:color="auto" w:fill="FFFFFF"/>
            <w:vAlign w:val="center"/>
          </w:tcPr>
          <w:p w14:paraId="729BB7A1" w14:textId="77777777" w:rsidR="0044647F" w:rsidRDefault="0044647F" w:rsidP="00213251">
            <w:pPr>
              <w:autoSpaceDE w:val="0"/>
              <w:spacing w:line="260" w:lineRule="atLeast"/>
              <w:rPr>
                <w:rFonts w:eastAsia="Calibri" w:cs="Arial"/>
                <w:color w:val="000000"/>
                <w:lang w:eastAsia="en-GB"/>
              </w:rPr>
            </w:pPr>
            <w:r>
              <w:rPr>
                <w:rFonts w:eastAsia="Calibri" w:cs="Arial"/>
                <w:color w:val="000000"/>
                <w:lang w:eastAsia="en-GB"/>
              </w:rPr>
              <w:t>d or hr</w:t>
            </w:r>
          </w:p>
        </w:tc>
        <w:tc>
          <w:tcPr>
            <w:tcW w:w="2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E08643" w14:textId="77777777" w:rsidR="0044647F" w:rsidRPr="00E7682C" w:rsidRDefault="0044647F" w:rsidP="00213251">
            <w:pPr>
              <w:autoSpaceDE w:val="0"/>
              <w:snapToGrid w:val="0"/>
              <w:spacing w:line="260" w:lineRule="atLeast"/>
              <w:rPr>
                <w:rFonts w:eastAsia="Calibri" w:cs="Arial"/>
                <w:color w:val="000000"/>
                <w:lang w:eastAsia="en-GB"/>
              </w:rPr>
            </w:pPr>
            <w:r w:rsidRPr="00E7682C">
              <w:rPr>
                <w:rFonts w:eastAsia="Calibri" w:cs="Arial"/>
                <w:color w:val="000000"/>
                <w:lang w:eastAsia="en-GB"/>
              </w:rPr>
              <w:t xml:space="preserve">Not applicable, see Hydrolysis (CAR, </w:t>
            </w:r>
            <w:r w:rsidRPr="00E7702A">
              <w:rPr>
                <w:rFonts w:eastAsia="Calibri" w:cs="Arial"/>
                <w:color w:val="000000"/>
                <w:lang w:eastAsia="en-GB"/>
              </w:rPr>
              <w:t>2016)</w:t>
            </w:r>
          </w:p>
        </w:tc>
      </w:tr>
      <w:tr w:rsidR="0044647F" w14:paraId="2EB7ED06" w14:textId="77777777" w:rsidTr="00213251">
        <w:trPr>
          <w:trHeight w:val="93"/>
        </w:trPr>
        <w:tc>
          <w:tcPr>
            <w:tcW w:w="3936" w:type="dxa"/>
            <w:tcBorders>
              <w:top w:val="single" w:sz="4" w:space="0" w:color="000000"/>
              <w:left w:val="single" w:sz="4" w:space="0" w:color="000000"/>
              <w:bottom w:val="single" w:sz="4" w:space="0" w:color="000000"/>
            </w:tcBorders>
            <w:shd w:val="clear" w:color="auto" w:fill="FFFFFF"/>
            <w:vAlign w:val="center"/>
          </w:tcPr>
          <w:p w14:paraId="6E880AFC" w14:textId="77777777" w:rsidR="0044647F" w:rsidRDefault="0044647F" w:rsidP="00213251">
            <w:pPr>
              <w:autoSpaceDE w:val="0"/>
              <w:spacing w:line="260" w:lineRule="atLeast"/>
              <w:rPr>
                <w:rFonts w:eastAsia="Calibri" w:cs="Arial"/>
                <w:color w:val="000000"/>
                <w:lang w:eastAsia="en-GB"/>
              </w:rPr>
            </w:pPr>
            <w:r>
              <w:rPr>
                <w:rFonts w:eastAsia="Calibri" w:cs="Arial"/>
                <w:color w:val="000000"/>
                <w:lang w:eastAsia="en-GB"/>
              </w:rPr>
              <w:t>DT</w:t>
            </w:r>
            <w:r>
              <w:rPr>
                <w:rFonts w:eastAsia="Calibri" w:cs="Arial"/>
                <w:color w:val="000000"/>
                <w:vertAlign w:val="subscript"/>
                <w:lang w:eastAsia="en-GB"/>
              </w:rPr>
              <w:t>50</w:t>
            </w:r>
            <w:r>
              <w:rPr>
                <w:rFonts w:eastAsia="Calibri" w:cs="Arial"/>
                <w:color w:val="000000"/>
                <w:lang w:eastAsia="en-GB"/>
              </w:rPr>
              <w:t xml:space="preserve"> for degradation in soil (T0 to T=6h after application of lime in soil)</w:t>
            </w:r>
          </w:p>
        </w:tc>
        <w:tc>
          <w:tcPr>
            <w:tcW w:w="1309" w:type="dxa"/>
            <w:tcBorders>
              <w:top w:val="single" w:sz="4" w:space="0" w:color="000000"/>
              <w:left w:val="single" w:sz="4" w:space="0" w:color="000000"/>
              <w:bottom w:val="single" w:sz="4" w:space="0" w:color="000000"/>
            </w:tcBorders>
            <w:shd w:val="clear" w:color="auto" w:fill="FFFFFF"/>
          </w:tcPr>
          <w:p w14:paraId="741A5DF4" w14:textId="77777777" w:rsidR="0044647F" w:rsidRDefault="0044647F" w:rsidP="00213251">
            <w:pPr>
              <w:autoSpaceDE w:val="0"/>
              <w:snapToGrid w:val="0"/>
              <w:spacing w:line="260" w:lineRule="atLeast"/>
              <w:rPr>
                <w:rFonts w:eastAsia="Calibri" w:cs="Arial"/>
                <w:color w:val="000000"/>
                <w:lang w:eastAsia="en-GB"/>
              </w:rPr>
            </w:pPr>
            <w:r>
              <w:rPr>
                <w:rFonts w:eastAsia="Calibri" w:cs="Arial"/>
                <w:color w:val="000000"/>
                <w:lang w:eastAsia="en-GB"/>
              </w:rPr>
              <w:t>0.752h</w:t>
            </w:r>
          </w:p>
        </w:tc>
        <w:tc>
          <w:tcPr>
            <w:tcW w:w="1843" w:type="dxa"/>
            <w:tcBorders>
              <w:top w:val="single" w:sz="4" w:space="0" w:color="000000"/>
              <w:left w:val="single" w:sz="4" w:space="0" w:color="000000"/>
              <w:bottom w:val="single" w:sz="4" w:space="0" w:color="000000"/>
            </w:tcBorders>
            <w:shd w:val="clear" w:color="auto" w:fill="FFFFFF"/>
          </w:tcPr>
          <w:p w14:paraId="329355F3" w14:textId="77777777" w:rsidR="0044647F" w:rsidRDefault="0044647F" w:rsidP="00213251">
            <w:pPr>
              <w:autoSpaceDE w:val="0"/>
              <w:spacing w:line="260" w:lineRule="atLeast"/>
              <w:rPr>
                <w:rFonts w:eastAsia="Calibri" w:cs="Arial"/>
                <w:color w:val="000000"/>
                <w:lang w:eastAsia="en-GB"/>
              </w:rPr>
            </w:pPr>
            <w:r>
              <w:rPr>
                <w:rFonts w:eastAsia="Calibri" w:cs="Arial"/>
                <w:color w:val="000000"/>
                <w:lang w:eastAsia="en-GB"/>
              </w:rPr>
              <w:t>hr</w:t>
            </w:r>
          </w:p>
        </w:tc>
        <w:tc>
          <w:tcPr>
            <w:tcW w:w="2278" w:type="dxa"/>
            <w:tcBorders>
              <w:top w:val="single" w:sz="4" w:space="0" w:color="000000"/>
              <w:left w:val="single" w:sz="4" w:space="0" w:color="000000"/>
              <w:bottom w:val="single" w:sz="4" w:space="0" w:color="000000"/>
              <w:right w:val="single" w:sz="4" w:space="0" w:color="000000"/>
            </w:tcBorders>
            <w:shd w:val="clear" w:color="auto" w:fill="FFFFFF"/>
          </w:tcPr>
          <w:p w14:paraId="59550BF0" w14:textId="77777777" w:rsidR="0044647F" w:rsidRPr="00E7682C" w:rsidRDefault="0044647F" w:rsidP="00213251">
            <w:pPr>
              <w:autoSpaceDE w:val="0"/>
              <w:snapToGrid w:val="0"/>
              <w:spacing w:line="260" w:lineRule="atLeast"/>
              <w:rPr>
                <w:rFonts w:eastAsia="Calibri" w:cs="Arial"/>
                <w:color w:val="000000"/>
                <w:lang w:eastAsia="en-GB"/>
              </w:rPr>
            </w:pPr>
            <w:r w:rsidRPr="00E7682C">
              <w:rPr>
                <w:rFonts w:eastAsia="Calibri" w:cs="Arial"/>
                <w:color w:val="000000"/>
                <w:lang w:eastAsia="en-GB"/>
              </w:rPr>
              <w:t xml:space="preserve">(CAR, </w:t>
            </w:r>
            <w:r w:rsidRPr="00E7702A">
              <w:rPr>
                <w:rFonts w:eastAsia="Calibri" w:cs="Arial"/>
                <w:color w:val="000000"/>
                <w:lang w:eastAsia="en-GB"/>
              </w:rPr>
              <w:t>2016)</w:t>
            </w:r>
          </w:p>
        </w:tc>
      </w:tr>
      <w:tr w:rsidR="0044647F" w14:paraId="38A5D447" w14:textId="77777777" w:rsidTr="00213251">
        <w:trPr>
          <w:trHeight w:val="93"/>
        </w:trPr>
        <w:tc>
          <w:tcPr>
            <w:tcW w:w="3936" w:type="dxa"/>
            <w:tcBorders>
              <w:top w:val="single" w:sz="4" w:space="0" w:color="000000"/>
              <w:left w:val="single" w:sz="4" w:space="0" w:color="000000"/>
              <w:bottom w:val="single" w:sz="4" w:space="0" w:color="000000"/>
            </w:tcBorders>
            <w:shd w:val="clear" w:color="auto" w:fill="FFFFFF"/>
            <w:vAlign w:val="center"/>
          </w:tcPr>
          <w:p w14:paraId="610CDC2A" w14:textId="77777777" w:rsidR="0044647F" w:rsidRDefault="0044647F" w:rsidP="00213251">
            <w:pPr>
              <w:autoSpaceDE w:val="0"/>
              <w:spacing w:line="260" w:lineRule="atLeast"/>
              <w:rPr>
                <w:rFonts w:eastAsia="Calibri" w:cs="Arial"/>
                <w:color w:val="000000"/>
                <w:lang w:eastAsia="en-GB"/>
              </w:rPr>
            </w:pPr>
            <w:r>
              <w:rPr>
                <w:rFonts w:eastAsia="Calibri" w:cs="Arial"/>
                <w:color w:val="000000"/>
                <w:lang w:eastAsia="en-GB"/>
              </w:rPr>
              <w:t>DT</w:t>
            </w:r>
            <w:r>
              <w:rPr>
                <w:rFonts w:eastAsia="Calibri" w:cs="Arial"/>
                <w:color w:val="000000"/>
                <w:vertAlign w:val="subscript"/>
                <w:lang w:eastAsia="en-GB"/>
              </w:rPr>
              <w:t>50</w:t>
            </w:r>
            <w:r>
              <w:rPr>
                <w:rFonts w:eastAsia="Calibri" w:cs="Arial"/>
                <w:color w:val="000000"/>
                <w:lang w:eastAsia="en-GB"/>
              </w:rPr>
              <w:t xml:space="preserve"> for degradation in soil (T=6h to T=+∞ after application of lime in soil)</w:t>
            </w:r>
          </w:p>
        </w:tc>
        <w:tc>
          <w:tcPr>
            <w:tcW w:w="1309" w:type="dxa"/>
            <w:tcBorders>
              <w:top w:val="single" w:sz="4" w:space="0" w:color="000000"/>
              <w:left w:val="single" w:sz="4" w:space="0" w:color="000000"/>
              <w:bottom w:val="single" w:sz="4" w:space="0" w:color="000000"/>
            </w:tcBorders>
            <w:shd w:val="clear" w:color="auto" w:fill="FFFFFF"/>
          </w:tcPr>
          <w:p w14:paraId="4567210E" w14:textId="77777777" w:rsidR="0044647F" w:rsidRDefault="0044647F" w:rsidP="00213251">
            <w:pPr>
              <w:autoSpaceDE w:val="0"/>
              <w:snapToGrid w:val="0"/>
              <w:spacing w:line="260" w:lineRule="atLeast"/>
              <w:rPr>
                <w:rFonts w:eastAsia="Calibri" w:cs="Arial"/>
                <w:color w:val="000000"/>
                <w:lang w:eastAsia="en-GB"/>
              </w:rPr>
            </w:pPr>
            <w:r>
              <w:rPr>
                <w:rFonts w:eastAsia="Calibri" w:cs="Arial"/>
                <w:color w:val="000000"/>
                <w:lang w:eastAsia="en-GB"/>
              </w:rPr>
              <w:t>372</w:t>
            </w:r>
          </w:p>
        </w:tc>
        <w:tc>
          <w:tcPr>
            <w:tcW w:w="1843" w:type="dxa"/>
            <w:tcBorders>
              <w:top w:val="single" w:sz="4" w:space="0" w:color="000000"/>
              <w:left w:val="single" w:sz="4" w:space="0" w:color="000000"/>
              <w:bottom w:val="single" w:sz="4" w:space="0" w:color="000000"/>
            </w:tcBorders>
            <w:shd w:val="clear" w:color="auto" w:fill="FFFFFF"/>
          </w:tcPr>
          <w:p w14:paraId="206C0236" w14:textId="77777777" w:rsidR="0044647F" w:rsidRDefault="0044647F" w:rsidP="00213251">
            <w:pPr>
              <w:autoSpaceDE w:val="0"/>
              <w:spacing w:line="260" w:lineRule="atLeast"/>
              <w:rPr>
                <w:rFonts w:eastAsia="Calibri" w:cs="Arial"/>
                <w:color w:val="000000"/>
                <w:lang w:eastAsia="en-GB"/>
              </w:rPr>
            </w:pPr>
            <w:r>
              <w:rPr>
                <w:rFonts w:eastAsia="Calibri" w:cs="Arial"/>
                <w:color w:val="000000"/>
                <w:lang w:eastAsia="en-GB"/>
              </w:rPr>
              <w:t>hr</w:t>
            </w:r>
          </w:p>
        </w:tc>
        <w:tc>
          <w:tcPr>
            <w:tcW w:w="2278" w:type="dxa"/>
            <w:tcBorders>
              <w:top w:val="single" w:sz="4" w:space="0" w:color="000000"/>
              <w:left w:val="single" w:sz="4" w:space="0" w:color="000000"/>
              <w:bottom w:val="single" w:sz="4" w:space="0" w:color="000000"/>
              <w:right w:val="single" w:sz="4" w:space="0" w:color="000000"/>
            </w:tcBorders>
            <w:shd w:val="clear" w:color="auto" w:fill="FFFFFF"/>
          </w:tcPr>
          <w:p w14:paraId="6A9D8936" w14:textId="77777777" w:rsidR="0044647F" w:rsidRPr="00E7682C" w:rsidRDefault="0044647F" w:rsidP="00213251">
            <w:pPr>
              <w:autoSpaceDE w:val="0"/>
              <w:snapToGrid w:val="0"/>
              <w:spacing w:line="260" w:lineRule="atLeast"/>
              <w:rPr>
                <w:rFonts w:eastAsia="Calibri" w:cs="Arial"/>
                <w:color w:val="000000"/>
                <w:lang w:eastAsia="en-GB"/>
              </w:rPr>
            </w:pPr>
            <w:r w:rsidRPr="00E7682C">
              <w:rPr>
                <w:rFonts w:eastAsia="Calibri" w:cs="Arial"/>
                <w:color w:val="000000"/>
                <w:lang w:eastAsia="en-GB"/>
              </w:rPr>
              <w:t xml:space="preserve">(CAR, </w:t>
            </w:r>
            <w:r w:rsidRPr="00E7702A">
              <w:rPr>
                <w:rFonts w:eastAsia="Calibri" w:cs="Arial"/>
                <w:color w:val="000000"/>
                <w:lang w:eastAsia="en-GB"/>
              </w:rPr>
              <w:t>2016)</w:t>
            </w:r>
          </w:p>
        </w:tc>
      </w:tr>
    </w:tbl>
    <w:p w14:paraId="4CCD84B4" w14:textId="77777777" w:rsidR="0044647F" w:rsidRDefault="0044647F" w:rsidP="0044647F">
      <w:pPr>
        <w:spacing w:line="260" w:lineRule="atLeast"/>
        <w:rPr>
          <w:rFonts w:ascii="Times New Roman" w:eastAsia="Calibri" w:hAnsi="Times New Roman" w:cs="Times New Roman"/>
          <w:i/>
          <w:lang w:eastAsia="en-US"/>
        </w:rPr>
      </w:pPr>
    </w:p>
    <w:p w14:paraId="0368D03A" w14:textId="77777777" w:rsidR="0044647F" w:rsidRDefault="0044647F" w:rsidP="0044647F">
      <w:pPr>
        <w:rPr>
          <w:rFonts w:eastAsia="Calibri"/>
          <w:b/>
          <w:i/>
          <w:sz w:val="22"/>
          <w:szCs w:val="22"/>
        </w:rPr>
      </w:pPr>
      <w:bookmarkStart w:id="205" w:name="_Toc389729116"/>
      <w:bookmarkStart w:id="206" w:name="_Toc403472801"/>
      <w:r w:rsidRPr="003371DF">
        <w:rPr>
          <w:rFonts w:eastAsia="Calibri"/>
          <w:b/>
          <w:i/>
          <w:sz w:val="22"/>
          <w:szCs w:val="22"/>
        </w:rPr>
        <w:t>Calculated PEC values</w:t>
      </w:r>
      <w:bookmarkEnd w:id="205"/>
      <w:bookmarkEnd w:id="206"/>
    </w:p>
    <w:p w14:paraId="6708E496" w14:textId="77777777" w:rsidR="0044647F" w:rsidRDefault="0044647F" w:rsidP="0044647F">
      <w:pPr>
        <w:rPr>
          <w:rFonts w:eastAsia="Calibri"/>
          <w:b/>
          <w:i/>
          <w:sz w:val="22"/>
          <w:szCs w:val="22"/>
        </w:rPr>
      </w:pPr>
    </w:p>
    <w:p w14:paraId="5B362C14" w14:textId="77777777" w:rsidR="0044647F" w:rsidRDefault="0044647F" w:rsidP="00774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For uses assessed in scenarios:</w:t>
      </w:r>
    </w:p>
    <w:p w14:paraId="4845D016" w14:textId="77777777" w:rsidR="0044647F" w:rsidRDefault="0044647F" w:rsidP="00774F9E">
      <w:pPr>
        <w:pStyle w:val="Paragraphedeliste"/>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pPr>
      <w:r>
        <w:t xml:space="preserve">1 (treatment of sewage sludge), </w:t>
      </w:r>
    </w:p>
    <w:p w14:paraId="394CA725" w14:textId="77777777" w:rsidR="0044647F" w:rsidRDefault="0044647F" w:rsidP="00774F9E">
      <w:pPr>
        <w:pStyle w:val="Paragraphedeliste"/>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pPr>
      <w:r>
        <w:t xml:space="preserve">2.1 (treatment of manure), </w:t>
      </w:r>
    </w:p>
    <w:p w14:paraId="4CB51766" w14:textId="77777777" w:rsidR="0044647F" w:rsidRPr="00113ECB" w:rsidRDefault="0044647F" w:rsidP="00774F9E">
      <w:pPr>
        <w:pStyle w:val="Paragraphedeliste"/>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pPr>
      <w:r w:rsidRPr="00113ECB">
        <w:t xml:space="preserve">2.2 </w:t>
      </w:r>
      <w:r w:rsidRPr="00113ECB">
        <w:rPr>
          <w:color w:val="000000"/>
          <w:lang w:eastAsia="en-GB"/>
        </w:rPr>
        <w:t>treatment of bedding material),</w:t>
      </w:r>
    </w:p>
    <w:p w14:paraId="5A4F7F8A" w14:textId="77777777" w:rsidR="0044647F" w:rsidRPr="00113ECB" w:rsidRDefault="0044647F" w:rsidP="00774F9E">
      <w:pPr>
        <w:pStyle w:val="Paragraphedeliste"/>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pPr>
      <w:r w:rsidRPr="00113ECB">
        <w:t>2.3 (treatment</w:t>
      </w:r>
      <w:r w:rsidRPr="00113ECB">
        <w:rPr>
          <w:color w:val="000000"/>
          <w:lang w:eastAsia="en-GB"/>
        </w:rPr>
        <w:t xml:space="preserve"> of </w:t>
      </w:r>
      <w:r>
        <w:rPr>
          <w:color w:val="000000"/>
          <w:lang w:eastAsia="en-GB"/>
        </w:rPr>
        <w:t xml:space="preserve">indoor </w:t>
      </w:r>
      <w:r w:rsidRPr="00113ECB">
        <w:rPr>
          <w:color w:val="000000"/>
          <w:lang w:eastAsia="en-GB"/>
        </w:rPr>
        <w:t>walls of animal accommodations),</w:t>
      </w:r>
    </w:p>
    <w:p w14:paraId="36DCC905" w14:textId="77777777" w:rsidR="0044647F" w:rsidRDefault="0044647F" w:rsidP="00774F9E">
      <w:pPr>
        <w:pStyle w:val="Paragraphedeliste"/>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pPr>
      <w:r>
        <w:t>2.4 (treatment of indoor floor animal accommodations),</w:t>
      </w:r>
    </w:p>
    <w:p w14:paraId="4F189045" w14:textId="77777777" w:rsidR="0044647F" w:rsidRDefault="0044647F" w:rsidP="00774F9E">
      <w:pPr>
        <w:pStyle w:val="Paragraphedeliste"/>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pPr>
      <w:r>
        <w:t>4 (treatment of outdoor floor enclosures):</w:t>
      </w:r>
    </w:p>
    <w:p w14:paraId="7C637D88" w14:textId="77777777" w:rsidR="0044647F" w:rsidRDefault="0044647F" w:rsidP="00774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As all the uses generate lower emissions than the routine agricultural use of lime used to amend soil pH and maintain soil fertility, no further calculations are necessary to assess the impact of the use of MILK OF LIME on soil. A qualitative assessment is deemed sufficient as proposed during the assessment of the active substance at the European level.</w:t>
      </w:r>
    </w:p>
    <w:p w14:paraId="0FD3BBC7" w14:textId="77777777" w:rsidR="0044647F" w:rsidRDefault="0044647F" w:rsidP="00774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48D76E06" w14:textId="77777777" w:rsidR="0044647F" w:rsidRDefault="0044647F" w:rsidP="00774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For use assessed in scenario 3 (treatment of vehicle for animal transport), only PEC</w:t>
      </w:r>
      <w:r>
        <w:rPr>
          <w:vertAlign w:val="subscript"/>
        </w:rPr>
        <w:t xml:space="preserve">STP </w:t>
      </w:r>
      <w:r>
        <w:t xml:space="preserve">is calculated (see </w:t>
      </w:r>
      <w:hyperlink w:anchor="_Scenario_3:_disinfection" w:history="1">
        <w:r w:rsidRPr="001D7D20">
          <w:rPr>
            <w:rStyle w:val="Lienhypertexte"/>
          </w:rPr>
          <w:t>Emission estimation</w:t>
        </w:r>
      </w:hyperlink>
      <w:r>
        <w:t xml:space="preserve"> section):</w:t>
      </w:r>
    </w:p>
    <w:p w14:paraId="0BA4C6E2" w14:textId="77777777" w:rsidR="0044647F" w:rsidRPr="007E4DF8" w:rsidRDefault="0044647F" w:rsidP="00774F9E">
      <w:pPr>
        <w:pStyle w:val="Absatz"/>
        <w:numPr>
          <w:ilvl w:val="0"/>
          <w:numId w:val="10"/>
        </w:numPr>
        <w:suppressAutoHyphens w:val="0"/>
        <w:jc w:val="both"/>
        <w:rPr>
          <w:rFonts w:ascii="Verdana" w:eastAsia="Calibri" w:hAnsi="Verdana"/>
          <w:lang w:eastAsia="en-US"/>
        </w:rPr>
      </w:pPr>
      <w:r w:rsidRPr="00361C67">
        <w:rPr>
          <w:rFonts w:ascii="Verdana" w:eastAsia="Calibri" w:hAnsi="Verdana"/>
          <w:lang w:eastAsia="en-US"/>
        </w:rPr>
        <w:lastRenderedPageBreak/>
        <w:t xml:space="preserve">For mammals: </w:t>
      </w:r>
      <w:r w:rsidRPr="0081681A">
        <w:rPr>
          <w:rFonts w:ascii="Verdana" w:eastAsia="Calibri" w:hAnsi="Verdana"/>
          <w:lang w:eastAsia="en-US"/>
        </w:rPr>
        <w:t>PEC</w:t>
      </w:r>
      <w:r>
        <w:rPr>
          <w:rFonts w:ascii="Verdana" w:hAnsi="Verdana"/>
          <w:vertAlign w:val="subscript"/>
        </w:rPr>
        <w:t>STP</w:t>
      </w:r>
      <w:r w:rsidRPr="0081681A">
        <w:rPr>
          <w:rFonts w:ascii="Verdana" w:eastAsia="Calibri" w:hAnsi="Verdana"/>
          <w:lang w:eastAsia="en-US"/>
        </w:rPr>
        <w:t xml:space="preserve"> </w:t>
      </w:r>
      <w:r w:rsidRPr="007E4DF8">
        <w:rPr>
          <w:rFonts w:ascii="Verdana" w:eastAsia="Calibri" w:hAnsi="Verdana"/>
          <w:lang w:eastAsia="en-US"/>
        </w:rPr>
        <w:t>= 2.0</w:t>
      </w:r>
      <w:r>
        <w:rPr>
          <w:rFonts w:ascii="Verdana" w:eastAsia="Calibri" w:hAnsi="Verdana"/>
          <w:lang w:eastAsia="en-US"/>
        </w:rPr>
        <w:t>5</w:t>
      </w:r>
      <w:r w:rsidRPr="007E4DF8">
        <w:rPr>
          <w:rFonts w:ascii="Verdana" w:eastAsia="Calibri" w:hAnsi="Verdana"/>
          <w:lang w:eastAsia="en-US"/>
        </w:rPr>
        <w:t xml:space="preserve"> g/L</w:t>
      </w:r>
    </w:p>
    <w:p w14:paraId="4B6E7264" w14:textId="77777777" w:rsidR="0044647F" w:rsidRPr="007E4DF8" w:rsidRDefault="0044647F" w:rsidP="00774F9E">
      <w:pPr>
        <w:pStyle w:val="Absatz"/>
        <w:numPr>
          <w:ilvl w:val="0"/>
          <w:numId w:val="10"/>
        </w:numPr>
        <w:suppressAutoHyphens w:val="0"/>
        <w:jc w:val="both"/>
        <w:rPr>
          <w:rFonts w:ascii="Verdana" w:eastAsia="Calibri" w:hAnsi="Verdana"/>
          <w:lang w:eastAsia="en-US"/>
        </w:rPr>
      </w:pPr>
      <w:r w:rsidRPr="007E4DF8">
        <w:rPr>
          <w:rFonts w:ascii="Verdana" w:eastAsia="Calibri" w:hAnsi="Verdana"/>
          <w:lang w:eastAsia="en-US"/>
        </w:rPr>
        <w:t>For poultry: PEC</w:t>
      </w:r>
      <w:r w:rsidRPr="007E4DF8">
        <w:rPr>
          <w:rFonts w:ascii="Verdana" w:hAnsi="Verdana"/>
          <w:vertAlign w:val="subscript"/>
        </w:rPr>
        <w:t>STP</w:t>
      </w:r>
      <w:r w:rsidRPr="007E4DF8">
        <w:rPr>
          <w:rFonts w:ascii="Verdana" w:eastAsia="Calibri" w:hAnsi="Verdana"/>
          <w:lang w:eastAsia="en-US"/>
        </w:rPr>
        <w:t xml:space="preserve"> = </w:t>
      </w:r>
      <w:r>
        <w:rPr>
          <w:rFonts w:ascii="Verdana" w:eastAsia="Calibri" w:hAnsi="Verdana"/>
          <w:lang w:eastAsia="en-US"/>
        </w:rPr>
        <w:t>2.01</w:t>
      </w:r>
      <w:r w:rsidRPr="007E4DF8">
        <w:rPr>
          <w:rFonts w:ascii="Verdana" w:eastAsia="Calibri" w:hAnsi="Verdana"/>
          <w:lang w:eastAsia="en-US"/>
        </w:rPr>
        <w:t xml:space="preserve"> g/L</w:t>
      </w:r>
    </w:p>
    <w:p w14:paraId="67273932" w14:textId="77777777" w:rsidR="0044647F" w:rsidRDefault="0044647F" w:rsidP="0044647F">
      <w:pPr>
        <w:spacing w:line="260" w:lineRule="atLeast"/>
        <w:rPr>
          <w:rFonts w:eastAsia="Calibri"/>
          <w:lang w:eastAsia="en-US"/>
        </w:rPr>
      </w:pPr>
    </w:p>
    <w:p w14:paraId="66CA2F51" w14:textId="77777777" w:rsidR="0044647F" w:rsidRDefault="0044647F" w:rsidP="0044647F">
      <w:pPr>
        <w:rPr>
          <w:rFonts w:eastAsia="Calibri"/>
          <w:b/>
          <w:i/>
          <w:sz w:val="22"/>
          <w:szCs w:val="22"/>
          <w:lang w:eastAsia="en-US"/>
        </w:rPr>
      </w:pPr>
      <w:r>
        <w:rPr>
          <w:rFonts w:eastAsia="Calibri"/>
          <w:b/>
          <w:i/>
          <w:sz w:val="22"/>
          <w:szCs w:val="22"/>
          <w:lang w:eastAsia="en-US"/>
        </w:rPr>
        <w:t>Primary and secondary poisoning</w:t>
      </w:r>
    </w:p>
    <w:p w14:paraId="758635CD" w14:textId="77777777" w:rsidR="0044647F" w:rsidRDefault="0044647F" w:rsidP="0044647F">
      <w:pPr>
        <w:spacing w:line="260" w:lineRule="atLeast"/>
        <w:rPr>
          <w:rFonts w:eastAsia="Calibri"/>
          <w:b/>
          <w:i/>
          <w:sz w:val="22"/>
          <w:szCs w:val="22"/>
          <w:lang w:eastAsia="en-US"/>
        </w:rPr>
      </w:pPr>
    </w:p>
    <w:p w14:paraId="38CAF195" w14:textId="77777777" w:rsidR="0044647F" w:rsidRDefault="0044647F" w:rsidP="0044647F">
      <w:pPr>
        <w:rPr>
          <w:rFonts w:eastAsia="Calibri"/>
          <w:u w:val="single"/>
          <w:lang w:eastAsia="en-US"/>
        </w:rPr>
      </w:pPr>
      <w:r>
        <w:rPr>
          <w:rFonts w:eastAsia="Calibri"/>
          <w:u w:val="single"/>
          <w:lang w:eastAsia="en-US"/>
        </w:rPr>
        <w:t xml:space="preserve">Primary poisoning </w:t>
      </w:r>
      <w:r>
        <w:rPr>
          <w:rFonts w:eastAsia="Calibri"/>
          <w:u w:val="single"/>
          <w:lang w:eastAsia="en-US"/>
        </w:rPr>
        <w:br/>
      </w:r>
    </w:p>
    <w:p w14:paraId="5CA2C18F" w14:textId="77777777" w:rsidR="0044647F" w:rsidRPr="00E10FD7" w:rsidRDefault="0044647F" w:rsidP="00A50E97">
      <w:pPr>
        <w:suppressAutoHyphens w:val="0"/>
        <w:jc w:val="both"/>
      </w:pPr>
      <w:r>
        <w:t>As the product is</w:t>
      </w:r>
      <w:r w:rsidRPr="00E10FD7">
        <w:t xml:space="preserve"> mixed with sewage sludge or manure</w:t>
      </w:r>
      <w:r>
        <w:t xml:space="preserve">, it is not believed that it could be sufficiently </w:t>
      </w:r>
      <w:r w:rsidRPr="00E10FD7">
        <w:t xml:space="preserve">appetent to bird or mammals so they would be at risk. </w:t>
      </w:r>
    </w:p>
    <w:p w14:paraId="6AE88262" w14:textId="77777777" w:rsidR="0044647F" w:rsidRDefault="0044647F" w:rsidP="00774F9E">
      <w:pPr>
        <w:jc w:val="both"/>
        <w:rPr>
          <w:rFonts w:ascii="Times New Roman" w:eastAsia="Calibri" w:hAnsi="Times New Roman" w:cs="Times New Roman"/>
          <w:i/>
          <w:lang w:eastAsia="en-US"/>
        </w:rPr>
      </w:pPr>
    </w:p>
    <w:p w14:paraId="74DED7F8" w14:textId="77777777" w:rsidR="0044647F" w:rsidRDefault="0044647F" w:rsidP="00774F9E">
      <w:pPr>
        <w:jc w:val="both"/>
        <w:rPr>
          <w:rFonts w:eastAsia="Calibri"/>
          <w:u w:val="single"/>
          <w:lang w:eastAsia="en-US"/>
        </w:rPr>
      </w:pPr>
      <w:r>
        <w:rPr>
          <w:rFonts w:eastAsia="Calibri"/>
          <w:u w:val="single"/>
          <w:lang w:eastAsia="en-US"/>
        </w:rPr>
        <w:t>Secondary poisoning</w:t>
      </w:r>
    </w:p>
    <w:p w14:paraId="2410345D" w14:textId="77777777" w:rsidR="0044647F" w:rsidRDefault="0044647F" w:rsidP="00774F9E">
      <w:pPr>
        <w:spacing w:line="260" w:lineRule="atLeast"/>
        <w:jc w:val="both"/>
        <w:rPr>
          <w:rFonts w:eastAsia="Calibri"/>
          <w:u w:val="single"/>
          <w:lang w:eastAsia="en-US"/>
        </w:rPr>
      </w:pPr>
    </w:p>
    <w:p w14:paraId="1CB5A396" w14:textId="77777777" w:rsidR="0044647F" w:rsidRDefault="0044647F" w:rsidP="00774F9E">
      <w:pPr>
        <w:jc w:val="both"/>
        <w:rPr>
          <w:rFonts w:ascii="Times New Roman" w:hAnsi="Times New Roman" w:cs="Times New Roman"/>
          <w:lang w:eastAsia="en-US"/>
        </w:rPr>
      </w:pPr>
      <w:r>
        <w:t>This point is not relevant because lime can be considered to be omnipresent and essential in the environment. The biocidal uses described and assessed in this dossier do not significantly influence the distribution of the constituents (Ca</w:t>
      </w:r>
      <w:r>
        <w:rPr>
          <w:vertAlign w:val="superscript"/>
        </w:rPr>
        <w:t>2+</w:t>
      </w:r>
      <w:r>
        <w:t>, Mg</w:t>
      </w:r>
      <w:r>
        <w:rPr>
          <w:vertAlign w:val="superscript"/>
        </w:rPr>
        <w:t>2+</w:t>
      </w:r>
      <w:r>
        <w:t>, and OH</w:t>
      </w:r>
      <w:r>
        <w:rPr>
          <w:vertAlign w:val="superscript"/>
        </w:rPr>
        <w:t>-</w:t>
      </w:r>
      <w:r>
        <w:t>) in the environment.</w:t>
      </w:r>
    </w:p>
    <w:p w14:paraId="7F51761F" w14:textId="77777777" w:rsidR="0044647F" w:rsidRDefault="0044647F" w:rsidP="0044647F">
      <w:pPr>
        <w:pStyle w:val="Titre4"/>
      </w:pPr>
      <w:bookmarkStart w:id="207" w:name="_Toc93420877"/>
      <w:r>
        <w:t>Risk characterisation</w:t>
      </w:r>
      <w:bookmarkEnd w:id="207"/>
    </w:p>
    <w:p w14:paraId="732D9226" w14:textId="77777777" w:rsidR="0044647F" w:rsidRPr="008B1271" w:rsidRDefault="0044647F" w:rsidP="0044647F">
      <w:pPr>
        <w:pStyle w:val="Corpsdetexte"/>
        <w:rPr>
          <w:lang w:val="de-DE"/>
        </w:rPr>
      </w:pPr>
    </w:p>
    <w:p w14:paraId="364CA4A1" w14:textId="77777777" w:rsidR="0044647F" w:rsidRDefault="0044647F" w:rsidP="0044647F">
      <w:pPr>
        <w:pStyle w:val="Titre5"/>
        <w:numPr>
          <w:ilvl w:val="0"/>
          <w:numId w:val="0"/>
        </w:numPr>
        <w:ind w:left="1008" w:hanging="1008"/>
        <w:jc w:val="both"/>
        <w:rPr>
          <w:rFonts w:eastAsia="Calibri"/>
          <w:b/>
          <w:i/>
          <w:szCs w:val="22"/>
          <w:lang w:eastAsia="en-US"/>
        </w:rPr>
      </w:pPr>
      <w:r w:rsidRPr="008A026A">
        <w:rPr>
          <w:rFonts w:eastAsia="Calibri"/>
          <w:b/>
          <w:i/>
          <w:szCs w:val="22"/>
          <w:lang w:val="en-GB" w:eastAsia="en-US"/>
        </w:rPr>
        <w:t>Atmosphere</w:t>
      </w:r>
    </w:p>
    <w:p w14:paraId="355492D3" w14:textId="77777777" w:rsidR="0044647F" w:rsidRDefault="0044647F" w:rsidP="0044647F">
      <w:pPr>
        <w:jc w:val="both"/>
      </w:pPr>
      <w:r>
        <w:t xml:space="preserve">For hydrated lime, exposure via air (and subsequent phototransformation in air) would be negligible based on its structure and its expected low vapour pressure (&lt;&lt;1.0E-05 Pa). </w:t>
      </w:r>
    </w:p>
    <w:p w14:paraId="0891766E" w14:textId="77777777" w:rsidR="0044647F" w:rsidRDefault="0044647F" w:rsidP="0044647F">
      <w:pPr>
        <w:jc w:val="both"/>
      </w:pPr>
    </w:p>
    <w:p w14:paraId="4F792244" w14:textId="77777777" w:rsidR="0044647F" w:rsidRPr="002029AD" w:rsidRDefault="0044647F" w:rsidP="0044647F">
      <w:pPr>
        <w:jc w:val="both"/>
        <w:rPr>
          <w:rFonts w:ascii="Times New Roman" w:hAnsi="Times New Roman" w:cs="Times New Roman"/>
          <w:lang w:eastAsia="en-US"/>
        </w:rPr>
      </w:pPr>
      <w:r>
        <w:t>Due to the negligible exposure, no formal risk assessment of air compartment is considered necessary.</w:t>
      </w:r>
    </w:p>
    <w:p w14:paraId="75246F67" w14:textId="77777777" w:rsidR="0044647F" w:rsidRPr="008A026A" w:rsidRDefault="0044647F" w:rsidP="0044647F">
      <w:pPr>
        <w:spacing w:before="60" w:line="276" w:lineRule="auto"/>
        <w:rPr>
          <w:rFonts w:eastAsia="Calibri"/>
          <w:b/>
          <w:i/>
          <w:sz w:val="22"/>
          <w:szCs w:val="22"/>
          <w:lang w:eastAsia="en-US"/>
        </w:rPr>
      </w:pPr>
    </w:p>
    <w:p w14:paraId="11D2C76B" w14:textId="77777777" w:rsidR="0044647F" w:rsidRPr="008A026A" w:rsidRDefault="0044647F" w:rsidP="0044647F">
      <w:pPr>
        <w:pStyle w:val="Titre5"/>
        <w:numPr>
          <w:ilvl w:val="0"/>
          <w:numId w:val="0"/>
        </w:numPr>
        <w:ind w:left="1008" w:hanging="1008"/>
        <w:jc w:val="both"/>
        <w:rPr>
          <w:rFonts w:eastAsia="Calibri"/>
          <w:b/>
          <w:i/>
          <w:szCs w:val="22"/>
          <w:lang w:val="en-GB" w:eastAsia="en-US"/>
        </w:rPr>
      </w:pPr>
      <w:r w:rsidRPr="008A026A">
        <w:rPr>
          <w:rFonts w:eastAsia="Calibri"/>
          <w:b/>
          <w:i/>
          <w:szCs w:val="22"/>
          <w:lang w:val="en-GB" w:eastAsia="en-US"/>
        </w:rPr>
        <w:t>Aquatic compartment (surface water, sediment and sewage treatment plant)</w:t>
      </w:r>
    </w:p>
    <w:p w14:paraId="5E39173B" w14:textId="77777777" w:rsidR="0044647F" w:rsidRDefault="0044647F" w:rsidP="004464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For uses assessed in scenarios:</w:t>
      </w:r>
    </w:p>
    <w:p w14:paraId="4F3D1796" w14:textId="77777777" w:rsidR="0044647F" w:rsidRDefault="0044647F" w:rsidP="00774F9E">
      <w:pPr>
        <w:pStyle w:val="Paragraphedeliste"/>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pPr>
      <w:r>
        <w:t xml:space="preserve">1 (treatment of sewage sludge), </w:t>
      </w:r>
    </w:p>
    <w:p w14:paraId="75BEB792" w14:textId="77777777" w:rsidR="0044647F" w:rsidRDefault="0044647F" w:rsidP="00774F9E">
      <w:pPr>
        <w:pStyle w:val="Paragraphedeliste"/>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pPr>
      <w:r>
        <w:t xml:space="preserve">2.1 (treatment of manure), </w:t>
      </w:r>
    </w:p>
    <w:p w14:paraId="30955353" w14:textId="77777777" w:rsidR="0044647F" w:rsidRPr="00113ECB" w:rsidRDefault="0044647F" w:rsidP="00774F9E">
      <w:pPr>
        <w:pStyle w:val="Paragraphedeliste"/>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pPr>
      <w:r w:rsidRPr="00113ECB">
        <w:t xml:space="preserve">2.2 </w:t>
      </w:r>
      <w:r w:rsidRPr="00113ECB">
        <w:rPr>
          <w:color w:val="000000"/>
          <w:lang w:eastAsia="en-GB"/>
        </w:rPr>
        <w:t>treatment of bedding material),</w:t>
      </w:r>
    </w:p>
    <w:p w14:paraId="6BAA7795" w14:textId="77777777" w:rsidR="0044647F" w:rsidRPr="00113ECB" w:rsidRDefault="0044647F" w:rsidP="00774F9E">
      <w:pPr>
        <w:pStyle w:val="Paragraphedeliste"/>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pPr>
      <w:r w:rsidRPr="00113ECB">
        <w:t>2.3 (treatment</w:t>
      </w:r>
      <w:r w:rsidRPr="00113ECB">
        <w:rPr>
          <w:color w:val="000000"/>
          <w:lang w:eastAsia="en-GB"/>
        </w:rPr>
        <w:t xml:space="preserve"> of walls of indoor animal accommodations),</w:t>
      </w:r>
    </w:p>
    <w:p w14:paraId="05BA8692" w14:textId="77777777" w:rsidR="0044647F" w:rsidRDefault="0044647F" w:rsidP="00774F9E">
      <w:pPr>
        <w:pStyle w:val="Paragraphedeliste"/>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pPr>
      <w:r>
        <w:t>2.4 (treatment of animal indoor floor accommodations),</w:t>
      </w:r>
    </w:p>
    <w:p w14:paraId="5FC930D5" w14:textId="77777777" w:rsidR="0044647F" w:rsidRDefault="0044647F" w:rsidP="00774F9E">
      <w:pPr>
        <w:pStyle w:val="Paragraphedeliste"/>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pPr>
      <w:r>
        <w:t>4 (treatment of animal outdoor enclosures):</w:t>
      </w:r>
    </w:p>
    <w:p w14:paraId="44633225" w14:textId="77777777" w:rsidR="0044647F" w:rsidRDefault="0044647F" w:rsidP="00774F9E">
      <w:pPr>
        <w:jc w:val="both"/>
        <w:rPr>
          <w:lang w:eastAsia="en-GB"/>
        </w:rPr>
      </w:pPr>
      <w:r>
        <w:rPr>
          <w:lang w:eastAsia="en-GB"/>
        </w:rPr>
        <w:t>A</w:t>
      </w:r>
      <w:r w:rsidRPr="000B5276">
        <w:rPr>
          <w:lang w:eastAsia="en-GB"/>
        </w:rPr>
        <w:t>ccording to BPR Vol IV Part B+C (2017), chapter 2.3.7.5.1</w:t>
      </w:r>
      <w:r>
        <w:rPr>
          <w:lang w:eastAsia="en-GB"/>
        </w:rPr>
        <w:t>,</w:t>
      </w:r>
      <w:r w:rsidRPr="000B5276">
        <w:rPr>
          <w:lang w:eastAsia="en-GB"/>
        </w:rPr>
        <w:t xml:space="preserve"> no runoff from soil to surface water after </w:t>
      </w:r>
      <w:r>
        <w:rPr>
          <w:lang w:eastAsia="en-GB"/>
        </w:rPr>
        <w:t>sludge or manure</w:t>
      </w:r>
      <w:r w:rsidRPr="000B5276">
        <w:rPr>
          <w:lang w:eastAsia="en-GB"/>
        </w:rPr>
        <w:t xml:space="preserve"> application is foreseen. Therefore, </w:t>
      </w:r>
      <w:r>
        <w:rPr>
          <w:lang w:eastAsia="en-GB"/>
        </w:rPr>
        <w:t>no emissions to aquatic compartments (STP, surface water or sediment) are expected and considered in the risk assessment.</w:t>
      </w:r>
    </w:p>
    <w:p w14:paraId="2C879C52" w14:textId="77777777" w:rsidR="0044647F" w:rsidRDefault="0044647F" w:rsidP="00774F9E">
      <w:pPr>
        <w:jc w:val="both"/>
        <w:rPr>
          <w:lang w:eastAsia="en-GB"/>
        </w:rPr>
      </w:pPr>
    </w:p>
    <w:p w14:paraId="6984B853" w14:textId="77777777" w:rsidR="0044647F" w:rsidRDefault="0044647F" w:rsidP="00774F9E">
      <w:pPr>
        <w:jc w:val="both"/>
      </w:pPr>
      <w:r>
        <w:t xml:space="preserve">For use assessed in scenario 3 (treatment of </w:t>
      </w:r>
      <w:r>
        <w:rPr>
          <w:lang w:val="en-US"/>
        </w:rPr>
        <w:t xml:space="preserve">indoor floor of animal </w:t>
      </w:r>
      <w:r w:rsidRPr="000A26F7">
        <w:rPr>
          <w:lang w:val="en-US"/>
        </w:rPr>
        <w:t>transportation</w:t>
      </w:r>
      <w:r>
        <w:t>), a risk assessment for the STP compartment is conducted for mammal and poultry:</w:t>
      </w:r>
    </w:p>
    <w:p w14:paraId="23A02D62" w14:textId="77777777" w:rsidR="0044647F" w:rsidRDefault="0044647F" w:rsidP="0044647F"/>
    <w:tbl>
      <w:tblPr>
        <w:tblStyle w:val="Grilledutableau"/>
        <w:tblW w:w="0" w:type="auto"/>
        <w:tblLook w:val="04A0" w:firstRow="1" w:lastRow="0" w:firstColumn="1" w:lastColumn="0" w:noHBand="0" w:noVBand="1"/>
      </w:tblPr>
      <w:tblGrid>
        <w:gridCol w:w="1833"/>
        <w:gridCol w:w="2431"/>
        <w:gridCol w:w="2677"/>
        <w:gridCol w:w="2075"/>
      </w:tblGrid>
      <w:tr w:rsidR="0044647F" w14:paraId="06EDAEF0" w14:textId="77777777" w:rsidTr="00213251">
        <w:tc>
          <w:tcPr>
            <w:tcW w:w="1833" w:type="dxa"/>
            <w:vAlign w:val="center"/>
          </w:tcPr>
          <w:p w14:paraId="52F9CB49" w14:textId="77777777" w:rsidR="0044647F" w:rsidRPr="00C62B33" w:rsidRDefault="0044647F" w:rsidP="00213251">
            <w:pPr>
              <w:jc w:val="center"/>
              <w:rPr>
                <w:b/>
                <w:sz w:val="18"/>
                <w:lang w:eastAsia="en-GB"/>
              </w:rPr>
            </w:pPr>
            <w:r w:rsidRPr="00C62B33">
              <w:rPr>
                <w:b/>
                <w:sz w:val="18"/>
                <w:lang w:eastAsia="en-GB"/>
              </w:rPr>
              <w:t>Uses</w:t>
            </w:r>
          </w:p>
        </w:tc>
        <w:tc>
          <w:tcPr>
            <w:tcW w:w="2431" w:type="dxa"/>
            <w:vAlign w:val="center"/>
          </w:tcPr>
          <w:p w14:paraId="53F8A2AF" w14:textId="77777777" w:rsidR="0044647F" w:rsidRPr="00C62B33" w:rsidRDefault="0044647F" w:rsidP="00213251">
            <w:pPr>
              <w:jc w:val="center"/>
              <w:rPr>
                <w:b/>
                <w:sz w:val="18"/>
                <w:lang w:eastAsia="en-GB"/>
              </w:rPr>
            </w:pPr>
            <w:r w:rsidRPr="00C62B33">
              <w:rPr>
                <w:b/>
                <w:sz w:val="18"/>
                <w:lang w:eastAsia="en-GB"/>
              </w:rPr>
              <w:t>PEC</w:t>
            </w:r>
            <w:r w:rsidRPr="00C62B33">
              <w:rPr>
                <w:b/>
                <w:sz w:val="18"/>
                <w:vertAlign w:val="subscript"/>
              </w:rPr>
              <w:t>STP</w:t>
            </w:r>
            <w:r w:rsidRPr="00C62B33">
              <w:rPr>
                <w:b/>
                <w:sz w:val="18"/>
                <w:lang w:eastAsia="en-GB"/>
              </w:rPr>
              <w:t xml:space="preserve"> (mg/L)</w:t>
            </w:r>
          </w:p>
        </w:tc>
        <w:tc>
          <w:tcPr>
            <w:tcW w:w="2677" w:type="dxa"/>
            <w:vAlign w:val="center"/>
          </w:tcPr>
          <w:p w14:paraId="0485F463" w14:textId="77777777" w:rsidR="0044647F" w:rsidRPr="00C62B33" w:rsidRDefault="0044647F" w:rsidP="00213251">
            <w:pPr>
              <w:jc w:val="center"/>
              <w:rPr>
                <w:b/>
                <w:sz w:val="18"/>
                <w:lang w:eastAsia="en-GB"/>
              </w:rPr>
            </w:pPr>
            <w:r w:rsidRPr="00C62B33">
              <w:rPr>
                <w:b/>
                <w:sz w:val="18"/>
                <w:lang w:eastAsia="en-GB"/>
              </w:rPr>
              <w:t>PNEC</w:t>
            </w:r>
            <w:r w:rsidRPr="00C62B33">
              <w:rPr>
                <w:b/>
                <w:sz w:val="18"/>
                <w:vertAlign w:val="subscript"/>
              </w:rPr>
              <w:t>STP</w:t>
            </w:r>
            <w:r w:rsidRPr="00C62B33">
              <w:rPr>
                <w:b/>
                <w:sz w:val="18"/>
                <w:lang w:eastAsia="en-GB"/>
              </w:rPr>
              <w:t xml:space="preserve"> (mg/L)</w:t>
            </w:r>
          </w:p>
        </w:tc>
        <w:tc>
          <w:tcPr>
            <w:tcW w:w="2075" w:type="dxa"/>
            <w:vAlign w:val="center"/>
          </w:tcPr>
          <w:p w14:paraId="21FD2128" w14:textId="77777777" w:rsidR="0044647F" w:rsidRPr="00C62B33" w:rsidRDefault="0044647F" w:rsidP="00213251">
            <w:pPr>
              <w:jc w:val="center"/>
              <w:rPr>
                <w:b/>
                <w:sz w:val="18"/>
                <w:lang w:eastAsia="en-GB"/>
              </w:rPr>
            </w:pPr>
            <w:r w:rsidRPr="00C62B33">
              <w:rPr>
                <w:b/>
                <w:sz w:val="18"/>
                <w:lang w:eastAsia="en-GB"/>
              </w:rPr>
              <w:t>PEC/PNEC</w:t>
            </w:r>
          </w:p>
        </w:tc>
      </w:tr>
      <w:tr w:rsidR="0044647F" w14:paraId="00E50EE6" w14:textId="77777777" w:rsidTr="00213251">
        <w:tc>
          <w:tcPr>
            <w:tcW w:w="1833" w:type="dxa"/>
            <w:vAlign w:val="center"/>
          </w:tcPr>
          <w:p w14:paraId="675CD187" w14:textId="77777777" w:rsidR="0044647F" w:rsidRPr="00C62B33" w:rsidRDefault="0044647F" w:rsidP="00213251">
            <w:pPr>
              <w:rPr>
                <w:sz w:val="18"/>
                <w:lang w:eastAsia="en-GB"/>
              </w:rPr>
            </w:pPr>
            <w:r w:rsidRPr="00C62B33">
              <w:rPr>
                <w:sz w:val="18"/>
                <w:lang w:eastAsia="en-GB"/>
              </w:rPr>
              <w:t xml:space="preserve">Scenario 3 – </w:t>
            </w:r>
            <w:r w:rsidRPr="00C62B33">
              <w:rPr>
                <w:rFonts w:eastAsia="Calibri"/>
                <w:sz w:val="18"/>
                <w:lang w:val="en-US"/>
              </w:rPr>
              <w:t>indoor floor of animal transportation - Mammals</w:t>
            </w:r>
          </w:p>
        </w:tc>
        <w:tc>
          <w:tcPr>
            <w:tcW w:w="2431" w:type="dxa"/>
            <w:vAlign w:val="center"/>
          </w:tcPr>
          <w:p w14:paraId="6EDF058D" w14:textId="77777777" w:rsidR="0044647F" w:rsidRPr="002808B6" w:rsidRDefault="0044647F" w:rsidP="00213251">
            <w:pPr>
              <w:jc w:val="center"/>
              <w:rPr>
                <w:sz w:val="18"/>
                <w:highlight w:val="yellow"/>
                <w:lang w:eastAsia="en-GB"/>
              </w:rPr>
            </w:pPr>
            <w:r>
              <w:rPr>
                <w:rFonts w:cs="Arial"/>
                <w:b/>
                <w:color w:val="000000"/>
                <w:sz w:val="18"/>
                <w:lang w:eastAsia="en-GB"/>
              </w:rPr>
              <w:t>2050</w:t>
            </w:r>
          </w:p>
        </w:tc>
        <w:tc>
          <w:tcPr>
            <w:tcW w:w="2677" w:type="dxa"/>
            <w:vAlign w:val="center"/>
          </w:tcPr>
          <w:p w14:paraId="7CE4E66F" w14:textId="77777777" w:rsidR="0044647F" w:rsidRPr="00C62B33" w:rsidRDefault="0044647F" w:rsidP="00213251">
            <w:pPr>
              <w:jc w:val="center"/>
              <w:rPr>
                <w:sz w:val="18"/>
                <w:lang w:eastAsia="en-GB"/>
              </w:rPr>
            </w:pPr>
            <w:r w:rsidRPr="00C62B33">
              <w:rPr>
                <w:sz w:val="18"/>
                <w:lang w:eastAsia="en-GB"/>
              </w:rPr>
              <w:t>3.004</w:t>
            </w:r>
          </w:p>
        </w:tc>
        <w:tc>
          <w:tcPr>
            <w:tcW w:w="2075" w:type="dxa"/>
            <w:vAlign w:val="center"/>
          </w:tcPr>
          <w:p w14:paraId="74692609" w14:textId="77777777" w:rsidR="0044647F" w:rsidRPr="00764263" w:rsidRDefault="0044647F" w:rsidP="00213251">
            <w:pPr>
              <w:jc w:val="center"/>
              <w:rPr>
                <w:b/>
                <w:sz w:val="18"/>
                <w:lang w:eastAsia="en-GB"/>
              </w:rPr>
            </w:pPr>
            <w:r>
              <w:rPr>
                <w:b/>
                <w:sz w:val="18"/>
                <w:lang w:eastAsia="en-GB"/>
              </w:rPr>
              <w:t>681</w:t>
            </w:r>
          </w:p>
        </w:tc>
      </w:tr>
      <w:tr w:rsidR="0044647F" w14:paraId="21B32D3F" w14:textId="77777777" w:rsidTr="00213251">
        <w:tc>
          <w:tcPr>
            <w:tcW w:w="1833" w:type="dxa"/>
            <w:vAlign w:val="center"/>
          </w:tcPr>
          <w:p w14:paraId="6E79491F" w14:textId="77777777" w:rsidR="0044647F" w:rsidRPr="00C62B33" w:rsidRDefault="0044647F" w:rsidP="00213251">
            <w:pPr>
              <w:rPr>
                <w:sz w:val="18"/>
                <w:lang w:eastAsia="en-GB"/>
              </w:rPr>
            </w:pPr>
            <w:r w:rsidRPr="00C62B33">
              <w:rPr>
                <w:sz w:val="18"/>
                <w:lang w:eastAsia="en-GB"/>
              </w:rPr>
              <w:t xml:space="preserve">Scenario 3 – </w:t>
            </w:r>
            <w:r w:rsidRPr="00C62B33">
              <w:rPr>
                <w:rFonts w:eastAsia="Calibri"/>
                <w:sz w:val="18"/>
                <w:lang w:val="en-US"/>
              </w:rPr>
              <w:t xml:space="preserve">indoor floor of animal </w:t>
            </w:r>
            <w:r w:rsidRPr="00C62B33">
              <w:rPr>
                <w:rFonts w:eastAsia="Calibri"/>
                <w:sz w:val="18"/>
                <w:lang w:val="en-US"/>
              </w:rPr>
              <w:lastRenderedPageBreak/>
              <w:t>transportation - Poultry</w:t>
            </w:r>
          </w:p>
        </w:tc>
        <w:tc>
          <w:tcPr>
            <w:tcW w:w="2431" w:type="dxa"/>
            <w:vAlign w:val="center"/>
          </w:tcPr>
          <w:p w14:paraId="3DF7139D" w14:textId="77777777" w:rsidR="0044647F" w:rsidRPr="002808B6" w:rsidRDefault="0044647F" w:rsidP="00213251">
            <w:pPr>
              <w:jc w:val="center"/>
              <w:rPr>
                <w:sz w:val="18"/>
                <w:highlight w:val="yellow"/>
                <w:lang w:eastAsia="en-GB"/>
              </w:rPr>
            </w:pPr>
            <w:r>
              <w:rPr>
                <w:rFonts w:cs="Arial"/>
                <w:b/>
                <w:color w:val="000000"/>
                <w:sz w:val="18"/>
                <w:lang w:eastAsia="en-GB"/>
              </w:rPr>
              <w:lastRenderedPageBreak/>
              <w:t>2010</w:t>
            </w:r>
          </w:p>
        </w:tc>
        <w:tc>
          <w:tcPr>
            <w:tcW w:w="2677" w:type="dxa"/>
            <w:vAlign w:val="center"/>
          </w:tcPr>
          <w:p w14:paraId="4AB83BE3" w14:textId="77777777" w:rsidR="0044647F" w:rsidRPr="00C62B33" w:rsidRDefault="0044647F" w:rsidP="00213251">
            <w:pPr>
              <w:jc w:val="center"/>
              <w:rPr>
                <w:sz w:val="18"/>
                <w:lang w:eastAsia="en-GB"/>
              </w:rPr>
            </w:pPr>
            <w:r w:rsidRPr="00C62B33">
              <w:rPr>
                <w:sz w:val="18"/>
                <w:lang w:eastAsia="en-GB"/>
              </w:rPr>
              <w:t>3.004</w:t>
            </w:r>
          </w:p>
        </w:tc>
        <w:tc>
          <w:tcPr>
            <w:tcW w:w="2075" w:type="dxa"/>
            <w:vAlign w:val="center"/>
          </w:tcPr>
          <w:p w14:paraId="18DE42BE" w14:textId="77777777" w:rsidR="0044647F" w:rsidRPr="00764263" w:rsidRDefault="0044647F" w:rsidP="00213251">
            <w:pPr>
              <w:jc w:val="center"/>
              <w:rPr>
                <w:b/>
                <w:sz w:val="18"/>
                <w:lang w:eastAsia="en-GB"/>
              </w:rPr>
            </w:pPr>
            <w:r>
              <w:rPr>
                <w:b/>
                <w:sz w:val="18"/>
                <w:lang w:eastAsia="en-GB"/>
              </w:rPr>
              <w:t>670</w:t>
            </w:r>
          </w:p>
        </w:tc>
      </w:tr>
    </w:tbl>
    <w:p w14:paraId="71DB8288" w14:textId="77777777" w:rsidR="0044647F" w:rsidRDefault="0044647F" w:rsidP="0044647F">
      <w:pPr>
        <w:rPr>
          <w:lang w:eastAsia="en-GB"/>
        </w:rPr>
      </w:pPr>
    </w:p>
    <w:p w14:paraId="0D2B8189" w14:textId="77777777" w:rsidR="0044647F" w:rsidRDefault="0044647F" w:rsidP="0044647F">
      <w:pPr>
        <w:jc w:val="both"/>
      </w:pPr>
      <w:r>
        <w:t>Thus, unacceptable risks are foreseen for the STP compartment for this use of all products.</w:t>
      </w:r>
    </w:p>
    <w:p w14:paraId="59152E6C" w14:textId="77777777" w:rsidR="0044647F" w:rsidRDefault="0044647F" w:rsidP="0044647F">
      <w:pPr>
        <w:jc w:val="both"/>
        <w:rPr>
          <w:lang w:eastAsia="en-GB"/>
        </w:rPr>
      </w:pPr>
      <w:r>
        <w:rPr>
          <w:lang w:eastAsia="en-GB"/>
        </w:rPr>
        <w:t xml:space="preserve">The following RMM will be included to prevent any releases to the STP: </w:t>
      </w:r>
    </w:p>
    <w:p w14:paraId="1CA2D448" w14:textId="77777777" w:rsidR="0044647F" w:rsidRDefault="0044647F" w:rsidP="0044647F">
      <w:pPr>
        <w:jc w:val="both"/>
        <w:rPr>
          <w:szCs w:val="18"/>
          <w:lang w:val="en-US"/>
        </w:rPr>
      </w:pPr>
      <w:r w:rsidRPr="00410445">
        <w:rPr>
          <w:szCs w:val="18"/>
          <w:lang w:val="en-US"/>
        </w:rPr>
        <w:t>“</w:t>
      </w:r>
      <w:r w:rsidRPr="00410445">
        <w:rPr>
          <w:lang w:val="en-US"/>
        </w:rPr>
        <w:t xml:space="preserve">Do not apply the product if </w:t>
      </w:r>
      <w:r>
        <w:rPr>
          <w:lang w:val="en-US"/>
        </w:rPr>
        <w:t xml:space="preserve">releases from </w:t>
      </w:r>
      <w:r w:rsidRPr="00D12BC7">
        <w:t xml:space="preserve">animal </w:t>
      </w:r>
      <w:r>
        <w:t>transport disinfection areas</w:t>
      </w:r>
      <w:r>
        <w:rPr>
          <w:lang w:val="en-US"/>
        </w:rPr>
        <w:t xml:space="preserve"> </w:t>
      </w:r>
      <w:r w:rsidRPr="00410445">
        <w:rPr>
          <w:lang w:val="en-US"/>
        </w:rPr>
        <w:t>can be directed to a sewage treatment plant</w:t>
      </w:r>
      <w:r w:rsidRPr="00410445">
        <w:rPr>
          <w:szCs w:val="18"/>
          <w:lang w:val="en-US"/>
        </w:rPr>
        <w:t>”.</w:t>
      </w:r>
    </w:p>
    <w:p w14:paraId="2DB688FA" w14:textId="77777777" w:rsidR="0044647F" w:rsidRPr="000E1484" w:rsidRDefault="0044647F" w:rsidP="000E1484">
      <w:pPr>
        <w:jc w:val="both"/>
      </w:pPr>
    </w:p>
    <w:p w14:paraId="4EB1A8D9" w14:textId="77777777" w:rsidR="0044647F" w:rsidRDefault="0044647F" w:rsidP="0044647F">
      <w:pPr>
        <w:pStyle w:val="Titre5"/>
        <w:numPr>
          <w:ilvl w:val="0"/>
          <w:numId w:val="0"/>
        </w:numPr>
        <w:ind w:left="1008" w:hanging="1008"/>
        <w:rPr>
          <w:rFonts w:eastAsia="Calibri"/>
          <w:b/>
          <w:i/>
          <w:szCs w:val="22"/>
          <w:lang w:eastAsia="en-US"/>
        </w:rPr>
      </w:pPr>
      <w:r w:rsidRPr="00DD735F">
        <w:rPr>
          <w:rFonts w:eastAsia="Calibri"/>
          <w:b/>
          <w:i/>
          <w:szCs w:val="22"/>
          <w:lang w:val="en-GB" w:eastAsia="en-US"/>
        </w:rPr>
        <w:t xml:space="preserve">Terrestrial compartment </w:t>
      </w:r>
    </w:p>
    <w:p w14:paraId="10A7785B" w14:textId="77777777" w:rsidR="0044647F" w:rsidRDefault="0044647F" w:rsidP="004464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All the uses of MILK OF LIME products that lead to emissions to soil will generate application rate of lime on agricultural soil lower than the routine agricultural use of lime spread to correct soil pH and maintain soil fertility (16T/ha/year, see table below)</w:t>
      </w:r>
      <w:r w:rsidRPr="008B06D5">
        <w:t>.</w:t>
      </w:r>
    </w:p>
    <w:p w14:paraId="03C107A4" w14:textId="77777777" w:rsidR="0044647F" w:rsidRDefault="0044647F" w:rsidP="004464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Style w:val="Grilledutableau"/>
        <w:tblpPr w:leftFromText="141" w:rightFromText="141" w:vertAnchor="text" w:horzAnchor="margin" w:tblpY="146"/>
        <w:tblW w:w="0" w:type="auto"/>
        <w:tblLook w:val="04A0" w:firstRow="1" w:lastRow="0" w:firstColumn="1" w:lastColumn="0" w:noHBand="0" w:noVBand="1"/>
      </w:tblPr>
      <w:tblGrid>
        <w:gridCol w:w="2660"/>
        <w:gridCol w:w="2933"/>
        <w:gridCol w:w="3492"/>
      </w:tblGrid>
      <w:tr w:rsidR="0044647F" w:rsidRPr="001777A9" w14:paraId="7B14E033" w14:textId="77777777" w:rsidTr="00213251">
        <w:tc>
          <w:tcPr>
            <w:tcW w:w="2660" w:type="dxa"/>
            <w:shd w:val="clear" w:color="auto" w:fill="FFFFCC"/>
            <w:vAlign w:val="center"/>
          </w:tcPr>
          <w:p w14:paraId="1F4EC41F" w14:textId="77777777" w:rsidR="0044647F" w:rsidRPr="001777A9" w:rsidRDefault="0044647F" w:rsidP="00213251">
            <w:pPr>
              <w:pStyle w:val="Corpsdetexte"/>
              <w:rPr>
                <w:b/>
              </w:rPr>
            </w:pPr>
            <w:r w:rsidRPr="001777A9">
              <w:rPr>
                <w:b/>
              </w:rPr>
              <w:t>Uses</w:t>
            </w:r>
          </w:p>
        </w:tc>
        <w:tc>
          <w:tcPr>
            <w:tcW w:w="6425" w:type="dxa"/>
            <w:gridSpan w:val="2"/>
            <w:shd w:val="clear" w:color="auto" w:fill="FFFFCC"/>
            <w:vAlign w:val="center"/>
          </w:tcPr>
          <w:p w14:paraId="2BC68CD0" w14:textId="77777777" w:rsidR="0044647F" w:rsidRPr="001777A9" w:rsidRDefault="0044647F" w:rsidP="00213251">
            <w:pPr>
              <w:pStyle w:val="Corpsdetexte"/>
              <w:jc w:val="center"/>
              <w:rPr>
                <w:b/>
              </w:rPr>
            </w:pPr>
            <w:r w:rsidRPr="001777A9">
              <w:rPr>
                <w:b/>
              </w:rPr>
              <w:t xml:space="preserve">Emissions </w:t>
            </w:r>
            <w:r>
              <w:rPr>
                <w:b/>
              </w:rPr>
              <w:t xml:space="preserve">to soil </w:t>
            </w:r>
            <w:r w:rsidRPr="001777A9">
              <w:rPr>
                <w:b/>
              </w:rPr>
              <w:t>(</w:t>
            </w:r>
            <w:r>
              <w:rPr>
                <w:b/>
              </w:rPr>
              <w:t xml:space="preserve">agricultural land, in </w:t>
            </w:r>
            <w:r w:rsidRPr="001777A9">
              <w:rPr>
                <w:b/>
              </w:rPr>
              <w:t>T/ha/year)</w:t>
            </w:r>
          </w:p>
        </w:tc>
      </w:tr>
      <w:tr w:rsidR="0044647F" w:rsidRPr="001777A9" w14:paraId="2E14F3A5" w14:textId="77777777" w:rsidTr="00213251">
        <w:tc>
          <w:tcPr>
            <w:tcW w:w="9085" w:type="dxa"/>
            <w:gridSpan w:val="3"/>
            <w:shd w:val="clear" w:color="auto" w:fill="auto"/>
            <w:vAlign w:val="center"/>
          </w:tcPr>
          <w:p w14:paraId="6AEA0028" w14:textId="77777777" w:rsidR="0044647F" w:rsidRPr="001777A9" w:rsidRDefault="0044647F" w:rsidP="00213251">
            <w:pPr>
              <w:pStyle w:val="Corpsdetexte"/>
              <w:rPr>
                <w:b/>
              </w:rPr>
            </w:pPr>
            <w:r w:rsidRPr="0012356D">
              <w:rPr>
                <w:b/>
                <w:sz w:val="18"/>
              </w:rPr>
              <w:t>PT2</w:t>
            </w:r>
          </w:p>
        </w:tc>
      </w:tr>
      <w:tr w:rsidR="0044647F" w14:paraId="6EB5214D" w14:textId="77777777" w:rsidTr="00213251">
        <w:tc>
          <w:tcPr>
            <w:tcW w:w="2660" w:type="dxa"/>
            <w:vAlign w:val="center"/>
          </w:tcPr>
          <w:p w14:paraId="74D3D72E" w14:textId="77777777" w:rsidR="0044647F" w:rsidRPr="00E5751B" w:rsidRDefault="0044647F" w:rsidP="00213251">
            <w:pPr>
              <w:pStyle w:val="Corpsdetexte"/>
              <w:rPr>
                <w:sz w:val="18"/>
              </w:rPr>
            </w:pPr>
            <w:r w:rsidRPr="00E5751B">
              <w:rPr>
                <w:sz w:val="18"/>
              </w:rPr>
              <w:t>1 – Disinfection of sewage sludge</w:t>
            </w:r>
          </w:p>
        </w:tc>
        <w:tc>
          <w:tcPr>
            <w:tcW w:w="6425" w:type="dxa"/>
            <w:gridSpan w:val="2"/>
            <w:vAlign w:val="center"/>
          </w:tcPr>
          <w:p w14:paraId="7DF30288" w14:textId="77777777" w:rsidR="0044647F" w:rsidRDefault="0044647F" w:rsidP="00213251">
            <w:pPr>
              <w:pStyle w:val="Corpsdetexte"/>
              <w:jc w:val="center"/>
            </w:pPr>
            <w:r w:rsidRPr="00A004D0">
              <w:rPr>
                <w:sz w:val="18"/>
              </w:rPr>
              <w:t>0.146</w:t>
            </w:r>
          </w:p>
        </w:tc>
      </w:tr>
      <w:tr w:rsidR="0044647F" w14:paraId="59B7B5FE" w14:textId="77777777" w:rsidTr="00213251">
        <w:tc>
          <w:tcPr>
            <w:tcW w:w="9085" w:type="dxa"/>
            <w:gridSpan w:val="3"/>
            <w:vAlign w:val="center"/>
          </w:tcPr>
          <w:p w14:paraId="35CB7797" w14:textId="77777777" w:rsidR="0044647F" w:rsidRPr="00E5751B" w:rsidRDefault="0044647F" w:rsidP="00213251">
            <w:pPr>
              <w:pStyle w:val="Corpsdetexte"/>
              <w:rPr>
                <w:sz w:val="18"/>
              </w:rPr>
            </w:pPr>
          </w:p>
        </w:tc>
      </w:tr>
      <w:tr w:rsidR="0044647F" w14:paraId="2330805E" w14:textId="77777777" w:rsidTr="00213251">
        <w:tc>
          <w:tcPr>
            <w:tcW w:w="2660" w:type="dxa"/>
            <w:vAlign w:val="center"/>
          </w:tcPr>
          <w:p w14:paraId="77CDBED1" w14:textId="77777777" w:rsidR="0044647F" w:rsidRPr="00E5751B" w:rsidRDefault="0044647F" w:rsidP="00213251">
            <w:pPr>
              <w:pStyle w:val="Corpsdetexte"/>
              <w:rPr>
                <w:sz w:val="18"/>
              </w:rPr>
            </w:pPr>
            <w:r w:rsidRPr="00E5751B">
              <w:rPr>
                <w:b/>
                <w:sz w:val="18"/>
              </w:rPr>
              <w:t>PT3</w:t>
            </w:r>
          </w:p>
        </w:tc>
        <w:tc>
          <w:tcPr>
            <w:tcW w:w="2933" w:type="dxa"/>
            <w:vAlign w:val="center"/>
          </w:tcPr>
          <w:p w14:paraId="2B1E4732" w14:textId="77777777" w:rsidR="0044647F" w:rsidRPr="00276005" w:rsidRDefault="0044647F" w:rsidP="00213251">
            <w:pPr>
              <w:pStyle w:val="Corpsdetexte"/>
              <w:jc w:val="center"/>
              <w:rPr>
                <w:sz w:val="18"/>
              </w:rPr>
            </w:pPr>
            <w:r w:rsidRPr="00276005">
              <w:rPr>
                <w:sz w:val="18"/>
              </w:rPr>
              <w:t>Veal calves</w:t>
            </w:r>
          </w:p>
        </w:tc>
        <w:tc>
          <w:tcPr>
            <w:tcW w:w="3492" w:type="dxa"/>
            <w:vAlign w:val="center"/>
          </w:tcPr>
          <w:p w14:paraId="439E18F6" w14:textId="77777777" w:rsidR="0044647F" w:rsidRPr="00276005" w:rsidRDefault="0044647F" w:rsidP="00213251">
            <w:pPr>
              <w:pStyle w:val="Corpsdetexte"/>
              <w:jc w:val="center"/>
              <w:rPr>
                <w:sz w:val="18"/>
              </w:rPr>
            </w:pPr>
            <w:r w:rsidRPr="00276005">
              <w:rPr>
                <w:sz w:val="18"/>
              </w:rPr>
              <w:t>Turkeys</w:t>
            </w:r>
          </w:p>
        </w:tc>
      </w:tr>
      <w:tr w:rsidR="0044647F" w14:paraId="3E9E1378" w14:textId="77777777" w:rsidTr="00213251">
        <w:tc>
          <w:tcPr>
            <w:tcW w:w="2660" w:type="dxa"/>
            <w:vAlign w:val="center"/>
          </w:tcPr>
          <w:p w14:paraId="16B95850" w14:textId="77777777" w:rsidR="0044647F" w:rsidRPr="00E5751B" w:rsidRDefault="0044647F" w:rsidP="00213251">
            <w:pPr>
              <w:pStyle w:val="Corpsdetexte"/>
              <w:rPr>
                <w:sz w:val="18"/>
              </w:rPr>
            </w:pPr>
            <w:r w:rsidRPr="00E5751B">
              <w:rPr>
                <w:sz w:val="18"/>
              </w:rPr>
              <w:t>2.1 – Disinfection of manure</w:t>
            </w:r>
          </w:p>
        </w:tc>
        <w:tc>
          <w:tcPr>
            <w:tcW w:w="2933" w:type="dxa"/>
            <w:vAlign w:val="center"/>
          </w:tcPr>
          <w:p w14:paraId="5F7DB773" w14:textId="77777777" w:rsidR="0044647F" w:rsidRPr="00927727" w:rsidRDefault="0044647F" w:rsidP="00213251">
            <w:pPr>
              <w:pStyle w:val="Corpsdetexte"/>
              <w:jc w:val="center"/>
              <w:rPr>
                <w:sz w:val="18"/>
                <w:szCs w:val="18"/>
                <w:highlight w:val="yellow"/>
              </w:rPr>
            </w:pPr>
            <w:r w:rsidRPr="00927727">
              <w:rPr>
                <w:rFonts w:cs="Arial"/>
                <w:color w:val="000000"/>
                <w:sz w:val="18"/>
                <w:lang w:eastAsia="en-GB"/>
              </w:rPr>
              <w:t>1.50</w:t>
            </w:r>
          </w:p>
        </w:tc>
        <w:tc>
          <w:tcPr>
            <w:tcW w:w="3492" w:type="dxa"/>
            <w:vAlign w:val="center"/>
          </w:tcPr>
          <w:p w14:paraId="74F38E11" w14:textId="77777777" w:rsidR="0044647F" w:rsidRPr="00927727" w:rsidRDefault="0044647F" w:rsidP="00213251">
            <w:pPr>
              <w:pStyle w:val="Corpsdetexte"/>
              <w:jc w:val="center"/>
              <w:rPr>
                <w:sz w:val="18"/>
                <w:szCs w:val="18"/>
                <w:highlight w:val="yellow"/>
              </w:rPr>
            </w:pPr>
            <w:r w:rsidRPr="00927727">
              <w:rPr>
                <w:rFonts w:cs="Arial"/>
                <w:color w:val="000000"/>
                <w:sz w:val="18"/>
                <w:lang w:eastAsia="en-GB"/>
              </w:rPr>
              <w:t>0.38</w:t>
            </w:r>
          </w:p>
        </w:tc>
      </w:tr>
      <w:tr w:rsidR="0044647F" w14:paraId="4CDBFC75" w14:textId="77777777" w:rsidTr="00213251">
        <w:tc>
          <w:tcPr>
            <w:tcW w:w="2660" w:type="dxa"/>
            <w:vAlign w:val="center"/>
          </w:tcPr>
          <w:p w14:paraId="515DAEA5" w14:textId="77777777" w:rsidR="0044647F" w:rsidRPr="00E5751B" w:rsidRDefault="0044647F" w:rsidP="00213251">
            <w:pPr>
              <w:pStyle w:val="Corpsdetexte"/>
              <w:rPr>
                <w:sz w:val="18"/>
              </w:rPr>
            </w:pPr>
            <w:r w:rsidRPr="00E5751B">
              <w:rPr>
                <w:sz w:val="18"/>
              </w:rPr>
              <w:t xml:space="preserve">2.2 - </w:t>
            </w:r>
            <w:r w:rsidRPr="00E5751B">
              <w:rPr>
                <w:color w:val="000000"/>
                <w:sz w:val="18"/>
                <w:lang w:eastAsia="en-GB"/>
              </w:rPr>
              <w:t xml:space="preserve"> Disinfection of bedding material</w:t>
            </w:r>
          </w:p>
        </w:tc>
        <w:tc>
          <w:tcPr>
            <w:tcW w:w="2933" w:type="dxa"/>
            <w:vAlign w:val="center"/>
          </w:tcPr>
          <w:p w14:paraId="1201D7CC" w14:textId="77777777" w:rsidR="0044647F" w:rsidRPr="002808B6" w:rsidRDefault="0044647F" w:rsidP="00213251">
            <w:pPr>
              <w:pStyle w:val="Corpsdetexte"/>
              <w:jc w:val="center"/>
              <w:rPr>
                <w:sz w:val="18"/>
                <w:szCs w:val="18"/>
                <w:highlight w:val="yellow"/>
              </w:rPr>
            </w:pPr>
            <w:r>
              <w:rPr>
                <w:rFonts w:cs="Arial"/>
                <w:color w:val="000000"/>
                <w:sz w:val="18"/>
                <w:szCs w:val="18"/>
              </w:rPr>
              <w:t>0.10</w:t>
            </w:r>
          </w:p>
        </w:tc>
        <w:tc>
          <w:tcPr>
            <w:tcW w:w="3492" w:type="dxa"/>
            <w:vAlign w:val="center"/>
          </w:tcPr>
          <w:p w14:paraId="6BC05724" w14:textId="77777777" w:rsidR="0044647F" w:rsidRPr="002808B6" w:rsidRDefault="0044647F" w:rsidP="00213251">
            <w:pPr>
              <w:pStyle w:val="Corpsdetexte"/>
              <w:jc w:val="center"/>
              <w:rPr>
                <w:sz w:val="18"/>
                <w:szCs w:val="18"/>
                <w:highlight w:val="yellow"/>
              </w:rPr>
            </w:pPr>
            <w:r>
              <w:rPr>
                <w:rFonts w:cs="Arial"/>
                <w:color w:val="000000"/>
                <w:sz w:val="18"/>
                <w:szCs w:val="18"/>
              </w:rPr>
              <w:t>0.02</w:t>
            </w:r>
          </w:p>
        </w:tc>
      </w:tr>
      <w:tr w:rsidR="0044647F" w14:paraId="7F0299A8" w14:textId="77777777" w:rsidTr="00213251">
        <w:tc>
          <w:tcPr>
            <w:tcW w:w="2660" w:type="dxa"/>
            <w:vAlign w:val="center"/>
          </w:tcPr>
          <w:p w14:paraId="2E71026D" w14:textId="77777777" w:rsidR="0044647F" w:rsidRPr="00E5751B" w:rsidRDefault="0044647F" w:rsidP="00213251">
            <w:pPr>
              <w:pStyle w:val="Corpsdetexte"/>
              <w:rPr>
                <w:sz w:val="18"/>
              </w:rPr>
            </w:pPr>
            <w:r w:rsidRPr="00E5751B">
              <w:rPr>
                <w:sz w:val="18"/>
              </w:rPr>
              <w:t>2.</w:t>
            </w:r>
            <w:r w:rsidRPr="00E5751B">
              <w:rPr>
                <w:color w:val="000000"/>
                <w:sz w:val="18"/>
                <w:lang w:eastAsia="en-GB"/>
              </w:rPr>
              <w:t>3 -  Disinfection of indoor walls of animal accommodations</w:t>
            </w:r>
          </w:p>
        </w:tc>
        <w:tc>
          <w:tcPr>
            <w:tcW w:w="2933" w:type="dxa"/>
            <w:vAlign w:val="center"/>
          </w:tcPr>
          <w:p w14:paraId="4076D4FB" w14:textId="77777777" w:rsidR="0044647F" w:rsidRPr="002808B6" w:rsidRDefault="0044647F" w:rsidP="00213251">
            <w:pPr>
              <w:pStyle w:val="Corpsdetexte"/>
              <w:jc w:val="center"/>
              <w:rPr>
                <w:sz w:val="18"/>
                <w:szCs w:val="18"/>
                <w:highlight w:val="yellow"/>
              </w:rPr>
            </w:pPr>
            <w:r>
              <w:rPr>
                <w:rFonts w:cs="Arial"/>
                <w:sz w:val="18"/>
                <w:szCs w:val="18"/>
              </w:rPr>
              <w:t>0.11</w:t>
            </w:r>
          </w:p>
        </w:tc>
        <w:tc>
          <w:tcPr>
            <w:tcW w:w="3492" w:type="dxa"/>
            <w:vAlign w:val="center"/>
          </w:tcPr>
          <w:p w14:paraId="29D582AB" w14:textId="77777777" w:rsidR="0044647F" w:rsidRPr="002808B6" w:rsidRDefault="00BC03FD" w:rsidP="00213251">
            <w:pPr>
              <w:pStyle w:val="Corpsdetexte"/>
              <w:jc w:val="center"/>
              <w:rPr>
                <w:sz w:val="18"/>
                <w:szCs w:val="18"/>
                <w:highlight w:val="yellow"/>
              </w:rPr>
            </w:pPr>
            <w:r w:rsidRPr="00455341">
              <w:rPr>
                <w:rFonts w:cs="Arial"/>
                <w:sz w:val="18"/>
                <w:szCs w:val="18"/>
              </w:rPr>
              <w:t>0.04</w:t>
            </w:r>
          </w:p>
        </w:tc>
      </w:tr>
      <w:tr w:rsidR="0044647F" w14:paraId="4970540E" w14:textId="77777777" w:rsidTr="00213251">
        <w:tc>
          <w:tcPr>
            <w:tcW w:w="2660" w:type="dxa"/>
            <w:vAlign w:val="center"/>
          </w:tcPr>
          <w:p w14:paraId="21CDC36F" w14:textId="77777777" w:rsidR="0044647F" w:rsidRPr="00E5751B" w:rsidRDefault="0044647F" w:rsidP="00213251">
            <w:pPr>
              <w:pStyle w:val="Corpsdetexte"/>
              <w:rPr>
                <w:sz w:val="18"/>
              </w:rPr>
            </w:pPr>
            <w:r w:rsidRPr="00E5751B">
              <w:rPr>
                <w:sz w:val="18"/>
              </w:rPr>
              <w:t xml:space="preserve">2.4 - </w:t>
            </w:r>
            <w:r w:rsidRPr="00E5751B">
              <w:rPr>
                <w:sz w:val="18"/>
                <w:lang w:val="en-US"/>
              </w:rPr>
              <w:t xml:space="preserve"> Disinfection of indoor floor surfaces of animal accommodations</w:t>
            </w:r>
          </w:p>
        </w:tc>
        <w:tc>
          <w:tcPr>
            <w:tcW w:w="2933" w:type="dxa"/>
            <w:vAlign w:val="center"/>
          </w:tcPr>
          <w:p w14:paraId="6DCF4779" w14:textId="77777777" w:rsidR="0044647F" w:rsidRPr="002808B6" w:rsidRDefault="0044647F" w:rsidP="00213251">
            <w:pPr>
              <w:pStyle w:val="Corpsdetexte"/>
              <w:jc w:val="center"/>
              <w:rPr>
                <w:sz w:val="18"/>
                <w:szCs w:val="18"/>
                <w:highlight w:val="yellow"/>
              </w:rPr>
            </w:pPr>
            <w:r>
              <w:rPr>
                <w:rFonts w:cs="Arial"/>
                <w:color w:val="000000"/>
                <w:sz w:val="18"/>
                <w:szCs w:val="18"/>
              </w:rPr>
              <w:t>0.</w:t>
            </w:r>
            <w:r w:rsidRPr="00A561EB">
              <w:rPr>
                <w:rFonts w:cs="Arial"/>
                <w:color w:val="000000"/>
                <w:sz w:val="18"/>
                <w:szCs w:val="18"/>
              </w:rPr>
              <w:t>1</w:t>
            </w:r>
            <w:r>
              <w:rPr>
                <w:rFonts w:cs="Arial"/>
                <w:color w:val="000000"/>
                <w:sz w:val="18"/>
                <w:szCs w:val="18"/>
              </w:rPr>
              <w:t>4</w:t>
            </w:r>
          </w:p>
        </w:tc>
        <w:tc>
          <w:tcPr>
            <w:tcW w:w="3492" w:type="dxa"/>
            <w:vAlign w:val="center"/>
          </w:tcPr>
          <w:p w14:paraId="43F5D81B" w14:textId="77777777" w:rsidR="0044647F" w:rsidRPr="002808B6" w:rsidRDefault="0044647F" w:rsidP="00213251">
            <w:pPr>
              <w:pStyle w:val="Corpsdetexte"/>
              <w:jc w:val="center"/>
              <w:rPr>
                <w:sz w:val="18"/>
                <w:szCs w:val="18"/>
                <w:highlight w:val="yellow"/>
              </w:rPr>
            </w:pPr>
            <w:r>
              <w:rPr>
                <w:rFonts w:cs="Arial"/>
                <w:color w:val="000000"/>
                <w:sz w:val="18"/>
                <w:szCs w:val="18"/>
              </w:rPr>
              <w:t>0.11</w:t>
            </w:r>
          </w:p>
        </w:tc>
      </w:tr>
      <w:tr w:rsidR="0044647F" w14:paraId="1215BDF0" w14:textId="77777777" w:rsidTr="00213251">
        <w:tc>
          <w:tcPr>
            <w:tcW w:w="2660" w:type="dxa"/>
            <w:vAlign w:val="center"/>
          </w:tcPr>
          <w:p w14:paraId="75558B87" w14:textId="77777777" w:rsidR="0044647F" w:rsidRPr="00E5751B" w:rsidRDefault="0044647F" w:rsidP="00213251">
            <w:pPr>
              <w:pStyle w:val="Corpsdetexte"/>
              <w:rPr>
                <w:sz w:val="18"/>
              </w:rPr>
            </w:pPr>
            <w:r w:rsidRPr="00E5751B">
              <w:rPr>
                <w:sz w:val="18"/>
              </w:rPr>
              <w:t xml:space="preserve">3 - </w:t>
            </w:r>
            <w:r w:rsidRPr="00E5751B">
              <w:rPr>
                <w:sz w:val="18"/>
                <w:lang w:val="en-US"/>
              </w:rPr>
              <w:t xml:space="preserve"> Disinfection of animal transportation area</w:t>
            </w:r>
          </w:p>
        </w:tc>
        <w:tc>
          <w:tcPr>
            <w:tcW w:w="2933" w:type="dxa"/>
            <w:vAlign w:val="center"/>
          </w:tcPr>
          <w:p w14:paraId="6DD6B034" w14:textId="77777777" w:rsidR="0044647F" w:rsidRPr="00764263" w:rsidRDefault="0044647F" w:rsidP="00213251">
            <w:pPr>
              <w:pStyle w:val="Corpsdetexte"/>
              <w:jc w:val="center"/>
              <w:rPr>
                <w:sz w:val="18"/>
                <w:szCs w:val="18"/>
              </w:rPr>
            </w:pPr>
            <w:r w:rsidRPr="00764263">
              <w:rPr>
                <w:sz w:val="18"/>
                <w:szCs w:val="18"/>
              </w:rPr>
              <w:t>n.r.</w:t>
            </w:r>
          </w:p>
        </w:tc>
        <w:tc>
          <w:tcPr>
            <w:tcW w:w="3492" w:type="dxa"/>
            <w:vAlign w:val="center"/>
          </w:tcPr>
          <w:p w14:paraId="6032A5F6" w14:textId="77777777" w:rsidR="0044647F" w:rsidRPr="00764263" w:rsidRDefault="0044647F" w:rsidP="00213251">
            <w:pPr>
              <w:pStyle w:val="Corpsdetexte"/>
              <w:jc w:val="center"/>
              <w:rPr>
                <w:sz w:val="18"/>
                <w:szCs w:val="18"/>
              </w:rPr>
            </w:pPr>
            <w:r w:rsidRPr="00764263">
              <w:rPr>
                <w:sz w:val="18"/>
                <w:szCs w:val="18"/>
              </w:rPr>
              <w:t>n.r.</w:t>
            </w:r>
          </w:p>
        </w:tc>
      </w:tr>
      <w:tr w:rsidR="0044647F" w14:paraId="3603EE20" w14:textId="77777777" w:rsidTr="00213251">
        <w:tc>
          <w:tcPr>
            <w:tcW w:w="2660" w:type="dxa"/>
            <w:vAlign w:val="center"/>
          </w:tcPr>
          <w:p w14:paraId="6724656B" w14:textId="77777777" w:rsidR="0044647F" w:rsidRPr="00E5751B" w:rsidRDefault="0044647F" w:rsidP="00213251">
            <w:pPr>
              <w:pStyle w:val="Corpsdetexte"/>
              <w:rPr>
                <w:sz w:val="18"/>
              </w:rPr>
            </w:pPr>
            <w:r w:rsidRPr="00E5751B">
              <w:rPr>
                <w:sz w:val="18"/>
              </w:rPr>
              <w:t xml:space="preserve">4 </w:t>
            </w:r>
            <w:r w:rsidRPr="00E5751B">
              <w:rPr>
                <w:sz w:val="18"/>
                <w:lang w:val="en-US"/>
              </w:rPr>
              <w:t>- D</w:t>
            </w:r>
            <w:r w:rsidRPr="00E7702A">
              <w:rPr>
                <w:sz w:val="18"/>
                <w:lang w:val="en-US"/>
              </w:rPr>
              <w:t>isinfection of floor of outdoor animal enclosures</w:t>
            </w:r>
          </w:p>
        </w:tc>
        <w:tc>
          <w:tcPr>
            <w:tcW w:w="2933" w:type="dxa"/>
            <w:vAlign w:val="center"/>
          </w:tcPr>
          <w:p w14:paraId="7A53B3C7" w14:textId="77777777" w:rsidR="0044647F" w:rsidRPr="002808B6" w:rsidRDefault="0044647F" w:rsidP="00213251">
            <w:pPr>
              <w:pStyle w:val="Corpsdetexte"/>
              <w:jc w:val="center"/>
              <w:rPr>
                <w:sz w:val="18"/>
                <w:szCs w:val="18"/>
                <w:highlight w:val="yellow"/>
              </w:rPr>
            </w:pPr>
            <w:r w:rsidRPr="00764263">
              <w:rPr>
                <w:sz w:val="18"/>
                <w:szCs w:val="18"/>
              </w:rPr>
              <w:t>n.r.</w:t>
            </w:r>
          </w:p>
        </w:tc>
        <w:tc>
          <w:tcPr>
            <w:tcW w:w="3492" w:type="dxa"/>
            <w:vAlign w:val="center"/>
          </w:tcPr>
          <w:p w14:paraId="7824C76F" w14:textId="77777777" w:rsidR="0044647F" w:rsidRPr="002808B6" w:rsidRDefault="0044647F" w:rsidP="00213251">
            <w:pPr>
              <w:pStyle w:val="Corpsdetexte"/>
              <w:jc w:val="center"/>
              <w:rPr>
                <w:sz w:val="18"/>
                <w:szCs w:val="18"/>
                <w:highlight w:val="yellow"/>
              </w:rPr>
            </w:pPr>
            <w:r>
              <w:rPr>
                <w:sz w:val="18"/>
                <w:szCs w:val="18"/>
              </w:rPr>
              <w:t>16</w:t>
            </w:r>
          </w:p>
        </w:tc>
      </w:tr>
    </w:tbl>
    <w:p w14:paraId="4FD324C1" w14:textId="77777777" w:rsidR="0044647F" w:rsidRDefault="0044647F" w:rsidP="004464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7235E5DD" w14:textId="77777777" w:rsidR="0044647F" w:rsidRDefault="0044647F" w:rsidP="00211A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Therefore, the use of MILK OF LIME products leads to acceptable risk to the terrestrial compartment.</w:t>
      </w:r>
    </w:p>
    <w:p w14:paraId="18C042C1" w14:textId="77777777" w:rsidR="0044647F" w:rsidRDefault="0044647F" w:rsidP="00211A36">
      <w:pPr>
        <w:spacing w:before="60" w:line="276" w:lineRule="auto"/>
        <w:rPr>
          <w:rFonts w:eastAsia="Calibri"/>
          <w:color w:val="000000"/>
        </w:rPr>
      </w:pPr>
    </w:p>
    <w:p w14:paraId="22CD9625" w14:textId="77777777" w:rsidR="0044647F" w:rsidRDefault="0044647F" w:rsidP="00211A36">
      <w:pPr>
        <w:pStyle w:val="Titre5"/>
        <w:numPr>
          <w:ilvl w:val="0"/>
          <w:numId w:val="0"/>
        </w:numPr>
        <w:ind w:left="1008" w:hanging="1008"/>
        <w:rPr>
          <w:rFonts w:eastAsia="Calibri"/>
          <w:b/>
          <w:i/>
          <w:szCs w:val="22"/>
          <w:lang w:eastAsia="en-US"/>
        </w:rPr>
      </w:pPr>
      <w:r w:rsidRPr="00DD735F">
        <w:rPr>
          <w:rFonts w:eastAsia="Calibri"/>
          <w:b/>
          <w:i/>
          <w:szCs w:val="22"/>
          <w:lang w:val="en-GB" w:eastAsia="en-US"/>
        </w:rPr>
        <w:t>Groundwater</w:t>
      </w:r>
    </w:p>
    <w:p w14:paraId="4405CD7A" w14:textId="77777777" w:rsidR="0044647F" w:rsidRDefault="0044647F" w:rsidP="00211A36">
      <w:pPr>
        <w:rPr>
          <w:rFonts w:ascii="Times New Roman" w:hAnsi="Times New Roman" w:cs="Times New Roman"/>
          <w:color w:val="000000"/>
          <w:lang w:eastAsia="en-US"/>
        </w:rPr>
      </w:pPr>
      <w:r>
        <w:rPr>
          <w:color w:val="000000"/>
        </w:rPr>
        <w:t>Hydrated lime dissociates into Ca</w:t>
      </w:r>
      <w:r>
        <w:rPr>
          <w:color w:val="000000"/>
          <w:vertAlign w:val="superscript"/>
        </w:rPr>
        <w:t>2+</w:t>
      </w:r>
      <w:r>
        <w:rPr>
          <w:color w:val="000000"/>
        </w:rPr>
        <w:t xml:space="preserve"> and OH</w:t>
      </w:r>
      <w:r>
        <w:rPr>
          <w:color w:val="000000"/>
          <w:vertAlign w:val="superscript"/>
        </w:rPr>
        <w:t>-</w:t>
      </w:r>
      <w:r>
        <w:rPr>
          <w:color w:val="000000"/>
        </w:rPr>
        <w:t xml:space="preserve"> when in contact with water.</w:t>
      </w:r>
    </w:p>
    <w:p w14:paraId="2DA89877" w14:textId="77777777" w:rsidR="0044647F" w:rsidRDefault="0044647F" w:rsidP="00211A36">
      <w:pPr>
        <w:rPr>
          <w:color w:val="000000"/>
        </w:rPr>
      </w:pPr>
    </w:p>
    <w:p w14:paraId="37EDCA39" w14:textId="77777777" w:rsidR="0044647F" w:rsidRDefault="0044647F" w:rsidP="00211A36">
      <w:pPr>
        <w:jc w:val="both"/>
        <w:rPr>
          <w:color w:val="000000"/>
        </w:rPr>
      </w:pPr>
      <w:r>
        <w:rPr>
          <w:color w:val="000000"/>
        </w:rPr>
        <w:t>The dissociation products are not further degradable either chemically or biologically because they constitute simple basic structures, which cannot be broken down any further. These ions will simply form part of existing chemical cycles in the natural environment.</w:t>
      </w:r>
    </w:p>
    <w:p w14:paraId="3873C101" w14:textId="77777777" w:rsidR="0044647F" w:rsidRDefault="0044647F" w:rsidP="0044647F">
      <w:pPr>
        <w:spacing w:before="120" w:after="120"/>
        <w:jc w:val="both"/>
        <w:rPr>
          <w:color w:val="000000"/>
        </w:rPr>
      </w:pPr>
      <w:r>
        <w:rPr>
          <w:color w:val="000000"/>
        </w:rPr>
        <w:t>In terms of the groundwater compartment, Ca</w:t>
      </w:r>
      <w:r>
        <w:rPr>
          <w:color w:val="000000"/>
          <w:vertAlign w:val="superscript"/>
        </w:rPr>
        <w:t>2+</w:t>
      </w:r>
      <w:r>
        <w:rPr>
          <w:color w:val="000000"/>
        </w:rPr>
        <w:t xml:space="preserve"> ions are major constituents in many groundwater zones and are probably present at concentrations greater than 1 mg/L under typical conditions due to natural weathering processes taking place in the overlying soil and rock formations. Although these natural weathering processes could also lead to groundwater leaching of applied lime residues, it is not expected that these processes will lead to any significant increase in the background groundwater concentrations of these major ions. </w:t>
      </w:r>
    </w:p>
    <w:p w14:paraId="4BC0041A" w14:textId="77777777" w:rsidR="0044647F" w:rsidRDefault="0044647F" w:rsidP="0044647F">
      <w:pPr>
        <w:spacing w:before="60" w:line="276" w:lineRule="auto"/>
        <w:jc w:val="both"/>
        <w:rPr>
          <w:color w:val="000000"/>
        </w:rPr>
      </w:pPr>
      <w:r>
        <w:rPr>
          <w:color w:val="000000"/>
        </w:rPr>
        <w:t>On this basis no further detailed assessment is considered necessary and acceptable risks are foreseen for groundwater.</w:t>
      </w:r>
    </w:p>
    <w:p w14:paraId="206A30E4" w14:textId="77777777" w:rsidR="0044647F" w:rsidRDefault="0044647F" w:rsidP="0044647F">
      <w:pPr>
        <w:spacing w:before="60" w:line="276" w:lineRule="auto"/>
        <w:rPr>
          <w:rFonts w:ascii="Times New Roman" w:eastAsia="Calibri" w:hAnsi="Times New Roman" w:cs="Times New Roman"/>
          <w:i/>
          <w:lang w:eastAsia="en-US"/>
        </w:rPr>
      </w:pPr>
    </w:p>
    <w:p w14:paraId="24E24D55" w14:textId="77777777" w:rsidR="0044647F" w:rsidRDefault="0044647F" w:rsidP="0044647F">
      <w:pPr>
        <w:pStyle w:val="Titre5"/>
        <w:numPr>
          <w:ilvl w:val="0"/>
          <w:numId w:val="0"/>
        </w:numPr>
        <w:ind w:left="1008" w:hanging="1008"/>
        <w:rPr>
          <w:rFonts w:eastAsia="Calibri"/>
          <w:b/>
          <w:i/>
          <w:szCs w:val="22"/>
          <w:u w:val="single"/>
          <w:lang w:eastAsia="en-US"/>
        </w:rPr>
      </w:pPr>
      <w:r w:rsidRPr="00DD735F">
        <w:rPr>
          <w:rFonts w:eastAsia="Calibri"/>
          <w:b/>
          <w:i/>
          <w:szCs w:val="22"/>
          <w:lang w:val="en-GB" w:eastAsia="en-US"/>
        </w:rPr>
        <w:t>Primary and secondary poisoning</w:t>
      </w:r>
    </w:p>
    <w:p w14:paraId="18BD79B1" w14:textId="77777777" w:rsidR="0044647F" w:rsidRDefault="0044647F" w:rsidP="0044647F">
      <w:pPr>
        <w:rPr>
          <w:rFonts w:eastAsia="Calibri"/>
          <w:u w:val="single"/>
          <w:lang w:eastAsia="en-US"/>
        </w:rPr>
      </w:pPr>
      <w:r>
        <w:rPr>
          <w:rFonts w:eastAsia="Calibri"/>
          <w:u w:val="single"/>
          <w:lang w:eastAsia="en-US"/>
        </w:rPr>
        <w:t>Primary poisoning</w:t>
      </w:r>
    </w:p>
    <w:p w14:paraId="37F23D8A" w14:textId="77777777" w:rsidR="0044647F" w:rsidRDefault="0044647F" w:rsidP="0044647F">
      <w:pPr>
        <w:rPr>
          <w:rFonts w:eastAsia="Calibri"/>
          <w:u w:val="single"/>
          <w:lang w:eastAsia="en-US"/>
        </w:rPr>
      </w:pPr>
    </w:p>
    <w:p w14:paraId="632FA07C" w14:textId="77777777" w:rsidR="0044647F" w:rsidRPr="00E10FD7" w:rsidRDefault="0044647F" w:rsidP="0044647F">
      <w:pPr>
        <w:suppressAutoHyphens w:val="0"/>
        <w:jc w:val="both"/>
      </w:pPr>
      <w:r>
        <w:t>As the product is</w:t>
      </w:r>
      <w:r w:rsidRPr="00E10FD7">
        <w:t xml:space="preserve"> mixed with sewage sludge or manure</w:t>
      </w:r>
      <w:r>
        <w:t xml:space="preserve">, it is not believed that it could be sufficiently </w:t>
      </w:r>
      <w:r w:rsidRPr="00E10FD7">
        <w:t xml:space="preserve">appetent to bird or mammals so they would be at risk. </w:t>
      </w:r>
    </w:p>
    <w:p w14:paraId="352CAE95" w14:textId="77777777" w:rsidR="0044647F" w:rsidRDefault="0044647F" w:rsidP="0044647F">
      <w:pPr>
        <w:rPr>
          <w:rFonts w:eastAsia="Calibri"/>
          <w:u w:val="single"/>
          <w:lang w:eastAsia="en-US"/>
        </w:rPr>
      </w:pPr>
      <w:r>
        <w:rPr>
          <w:rFonts w:eastAsia="Calibri"/>
          <w:u w:val="single"/>
          <w:lang w:eastAsia="en-US"/>
        </w:rPr>
        <w:t>Secondary poisoning</w:t>
      </w:r>
    </w:p>
    <w:p w14:paraId="0E32556F" w14:textId="77777777" w:rsidR="0044647F" w:rsidRDefault="0044647F" w:rsidP="0044647F">
      <w:pPr>
        <w:spacing w:line="260" w:lineRule="atLeast"/>
        <w:rPr>
          <w:rFonts w:eastAsia="Calibri"/>
          <w:u w:val="single"/>
          <w:lang w:eastAsia="en-US"/>
        </w:rPr>
      </w:pPr>
    </w:p>
    <w:p w14:paraId="3C044BDB" w14:textId="77777777" w:rsidR="00211A36" w:rsidRDefault="0044647F" w:rsidP="00774F9E">
      <w:pPr>
        <w:jc w:val="both"/>
      </w:pPr>
      <w:r>
        <w:t>This point is not relevant because lime can be considered to be omnipresent and essential in the environment. The biocidal uses described and assessed in this dossier do not significantly influence the distribution of the constituents (Ca</w:t>
      </w:r>
      <w:r>
        <w:rPr>
          <w:vertAlign w:val="superscript"/>
        </w:rPr>
        <w:t>2+</w:t>
      </w:r>
      <w:r>
        <w:t>, Mg</w:t>
      </w:r>
      <w:r>
        <w:rPr>
          <w:vertAlign w:val="superscript"/>
        </w:rPr>
        <w:t>2+</w:t>
      </w:r>
      <w:r>
        <w:t>, and OH</w:t>
      </w:r>
      <w:r>
        <w:rPr>
          <w:vertAlign w:val="superscript"/>
        </w:rPr>
        <w:t>-</w:t>
      </w:r>
      <w:r>
        <w:t>) in the environment.</w:t>
      </w:r>
    </w:p>
    <w:p w14:paraId="0BDEE3CF" w14:textId="77777777" w:rsidR="0044647F" w:rsidRDefault="0044647F" w:rsidP="0044647F">
      <w:pPr>
        <w:rPr>
          <w:rFonts w:ascii="Times New Roman" w:eastAsia="Calibri" w:hAnsi="Times New Roman" w:cs="Times New Roman"/>
          <w:b/>
          <w:i/>
          <w:sz w:val="22"/>
          <w:szCs w:val="22"/>
          <w:lang w:eastAsia="en-US"/>
        </w:rPr>
      </w:pPr>
      <w:r>
        <w:br/>
      </w:r>
      <w:r>
        <w:rPr>
          <w:rFonts w:eastAsia="Calibri"/>
          <w:b/>
          <w:i/>
          <w:sz w:val="22"/>
          <w:szCs w:val="22"/>
          <w:lang w:eastAsia="en-US"/>
        </w:rPr>
        <w:t>Aggregated exposure (combined for relevant emissions sources)</w:t>
      </w:r>
    </w:p>
    <w:p w14:paraId="00D6281D" w14:textId="77777777" w:rsidR="0044647F" w:rsidRDefault="0044647F" w:rsidP="0044647F">
      <w:pPr>
        <w:spacing w:before="60" w:line="276" w:lineRule="auto"/>
        <w:ind w:left="142"/>
        <w:rPr>
          <w:rFonts w:ascii="Times New Roman" w:eastAsia="Calibri" w:hAnsi="Times New Roman" w:cs="Times New Roman"/>
          <w:b/>
          <w:i/>
          <w:sz w:val="22"/>
          <w:szCs w:val="22"/>
          <w:lang w:eastAsia="en-US"/>
        </w:rPr>
      </w:pPr>
    </w:p>
    <w:p w14:paraId="32CD7E95" w14:textId="77777777" w:rsidR="0044647F" w:rsidRDefault="0044647F" w:rsidP="0044647F">
      <w:pPr>
        <w:tabs>
          <w:tab w:val="left" w:pos="1418"/>
        </w:tabs>
        <w:ind w:left="2498" w:hanging="1418"/>
        <w:rPr>
          <w:rFonts w:ascii="Times New Roman" w:eastAsia="Calibri" w:hAnsi="Times New Roman" w:cs="Times New Roman"/>
          <w:i/>
          <w:lang w:eastAsia="en-US"/>
        </w:rPr>
      </w:pPr>
      <w:r>
        <w:rPr>
          <w:rFonts w:ascii="Times New Roman" w:hAnsi="Times New Roman" w:cs="Times New Roman"/>
          <w:noProof/>
          <w:lang w:val="fr-FR" w:eastAsia="fr-FR"/>
        </w:rPr>
        <w:drawing>
          <wp:inline distT="0" distB="0" distL="0" distR="0" wp14:anchorId="792B5597" wp14:editId="0E7F8343">
            <wp:extent cx="5041265" cy="3776980"/>
            <wp:effectExtent l="19050" t="19050" r="26035" b="139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1265" cy="3776980"/>
                    </a:xfrm>
                    <a:prstGeom prst="rect">
                      <a:avLst/>
                    </a:prstGeom>
                    <a:solidFill>
                      <a:srgbClr val="FFFFFF"/>
                    </a:solidFill>
                    <a:ln w="9525" cmpd="sng">
                      <a:solidFill>
                        <a:srgbClr val="000000"/>
                      </a:solidFill>
                      <a:prstDash val="solid"/>
                      <a:miter lim="800000"/>
                      <a:headEnd/>
                      <a:tailEnd/>
                    </a:ln>
                    <a:effectLst/>
                  </pic:spPr>
                </pic:pic>
              </a:graphicData>
            </a:graphic>
          </wp:inline>
        </w:drawing>
      </w:r>
      <w:r>
        <w:rPr>
          <w:rFonts w:ascii="Times New Roman" w:hAnsi="Times New Roman" w:cs="Times New Roman"/>
        </w:rPr>
        <w:t xml:space="preserve"> </w:t>
      </w:r>
    </w:p>
    <w:p w14:paraId="107DEDC1" w14:textId="77777777" w:rsidR="0044647F" w:rsidRDefault="0044647F" w:rsidP="0044647F">
      <w:pPr>
        <w:tabs>
          <w:tab w:val="left" w:pos="1418"/>
        </w:tabs>
        <w:spacing w:after="255"/>
        <w:ind w:left="2498" w:hanging="1418"/>
        <w:rPr>
          <w:rFonts w:ascii="Times New Roman" w:eastAsia="Calibri" w:hAnsi="Times New Roman" w:cs="Times New Roman"/>
          <w:i/>
          <w:color w:val="000000"/>
          <w:szCs w:val="24"/>
          <w:lang w:eastAsia="en-US"/>
        </w:rPr>
      </w:pPr>
      <w:r>
        <w:rPr>
          <w:rFonts w:ascii="Times New Roman" w:eastAsia="Calibri" w:hAnsi="Times New Roman" w:cs="Times New Roman"/>
          <w:i/>
          <w:lang w:eastAsia="en-US"/>
        </w:rPr>
        <w:t>Figure 1: Decision tree on the need for estimation of aggregated exposure</w:t>
      </w:r>
    </w:p>
    <w:p w14:paraId="4A16B900" w14:textId="77777777" w:rsidR="0044647F" w:rsidRDefault="0044647F" w:rsidP="0044647F">
      <w:pPr>
        <w:jc w:val="both"/>
      </w:pPr>
      <w:r w:rsidRPr="00741483">
        <w:t xml:space="preserve">No aggregated </w:t>
      </w:r>
      <w:r>
        <w:t>exposure is relevant for this dossier. However, an aggregated risk assessment leads to acceptable risks when all the uses are considered.</w:t>
      </w:r>
    </w:p>
    <w:p w14:paraId="64C419D0" w14:textId="77777777" w:rsidR="001445BD" w:rsidRPr="00F95BE6" w:rsidRDefault="001445BD" w:rsidP="001445BD">
      <w:pPr>
        <w:jc w:val="both"/>
        <w:rPr>
          <w:lang w:val="en-US" w:eastAsia="de-DE"/>
        </w:rPr>
      </w:pPr>
      <w:r w:rsidRPr="00F95BE6">
        <w:t xml:space="preserve">In the CAR of the active substance, it is recommended to verify the pH of the soil to be amended or the pH of the spread sludge/manure in order not to have a pH disruption. </w:t>
      </w:r>
    </w:p>
    <w:p w14:paraId="521F3CCB" w14:textId="77777777" w:rsidR="001445BD" w:rsidRPr="00F95BE6" w:rsidRDefault="001445BD" w:rsidP="001445BD">
      <w:pPr>
        <w:jc w:val="both"/>
      </w:pPr>
      <w:r w:rsidRPr="00F95BE6">
        <w:rPr>
          <w:lang w:val="en-US" w:eastAsia="de-DE"/>
        </w:rPr>
        <w:t>It is considered that this verification is part of good spreading/amendments practices. For example, i</w:t>
      </w:r>
      <w:r w:rsidRPr="00EC6B2B">
        <w:rPr>
          <w:rFonts w:cs="Arial"/>
          <w:color w:val="000000"/>
          <w:lang w:eastAsia="en-GB"/>
        </w:rPr>
        <w:t xml:space="preserve">n France several norms and regulation ensure the correct spreading of lime treated materials on agricultural fields, including soil pH monitorings. Hence eCA considers that such RMM is not necessary nor relevant in the SPC of the biocidal product </w:t>
      </w:r>
      <w:r>
        <w:rPr>
          <w:rFonts w:cs="Arial"/>
          <w:color w:val="000000"/>
          <w:lang w:eastAsia="en-GB"/>
        </w:rPr>
        <w:t>MILK OF LIME</w:t>
      </w:r>
      <w:r w:rsidRPr="00EC6B2B">
        <w:rPr>
          <w:rFonts w:cs="Arial"/>
          <w:color w:val="000000"/>
          <w:lang w:eastAsia="en-GB"/>
        </w:rPr>
        <w:t>.</w:t>
      </w:r>
    </w:p>
    <w:p w14:paraId="136C17BB" w14:textId="77777777" w:rsidR="0044647F" w:rsidRDefault="0044647F" w:rsidP="0044647F">
      <w:pPr>
        <w:spacing w:line="260" w:lineRule="atLeast"/>
        <w:rPr>
          <w:rFonts w:eastAsia="Calibri"/>
          <w:lang w:eastAsia="en-US"/>
        </w:rPr>
      </w:pPr>
    </w:p>
    <w:tbl>
      <w:tblPr>
        <w:tblW w:w="0" w:type="auto"/>
        <w:tblInd w:w="-5" w:type="dxa"/>
        <w:tblLayout w:type="fixed"/>
        <w:tblLook w:val="0000" w:firstRow="0" w:lastRow="0" w:firstColumn="0" w:lastColumn="0" w:noHBand="0" w:noVBand="0"/>
      </w:tblPr>
      <w:tblGrid>
        <w:gridCol w:w="9440"/>
      </w:tblGrid>
      <w:tr w:rsidR="0044647F" w14:paraId="3E2204AF" w14:textId="77777777" w:rsidTr="00213251">
        <w:trPr>
          <w:trHeight w:val="249"/>
        </w:trPr>
        <w:tc>
          <w:tcPr>
            <w:tcW w:w="944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4D72E8F" w14:textId="77777777" w:rsidR="0044647F" w:rsidRPr="00941C45" w:rsidRDefault="0044647F" w:rsidP="00213251">
            <w:pPr>
              <w:autoSpaceDE w:val="0"/>
              <w:spacing w:before="60" w:after="60" w:line="260" w:lineRule="atLeast"/>
            </w:pPr>
            <w:r w:rsidRPr="00941C45">
              <w:rPr>
                <w:rFonts w:eastAsia="Calibri"/>
                <w:b/>
                <w:sz w:val="18"/>
                <w:szCs w:val="18"/>
                <w:lang w:eastAsia="en-US"/>
              </w:rPr>
              <w:lastRenderedPageBreak/>
              <w:t>Overall conclusion on the risk assessment for the environment of the product</w:t>
            </w:r>
          </w:p>
        </w:tc>
      </w:tr>
      <w:tr w:rsidR="0044647F" w14:paraId="7A6EBF58" w14:textId="77777777" w:rsidTr="00213251">
        <w:trPr>
          <w:trHeight w:val="249"/>
        </w:trPr>
        <w:tc>
          <w:tcPr>
            <w:tcW w:w="9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A7428" w14:textId="77777777" w:rsidR="00591126" w:rsidRPr="00941C45" w:rsidRDefault="00591126" w:rsidP="00591126">
            <w:pPr>
              <w:autoSpaceDE w:val="0"/>
              <w:snapToGrid w:val="0"/>
              <w:spacing w:before="60" w:after="60"/>
              <w:rPr>
                <w:rFonts w:cs="Arial"/>
                <w:color w:val="000000"/>
                <w:szCs w:val="18"/>
                <w:lang w:eastAsia="en-GB"/>
              </w:rPr>
            </w:pPr>
            <w:r w:rsidRPr="00941C45">
              <w:rPr>
                <w:rFonts w:cs="Arial"/>
                <w:color w:val="000000"/>
                <w:szCs w:val="18"/>
                <w:lang w:eastAsia="en-GB"/>
              </w:rPr>
              <w:t>Acceptable risks</w:t>
            </w:r>
            <w:r>
              <w:rPr>
                <w:rFonts w:cs="Arial"/>
                <w:color w:val="000000"/>
                <w:szCs w:val="18"/>
                <w:lang w:eastAsia="en-GB"/>
              </w:rPr>
              <w:t xml:space="preserve"> for the environment</w:t>
            </w:r>
            <w:r w:rsidRPr="00941C45">
              <w:rPr>
                <w:rFonts w:cs="Arial"/>
                <w:color w:val="000000"/>
                <w:szCs w:val="18"/>
                <w:lang w:eastAsia="en-GB"/>
              </w:rPr>
              <w:t xml:space="preserve"> are foreseen for the uses:</w:t>
            </w:r>
          </w:p>
          <w:p w14:paraId="23E7006B" w14:textId="77777777" w:rsidR="00591126" w:rsidRPr="00941C45" w:rsidRDefault="00591126" w:rsidP="00591126">
            <w:pPr>
              <w:autoSpaceDE w:val="0"/>
              <w:snapToGrid w:val="0"/>
              <w:spacing w:before="60" w:after="60"/>
              <w:jc w:val="both"/>
              <w:rPr>
                <w:rFonts w:cs="Arial"/>
                <w:color w:val="000000"/>
                <w:szCs w:val="18"/>
                <w:lang w:eastAsia="en-GB"/>
              </w:rPr>
            </w:pPr>
          </w:p>
          <w:p w14:paraId="7007D333" w14:textId="77777777" w:rsidR="00591126" w:rsidRPr="00941C45" w:rsidRDefault="00591126" w:rsidP="00591126">
            <w:pPr>
              <w:jc w:val="both"/>
              <w:rPr>
                <w:szCs w:val="18"/>
                <w:u w:val="single"/>
                <w:lang w:val="en-US"/>
              </w:rPr>
            </w:pPr>
            <w:r w:rsidRPr="00941C45">
              <w:rPr>
                <w:szCs w:val="18"/>
                <w:u w:val="single"/>
                <w:lang w:val="en-US"/>
              </w:rPr>
              <w:t xml:space="preserve">In PT2: </w:t>
            </w:r>
          </w:p>
          <w:p w14:paraId="773E2C8E" w14:textId="77777777" w:rsidR="00591126" w:rsidRPr="00591126" w:rsidRDefault="00591126" w:rsidP="00591126">
            <w:pPr>
              <w:pStyle w:val="Paragraphedeliste"/>
              <w:numPr>
                <w:ilvl w:val="0"/>
                <w:numId w:val="10"/>
              </w:numPr>
              <w:suppressAutoHyphens w:val="0"/>
              <w:jc w:val="both"/>
              <w:rPr>
                <w:szCs w:val="18"/>
                <w:u w:val="single"/>
                <w:lang w:val="en-US"/>
              </w:rPr>
            </w:pPr>
            <w:r w:rsidRPr="00941C45">
              <w:rPr>
                <w:rFonts w:eastAsia="Calibri"/>
                <w:szCs w:val="18"/>
                <w:lang w:val="en-US"/>
              </w:rPr>
              <w:t>dis</w:t>
            </w:r>
            <w:r w:rsidRPr="00941C45">
              <w:rPr>
                <w:szCs w:val="18"/>
                <w:lang w:val="en-US"/>
              </w:rPr>
              <w:t>infection of sewage sludge</w:t>
            </w:r>
            <w:r>
              <w:rPr>
                <w:szCs w:val="18"/>
                <w:lang w:val="en-US"/>
              </w:rPr>
              <w:t>,</w:t>
            </w:r>
          </w:p>
          <w:p w14:paraId="27404C7B" w14:textId="77777777" w:rsidR="00591126" w:rsidRPr="00941C45" w:rsidRDefault="00591126" w:rsidP="00591126">
            <w:pPr>
              <w:pStyle w:val="Paragraphedeliste"/>
              <w:suppressAutoHyphens w:val="0"/>
              <w:ind w:left="1635"/>
              <w:jc w:val="both"/>
              <w:rPr>
                <w:szCs w:val="18"/>
                <w:u w:val="single"/>
                <w:lang w:val="en-US"/>
              </w:rPr>
            </w:pPr>
          </w:p>
          <w:p w14:paraId="68C2DF20" w14:textId="77777777" w:rsidR="00591126" w:rsidRDefault="00591126" w:rsidP="00591126">
            <w:pPr>
              <w:suppressAutoHyphens w:val="0"/>
              <w:jc w:val="both"/>
              <w:rPr>
                <w:szCs w:val="18"/>
                <w:lang w:val="en-US"/>
              </w:rPr>
            </w:pPr>
            <w:r w:rsidRPr="00941C45">
              <w:rPr>
                <w:szCs w:val="18"/>
                <w:u w:val="single"/>
                <w:lang w:val="en-US"/>
              </w:rPr>
              <w:t>In PT3</w:t>
            </w:r>
            <w:r w:rsidRPr="00591126">
              <w:rPr>
                <w:szCs w:val="18"/>
                <w:lang w:val="en-US"/>
              </w:rPr>
              <w:t xml:space="preserve">, considering the following RMM </w:t>
            </w:r>
            <w:r w:rsidRPr="005B7D9B">
              <w:rPr>
                <w:szCs w:val="18"/>
                <w:lang w:val="en-US"/>
              </w:rPr>
              <w:t>“</w:t>
            </w:r>
            <w:r w:rsidRPr="00941C45">
              <w:rPr>
                <w:lang w:val="en-US"/>
              </w:rPr>
              <w:t>Do not apply the product if releases from animal housings, manure/slurry storage areas, or animal transportation disinfection areas can be directed to a sewage treatment plant</w:t>
            </w:r>
            <w:r>
              <w:rPr>
                <w:szCs w:val="18"/>
                <w:lang w:val="en-US"/>
              </w:rPr>
              <w:t>”:</w:t>
            </w:r>
          </w:p>
          <w:p w14:paraId="16F6C3AA" w14:textId="77777777" w:rsidR="00591126" w:rsidRPr="00F101AC" w:rsidRDefault="00591126" w:rsidP="00591126">
            <w:pPr>
              <w:pStyle w:val="Paragraphedeliste"/>
              <w:rPr>
                <w:rFonts w:eastAsia="Calibri"/>
                <w:lang w:val="en-US" w:eastAsia="en-US"/>
              </w:rPr>
            </w:pPr>
          </w:p>
          <w:p w14:paraId="13BD1FF6" w14:textId="77777777" w:rsidR="00591126" w:rsidRDefault="00591126" w:rsidP="00591126">
            <w:pPr>
              <w:pStyle w:val="Lgende"/>
              <w:numPr>
                <w:ilvl w:val="0"/>
                <w:numId w:val="10"/>
              </w:numPr>
              <w:tabs>
                <w:tab w:val="left" w:pos="1418"/>
              </w:tabs>
              <w:suppressAutoHyphens w:val="0"/>
              <w:spacing w:after="0"/>
              <w:jc w:val="both"/>
              <w:rPr>
                <w:rFonts w:ascii="Verdana" w:eastAsia="Calibri" w:hAnsi="Verdana"/>
                <w:szCs w:val="18"/>
                <w:lang w:val="en-US" w:eastAsia="en-US"/>
              </w:rPr>
            </w:pPr>
            <w:r w:rsidRPr="00591126">
              <w:rPr>
                <w:rFonts w:ascii="Verdana" w:eastAsia="Calibri" w:hAnsi="Verdana"/>
                <w:szCs w:val="18"/>
                <w:lang w:val="en-US" w:eastAsia="en-US"/>
              </w:rPr>
              <w:t>disinfection of manure,</w:t>
            </w:r>
          </w:p>
          <w:p w14:paraId="597FD39E" w14:textId="77777777" w:rsidR="00591126" w:rsidRPr="003970FF" w:rsidRDefault="00591126" w:rsidP="00591126">
            <w:pPr>
              <w:pStyle w:val="Lgende"/>
              <w:numPr>
                <w:ilvl w:val="0"/>
                <w:numId w:val="10"/>
              </w:numPr>
              <w:tabs>
                <w:tab w:val="left" w:pos="1418"/>
              </w:tabs>
              <w:suppressAutoHyphens w:val="0"/>
              <w:spacing w:after="0"/>
              <w:jc w:val="both"/>
              <w:rPr>
                <w:rFonts w:ascii="Verdana" w:eastAsia="Calibri" w:hAnsi="Verdana"/>
                <w:szCs w:val="18"/>
                <w:lang w:val="en-US" w:eastAsia="en-US"/>
              </w:rPr>
            </w:pPr>
            <w:r w:rsidRPr="00941C45">
              <w:rPr>
                <w:rFonts w:ascii="Verdana" w:eastAsia="Calibri" w:hAnsi="Verdana"/>
                <w:szCs w:val="18"/>
                <w:lang w:val="en-US" w:eastAsia="en-US"/>
              </w:rPr>
              <w:t>disinfection of animal bedding material</w:t>
            </w:r>
            <w:r>
              <w:rPr>
                <w:rFonts w:ascii="Verdana" w:eastAsia="Calibri" w:hAnsi="Verdana"/>
                <w:szCs w:val="18"/>
                <w:lang w:val="en-US" w:eastAsia="en-US"/>
              </w:rPr>
              <w:t>,</w:t>
            </w:r>
          </w:p>
          <w:p w14:paraId="17E63788" w14:textId="77777777" w:rsidR="00591126" w:rsidRPr="003970FF" w:rsidRDefault="00591126" w:rsidP="00591126">
            <w:pPr>
              <w:pStyle w:val="Paragraphedeliste"/>
              <w:numPr>
                <w:ilvl w:val="0"/>
                <w:numId w:val="10"/>
              </w:numPr>
              <w:suppressAutoHyphens w:val="0"/>
              <w:jc w:val="both"/>
              <w:rPr>
                <w:szCs w:val="18"/>
                <w:lang w:val="en-US"/>
              </w:rPr>
            </w:pPr>
            <w:r w:rsidRPr="00F101AC">
              <w:rPr>
                <w:rFonts w:eastAsia="Calibri" w:cs="Times New Roman"/>
                <w:szCs w:val="18"/>
                <w:lang w:val="en-US" w:eastAsia="en-US"/>
              </w:rPr>
              <w:t>disinfection of indoor walls of animal accommodations</w:t>
            </w:r>
            <w:r>
              <w:rPr>
                <w:rFonts w:eastAsia="Calibri"/>
                <w:szCs w:val="18"/>
                <w:lang w:val="en-US" w:eastAsia="en-US"/>
              </w:rPr>
              <w:t>,</w:t>
            </w:r>
          </w:p>
          <w:p w14:paraId="75ED1BCB" w14:textId="77777777" w:rsidR="00591126" w:rsidRDefault="00591126" w:rsidP="00591126">
            <w:pPr>
              <w:pStyle w:val="Lgende"/>
              <w:numPr>
                <w:ilvl w:val="0"/>
                <w:numId w:val="10"/>
              </w:numPr>
              <w:tabs>
                <w:tab w:val="left" w:pos="1418"/>
              </w:tabs>
              <w:suppressAutoHyphens w:val="0"/>
              <w:spacing w:after="0"/>
              <w:jc w:val="both"/>
              <w:rPr>
                <w:rFonts w:ascii="Verdana" w:eastAsia="Calibri" w:hAnsi="Verdana"/>
                <w:szCs w:val="18"/>
                <w:lang w:val="en-US" w:eastAsia="en-US"/>
              </w:rPr>
            </w:pPr>
            <w:r w:rsidRPr="00941C45">
              <w:rPr>
                <w:rFonts w:ascii="Verdana" w:eastAsia="Calibri" w:hAnsi="Verdana"/>
                <w:szCs w:val="18"/>
                <w:lang w:val="en-US" w:eastAsia="en-US"/>
              </w:rPr>
              <w:t>disinfection of indoor floor of animal accommodations</w:t>
            </w:r>
            <w:r>
              <w:rPr>
                <w:rFonts w:ascii="Verdana" w:eastAsia="Calibri" w:hAnsi="Verdana"/>
                <w:szCs w:val="18"/>
                <w:lang w:val="en-US" w:eastAsia="en-US"/>
              </w:rPr>
              <w:t xml:space="preserve"> </w:t>
            </w:r>
            <w:r w:rsidRPr="00591126">
              <w:rPr>
                <w:rFonts w:ascii="Verdana" w:eastAsia="Calibri" w:hAnsi="Verdana"/>
                <w:szCs w:val="18"/>
                <w:lang w:val="en-US" w:eastAsia="en-US"/>
              </w:rPr>
              <w:t>and transportation</w:t>
            </w:r>
            <w:r>
              <w:rPr>
                <w:rFonts w:ascii="Verdana" w:eastAsia="Calibri" w:hAnsi="Verdana"/>
                <w:szCs w:val="18"/>
                <w:lang w:val="en-US" w:eastAsia="en-US"/>
              </w:rPr>
              <w:t>,</w:t>
            </w:r>
          </w:p>
          <w:p w14:paraId="24502E36" w14:textId="77777777" w:rsidR="00591126" w:rsidRPr="00591126" w:rsidRDefault="00591126" w:rsidP="00591126">
            <w:pPr>
              <w:pStyle w:val="Absatz"/>
              <w:ind w:left="0"/>
              <w:rPr>
                <w:rFonts w:ascii="Verdana" w:hAnsi="Verdana"/>
                <w:lang w:val="en-US"/>
              </w:rPr>
            </w:pPr>
          </w:p>
          <w:p w14:paraId="3309A403" w14:textId="77777777" w:rsidR="00591126" w:rsidRDefault="00591126" w:rsidP="00591126">
            <w:pPr>
              <w:suppressAutoHyphens w:val="0"/>
              <w:jc w:val="both"/>
              <w:rPr>
                <w:lang w:val="en-US"/>
              </w:rPr>
            </w:pPr>
          </w:p>
          <w:p w14:paraId="13E5CB21" w14:textId="77777777" w:rsidR="00591126" w:rsidRDefault="00591126" w:rsidP="00591126">
            <w:pPr>
              <w:suppressAutoHyphens w:val="0"/>
              <w:jc w:val="both"/>
              <w:rPr>
                <w:rFonts w:eastAsia="Calibri"/>
                <w:szCs w:val="18"/>
                <w:lang w:val="en-US" w:eastAsia="en-US"/>
              </w:rPr>
            </w:pPr>
            <w:r w:rsidRPr="00591126">
              <w:rPr>
                <w:u w:val="single"/>
                <w:lang w:val="en-US"/>
              </w:rPr>
              <w:t>In PT3,</w:t>
            </w:r>
            <w:r>
              <w:rPr>
                <w:lang w:val="en-US"/>
              </w:rPr>
              <w:t xml:space="preserve"> and considering the following RMM “</w:t>
            </w:r>
            <w:r w:rsidRPr="003970FF">
              <w:rPr>
                <w:rFonts w:eastAsia="Calibri"/>
                <w:szCs w:val="18"/>
                <w:lang w:val="en-US" w:eastAsia="en-US"/>
              </w:rPr>
              <w:t>Do not exceed two applications per year</w:t>
            </w:r>
            <w:r>
              <w:rPr>
                <w:rFonts w:eastAsia="Calibri"/>
                <w:szCs w:val="18"/>
                <w:lang w:val="en-US" w:eastAsia="en-US"/>
              </w:rPr>
              <w:t>.”</w:t>
            </w:r>
          </w:p>
          <w:p w14:paraId="71AE61C4" w14:textId="77777777" w:rsidR="00591126" w:rsidRPr="00591126" w:rsidRDefault="00591126" w:rsidP="00591126">
            <w:pPr>
              <w:suppressAutoHyphens w:val="0"/>
              <w:jc w:val="both"/>
              <w:rPr>
                <w:szCs w:val="18"/>
                <w:lang w:val="en-US"/>
              </w:rPr>
            </w:pPr>
          </w:p>
          <w:p w14:paraId="49E97F8F" w14:textId="77777777" w:rsidR="00591126" w:rsidRDefault="00591126" w:rsidP="00591126">
            <w:pPr>
              <w:pStyle w:val="Lgende"/>
              <w:numPr>
                <w:ilvl w:val="0"/>
                <w:numId w:val="10"/>
              </w:numPr>
              <w:tabs>
                <w:tab w:val="left" w:pos="1418"/>
              </w:tabs>
              <w:suppressAutoHyphens w:val="0"/>
              <w:spacing w:after="0"/>
              <w:jc w:val="both"/>
              <w:rPr>
                <w:rFonts w:eastAsia="Calibri"/>
                <w:szCs w:val="18"/>
                <w:lang w:val="en-US" w:eastAsia="en-US"/>
              </w:rPr>
            </w:pPr>
            <w:r w:rsidRPr="00E32D2B">
              <w:rPr>
                <w:rFonts w:ascii="Verdana" w:eastAsia="Calibri" w:hAnsi="Verdana"/>
                <w:szCs w:val="18"/>
                <w:lang w:val="en-US" w:eastAsia="en-US"/>
              </w:rPr>
              <w:t>disinfection of floors of outdoor animal enclosures</w:t>
            </w:r>
            <w:r>
              <w:rPr>
                <w:rFonts w:ascii="Verdana" w:eastAsia="Calibri" w:hAnsi="Verdana"/>
                <w:szCs w:val="18"/>
                <w:lang w:val="en-US" w:eastAsia="en-US"/>
              </w:rPr>
              <w:t>.</w:t>
            </w:r>
          </w:p>
          <w:p w14:paraId="1DCF6565" w14:textId="77777777" w:rsidR="00591126" w:rsidRPr="00E32D2B" w:rsidRDefault="00591126" w:rsidP="00591126">
            <w:pPr>
              <w:pStyle w:val="Lgende"/>
              <w:tabs>
                <w:tab w:val="left" w:pos="1418"/>
              </w:tabs>
              <w:suppressAutoHyphens w:val="0"/>
              <w:spacing w:after="0"/>
              <w:ind w:left="0" w:firstLine="0"/>
              <w:jc w:val="both"/>
              <w:rPr>
                <w:rFonts w:eastAsia="Calibri"/>
                <w:lang w:val="en-US" w:eastAsia="en-US"/>
              </w:rPr>
            </w:pPr>
          </w:p>
          <w:p w14:paraId="3871A25E" w14:textId="77777777" w:rsidR="00846CEF" w:rsidRPr="00D37F17" w:rsidRDefault="00846CEF" w:rsidP="00846CEF">
            <w:pPr>
              <w:jc w:val="both"/>
            </w:pPr>
          </w:p>
        </w:tc>
      </w:tr>
    </w:tbl>
    <w:p w14:paraId="05AF92F3" w14:textId="77777777" w:rsidR="009D0C0B" w:rsidRDefault="009D0C0B" w:rsidP="00774F9E"/>
    <w:p w14:paraId="3BA5310B" w14:textId="77777777" w:rsidR="00211A36" w:rsidRPr="00774F9E" w:rsidRDefault="00211A36" w:rsidP="00774F9E"/>
    <w:p w14:paraId="4B5758C0" w14:textId="77777777" w:rsidR="009D0C0B" w:rsidRDefault="009D0C0B">
      <w:pPr>
        <w:pageBreakBefore/>
        <w:rPr>
          <w:rFonts w:eastAsia="Calibri"/>
          <w:b/>
          <w:i/>
          <w:lang w:val="de-DE" w:eastAsia="en-US"/>
        </w:rPr>
      </w:pPr>
    </w:p>
    <w:p w14:paraId="70F48AD9" w14:textId="77777777" w:rsidR="009D0C0B" w:rsidRDefault="00FA480B">
      <w:pPr>
        <w:pStyle w:val="Titre1"/>
      </w:pPr>
      <w:bookmarkStart w:id="208" w:name="_Toc93420878"/>
      <w:r>
        <w:rPr>
          <w:rFonts w:eastAsia="Calibri"/>
        </w:rPr>
        <w:t>Annexes</w:t>
      </w:r>
      <w:r>
        <w:rPr>
          <w:rStyle w:val="Appelnotedebasdep"/>
          <w:rFonts w:eastAsia="Calibri"/>
        </w:rPr>
        <w:footnoteReference w:id="10"/>
      </w:r>
      <w:bookmarkEnd w:id="208"/>
    </w:p>
    <w:p w14:paraId="707FA383" w14:textId="77777777" w:rsidR="009D0C0B" w:rsidRDefault="00FA480B">
      <w:pPr>
        <w:pStyle w:val="Titre2"/>
      </w:pPr>
      <w:bookmarkStart w:id="209" w:name="_Toc93420879"/>
      <w:r>
        <w:t>List of studies for the biocidal product (family)</w:t>
      </w:r>
      <w:bookmarkEnd w:id="209"/>
    </w:p>
    <w:p w14:paraId="6BB0BC04" w14:textId="77777777" w:rsidR="008C3A9E" w:rsidRPr="008C3A9E" w:rsidRDefault="008C3A9E" w:rsidP="008C3A9E">
      <w:pPr>
        <w:pStyle w:val="Absatz"/>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1"/>
        <w:gridCol w:w="855"/>
        <w:gridCol w:w="3906"/>
        <w:gridCol w:w="1701"/>
        <w:gridCol w:w="1531"/>
      </w:tblGrid>
      <w:tr w:rsidR="008C3A9E" w:rsidRPr="00404246" w14:paraId="78E7533C" w14:textId="77777777" w:rsidTr="008C3A9E">
        <w:trPr>
          <w:trHeight w:val="1140"/>
        </w:trPr>
        <w:tc>
          <w:tcPr>
            <w:tcW w:w="1471" w:type="dxa"/>
            <w:shd w:val="clear" w:color="auto" w:fill="auto"/>
            <w:hideMark/>
          </w:tcPr>
          <w:p w14:paraId="7629E727" w14:textId="77777777" w:rsidR="008C3A9E" w:rsidRPr="00404246" w:rsidRDefault="008C3A9E" w:rsidP="00971599">
            <w:pPr>
              <w:jc w:val="center"/>
              <w:rPr>
                <w:rFonts w:cs="Arial"/>
                <w:b/>
                <w:bCs/>
                <w:lang w:val="en-US" w:eastAsia="en-US"/>
              </w:rPr>
            </w:pPr>
            <w:r w:rsidRPr="00404246">
              <w:rPr>
                <w:rFonts w:cs="Arial"/>
                <w:b/>
                <w:bCs/>
                <w:lang w:val="en-US" w:eastAsia="en-US"/>
              </w:rPr>
              <w:t>Author(s)</w:t>
            </w:r>
          </w:p>
        </w:tc>
        <w:tc>
          <w:tcPr>
            <w:tcW w:w="855" w:type="dxa"/>
            <w:shd w:val="clear" w:color="auto" w:fill="auto"/>
            <w:hideMark/>
          </w:tcPr>
          <w:p w14:paraId="4095AD31" w14:textId="77777777" w:rsidR="008C3A9E" w:rsidRPr="00404246" w:rsidRDefault="008C3A9E" w:rsidP="00971599">
            <w:pPr>
              <w:jc w:val="center"/>
              <w:rPr>
                <w:rFonts w:cs="Arial"/>
                <w:b/>
                <w:bCs/>
                <w:lang w:val="en-US" w:eastAsia="en-US"/>
              </w:rPr>
            </w:pPr>
            <w:r w:rsidRPr="00404246">
              <w:rPr>
                <w:rFonts w:cs="Arial"/>
                <w:b/>
                <w:bCs/>
                <w:lang w:val="en-US" w:eastAsia="en-US"/>
              </w:rPr>
              <w:t>Year</w:t>
            </w:r>
          </w:p>
        </w:tc>
        <w:tc>
          <w:tcPr>
            <w:tcW w:w="3906" w:type="dxa"/>
            <w:shd w:val="clear" w:color="auto" w:fill="auto"/>
            <w:hideMark/>
          </w:tcPr>
          <w:p w14:paraId="49220B8A" w14:textId="77777777" w:rsidR="008C3A9E" w:rsidRPr="00404246" w:rsidRDefault="008C3A9E" w:rsidP="00971599">
            <w:pPr>
              <w:jc w:val="center"/>
              <w:rPr>
                <w:rFonts w:cs="Arial"/>
                <w:b/>
                <w:bCs/>
                <w:lang w:val="en-US" w:eastAsia="en-US"/>
              </w:rPr>
            </w:pPr>
            <w:r w:rsidRPr="00404246">
              <w:rPr>
                <w:rFonts w:cs="Arial"/>
                <w:b/>
                <w:bCs/>
                <w:lang w:val="en-US" w:eastAsia="en-US"/>
              </w:rPr>
              <w:t>Title.</w:t>
            </w:r>
            <w:r w:rsidRPr="00404246">
              <w:rPr>
                <w:rFonts w:cs="Arial"/>
                <w:b/>
                <w:bCs/>
                <w:lang w:val="en-US" w:eastAsia="en-US"/>
              </w:rPr>
              <w:br/>
              <w:t>Source (where different from company) Company, Report No. GLP (where relevant) / (Un)Published</w:t>
            </w:r>
          </w:p>
        </w:tc>
        <w:tc>
          <w:tcPr>
            <w:tcW w:w="1701" w:type="dxa"/>
            <w:shd w:val="clear" w:color="auto" w:fill="auto"/>
            <w:hideMark/>
          </w:tcPr>
          <w:p w14:paraId="3A2185B3" w14:textId="77777777" w:rsidR="008C3A9E" w:rsidRPr="00404246" w:rsidRDefault="008C3A9E" w:rsidP="00971599">
            <w:pPr>
              <w:jc w:val="center"/>
              <w:rPr>
                <w:rFonts w:cs="Arial"/>
                <w:b/>
                <w:bCs/>
                <w:lang w:val="en-US" w:eastAsia="en-US"/>
              </w:rPr>
            </w:pPr>
            <w:r w:rsidRPr="00404246">
              <w:rPr>
                <w:rFonts w:cs="Arial"/>
                <w:b/>
                <w:bCs/>
                <w:lang w:val="en-US" w:eastAsia="en-US"/>
              </w:rPr>
              <w:t>Data Protection Claimed (Yes/No)</w:t>
            </w:r>
          </w:p>
        </w:tc>
        <w:tc>
          <w:tcPr>
            <w:tcW w:w="1531" w:type="dxa"/>
            <w:shd w:val="clear" w:color="auto" w:fill="auto"/>
            <w:hideMark/>
          </w:tcPr>
          <w:p w14:paraId="3312F254" w14:textId="77777777" w:rsidR="008C3A9E" w:rsidRPr="00404246" w:rsidRDefault="008C3A9E" w:rsidP="00971599">
            <w:pPr>
              <w:jc w:val="center"/>
              <w:rPr>
                <w:rFonts w:cs="Arial"/>
                <w:b/>
                <w:bCs/>
                <w:lang w:val="en-US" w:eastAsia="en-US"/>
              </w:rPr>
            </w:pPr>
            <w:r w:rsidRPr="00404246">
              <w:rPr>
                <w:rFonts w:cs="Arial"/>
                <w:b/>
                <w:bCs/>
                <w:lang w:val="en-US" w:eastAsia="en-US"/>
              </w:rPr>
              <w:t>Owner (PUB / ORG)</w:t>
            </w:r>
          </w:p>
        </w:tc>
      </w:tr>
      <w:tr w:rsidR="00906BC5" w:rsidRPr="00404246" w14:paraId="430C33B3" w14:textId="77777777" w:rsidTr="008C3A9E">
        <w:trPr>
          <w:trHeight w:val="1153"/>
        </w:trPr>
        <w:tc>
          <w:tcPr>
            <w:tcW w:w="1471" w:type="dxa"/>
            <w:shd w:val="clear" w:color="auto" w:fill="auto"/>
          </w:tcPr>
          <w:p w14:paraId="5D711304" w14:textId="77777777" w:rsidR="00906BC5" w:rsidRPr="005300C5" w:rsidRDefault="00906BC5" w:rsidP="00906BC5">
            <w:pPr>
              <w:rPr>
                <w:rFonts w:cs="Times New Roman"/>
                <w:color w:val="000000"/>
                <w:lang w:val="da-DK" w:eastAsia="de-DE"/>
              </w:rPr>
            </w:pPr>
            <w:r>
              <w:rPr>
                <w:rFonts w:cs="Times New Roman"/>
                <w:color w:val="000000"/>
                <w:lang w:val="da-DK" w:eastAsia="de-DE"/>
              </w:rPr>
              <w:t>Ownsby R.K, Krantz B. D.</w:t>
            </w:r>
          </w:p>
        </w:tc>
        <w:tc>
          <w:tcPr>
            <w:tcW w:w="855" w:type="dxa"/>
            <w:shd w:val="clear" w:color="auto" w:fill="auto"/>
          </w:tcPr>
          <w:p w14:paraId="55F361C9" w14:textId="77777777" w:rsidR="00906BC5" w:rsidRPr="00906BC5" w:rsidRDefault="00906BC5" w:rsidP="00971599">
            <w:pPr>
              <w:jc w:val="center"/>
              <w:rPr>
                <w:rFonts w:cs="Arial"/>
                <w:color w:val="000000"/>
                <w:lang w:val="en-US" w:eastAsia="fr-FR"/>
              </w:rPr>
            </w:pPr>
            <w:r w:rsidRPr="00906BC5">
              <w:rPr>
                <w:rFonts w:cs="Arial"/>
                <w:color w:val="000000"/>
                <w:lang w:val="en-US" w:eastAsia="fr-FR"/>
              </w:rPr>
              <w:t>2012</w:t>
            </w:r>
          </w:p>
        </w:tc>
        <w:tc>
          <w:tcPr>
            <w:tcW w:w="3906" w:type="dxa"/>
            <w:shd w:val="clear" w:color="auto" w:fill="auto"/>
          </w:tcPr>
          <w:p w14:paraId="74FB33FC" w14:textId="77777777" w:rsidR="00906BC5" w:rsidRPr="005300C5" w:rsidRDefault="00906BC5" w:rsidP="00971599">
            <w:pPr>
              <w:rPr>
                <w:rFonts w:cs="Arial"/>
                <w:color w:val="000000"/>
                <w:lang w:eastAsia="fr-FR"/>
              </w:rPr>
            </w:pPr>
            <w:r>
              <w:rPr>
                <w:rFonts w:cs="Arial"/>
                <w:color w:val="000000"/>
                <w:lang w:eastAsia="fr-FR"/>
              </w:rPr>
              <w:t>Corrosion testing per OSHA Regulations CFR 1910.1200 Appendix B</w:t>
            </w:r>
          </w:p>
        </w:tc>
        <w:tc>
          <w:tcPr>
            <w:tcW w:w="1701" w:type="dxa"/>
            <w:shd w:val="clear" w:color="auto" w:fill="auto"/>
          </w:tcPr>
          <w:p w14:paraId="64062DD3" w14:textId="77777777" w:rsidR="00906BC5" w:rsidRPr="005300C5" w:rsidRDefault="00906BC5" w:rsidP="00971599">
            <w:pPr>
              <w:jc w:val="center"/>
              <w:rPr>
                <w:rFonts w:cs="Arial"/>
                <w:color w:val="000000"/>
                <w:lang w:eastAsia="en-US"/>
              </w:rPr>
            </w:pPr>
            <w:r>
              <w:rPr>
                <w:rFonts w:cs="Arial"/>
                <w:color w:val="000000"/>
                <w:lang w:eastAsia="en-US"/>
              </w:rPr>
              <w:t>NO</w:t>
            </w:r>
          </w:p>
        </w:tc>
        <w:tc>
          <w:tcPr>
            <w:tcW w:w="1531" w:type="dxa"/>
            <w:shd w:val="clear" w:color="auto" w:fill="auto"/>
          </w:tcPr>
          <w:p w14:paraId="5C18EB6A" w14:textId="77777777" w:rsidR="00906BC5" w:rsidRPr="005300C5" w:rsidRDefault="00906BC5" w:rsidP="00971599">
            <w:pPr>
              <w:jc w:val="center"/>
              <w:rPr>
                <w:rFonts w:cs="Arial"/>
                <w:color w:val="000000"/>
                <w:lang w:eastAsia="fr-FR"/>
              </w:rPr>
            </w:pPr>
            <w:r>
              <w:rPr>
                <w:rFonts w:cs="Arial"/>
                <w:color w:val="000000"/>
                <w:lang w:eastAsia="fr-FR"/>
              </w:rPr>
              <w:t>PUB</w:t>
            </w:r>
          </w:p>
        </w:tc>
      </w:tr>
      <w:tr w:rsidR="00696042" w:rsidRPr="00404246" w14:paraId="507EA6E7" w14:textId="77777777" w:rsidTr="008C3A9E">
        <w:trPr>
          <w:trHeight w:val="1153"/>
        </w:trPr>
        <w:tc>
          <w:tcPr>
            <w:tcW w:w="1471" w:type="dxa"/>
            <w:shd w:val="clear" w:color="auto" w:fill="auto"/>
          </w:tcPr>
          <w:p w14:paraId="46282CF9" w14:textId="77777777" w:rsidR="00696042" w:rsidRDefault="00696042" w:rsidP="00696042">
            <w:pPr>
              <w:rPr>
                <w:rFonts w:cs="Times New Roman"/>
                <w:color w:val="000000"/>
                <w:lang w:val="da-DK" w:eastAsia="de-DE"/>
              </w:rPr>
            </w:pPr>
            <w:r>
              <w:rPr>
                <w:rFonts w:cs="Times New Roman"/>
                <w:color w:val="000000"/>
                <w:lang w:val="da-DK" w:eastAsia="de-DE"/>
              </w:rPr>
              <w:t>Rückert. J, Höpfner. W</w:t>
            </w:r>
          </w:p>
        </w:tc>
        <w:tc>
          <w:tcPr>
            <w:tcW w:w="855" w:type="dxa"/>
            <w:shd w:val="clear" w:color="auto" w:fill="auto"/>
          </w:tcPr>
          <w:p w14:paraId="0E522939" w14:textId="77777777" w:rsidR="00696042" w:rsidRPr="00906BC5" w:rsidRDefault="00696042" w:rsidP="00696042">
            <w:pPr>
              <w:jc w:val="center"/>
              <w:rPr>
                <w:rFonts w:cs="Arial"/>
                <w:color w:val="000000"/>
                <w:lang w:val="en-US" w:eastAsia="fr-FR"/>
              </w:rPr>
            </w:pPr>
            <w:r>
              <w:rPr>
                <w:rFonts w:cs="Arial"/>
                <w:color w:val="000000"/>
                <w:lang w:val="en-US" w:eastAsia="fr-FR"/>
              </w:rPr>
              <w:t>2000</w:t>
            </w:r>
          </w:p>
        </w:tc>
        <w:tc>
          <w:tcPr>
            <w:tcW w:w="3906" w:type="dxa"/>
            <w:shd w:val="clear" w:color="auto" w:fill="auto"/>
          </w:tcPr>
          <w:p w14:paraId="01041E3E" w14:textId="77777777" w:rsidR="00696042" w:rsidRPr="00722C5B" w:rsidRDefault="00696042" w:rsidP="00696042">
            <w:pPr>
              <w:snapToGrid w:val="0"/>
              <w:rPr>
                <w:rFonts w:eastAsia="Calibri"/>
              </w:rPr>
            </w:pPr>
            <w:r w:rsidRPr="00722C5B">
              <w:rPr>
                <w:rFonts w:eastAsia="Calibri"/>
              </w:rPr>
              <w:t>CTL REF 29392-1R, 2012</w:t>
            </w:r>
          </w:p>
          <w:p w14:paraId="1608DC49" w14:textId="77777777" w:rsidR="00696042" w:rsidRDefault="00696042" w:rsidP="00696042">
            <w:pPr>
              <w:rPr>
                <w:rFonts w:cs="Arial"/>
                <w:color w:val="000000"/>
                <w:lang w:eastAsia="fr-FR"/>
              </w:rPr>
            </w:pPr>
            <w:r w:rsidRPr="00722C5B">
              <w:t>&amp;</w:t>
            </w:r>
            <w:r w:rsidRPr="00722C5B">
              <w:br/>
            </w:r>
            <w:r w:rsidRPr="00722C5B">
              <w:rPr>
                <w:rFonts w:cs="Helvetica"/>
                <w:shd w:val="clear" w:color="auto" w:fill="FFFFFF"/>
              </w:rPr>
              <w:t xml:space="preserve">BAM evaluation metal corrosivity of </w:t>
            </w:r>
            <w:r>
              <w:rPr>
                <w:rFonts w:cs="Helvetica"/>
                <w:shd w:val="clear" w:color="auto" w:fill="FFFFFF"/>
              </w:rPr>
              <w:t>Milk of L</w:t>
            </w:r>
            <w:r w:rsidRPr="00722C5B">
              <w:rPr>
                <w:rFonts w:cs="Helvetica"/>
                <w:shd w:val="clear" w:color="auto" w:fill="FFFFFF"/>
              </w:rPr>
              <w:t>ime 11 Jan 2000</w:t>
            </w:r>
          </w:p>
        </w:tc>
        <w:tc>
          <w:tcPr>
            <w:tcW w:w="1701" w:type="dxa"/>
            <w:shd w:val="clear" w:color="auto" w:fill="auto"/>
          </w:tcPr>
          <w:p w14:paraId="6CF792FE" w14:textId="77777777" w:rsidR="00696042" w:rsidRDefault="00696042" w:rsidP="00696042">
            <w:pPr>
              <w:jc w:val="center"/>
              <w:rPr>
                <w:rFonts w:cs="Arial"/>
                <w:color w:val="000000"/>
                <w:lang w:eastAsia="en-US"/>
              </w:rPr>
            </w:pPr>
            <w:r>
              <w:rPr>
                <w:rFonts w:cs="Arial"/>
                <w:color w:val="000000"/>
                <w:lang w:eastAsia="en-US"/>
              </w:rPr>
              <w:t>NO</w:t>
            </w:r>
          </w:p>
        </w:tc>
        <w:tc>
          <w:tcPr>
            <w:tcW w:w="1531" w:type="dxa"/>
            <w:shd w:val="clear" w:color="auto" w:fill="auto"/>
          </w:tcPr>
          <w:p w14:paraId="70CF01A2" w14:textId="77777777" w:rsidR="00696042" w:rsidRDefault="00696042" w:rsidP="00696042">
            <w:pPr>
              <w:jc w:val="center"/>
              <w:rPr>
                <w:rFonts w:cs="Arial"/>
                <w:color w:val="000000"/>
                <w:lang w:eastAsia="fr-FR"/>
              </w:rPr>
            </w:pPr>
            <w:r>
              <w:rPr>
                <w:rFonts w:cs="Arial"/>
                <w:color w:val="000000"/>
                <w:lang w:eastAsia="fr-FR"/>
              </w:rPr>
              <w:t>PUB</w:t>
            </w:r>
          </w:p>
        </w:tc>
      </w:tr>
      <w:tr w:rsidR="008C3A9E" w:rsidRPr="00404246" w14:paraId="761EA107" w14:textId="77777777" w:rsidTr="008C3A9E">
        <w:trPr>
          <w:trHeight w:val="1153"/>
        </w:trPr>
        <w:tc>
          <w:tcPr>
            <w:tcW w:w="1471" w:type="dxa"/>
            <w:shd w:val="clear" w:color="auto" w:fill="auto"/>
          </w:tcPr>
          <w:p w14:paraId="25D5B9EC" w14:textId="77777777" w:rsidR="00971599" w:rsidRPr="005300C5" w:rsidRDefault="00971599" w:rsidP="00971599">
            <w:pPr>
              <w:jc w:val="center"/>
              <w:rPr>
                <w:rFonts w:cs="Times New Roman"/>
                <w:color w:val="000000"/>
                <w:lang w:val="da-DK" w:eastAsia="de-DE"/>
              </w:rPr>
            </w:pPr>
            <w:r w:rsidRPr="005300C5">
              <w:rPr>
                <w:rFonts w:cs="Times New Roman"/>
                <w:color w:val="000000"/>
                <w:lang w:val="da-DK" w:eastAsia="de-DE"/>
              </w:rPr>
              <w:t>Schirm V. et al</w:t>
            </w:r>
          </w:p>
          <w:p w14:paraId="134A4996" w14:textId="77777777" w:rsidR="00971599" w:rsidRPr="005300C5" w:rsidRDefault="00971599" w:rsidP="00971599">
            <w:pPr>
              <w:jc w:val="center"/>
              <w:rPr>
                <w:rFonts w:cs="Times New Roman"/>
                <w:color w:val="000000"/>
                <w:lang w:val="da-DK" w:eastAsia="de-DE"/>
              </w:rPr>
            </w:pPr>
          </w:p>
          <w:p w14:paraId="23F5B179" w14:textId="77777777" w:rsidR="008C3A9E" w:rsidRPr="00906BC5" w:rsidRDefault="00971599" w:rsidP="00971599">
            <w:pPr>
              <w:jc w:val="center"/>
              <w:rPr>
                <w:rFonts w:cs="Arial"/>
                <w:color w:val="000000"/>
                <w:lang w:val="en-US" w:eastAsia="fr-FR"/>
              </w:rPr>
            </w:pPr>
            <w:r w:rsidRPr="005300C5">
              <w:rPr>
                <w:rFonts w:cs="Times New Roman"/>
                <w:color w:val="000000"/>
                <w:lang w:val="da-DK" w:eastAsia="de-DE"/>
              </w:rPr>
              <w:t>6.7-01</w:t>
            </w:r>
          </w:p>
        </w:tc>
        <w:tc>
          <w:tcPr>
            <w:tcW w:w="855" w:type="dxa"/>
            <w:shd w:val="clear" w:color="auto" w:fill="auto"/>
          </w:tcPr>
          <w:p w14:paraId="23A6285B" w14:textId="77777777" w:rsidR="008C3A9E" w:rsidRPr="00906BC5" w:rsidRDefault="00971599" w:rsidP="00971599">
            <w:pPr>
              <w:jc w:val="center"/>
              <w:rPr>
                <w:rFonts w:cs="Arial"/>
                <w:color w:val="000000"/>
                <w:lang w:val="en-US" w:eastAsia="fr-FR"/>
              </w:rPr>
            </w:pPr>
            <w:r w:rsidRPr="00906BC5">
              <w:rPr>
                <w:rFonts w:cs="Arial"/>
                <w:color w:val="000000"/>
                <w:lang w:val="en-US" w:eastAsia="fr-FR"/>
              </w:rPr>
              <w:t>2003</w:t>
            </w:r>
          </w:p>
        </w:tc>
        <w:tc>
          <w:tcPr>
            <w:tcW w:w="3906" w:type="dxa"/>
            <w:shd w:val="clear" w:color="auto" w:fill="auto"/>
          </w:tcPr>
          <w:p w14:paraId="3866E3C8" w14:textId="77777777" w:rsidR="00971599" w:rsidRPr="005300C5" w:rsidRDefault="00971599" w:rsidP="00971599">
            <w:pPr>
              <w:rPr>
                <w:rFonts w:cs="Arial"/>
                <w:color w:val="000000"/>
                <w:lang w:eastAsia="fr-FR"/>
              </w:rPr>
            </w:pPr>
            <w:r w:rsidRPr="005300C5">
              <w:rPr>
                <w:rFonts w:cs="Arial"/>
                <w:color w:val="000000"/>
                <w:lang w:eastAsia="fr-FR"/>
              </w:rPr>
              <w:t>Development of a safe method to hygienise bio-waste with lime.</w:t>
            </w:r>
          </w:p>
          <w:p w14:paraId="5E3D3663" w14:textId="77777777" w:rsidR="00971599" w:rsidRPr="003E76A5" w:rsidRDefault="00971599" w:rsidP="00971599">
            <w:pPr>
              <w:rPr>
                <w:rFonts w:cs="Arial"/>
                <w:color w:val="000000"/>
                <w:lang w:val="nl-BE" w:eastAsia="fr-FR"/>
              </w:rPr>
            </w:pPr>
            <w:r w:rsidRPr="003E76A5">
              <w:rPr>
                <w:rFonts w:cs="Arial"/>
                <w:color w:val="000000"/>
                <w:lang w:val="nl-BE" w:eastAsia="fr-FR"/>
              </w:rPr>
              <w:t>Forschungsgemainschaft Kalk, 1/03/ C 023 Jan 2003</w:t>
            </w:r>
          </w:p>
          <w:p w14:paraId="6D5C5FC9" w14:textId="77777777" w:rsidR="008C3A9E" w:rsidRPr="003E76A5" w:rsidRDefault="00971599" w:rsidP="00971599">
            <w:pPr>
              <w:rPr>
                <w:rFonts w:cs="Arial"/>
                <w:color w:val="000000"/>
                <w:lang w:val="nl-BE" w:eastAsia="fr-FR"/>
              </w:rPr>
            </w:pPr>
            <w:r w:rsidRPr="003E76A5">
              <w:rPr>
                <w:rFonts w:cs="Times-Roman"/>
                <w:color w:val="000000"/>
                <w:lang w:val="nl-BE"/>
              </w:rPr>
              <w:t>Report no. 336-0201</w:t>
            </w:r>
          </w:p>
        </w:tc>
        <w:tc>
          <w:tcPr>
            <w:tcW w:w="1701" w:type="dxa"/>
            <w:shd w:val="clear" w:color="auto" w:fill="auto"/>
          </w:tcPr>
          <w:p w14:paraId="0BD38A79" w14:textId="77777777" w:rsidR="008C3A9E" w:rsidRPr="005300C5" w:rsidRDefault="00971599" w:rsidP="00971599">
            <w:pPr>
              <w:jc w:val="center"/>
              <w:rPr>
                <w:rFonts w:cs="Arial"/>
                <w:color w:val="000000"/>
                <w:lang w:eastAsia="en-US"/>
              </w:rPr>
            </w:pPr>
            <w:r w:rsidRPr="005300C5">
              <w:rPr>
                <w:rFonts w:cs="Arial"/>
                <w:color w:val="000000"/>
                <w:lang w:eastAsia="en-US"/>
              </w:rPr>
              <w:t>NO</w:t>
            </w:r>
          </w:p>
        </w:tc>
        <w:tc>
          <w:tcPr>
            <w:tcW w:w="1531" w:type="dxa"/>
            <w:shd w:val="clear" w:color="auto" w:fill="auto"/>
          </w:tcPr>
          <w:p w14:paraId="4D73FF86" w14:textId="77777777" w:rsidR="008C3A9E" w:rsidRPr="005300C5" w:rsidRDefault="00971599" w:rsidP="00971599">
            <w:pPr>
              <w:jc w:val="center"/>
              <w:rPr>
                <w:rFonts w:cs="Arial"/>
                <w:color w:val="000000"/>
                <w:lang w:eastAsia="fr-FR"/>
              </w:rPr>
            </w:pPr>
            <w:r w:rsidRPr="005300C5">
              <w:rPr>
                <w:rFonts w:cs="Arial"/>
                <w:color w:val="000000"/>
                <w:lang w:eastAsia="fr-FR"/>
              </w:rPr>
              <w:t>PUB</w:t>
            </w:r>
          </w:p>
        </w:tc>
      </w:tr>
      <w:tr w:rsidR="00971599" w:rsidRPr="00404246" w14:paraId="4CB35DF4" w14:textId="77777777" w:rsidTr="008C3A9E">
        <w:trPr>
          <w:trHeight w:val="1153"/>
        </w:trPr>
        <w:tc>
          <w:tcPr>
            <w:tcW w:w="1471" w:type="dxa"/>
            <w:shd w:val="clear" w:color="auto" w:fill="auto"/>
          </w:tcPr>
          <w:p w14:paraId="10147239" w14:textId="77777777" w:rsidR="00971599" w:rsidRPr="005300C5" w:rsidRDefault="00971599" w:rsidP="00971599">
            <w:pPr>
              <w:jc w:val="center"/>
              <w:rPr>
                <w:rFonts w:cs="Times-Roman"/>
                <w:color w:val="000000"/>
                <w:lang w:eastAsia="de-DE"/>
              </w:rPr>
            </w:pPr>
            <w:r w:rsidRPr="005300C5">
              <w:rPr>
                <w:rFonts w:cs="Times-Roman"/>
                <w:color w:val="000000"/>
                <w:lang w:eastAsia="de-DE"/>
              </w:rPr>
              <w:t>Author: Capizzi-Banas S.</w:t>
            </w:r>
          </w:p>
          <w:p w14:paraId="7B6E9EBD" w14:textId="77777777" w:rsidR="00971599" w:rsidRPr="005300C5" w:rsidRDefault="00971599" w:rsidP="00971599">
            <w:pPr>
              <w:jc w:val="center"/>
              <w:rPr>
                <w:rFonts w:cs="Times-Roman"/>
                <w:color w:val="000000"/>
                <w:lang w:eastAsia="de-DE"/>
              </w:rPr>
            </w:pPr>
          </w:p>
          <w:p w14:paraId="5DCCB50A" w14:textId="77777777" w:rsidR="00971599" w:rsidRPr="005300C5" w:rsidRDefault="00971599" w:rsidP="00971599">
            <w:pPr>
              <w:jc w:val="center"/>
              <w:rPr>
                <w:rFonts w:cs="Times New Roman"/>
                <w:color w:val="000000"/>
                <w:lang w:val="da-DK" w:eastAsia="de-DE"/>
              </w:rPr>
            </w:pPr>
            <w:r w:rsidRPr="005300C5">
              <w:rPr>
                <w:rFonts w:cs="Times-Roman"/>
                <w:color w:val="000000"/>
                <w:lang w:eastAsia="de-DE"/>
              </w:rPr>
              <w:t>6.7-02</w:t>
            </w:r>
          </w:p>
        </w:tc>
        <w:tc>
          <w:tcPr>
            <w:tcW w:w="855" w:type="dxa"/>
            <w:shd w:val="clear" w:color="auto" w:fill="auto"/>
          </w:tcPr>
          <w:p w14:paraId="114A2E8E" w14:textId="77777777" w:rsidR="00971599" w:rsidRPr="005300C5" w:rsidRDefault="00971599" w:rsidP="00971599">
            <w:pPr>
              <w:jc w:val="center"/>
              <w:rPr>
                <w:rFonts w:cs="Arial"/>
                <w:color w:val="000000"/>
                <w:lang w:eastAsia="fr-FR"/>
              </w:rPr>
            </w:pPr>
            <w:r w:rsidRPr="005300C5">
              <w:rPr>
                <w:rFonts w:cs="Arial"/>
                <w:color w:val="000000"/>
                <w:lang w:eastAsia="fr-FR"/>
              </w:rPr>
              <w:t>2004</w:t>
            </w:r>
          </w:p>
        </w:tc>
        <w:tc>
          <w:tcPr>
            <w:tcW w:w="3906" w:type="dxa"/>
            <w:shd w:val="clear" w:color="auto" w:fill="auto"/>
          </w:tcPr>
          <w:p w14:paraId="65E8C2F8" w14:textId="77777777" w:rsidR="00971599" w:rsidRPr="005300C5" w:rsidRDefault="00971599" w:rsidP="00971599">
            <w:pPr>
              <w:rPr>
                <w:rFonts w:cs="Times-Roman"/>
                <w:color w:val="000000"/>
                <w:lang w:eastAsia="de-DE"/>
              </w:rPr>
            </w:pPr>
            <w:r w:rsidRPr="005300C5">
              <w:rPr>
                <w:rFonts w:cs="Times-Roman"/>
                <w:color w:val="000000"/>
                <w:lang w:eastAsia="de-DE"/>
              </w:rPr>
              <w:t>Liming as an advanced treatment for sludge sanitisation: helminth eggs elimination - Ascaris as a model</w:t>
            </w:r>
          </w:p>
          <w:p w14:paraId="2D8C8594" w14:textId="77777777" w:rsidR="00971599" w:rsidRPr="005300C5" w:rsidRDefault="00971599" w:rsidP="00971599">
            <w:pPr>
              <w:widowControl w:val="0"/>
              <w:suppressAutoHyphens w:val="0"/>
              <w:autoSpaceDE w:val="0"/>
              <w:autoSpaceDN w:val="0"/>
              <w:adjustRightInd w:val="0"/>
              <w:rPr>
                <w:rFonts w:cs="Times-Roman"/>
                <w:color w:val="000000"/>
                <w:lang w:eastAsia="de-DE"/>
              </w:rPr>
            </w:pPr>
            <w:r w:rsidRPr="005300C5">
              <w:rPr>
                <w:rFonts w:cs="Times-Roman"/>
                <w:color w:val="000000"/>
                <w:lang w:eastAsia="de-DE"/>
              </w:rPr>
              <w:t>Water Research 38: 3251-3258: Doc. No. 392-024, Year: 2004.</w:t>
            </w:r>
          </w:p>
        </w:tc>
        <w:tc>
          <w:tcPr>
            <w:tcW w:w="1701" w:type="dxa"/>
            <w:shd w:val="clear" w:color="auto" w:fill="auto"/>
          </w:tcPr>
          <w:p w14:paraId="02ED3E4F" w14:textId="77777777" w:rsidR="00971599" w:rsidRPr="005300C5" w:rsidRDefault="00971599" w:rsidP="00971599">
            <w:pPr>
              <w:jc w:val="center"/>
              <w:rPr>
                <w:rFonts w:cs="Arial"/>
                <w:color w:val="000000"/>
                <w:lang w:eastAsia="en-US"/>
              </w:rPr>
            </w:pPr>
            <w:r w:rsidRPr="005300C5">
              <w:rPr>
                <w:rFonts w:cs="Arial"/>
                <w:color w:val="000000"/>
                <w:lang w:eastAsia="en-US"/>
              </w:rPr>
              <w:t>NO</w:t>
            </w:r>
          </w:p>
        </w:tc>
        <w:tc>
          <w:tcPr>
            <w:tcW w:w="1531" w:type="dxa"/>
            <w:shd w:val="clear" w:color="auto" w:fill="auto"/>
          </w:tcPr>
          <w:p w14:paraId="627C115F" w14:textId="77777777" w:rsidR="00971599" w:rsidRPr="005300C5" w:rsidRDefault="00971599" w:rsidP="00971599">
            <w:pPr>
              <w:jc w:val="center"/>
              <w:rPr>
                <w:rFonts w:cs="Arial"/>
                <w:color w:val="000000"/>
                <w:lang w:eastAsia="fr-FR"/>
              </w:rPr>
            </w:pPr>
            <w:r w:rsidRPr="005300C5">
              <w:rPr>
                <w:rFonts w:cs="Arial"/>
                <w:color w:val="000000"/>
                <w:lang w:eastAsia="fr-FR"/>
              </w:rPr>
              <w:t>PUB</w:t>
            </w:r>
          </w:p>
        </w:tc>
      </w:tr>
      <w:tr w:rsidR="00043C85" w:rsidRPr="00404246" w14:paraId="7BD69FB1" w14:textId="77777777" w:rsidTr="008C3A9E">
        <w:trPr>
          <w:trHeight w:val="1153"/>
        </w:trPr>
        <w:tc>
          <w:tcPr>
            <w:tcW w:w="1471" w:type="dxa"/>
            <w:shd w:val="clear" w:color="auto" w:fill="auto"/>
          </w:tcPr>
          <w:p w14:paraId="18282E76" w14:textId="77777777" w:rsidR="00043C85" w:rsidRPr="005300C5" w:rsidRDefault="00043C85" w:rsidP="00043C85">
            <w:pPr>
              <w:jc w:val="center"/>
              <w:rPr>
                <w:rFonts w:cs="Times-Roman"/>
                <w:color w:val="000000"/>
                <w:lang w:eastAsia="de-DE"/>
              </w:rPr>
            </w:pPr>
            <w:r w:rsidRPr="005300C5">
              <w:rPr>
                <w:rFonts w:cs="Times-Roman"/>
                <w:color w:val="000000"/>
                <w:lang w:eastAsia="de-DE"/>
              </w:rPr>
              <w:t>Pfuderer G</w:t>
            </w:r>
          </w:p>
          <w:p w14:paraId="588B3005" w14:textId="77777777" w:rsidR="00043C85" w:rsidRPr="005300C5" w:rsidRDefault="00043C85" w:rsidP="00043C85">
            <w:pPr>
              <w:jc w:val="center"/>
              <w:rPr>
                <w:rFonts w:cs="Times-Roman"/>
                <w:color w:val="000000"/>
                <w:lang w:eastAsia="de-DE"/>
              </w:rPr>
            </w:pPr>
          </w:p>
          <w:p w14:paraId="6EBE10C5" w14:textId="77777777" w:rsidR="00043C85" w:rsidRPr="005300C5" w:rsidRDefault="00043C85" w:rsidP="00043C85">
            <w:pPr>
              <w:jc w:val="center"/>
              <w:rPr>
                <w:rFonts w:cs="Times-Roman"/>
                <w:color w:val="000000"/>
                <w:lang w:eastAsia="de-DE"/>
              </w:rPr>
            </w:pPr>
            <w:r w:rsidRPr="005300C5">
              <w:rPr>
                <w:rFonts w:cs="Times-Roman"/>
                <w:color w:val="000000"/>
                <w:lang w:eastAsia="de-DE"/>
              </w:rPr>
              <w:t>6.7-03</w:t>
            </w:r>
          </w:p>
        </w:tc>
        <w:tc>
          <w:tcPr>
            <w:tcW w:w="855" w:type="dxa"/>
            <w:shd w:val="clear" w:color="auto" w:fill="auto"/>
          </w:tcPr>
          <w:p w14:paraId="0C96576C" w14:textId="77777777" w:rsidR="00043C85" w:rsidRPr="005300C5" w:rsidRDefault="00043C85" w:rsidP="00043C85">
            <w:pPr>
              <w:jc w:val="center"/>
              <w:rPr>
                <w:rFonts w:cs="Arial"/>
                <w:color w:val="000000"/>
                <w:lang w:eastAsia="fr-FR"/>
              </w:rPr>
            </w:pPr>
            <w:r w:rsidRPr="005300C5">
              <w:rPr>
                <w:rFonts w:cs="Arial"/>
                <w:color w:val="000000"/>
                <w:lang w:eastAsia="fr-FR"/>
              </w:rPr>
              <w:t>1984</w:t>
            </w:r>
          </w:p>
        </w:tc>
        <w:tc>
          <w:tcPr>
            <w:tcW w:w="3906" w:type="dxa"/>
            <w:shd w:val="clear" w:color="auto" w:fill="auto"/>
          </w:tcPr>
          <w:p w14:paraId="7EA47577" w14:textId="77777777" w:rsidR="00043C85" w:rsidRPr="005300C5" w:rsidRDefault="00043C85" w:rsidP="00043C85">
            <w:pPr>
              <w:rPr>
                <w:rFonts w:cs="Times-Roman"/>
                <w:color w:val="000000"/>
                <w:lang w:eastAsia="de-DE"/>
              </w:rPr>
            </w:pPr>
            <w:r w:rsidRPr="005300C5">
              <w:rPr>
                <w:rFonts w:cs="Times-Roman"/>
                <w:color w:val="000000"/>
                <w:lang w:eastAsia="de-DE"/>
              </w:rPr>
              <w:t>Hygenic aspects related to treatment and use of sewage sludge</w:t>
            </w:r>
          </w:p>
          <w:p w14:paraId="063B4F05" w14:textId="77777777" w:rsidR="00043C85" w:rsidRPr="005300C5" w:rsidRDefault="00043C85" w:rsidP="00043C85">
            <w:pPr>
              <w:widowControl w:val="0"/>
              <w:suppressAutoHyphens w:val="0"/>
              <w:autoSpaceDE w:val="0"/>
              <w:autoSpaceDN w:val="0"/>
              <w:adjustRightInd w:val="0"/>
              <w:rPr>
                <w:rFonts w:cs="Times-Roman"/>
                <w:color w:val="000000"/>
                <w:lang w:eastAsia="de-DE"/>
              </w:rPr>
            </w:pPr>
            <w:r w:rsidRPr="00043C85">
              <w:rPr>
                <w:rFonts w:cs="Times-Roman"/>
                <w:color w:val="000000"/>
                <w:lang w:eastAsia="de-DE"/>
              </w:rPr>
              <w:t>Ed P. L’Hermite, Elsevier, pp 85-97; Doc No 392-035</w:t>
            </w:r>
            <w:r w:rsidRPr="005300C5">
              <w:rPr>
                <w:rFonts w:cs="Times-Roman"/>
                <w:color w:val="000000"/>
                <w:lang w:eastAsia="de-DE"/>
              </w:rPr>
              <w:t>, Year: 1984</w:t>
            </w:r>
          </w:p>
        </w:tc>
        <w:tc>
          <w:tcPr>
            <w:tcW w:w="1701" w:type="dxa"/>
            <w:shd w:val="clear" w:color="auto" w:fill="auto"/>
          </w:tcPr>
          <w:p w14:paraId="2C531ECD" w14:textId="77777777" w:rsidR="00043C85" w:rsidRPr="005300C5" w:rsidRDefault="00043C85" w:rsidP="00043C85">
            <w:pPr>
              <w:jc w:val="center"/>
              <w:rPr>
                <w:rFonts w:cs="Arial"/>
                <w:color w:val="000000"/>
                <w:lang w:eastAsia="en-US"/>
              </w:rPr>
            </w:pPr>
            <w:r w:rsidRPr="005300C5">
              <w:rPr>
                <w:rFonts w:cs="Arial"/>
                <w:color w:val="000000"/>
                <w:lang w:eastAsia="en-US"/>
              </w:rPr>
              <w:t>NO</w:t>
            </w:r>
          </w:p>
        </w:tc>
        <w:tc>
          <w:tcPr>
            <w:tcW w:w="1531" w:type="dxa"/>
            <w:shd w:val="clear" w:color="auto" w:fill="auto"/>
          </w:tcPr>
          <w:p w14:paraId="0BD169DB" w14:textId="77777777" w:rsidR="00043C85" w:rsidRPr="005300C5" w:rsidRDefault="00043C85" w:rsidP="00043C85">
            <w:pPr>
              <w:jc w:val="center"/>
              <w:rPr>
                <w:rFonts w:cs="Arial"/>
                <w:color w:val="000000"/>
                <w:lang w:eastAsia="fr-FR"/>
              </w:rPr>
            </w:pPr>
            <w:r w:rsidRPr="005300C5">
              <w:rPr>
                <w:rFonts w:cs="Arial"/>
                <w:color w:val="000000"/>
                <w:lang w:eastAsia="fr-FR"/>
              </w:rPr>
              <w:t>PUB</w:t>
            </w:r>
          </w:p>
        </w:tc>
      </w:tr>
      <w:tr w:rsidR="00D46B49" w:rsidRPr="00404246" w14:paraId="17A0399F" w14:textId="77777777" w:rsidTr="008C3A9E">
        <w:trPr>
          <w:trHeight w:val="1153"/>
        </w:trPr>
        <w:tc>
          <w:tcPr>
            <w:tcW w:w="1471" w:type="dxa"/>
            <w:shd w:val="clear" w:color="auto" w:fill="auto"/>
          </w:tcPr>
          <w:p w14:paraId="73B93EC9" w14:textId="77777777" w:rsidR="00D46B49" w:rsidRPr="005300C5" w:rsidRDefault="00D46B49" w:rsidP="00D46B49">
            <w:pPr>
              <w:jc w:val="center"/>
              <w:rPr>
                <w:rFonts w:cs="Times-Roman"/>
                <w:color w:val="000000"/>
                <w:lang w:eastAsia="de-DE"/>
              </w:rPr>
            </w:pPr>
            <w:r w:rsidRPr="005300C5">
              <w:rPr>
                <w:rFonts w:cs="Times-Roman"/>
                <w:color w:val="000000"/>
                <w:lang w:eastAsia="de-DE"/>
              </w:rPr>
              <w:t>Prof. Dr. A. Daugshies</w:t>
            </w:r>
          </w:p>
          <w:p w14:paraId="24AA9E08" w14:textId="77777777" w:rsidR="00D46B49" w:rsidRPr="005300C5" w:rsidRDefault="00D46B49" w:rsidP="00D46B49">
            <w:pPr>
              <w:jc w:val="center"/>
              <w:rPr>
                <w:rFonts w:cs="Times-Roman"/>
                <w:color w:val="000000"/>
                <w:lang w:eastAsia="de-DE"/>
              </w:rPr>
            </w:pPr>
          </w:p>
          <w:p w14:paraId="407D59DF" w14:textId="77777777" w:rsidR="00D46B49" w:rsidRPr="005300C5" w:rsidRDefault="00D46B49" w:rsidP="00D46B49">
            <w:pPr>
              <w:jc w:val="center"/>
              <w:rPr>
                <w:rFonts w:cs="Times-Roman"/>
                <w:color w:val="000000"/>
                <w:lang w:eastAsia="de-DE"/>
              </w:rPr>
            </w:pPr>
            <w:r w:rsidRPr="005300C5">
              <w:rPr>
                <w:rFonts w:cs="Times-Roman"/>
                <w:color w:val="000000"/>
                <w:lang w:eastAsia="de-DE"/>
              </w:rPr>
              <w:t>6.7-06</w:t>
            </w:r>
          </w:p>
        </w:tc>
        <w:tc>
          <w:tcPr>
            <w:tcW w:w="855" w:type="dxa"/>
            <w:shd w:val="clear" w:color="auto" w:fill="auto"/>
          </w:tcPr>
          <w:p w14:paraId="23ED85FF" w14:textId="77777777" w:rsidR="00D46B49" w:rsidRPr="005300C5" w:rsidRDefault="00D46B49" w:rsidP="00D46B49">
            <w:pPr>
              <w:jc w:val="center"/>
              <w:rPr>
                <w:rFonts w:cs="Arial"/>
                <w:color w:val="000000"/>
                <w:lang w:eastAsia="fr-FR"/>
              </w:rPr>
            </w:pPr>
            <w:r w:rsidRPr="005300C5">
              <w:rPr>
                <w:rFonts w:cs="Arial"/>
                <w:color w:val="000000"/>
                <w:lang w:eastAsia="fr-FR"/>
              </w:rPr>
              <w:t>2008</w:t>
            </w:r>
          </w:p>
        </w:tc>
        <w:tc>
          <w:tcPr>
            <w:tcW w:w="3906" w:type="dxa"/>
            <w:shd w:val="clear" w:color="auto" w:fill="auto"/>
          </w:tcPr>
          <w:p w14:paraId="6A3A5423" w14:textId="77777777" w:rsidR="00D46B49" w:rsidRPr="005300C5" w:rsidRDefault="00D46B49" w:rsidP="00D46B49">
            <w:pPr>
              <w:rPr>
                <w:rFonts w:cs="Times-Roman"/>
                <w:color w:val="000000"/>
                <w:lang w:eastAsia="de-DE"/>
              </w:rPr>
            </w:pPr>
            <w:r w:rsidRPr="005300C5">
              <w:rPr>
                <w:rFonts w:cs="Times-Roman"/>
                <w:color w:val="000000"/>
                <w:lang w:eastAsia="de-DE"/>
              </w:rPr>
              <w:t xml:space="preserve">Evaluation of limingin liquid and solid manure </w:t>
            </w:r>
          </w:p>
          <w:p w14:paraId="5ABAAE03" w14:textId="77777777" w:rsidR="00D46B49" w:rsidRPr="005300C5" w:rsidRDefault="00D46B49" w:rsidP="00D46B49">
            <w:pPr>
              <w:rPr>
                <w:rFonts w:cs="Times-Roman"/>
                <w:color w:val="000000"/>
                <w:lang w:eastAsia="de-DE"/>
              </w:rPr>
            </w:pPr>
            <w:r w:rsidRPr="005300C5">
              <w:rPr>
                <w:rFonts w:cs="Times-Roman"/>
                <w:color w:val="000000"/>
                <w:lang w:eastAsia="de-DE"/>
              </w:rPr>
              <w:t>Feb 6, 2008</w:t>
            </w:r>
          </w:p>
        </w:tc>
        <w:tc>
          <w:tcPr>
            <w:tcW w:w="1701" w:type="dxa"/>
            <w:shd w:val="clear" w:color="auto" w:fill="auto"/>
          </w:tcPr>
          <w:p w14:paraId="46B28720" w14:textId="77777777" w:rsidR="00D46B49" w:rsidRPr="005300C5" w:rsidRDefault="00D46B49" w:rsidP="00D46B49">
            <w:pPr>
              <w:jc w:val="center"/>
              <w:rPr>
                <w:rFonts w:cs="Arial"/>
                <w:color w:val="000000"/>
                <w:lang w:eastAsia="en-US"/>
              </w:rPr>
            </w:pPr>
            <w:r w:rsidRPr="005300C5">
              <w:rPr>
                <w:rFonts w:cs="Arial"/>
                <w:color w:val="000000"/>
                <w:lang w:eastAsia="en-US"/>
              </w:rPr>
              <w:t>YES</w:t>
            </w:r>
          </w:p>
        </w:tc>
        <w:tc>
          <w:tcPr>
            <w:tcW w:w="1531" w:type="dxa"/>
            <w:shd w:val="clear" w:color="auto" w:fill="auto"/>
          </w:tcPr>
          <w:p w14:paraId="49F6AEE4" w14:textId="77777777" w:rsidR="00D46B49" w:rsidRPr="00D46B49" w:rsidRDefault="00D46B49" w:rsidP="00D46B49">
            <w:pPr>
              <w:jc w:val="center"/>
              <w:rPr>
                <w:rFonts w:cs="Arial"/>
                <w:color w:val="000000"/>
                <w:lang w:eastAsia="fr-FR"/>
              </w:rPr>
            </w:pPr>
            <w:r w:rsidRPr="00D46B49">
              <w:rPr>
                <w:rFonts w:cs="Times-Roman"/>
                <w:color w:val="000000"/>
              </w:rPr>
              <w:t>EuLA Brussels Belgium</w:t>
            </w:r>
          </w:p>
        </w:tc>
      </w:tr>
      <w:tr w:rsidR="00D46B49" w:rsidRPr="00404246" w14:paraId="77D913AB" w14:textId="77777777" w:rsidTr="008C3A9E">
        <w:trPr>
          <w:trHeight w:val="1153"/>
        </w:trPr>
        <w:tc>
          <w:tcPr>
            <w:tcW w:w="1471" w:type="dxa"/>
            <w:shd w:val="clear" w:color="auto" w:fill="auto"/>
          </w:tcPr>
          <w:p w14:paraId="78CF459A" w14:textId="77777777" w:rsidR="00D46B49" w:rsidRPr="005300C5" w:rsidRDefault="00D46B49" w:rsidP="00D46B49">
            <w:pPr>
              <w:jc w:val="center"/>
              <w:rPr>
                <w:rFonts w:cs="Times-Roman"/>
                <w:color w:val="000000"/>
                <w:lang w:eastAsia="de-DE"/>
              </w:rPr>
            </w:pPr>
            <w:r w:rsidRPr="005300C5">
              <w:rPr>
                <w:rFonts w:cs="Times-Roman"/>
                <w:color w:val="000000"/>
                <w:lang w:eastAsia="de-DE"/>
              </w:rPr>
              <w:t>Crane D., Burney C.</w:t>
            </w:r>
          </w:p>
          <w:p w14:paraId="42AE11AB" w14:textId="77777777" w:rsidR="00D46B49" w:rsidRPr="005300C5" w:rsidRDefault="00D46B49" w:rsidP="00D46B49">
            <w:pPr>
              <w:jc w:val="center"/>
              <w:rPr>
                <w:rFonts w:cs="Times-Roman"/>
                <w:color w:val="000000"/>
                <w:lang w:eastAsia="de-DE"/>
              </w:rPr>
            </w:pPr>
          </w:p>
          <w:p w14:paraId="2AE8962E" w14:textId="77777777" w:rsidR="00D46B49" w:rsidRPr="005300C5" w:rsidRDefault="00D46B49" w:rsidP="00D46B49">
            <w:pPr>
              <w:jc w:val="center"/>
              <w:rPr>
                <w:rFonts w:cs="Times-Roman"/>
                <w:color w:val="000000"/>
                <w:lang w:eastAsia="de-DE"/>
              </w:rPr>
            </w:pPr>
            <w:r w:rsidRPr="005300C5">
              <w:rPr>
                <w:rFonts w:cs="Times-Roman"/>
                <w:color w:val="000000"/>
                <w:lang w:eastAsia="de-DE"/>
              </w:rPr>
              <w:t>6.7-09</w:t>
            </w:r>
          </w:p>
        </w:tc>
        <w:tc>
          <w:tcPr>
            <w:tcW w:w="855" w:type="dxa"/>
            <w:shd w:val="clear" w:color="auto" w:fill="auto"/>
          </w:tcPr>
          <w:p w14:paraId="37D61A02" w14:textId="77777777" w:rsidR="00D46B49" w:rsidRPr="005300C5" w:rsidRDefault="00D46B49" w:rsidP="00D46B49">
            <w:pPr>
              <w:jc w:val="center"/>
              <w:rPr>
                <w:rFonts w:cs="Arial"/>
                <w:color w:val="000000"/>
                <w:lang w:eastAsia="fr-FR"/>
              </w:rPr>
            </w:pPr>
            <w:r w:rsidRPr="005300C5">
              <w:rPr>
                <w:rFonts w:cs="Arial"/>
                <w:color w:val="000000"/>
                <w:lang w:eastAsia="fr-FR"/>
              </w:rPr>
              <w:t>2018</w:t>
            </w:r>
          </w:p>
        </w:tc>
        <w:tc>
          <w:tcPr>
            <w:tcW w:w="3906" w:type="dxa"/>
            <w:shd w:val="clear" w:color="auto" w:fill="auto"/>
          </w:tcPr>
          <w:p w14:paraId="2BB09A84" w14:textId="77777777" w:rsidR="00D46B49" w:rsidRPr="005300C5" w:rsidRDefault="00D46B49" w:rsidP="00D46B49">
            <w:pPr>
              <w:rPr>
                <w:rFonts w:cs="Times-Roman"/>
                <w:color w:val="000000"/>
                <w:lang w:eastAsia="de-DE"/>
              </w:rPr>
            </w:pPr>
            <w:r w:rsidRPr="005300C5">
              <w:rPr>
                <w:rFonts w:cs="Times-Roman"/>
                <w:color w:val="000000"/>
                <w:lang w:eastAsia="de-DE"/>
              </w:rPr>
              <w:t>Quantitative surface test for the evaluation of bactericidal activity of chemical disinfectants used in the veterinary area on non porous surfaces without mechanical action (Phase 2 Step 2) Calcium Hydroxide, clean conditions</w:t>
            </w:r>
          </w:p>
          <w:p w14:paraId="312480FD" w14:textId="77777777" w:rsidR="00D46B49" w:rsidRPr="005300C5" w:rsidRDefault="00D46B49" w:rsidP="00D46B49">
            <w:pPr>
              <w:rPr>
                <w:rFonts w:cs="Times-Roman"/>
                <w:color w:val="000000"/>
                <w:lang w:eastAsia="de-DE"/>
              </w:rPr>
            </w:pPr>
            <w:r w:rsidRPr="005300C5">
              <w:rPr>
                <w:rFonts w:cs="Times-Roman"/>
                <w:color w:val="000000"/>
                <w:lang w:eastAsia="de-DE"/>
              </w:rPr>
              <w:t>J000714-1</w:t>
            </w:r>
          </w:p>
        </w:tc>
        <w:tc>
          <w:tcPr>
            <w:tcW w:w="1701" w:type="dxa"/>
            <w:shd w:val="clear" w:color="auto" w:fill="auto"/>
          </w:tcPr>
          <w:p w14:paraId="607524E1" w14:textId="77777777" w:rsidR="00D46B49" w:rsidRPr="005300C5" w:rsidRDefault="00D46B49" w:rsidP="00D46B49">
            <w:pPr>
              <w:jc w:val="center"/>
              <w:rPr>
                <w:rFonts w:cs="Arial"/>
                <w:color w:val="000000"/>
                <w:lang w:eastAsia="en-US"/>
              </w:rPr>
            </w:pPr>
            <w:r w:rsidRPr="005300C5">
              <w:rPr>
                <w:rFonts w:cs="Arial"/>
                <w:color w:val="000000"/>
                <w:lang w:eastAsia="en-US"/>
              </w:rPr>
              <w:t>YES</w:t>
            </w:r>
          </w:p>
        </w:tc>
        <w:tc>
          <w:tcPr>
            <w:tcW w:w="1531" w:type="dxa"/>
            <w:shd w:val="clear" w:color="auto" w:fill="auto"/>
          </w:tcPr>
          <w:p w14:paraId="0914A3B5" w14:textId="77777777" w:rsidR="00D46B49" w:rsidRPr="00D46B49" w:rsidRDefault="00D46B49" w:rsidP="00D46B49">
            <w:pPr>
              <w:jc w:val="center"/>
              <w:rPr>
                <w:rFonts w:cs="Arial"/>
                <w:color w:val="000000"/>
                <w:lang w:eastAsia="fr-FR"/>
              </w:rPr>
            </w:pPr>
            <w:r w:rsidRPr="00D46B49">
              <w:rPr>
                <w:rFonts w:cs="Times-Roman"/>
                <w:color w:val="000000"/>
              </w:rPr>
              <w:t>EuLA Brussels Belgium</w:t>
            </w:r>
          </w:p>
        </w:tc>
      </w:tr>
      <w:tr w:rsidR="00D46B49" w:rsidRPr="00404246" w14:paraId="7722FF62" w14:textId="77777777" w:rsidTr="00150BA5">
        <w:trPr>
          <w:trHeight w:val="1692"/>
        </w:trPr>
        <w:tc>
          <w:tcPr>
            <w:tcW w:w="1471" w:type="dxa"/>
            <w:shd w:val="clear" w:color="auto" w:fill="auto"/>
          </w:tcPr>
          <w:p w14:paraId="5DD47ACF" w14:textId="77777777" w:rsidR="00D46B49" w:rsidRPr="005300C5" w:rsidRDefault="00D46B49" w:rsidP="00D46B49">
            <w:pPr>
              <w:jc w:val="center"/>
              <w:rPr>
                <w:rFonts w:cs="Times-Roman"/>
                <w:color w:val="000000"/>
                <w:lang w:eastAsia="de-DE"/>
              </w:rPr>
            </w:pPr>
            <w:r w:rsidRPr="005300C5">
              <w:rPr>
                <w:rFonts w:cs="Times-Roman"/>
                <w:color w:val="000000"/>
                <w:lang w:eastAsia="de-DE"/>
              </w:rPr>
              <w:lastRenderedPageBreak/>
              <w:t>Crane D., Burney C.</w:t>
            </w:r>
          </w:p>
          <w:p w14:paraId="3B78426C" w14:textId="77777777" w:rsidR="00D46B49" w:rsidRPr="005300C5" w:rsidRDefault="00D46B49" w:rsidP="00D46B49">
            <w:pPr>
              <w:jc w:val="center"/>
              <w:rPr>
                <w:rFonts w:cs="Times-Roman"/>
                <w:color w:val="000000"/>
                <w:lang w:eastAsia="de-DE"/>
              </w:rPr>
            </w:pPr>
          </w:p>
          <w:p w14:paraId="0F99004E" w14:textId="77777777" w:rsidR="00D46B49" w:rsidRPr="005300C5" w:rsidRDefault="00D46B49" w:rsidP="00D46B49">
            <w:pPr>
              <w:jc w:val="center"/>
              <w:rPr>
                <w:rFonts w:cs="Times-Roman"/>
                <w:color w:val="000000"/>
                <w:lang w:eastAsia="de-DE"/>
              </w:rPr>
            </w:pPr>
            <w:r w:rsidRPr="005300C5">
              <w:rPr>
                <w:rFonts w:cs="Times-Roman"/>
                <w:color w:val="000000"/>
                <w:lang w:eastAsia="de-DE"/>
              </w:rPr>
              <w:t>6.7-10</w:t>
            </w:r>
          </w:p>
        </w:tc>
        <w:tc>
          <w:tcPr>
            <w:tcW w:w="855" w:type="dxa"/>
            <w:shd w:val="clear" w:color="auto" w:fill="auto"/>
          </w:tcPr>
          <w:p w14:paraId="7BAD665B" w14:textId="77777777" w:rsidR="00D46B49" w:rsidRPr="005300C5" w:rsidRDefault="00D46B49" w:rsidP="00D46B49">
            <w:pPr>
              <w:jc w:val="center"/>
              <w:rPr>
                <w:rFonts w:cs="Arial"/>
                <w:color w:val="000000"/>
                <w:lang w:eastAsia="fr-FR"/>
              </w:rPr>
            </w:pPr>
            <w:r w:rsidRPr="005300C5">
              <w:rPr>
                <w:rFonts w:cs="Arial"/>
                <w:color w:val="000000"/>
                <w:lang w:eastAsia="fr-FR"/>
              </w:rPr>
              <w:t>2018</w:t>
            </w:r>
          </w:p>
        </w:tc>
        <w:tc>
          <w:tcPr>
            <w:tcW w:w="3906" w:type="dxa"/>
            <w:shd w:val="clear" w:color="auto" w:fill="auto"/>
          </w:tcPr>
          <w:p w14:paraId="21328B79" w14:textId="71F37FBF" w:rsidR="00D46B49" w:rsidRPr="005300C5" w:rsidRDefault="00D46B49" w:rsidP="00150BA5">
            <w:pPr>
              <w:rPr>
                <w:rFonts w:cs="Times-Roman"/>
                <w:color w:val="000000"/>
                <w:lang w:eastAsia="de-DE"/>
              </w:rPr>
            </w:pPr>
            <w:r w:rsidRPr="005300C5">
              <w:rPr>
                <w:rFonts w:cs="Times-Roman"/>
                <w:color w:val="000000"/>
              </w:rPr>
              <w:t>Quantitative surface test for the evaluation of bactericidal activity of chemical disinfectants used in the veterinary area on non porous surfaces without mechanical action, Calcium hydroxide dirty conditions (Phase 2 Step 2)</w:t>
            </w:r>
          </w:p>
        </w:tc>
        <w:tc>
          <w:tcPr>
            <w:tcW w:w="1701" w:type="dxa"/>
            <w:shd w:val="clear" w:color="auto" w:fill="auto"/>
          </w:tcPr>
          <w:p w14:paraId="2B1D558F" w14:textId="77777777" w:rsidR="00D46B49" w:rsidRPr="005300C5" w:rsidRDefault="00D46B49" w:rsidP="00D46B49">
            <w:pPr>
              <w:jc w:val="center"/>
              <w:rPr>
                <w:rFonts w:cs="Arial"/>
                <w:color w:val="000000"/>
                <w:lang w:eastAsia="en-US"/>
              </w:rPr>
            </w:pPr>
            <w:r w:rsidRPr="005300C5">
              <w:rPr>
                <w:rFonts w:cs="Arial"/>
                <w:color w:val="000000"/>
                <w:lang w:eastAsia="en-US"/>
              </w:rPr>
              <w:t>YES</w:t>
            </w:r>
          </w:p>
        </w:tc>
        <w:tc>
          <w:tcPr>
            <w:tcW w:w="1531" w:type="dxa"/>
            <w:shd w:val="clear" w:color="auto" w:fill="auto"/>
          </w:tcPr>
          <w:p w14:paraId="1F68160F" w14:textId="77777777" w:rsidR="00D46B49" w:rsidRPr="00D46B49" w:rsidRDefault="00D46B49" w:rsidP="00D46B49">
            <w:pPr>
              <w:jc w:val="center"/>
              <w:rPr>
                <w:rFonts w:cs="Arial"/>
                <w:color w:val="000000"/>
                <w:lang w:eastAsia="fr-FR"/>
              </w:rPr>
            </w:pPr>
            <w:r w:rsidRPr="00D46B49">
              <w:rPr>
                <w:rFonts w:cs="Times-Roman"/>
                <w:color w:val="000000"/>
              </w:rPr>
              <w:t>EuLA Brussels Belgium</w:t>
            </w:r>
          </w:p>
        </w:tc>
      </w:tr>
      <w:tr w:rsidR="00D46B49" w:rsidRPr="00404246" w14:paraId="3DEE8514" w14:textId="77777777" w:rsidTr="008C3A9E">
        <w:trPr>
          <w:trHeight w:val="1153"/>
        </w:trPr>
        <w:tc>
          <w:tcPr>
            <w:tcW w:w="1471" w:type="dxa"/>
            <w:shd w:val="clear" w:color="auto" w:fill="auto"/>
          </w:tcPr>
          <w:p w14:paraId="14AC4CD0" w14:textId="77777777" w:rsidR="00D46B49" w:rsidRPr="001E6CBB" w:rsidRDefault="00D46B49" w:rsidP="00D46B49">
            <w:pPr>
              <w:jc w:val="center"/>
              <w:rPr>
                <w:rFonts w:cs="Times-Roman"/>
                <w:color w:val="000000"/>
                <w:lang w:eastAsia="de-DE"/>
              </w:rPr>
            </w:pPr>
            <w:r w:rsidRPr="001E6CBB">
              <w:rPr>
                <w:rFonts w:cs="Times-Roman"/>
                <w:color w:val="000000"/>
                <w:lang w:eastAsia="de-DE"/>
              </w:rPr>
              <w:t>Crane D., Burney C.</w:t>
            </w:r>
          </w:p>
          <w:p w14:paraId="310B84EE" w14:textId="77777777" w:rsidR="00D46B49" w:rsidRPr="001E6CBB" w:rsidRDefault="00D46B49" w:rsidP="00D46B49">
            <w:pPr>
              <w:jc w:val="center"/>
              <w:rPr>
                <w:rFonts w:cs="Times-Roman"/>
                <w:color w:val="000000"/>
                <w:lang w:eastAsia="de-DE"/>
              </w:rPr>
            </w:pPr>
          </w:p>
          <w:p w14:paraId="21F76F3C" w14:textId="77777777" w:rsidR="00D46B49" w:rsidRPr="001E6CBB" w:rsidRDefault="00D46B49" w:rsidP="00D46B49">
            <w:pPr>
              <w:jc w:val="center"/>
              <w:rPr>
                <w:rFonts w:cs="Times-Roman"/>
                <w:color w:val="000000"/>
                <w:lang w:eastAsia="de-DE"/>
              </w:rPr>
            </w:pPr>
            <w:r w:rsidRPr="001E6CBB">
              <w:rPr>
                <w:rFonts w:cs="Times-Roman"/>
                <w:color w:val="000000"/>
                <w:lang w:eastAsia="de-DE"/>
              </w:rPr>
              <w:t>6.7-12</w:t>
            </w:r>
          </w:p>
        </w:tc>
        <w:tc>
          <w:tcPr>
            <w:tcW w:w="855" w:type="dxa"/>
            <w:shd w:val="clear" w:color="auto" w:fill="auto"/>
          </w:tcPr>
          <w:p w14:paraId="2C73234B" w14:textId="77777777" w:rsidR="00D46B49" w:rsidRPr="001E6CBB" w:rsidRDefault="00D46B49" w:rsidP="00D46B49">
            <w:pPr>
              <w:jc w:val="center"/>
              <w:rPr>
                <w:rFonts w:cs="Arial"/>
                <w:color w:val="000000"/>
                <w:lang w:eastAsia="fr-FR"/>
              </w:rPr>
            </w:pPr>
            <w:r w:rsidRPr="001E6CBB">
              <w:rPr>
                <w:rFonts w:cs="Arial"/>
                <w:color w:val="000000"/>
                <w:lang w:eastAsia="fr-FR"/>
              </w:rPr>
              <w:t>2018</w:t>
            </w:r>
          </w:p>
        </w:tc>
        <w:tc>
          <w:tcPr>
            <w:tcW w:w="3906" w:type="dxa"/>
            <w:shd w:val="clear" w:color="auto" w:fill="auto"/>
          </w:tcPr>
          <w:p w14:paraId="581DCD8F" w14:textId="77777777" w:rsidR="00D46B49" w:rsidRPr="001E6CBB" w:rsidRDefault="00D46B49" w:rsidP="00D46B49">
            <w:pPr>
              <w:rPr>
                <w:rFonts w:cs="Times-Roman"/>
                <w:color w:val="000000"/>
                <w:lang w:eastAsia="de-DE"/>
              </w:rPr>
            </w:pPr>
            <w:r w:rsidRPr="001E6CBB">
              <w:rPr>
                <w:rFonts w:cs="Times-Roman"/>
                <w:color w:val="000000"/>
                <w:lang w:eastAsia="de-DE"/>
              </w:rPr>
              <w:t>Quantitative surface test for the evaluation of bactericidal activity of chemical disinfectants used in the veterinary area on non porous surfaces without</w:t>
            </w:r>
          </w:p>
          <w:p w14:paraId="0A63D493" w14:textId="77777777" w:rsidR="00D46B49" w:rsidRPr="001E6CBB" w:rsidRDefault="00D46B49" w:rsidP="00D46B49">
            <w:pPr>
              <w:rPr>
                <w:rFonts w:cs="Times-Roman"/>
                <w:color w:val="000000"/>
              </w:rPr>
            </w:pPr>
            <w:r w:rsidRPr="001E6CBB">
              <w:rPr>
                <w:rFonts w:cs="Times-Roman"/>
                <w:color w:val="000000"/>
              </w:rPr>
              <w:t>J000714-2</w:t>
            </w:r>
          </w:p>
        </w:tc>
        <w:tc>
          <w:tcPr>
            <w:tcW w:w="1701" w:type="dxa"/>
            <w:shd w:val="clear" w:color="auto" w:fill="auto"/>
          </w:tcPr>
          <w:p w14:paraId="32DEB4EA" w14:textId="77777777" w:rsidR="00D46B49" w:rsidRPr="001E6CBB" w:rsidRDefault="00D46B49" w:rsidP="00D46B49">
            <w:pPr>
              <w:jc w:val="center"/>
              <w:rPr>
                <w:rFonts w:cs="Arial"/>
                <w:color w:val="000000"/>
                <w:lang w:eastAsia="en-US"/>
              </w:rPr>
            </w:pPr>
            <w:r w:rsidRPr="001E6CBB">
              <w:rPr>
                <w:rFonts w:cs="Arial"/>
                <w:color w:val="000000"/>
                <w:lang w:eastAsia="en-US"/>
              </w:rPr>
              <w:t>YES</w:t>
            </w:r>
          </w:p>
        </w:tc>
        <w:tc>
          <w:tcPr>
            <w:tcW w:w="1531" w:type="dxa"/>
            <w:shd w:val="clear" w:color="auto" w:fill="auto"/>
          </w:tcPr>
          <w:p w14:paraId="24CF409D" w14:textId="77777777" w:rsidR="00D46B49" w:rsidRPr="001E6CBB" w:rsidRDefault="00D46B49" w:rsidP="00D46B49">
            <w:pPr>
              <w:jc w:val="center"/>
              <w:rPr>
                <w:rFonts w:cs="Arial"/>
                <w:color w:val="000000"/>
                <w:lang w:eastAsia="fr-FR"/>
              </w:rPr>
            </w:pPr>
            <w:r w:rsidRPr="001E6CBB">
              <w:rPr>
                <w:rFonts w:cs="Arial"/>
                <w:color w:val="000000"/>
                <w:lang w:eastAsia="fr-FR"/>
              </w:rPr>
              <w:t>EuLA Brussels Belgium</w:t>
            </w:r>
          </w:p>
        </w:tc>
      </w:tr>
      <w:tr w:rsidR="00306F78" w:rsidRPr="00404246" w14:paraId="67E0C9F3" w14:textId="77777777" w:rsidTr="008C3A9E">
        <w:trPr>
          <w:trHeight w:val="1153"/>
        </w:trPr>
        <w:tc>
          <w:tcPr>
            <w:tcW w:w="1471" w:type="dxa"/>
            <w:shd w:val="clear" w:color="auto" w:fill="auto"/>
          </w:tcPr>
          <w:p w14:paraId="02741308" w14:textId="77777777" w:rsidR="00306F78" w:rsidRPr="001E6CBB" w:rsidRDefault="00306F78" w:rsidP="00306F78">
            <w:pPr>
              <w:jc w:val="center"/>
              <w:rPr>
                <w:rFonts w:cs="Times-Roman"/>
                <w:color w:val="000000"/>
                <w:lang w:eastAsia="de-DE"/>
              </w:rPr>
            </w:pPr>
            <w:r w:rsidRPr="001E6CBB">
              <w:rPr>
                <w:rFonts w:cs="Times-Roman"/>
                <w:color w:val="000000"/>
                <w:lang w:eastAsia="de-DE"/>
              </w:rPr>
              <w:t>: Prof. Dr. Daugschies</w:t>
            </w:r>
          </w:p>
          <w:p w14:paraId="3A0AC750" w14:textId="77777777" w:rsidR="00306F78" w:rsidRPr="001E6CBB" w:rsidRDefault="00306F78" w:rsidP="00306F78">
            <w:pPr>
              <w:jc w:val="center"/>
              <w:rPr>
                <w:rFonts w:cs="Times-Roman"/>
                <w:color w:val="000000"/>
                <w:lang w:eastAsia="de-DE"/>
              </w:rPr>
            </w:pPr>
          </w:p>
          <w:p w14:paraId="4A8D24C0" w14:textId="77777777" w:rsidR="00306F78" w:rsidRPr="001E6CBB" w:rsidRDefault="00306F78" w:rsidP="00306F78">
            <w:pPr>
              <w:jc w:val="center"/>
              <w:rPr>
                <w:rFonts w:cs="Times-Roman"/>
                <w:color w:val="000000"/>
                <w:lang w:eastAsia="de-DE"/>
              </w:rPr>
            </w:pPr>
            <w:r w:rsidRPr="001E6CBB">
              <w:rPr>
                <w:rFonts w:cs="Times-Roman"/>
                <w:color w:val="000000"/>
                <w:lang w:eastAsia="de-DE"/>
              </w:rPr>
              <w:t>6.7-13</w:t>
            </w:r>
          </w:p>
        </w:tc>
        <w:tc>
          <w:tcPr>
            <w:tcW w:w="855" w:type="dxa"/>
            <w:shd w:val="clear" w:color="auto" w:fill="auto"/>
          </w:tcPr>
          <w:p w14:paraId="23C7BEAE" w14:textId="77777777" w:rsidR="00306F78" w:rsidRPr="001E6CBB" w:rsidRDefault="00306F78" w:rsidP="00306F78">
            <w:pPr>
              <w:jc w:val="center"/>
              <w:rPr>
                <w:rFonts w:cs="Arial"/>
                <w:color w:val="000000"/>
                <w:lang w:eastAsia="fr-FR"/>
              </w:rPr>
            </w:pPr>
            <w:r w:rsidRPr="001E6CBB">
              <w:rPr>
                <w:rFonts w:cs="Arial"/>
                <w:color w:val="000000"/>
                <w:lang w:eastAsia="fr-FR"/>
              </w:rPr>
              <w:t>2008</w:t>
            </w:r>
          </w:p>
        </w:tc>
        <w:tc>
          <w:tcPr>
            <w:tcW w:w="3906" w:type="dxa"/>
            <w:shd w:val="clear" w:color="auto" w:fill="auto"/>
          </w:tcPr>
          <w:p w14:paraId="40EAE663" w14:textId="77777777" w:rsidR="00306F78" w:rsidRPr="001E6CBB" w:rsidRDefault="00306F78" w:rsidP="00306F78">
            <w:pPr>
              <w:rPr>
                <w:rFonts w:cs="Times-Roman"/>
                <w:color w:val="000000"/>
                <w:lang w:eastAsia="de-DE"/>
              </w:rPr>
            </w:pPr>
            <w:r w:rsidRPr="001E6CBB">
              <w:rPr>
                <w:rFonts w:cs="Times-Roman"/>
                <w:color w:val="000000"/>
                <w:lang w:eastAsia="de-DE"/>
              </w:rPr>
              <w:t>Evaluation of the effect of liming in liquid pig and cattle manure on Ascaris suum eggs</w:t>
            </w:r>
          </w:p>
          <w:p w14:paraId="0E954141" w14:textId="77777777" w:rsidR="00306F78" w:rsidRPr="001E6CBB" w:rsidRDefault="00306F78" w:rsidP="00306F78">
            <w:pPr>
              <w:rPr>
                <w:rFonts w:cs="Times-Roman"/>
                <w:color w:val="000000"/>
                <w:lang w:eastAsia="de-DE"/>
              </w:rPr>
            </w:pPr>
          </w:p>
        </w:tc>
        <w:tc>
          <w:tcPr>
            <w:tcW w:w="1701" w:type="dxa"/>
            <w:shd w:val="clear" w:color="auto" w:fill="auto"/>
          </w:tcPr>
          <w:p w14:paraId="0EF51390" w14:textId="77777777" w:rsidR="00306F78" w:rsidRPr="001E6CBB" w:rsidRDefault="00306F78" w:rsidP="00306F78">
            <w:pPr>
              <w:jc w:val="center"/>
              <w:rPr>
                <w:rFonts w:cs="Arial"/>
                <w:color w:val="000000"/>
                <w:lang w:eastAsia="en-US"/>
              </w:rPr>
            </w:pPr>
            <w:r w:rsidRPr="001E6CBB">
              <w:rPr>
                <w:rFonts w:cs="Arial"/>
                <w:color w:val="000000"/>
                <w:lang w:eastAsia="en-US"/>
              </w:rPr>
              <w:t>YES</w:t>
            </w:r>
          </w:p>
        </w:tc>
        <w:tc>
          <w:tcPr>
            <w:tcW w:w="1531" w:type="dxa"/>
            <w:shd w:val="clear" w:color="auto" w:fill="auto"/>
          </w:tcPr>
          <w:p w14:paraId="6AFC3096" w14:textId="77777777" w:rsidR="00306F78" w:rsidRPr="001E6CBB" w:rsidRDefault="00306F78" w:rsidP="00306F78">
            <w:pPr>
              <w:jc w:val="center"/>
              <w:rPr>
                <w:rFonts w:cs="Arial"/>
                <w:color w:val="000000"/>
                <w:lang w:eastAsia="fr-FR"/>
              </w:rPr>
            </w:pPr>
            <w:r w:rsidRPr="001E6CBB">
              <w:rPr>
                <w:rFonts w:cs="Arial"/>
                <w:color w:val="000000"/>
                <w:lang w:eastAsia="fr-FR"/>
              </w:rPr>
              <w:t>EuLA Brussels Belgium</w:t>
            </w:r>
          </w:p>
        </w:tc>
      </w:tr>
      <w:tr w:rsidR="00306F78" w:rsidRPr="00404246" w14:paraId="686759F0" w14:textId="77777777" w:rsidTr="008C3A9E">
        <w:trPr>
          <w:trHeight w:val="1153"/>
        </w:trPr>
        <w:tc>
          <w:tcPr>
            <w:tcW w:w="1471" w:type="dxa"/>
            <w:shd w:val="clear" w:color="auto" w:fill="auto"/>
          </w:tcPr>
          <w:p w14:paraId="35B05901" w14:textId="77777777" w:rsidR="009D2CAC" w:rsidRPr="001E6CBB" w:rsidRDefault="009D2CAC" w:rsidP="00306F78">
            <w:pPr>
              <w:jc w:val="center"/>
              <w:rPr>
                <w:rFonts w:cs="Times-Roman"/>
                <w:color w:val="000000"/>
                <w:lang w:eastAsia="de-DE"/>
              </w:rPr>
            </w:pPr>
            <w:r w:rsidRPr="001E6CBB">
              <w:rPr>
                <w:rFonts w:cs="Times-Roman"/>
                <w:color w:val="000000"/>
                <w:lang w:eastAsia="de-DE"/>
              </w:rPr>
              <w:t xml:space="preserve">A. Carré </w:t>
            </w:r>
          </w:p>
          <w:p w14:paraId="49533A27" w14:textId="77777777" w:rsidR="009D2CAC" w:rsidRPr="001E6CBB" w:rsidRDefault="009D2CAC" w:rsidP="00306F78">
            <w:pPr>
              <w:jc w:val="center"/>
              <w:rPr>
                <w:rFonts w:cs="Times-Roman"/>
                <w:color w:val="000000"/>
                <w:lang w:eastAsia="de-DE"/>
              </w:rPr>
            </w:pPr>
            <w:r w:rsidRPr="001E6CBB">
              <w:rPr>
                <w:rFonts w:cs="Times-Roman"/>
                <w:color w:val="000000"/>
                <w:lang w:eastAsia="de-DE"/>
              </w:rPr>
              <w:t>P. Strohl</w:t>
            </w:r>
          </w:p>
          <w:p w14:paraId="18EACC40" w14:textId="77777777" w:rsidR="00306F78" w:rsidRPr="001E6CBB" w:rsidRDefault="00AB6A43" w:rsidP="00306F78">
            <w:pPr>
              <w:jc w:val="center"/>
              <w:rPr>
                <w:rFonts w:cs="Times-Roman"/>
                <w:color w:val="000000"/>
                <w:lang w:eastAsia="de-DE"/>
              </w:rPr>
            </w:pPr>
            <w:r w:rsidRPr="001E6CBB">
              <w:rPr>
                <w:rFonts w:cs="Times-Roman"/>
                <w:color w:val="000000"/>
                <w:lang w:eastAsia="de-DE"/>
              </w:rPr>
              <w:t>6.7-15</w:t>
            </w:r>
          </w:p>
        </w:tc>
        <w:tc>
          <w:tcPr>
            <w:tcW w:w="855" w:type="dxa"/>
            <w:shd w:val="clear" w:color="auto" w:fill="auto"/>
          </w:tcPr>
          <w:p w14:paraId="02AA842D" w14:textId="77777777" w:rsidR="00306F78" w:rsidRPr="001E6CBB" w:rsidRDefault="009D2CAC" w:rsidP="00306F78">
            <w:pPr>
              <w:jc w:val="center"/>
              <w:rPr>
                <w:rFonts w:cs="Arial"/>
                <w:color w:val="000000"/>
                <w:lang w:eastAsia="fr-FR"/>
              </w:rPr>
            </w:pPr>
            <w:r w:rsidRPr="001E6CBB">
              <w:rPr>
                <w:rFonts w:cs="Arial"/>
                <w:color w:val="000000"/>
                <w:lang w:eastAsia="fr-FR"/>
              </w:rPr>
              <w:t>2019</w:t>
            </w:r>
          </w:p>
        </w:tc>
        <w:tc>
          <w:tcPr>
            <w:tcW w:w="3906" w:type="dxa"/>
            <w:shd w:val="clear" w:color="auto" w:fill="auto"/>
          </w:tcPr>
          <w:p w14:paraId="629D6C6A" w14:textId="77777777" w:rsidR="009D2CAC" w:rsidRPr="001E6CBB" w:rsidRDefault="009D2CAC" w:rsidP="009D2CAC">
            <w:pPr>
              <w:rPr>
                <w:rFonts w:cs="Times-Roman"/>
                <w:color w:val="000000"/>
                <w:lang w:eastAsia="de-DE"/>
              </w:rPr>
            </w:pPr>
            <w:r w:rsidRPr="001E6CBB">
              <w:rPr>
                <w:rFonts w:cs="Times-Roman"/>
                <w:color w:val="000000"/>
                <w:lang w:eastAsia="de-DE"/>
              </w:rPr>
              <w:t>Determination of microbicide activity of 2 powders: hydra-lime and oxi-lime according a methodology issued to NF T 72-281</w:t>
            </w:r>
          </w:p>
          <w:p w14:paraId="4C5515F2" w14:textId="77777777" w:rsidR="00306F78" w:rsidRPr="001E6CBB" w:rsidRDefault="009D2CAC" w:rsidP="000215B0">
            <w:pPr>
              <w:rPr>
                <w:rFonts w:cs="Times-Roman"/>
                <w:color w:val="000000"/>
                <w:lang w:eastAsia="de-DE"/>
              </w:rPr>
            </w:pPr>
            <w:r w:rsidRPr="001E6CBB">
              <w:rPr>
                <w:rFonts w:cs="Times-Roman"/>
                <w:color w:val="000000"/>
                <w:lang w:eastAsia="de-DE"/>
              </w:rPr>
              <w:t>R</w:t>
            </w:r>
            <w:r w:rsidR="000215B0" w:rsidRPr="001E6CBB">
              <w:rPr>
                <w:rFonts w:cs="Times-Roman"/>
                <w:color w:val="000000"/>
                <w:lang w:eastAsia="de-DE"/>
              </w:rPr>
              <w:t>E</w:t>
            </w:r>
            <w:r w:rsidRPr="001E6CBB">
              <w:rPr>
                <w:rFonts w:cs="Times-Roman"/>
                <w:color w:val="000000"/>
                <w:lang w:eastAsia="de-DE"/>
              </w:rPr>
              <w:t>-1143-0419</w:t>
            </w:r>
          </w:p>
        </w:tc>
        <w:tc>
          <w:tcPr>
            <w:tcW w:w="1701" w:type="dxa"/>
            <w:shd w:val="clear" w:color="auto" w:fill="auto"/>
          </w:tcPr>
          <w:p w14:paraId="7737C3EC" w14:textId="77777777" w:rsidR="00306F78" w:rsidRPr="001E6CBB" w:rsidRDefault="000215B0" w:rsidP="00306F78">
            <w:pPr>
              <w:jc w:val="center"/>
              <w:rPr>
                <w:rFonts w:cs="Arial"/>
                <w:color w:val="000000"/>
                <w:lang w:eastAsia="en-US"/>
              </w:rPr>
            </w:pPr>
            <w:r w:rsidRPr="001E6CBB">
              <w:rPr>
                <w:rFonts w:cs="Arial"/>
                <w:color w:val="000000"/>
                <w:lang w:eastAsia="en-US"/>
              </w:rPr>
              <w:t>YES</w:t>
            </w:r>
          </w:p>
        </w:tc>
        <w:tc>
          <w:tcPr>
            <w:tcW w:w="1531" w:type="dxa"/>
            <w:shd w:val="clear" w:color="auto" w:fill="auto"/>
          </w:tcPr>
          <w:p w14:paraId="31641ADD" w14:textId="77777777" w:rsidR="00306F78" w:rsidRPr="001E6CBB" w:rsidRDefault="000215B0" w:rsidP="00306F78">
            <w:pPr>
              <w:jc w:val="center"/>
              <w:rPr>
                <w:rFonts w:cs="Arial"/>
                <w:color w:val="000000"/>
                <w:lang w:eastAsia="fr-FR"/>
              </w:rPr>
            </w:pPr>
            <w:r w:rsidRPr="001E6CBB">
              <w:rPr>
                <w:rFonts w:cs="Arial"/>
                <w:color w:val="000000"/>
                <w:lang w:eastAsia="fr-FR"/>
              </w:rPr>
              <w:t>EuLA Brussels Belgium</w:t>
            </w:r>
          </w:p>
        </w:tc>
      </w:tr>
      <w:tr w:rsidR="000215B0" w:rsidRPr="00404246" w14:paraId="7BF8ED71" w14:textId="77777777" w:rsidTr="008C3A9E">
        <w:trPr>
          <w:trHeight w:val="1153"/>
        </w:trPr>
        <w:tc>
          <w:tcPr>
            <w:tcW w:w="1471" w:type="dxa"/>
            <w:shd w:val="clear" w:color="auto" w:fill="auto"/>
          </w:tcPr>
          <w:p w14:paraId="5FF23B3B" w14:textId="77777777" w:rsidR="000215B0" w:rsidRPr="001E6CBB" w:rsidRDefault="000215B0" w:rsidP="000215B0">
            <w:pPr>
              <w:jc w:val="center"/>
              <w:rPr>
                <w:rFonts w:cs="Times-Roman"/>
                <w:color w:val="000000"/>
                <w:lang w:eastAsia="de-DE"/>
              </w:rPr>
            </w:pPr>
            <w:r w:rsidRPr="001E6CBB">
              <w:rPr>
                <w:rFonts w:cs="Times-Roman"/>
                <w:color w:val="000000"/>
                <w:lang w:eastAsia="de-DE"/>
              </w:rPr>
              <w:t xml:space="preserve">A. Carré </w:t>
            </w:r>
          </w:p>
          <w:p w14:paraId="6AD7279D" w14:textId="77777777" w:rsidR="000215B0" w:rsidRPr="001E6CBB" w:rsidRDefault="000215B0" w:rsidP="000215B0">
            <w:pPr>
              <w:jc w:val="center"/>
              <w:rPr>
                <w:rFonts w:cs="Times-Roman"/>
                <w:color w:val="000000"/>
                <w:lang w:eastAsia="de-DE"/>
              </w:rPr>
            </w:pPr>
            <w:r w:rsidRPr="001E6CBB">
              <w:rPr>
                <w:rFonts w:cs="Times-Roman"/>
                <w:color w:val="000000"/>
                <w:lang w:eastAsia="de-DE"/>
              </w:rPr>
              <w:t>P. Strohl</w:t>
            </w:r>
          </w:p>
          <w:p w14:paraId="5B17A26D" w14:textId="77777777" w:rsidR="000215B0" w:rsidRPr="001E6CBB" w:rsidRDefault="000215B0" w:rsidP="000215B0">
            <w:pPr>
              <w:jc w:val="center"/>
              <w:rPr>
                <w:rFonts w:cs="Times-Roman"/>
                <w:color w:val="000000"/>
                <w:lang w:eastAsia="de-DE"/>
              </w:rPr>
            </w:pPr>
            <w:r w:rsidRPr="001E6CBB">
              <w:rPr>
                <w:rFonts w:cs="Times-Roman"/>
                <w:color w:val="000000"/>
                <w:lang w:eastAsia="de-DE"/>
              </w:rPr>
              <w:t>6.7-15A</w:t>
            </w:r>
          </w:p>
        </w:tc>
        <w:tc>
          <w:tcPr>
            <w:tcW w:w="855" w:type="dxa"/>
            <w:shd w:val="clear" w:color="auto" w:fill="auto"/>
          </w:tcPr>
          <w:p w14:paraId="34BF1B1F" w14:textId="77777777" w:rsidR="000215B0" w:rsidRPr="001E6CBB" w:rsidRDefault="000215B0" w:rsidP="000215B0">
            <w:pPr>
              <w:jc w:val="center"/>
              <w:rPr>
                <w:rFonts w:cs="Arial"/>
                <w:color w:val="000000"/>
                <w:lang w:eastAsia="fr-FR"/>
              </w:rPr>
            </w:pPr>
            <w:r w:rsidRPr="001E6CBB">
              <w:rPr>
                <w:rFonts w:cs="Arial"/>
                <w:color w:val="000000"/>
                <w:lang w:eastAsia="fr-FR"/>
              </w:rPr>
              <w:t>2019</w:t>
            </w:r>
          </w:p>
        </w:tc>
        <w:tc>
          <w:tcPr>
            <w:tcW w:w="3906" w:type="dxa"/>
            <w:shd w:val="clear" w:color="auto" w:fill="auto"/>
          </w:tcPr>
          <w:p w14:paraId="228040D7" w14:textId="77777777" w:rsidR="000215B0" w:rsidRPr="001E6CBB" w:rsidRDefault="000215B0" w:rsidP="000215B0">
            <w:pPr>
              <w:rPr>
                <w:rFonts w:cs="Times-Roman"/>
                <w:color w:val="000000"/>
                <w:lang w:eastAsia="de-DE"/>
              </w:rPr>
            </w:pPr>
            <w:r w:rsidRPr="001E6CBB">
              <w:rPr>
                <w:rFonts w:cs="Times-Roman"/>
                <w:color w:val="000000"/>
                <w:lang w:eastAsia="de-DE"/>
              </w:rPr>
              <w:t>Determination of microbicide activity of Eula hydralime 23 according a methodology issued to NF T 72-281</w:t>
            </w:r>
          </w:p>
          <w:p w14:paraId="2D444402" w14:textId="77777777" w:rsidR="000215B0" w:rsidRPr="001E6CBB" w:rsidRDefault="000215B0" w:rsidP="000215B0">
            <w:pPr>
              <w:rPr>
                <w:rFonts w:cs="Times-Roman"/>
                <w:color w:val="000000"/>
                <w:lang w:eastAsia="de-DE"/>
              </w:rPr>
            </w:pPr>
            <w:r w:rsidRPr="001E6CBB">
              <w:rPr>
                <w:rFonts w:cs="Times-Roman"/>
                <w:color w:val="000000"/>
                <w:lang w:eastAsia="de-DE"/>
              </w:rPr>
              <w:t>Test on Aspergillus brasiliensis ATCC 16404 in low level soiling conditions for veterinary area</w:t>
            </w:r>
          </w:p>
          <w:p w14:paraId="2EF1DAA4" w14:textId="77777777" w:rsidR="000215B0" w:rsidRPr="001E6CBB" w:rsidRDefault="000215B0" w:rsidP="000215B0">
            <w:pPr>
              <w:rPr>
                <w:rFonts w:cs="Times-Roman"/>
                <w:color w:val="000000"/>
                <w:lang w:eastAsia="de-DE"/>
              </w:rPr>
            </w:pPr>
          </w:p>
          <w:p w14:paraId="0F5D9E39" w14:textId="77777777" w:rsidR="000215B0" w:rsidRPr="001E6CBB" w:rsidRDefault="000215B0" w:rsidP="000215B0">
            <w:pPr>
              <w:rPr>
                <w:rFonts w:cs="Times-Roman"/>
                <w:color w:val="000000"/>
                <w:lang w:eastAsia="de-DE"/>
              </w:rPr>
            </w:pPr>
            <w:r w:rsidRPr="001E6CBB">
              <w:rPr>
                <w:rFonts w:cs="Times-Roman"/>
                <w:color w:val="000000"/>
                <w:lang w:eastAsia="de-DE"/>
              </w:rPr>
              <w:t>RE-1303-0919/A</w:t>
            </w:r>
          </w:p>
        </w:tc>
        <w:tc>
          <w:tcPr>
            <w:tcW w:w="1701" w:type="dxa"/>
            <w:shd w:val="clear" w:color="auto" w:fill="auto"/>
          </w:tcPr>
          <w:p w14:paraId="158B9F9D" w14:textId="77777777" w:rsidR="000215B0" w:rsidRPr="001E6CBB" w:rsidRDefault="000215B0" w:rsidP="000215B0">
            <w:pPr>
              <w:jc w:val="center"/>
              <w:rPr>
                <w:rFonts w:cs="Arial"/>
                <w:color w:val="000000"/>
                <w:lang w:eastAsia="en-US"/>
              </w:rPr>
            </w:pPr>
            <w:r w:rsidRPr="001E6CBB">
              <w:rPr>
                <w:rFonts w:cs="Arial"/>
                <w:color w:val="000000"/>
                <w:lang w:eastAsia="en-US"/>
              </w:rPr>
              <w:t>YES</w:t>
            </w:r>
          </w:p>
        </w:tc>
        <w:tc>
          <w:tcPr>
            <w:tcW w:w="1531" w:type="dxa"/>
            <w:shd w:val="clear" w:color="auto" w:fill="auto"/>
          </w:tcPr>
          <w:p w14:paraId="287718A3" w14:textId="77777777" w:rsidR="000215B0" w:rsidRPr="001E6CBB" w:rsidRDefault="000215B0" w:rsidP="000215B0">
            <w:pPr>
              <w:jc w:val="center"/>
              <w:rPr>
                <w:rFonts w:cs="Arial"/>
                <w:color w:val="000000"/>
                <w:lang w:eastAsia="fr-FR"/>
              </w:rPr>
            </w:pPr>
            <w:r w:rsidRPr="001E6CBB">
              <w:rPr>
                <w:rFonts w:cs="Arial"/>
                <w:color w:val="000000"/>
                <w:lang w:eastAsia="fr-FR"/>
              </w:rPr>
              <w:t>EuLA Brussels Belgium</w:t>
            </w:r>
          </w:p>
        </w:tc>
      </w:tr>
      <w:tr w:rsidR="00345684" w:rsidRPr="00404246" w14:paraId="49B4E497" w14:textId="77777777" w:rsidTr="008C3A9E">
        <w:trPr>
          <w:trHeight w:val="1153"/>
        </w:trPr>
        <w:tc>
          <w:tcPr>
            <w:tcW w:w="1471" w:type="dxa"/>
            <w:shd w:val="clear" w:color="auto" w:fill="auto"/>
          </w:tcPr>
          <w:p w14:paraId="17BA0C27" w14:textId="77777777" w:rsidR="00345684" w:rsidRPr="001E6CBB" w:rsidRDefault="00345684" w:rsidP="00345684">
            <w:pPr>
              <w:jc w:val="center"/>
              <w:rPr>
                <w:rFonts w:cs="Times-Roman"/>
                <w:color w:val="000000"/>
                <w:lang w:eastAsia="de-DE"/>
              </w:rPr>
            </w:pPr>
            <w:r w:rsidRPr="001E6CBB">
              <w:rPr>
                <w:rFonts w:cs="Times-Roman"/>
                <w:color w:val="000000"/>
                <w:lang w:eastAsia="de-DE"/>
              </w:rPr>
              <w:t xml:space="preserve">A. Carré </w:t>
            </w:r>
          </w:p>
          <w:p w14:paraId="5770F0A2" w14:textId="77777777" w:rsidR="00345684" w:rsidRPr="001E6CBB" w:rsidRDefault="00345684" w:rsidP="00345684">
            <w:pPr>
              <w:jc w:val="center"/>
              <w:rPr>
                <w:rFonts w:cs="Times-Roman"/>
                <w:color w:val="000000"/>
                <w:lang w:eastAsia="de-DE"/>
              </w:rPr>
            </w:pPr>
            <w:r w:rsidRPr="001E6CBB">
              <w:rPr>
                <w:rFonts w:cs="Times-Roman"/>
                <w:color w:val="000000"/>
                <w:lang w:eastAsia="de-DE"/>
              </w:rPr>
              <w:t>P. Strohl</w:t>
            </w:r>
          </w:p>
          <w:p w14:paraId="22CC6719" w14:textId="77777777" w:rsidR="00345684" w:rsidRPr="001E6CBB" w:rsidRDefault="00345684" w:rsidP="00345684">
            <w:pPr>
              <w:jc w:val="center"/>
              <w:rPr>
                <w:rFonts w:cs="Times-Roman"/>
                <w:color w:val="000000"/>
                <w:lang w:eastAsia="de-DE"/>
              </w:rPr>
            </w:pPr>
          </w:p>
          <w:p w14:paraId="169BE14F" w14:textId="77777777" w:rsidR="00345684" w:rsidRPr="001E6CBB" w:rsidRDefault="00345684" w:rsidP="00345684">
            <w:pPr>
              <w:jc w:val="center"/>
              <w:rPr>
                <w:rFonts w:cs="Times-Roman"/>
                <w:color w:val="000000"/>
                <w:lang w:eastAsia="de-DE"/>
              </w:rPr>
            </w:pPr>
            <w:r w:rsidRPr="001E6CBB">
              <w:rPr>
                <w:rFonts w:cs="Times-Roman"/>
                <w:color w:val="000000"/>
                <w:lang w:eastAsia="de-DE"/>
              </w:rPr>
              <w:t>6.7-15B</w:t>
            </w:r>
          </w:p>
        </w:tc>
        <w:tc>
          <w:tcPr>
            <w:tcW w:w="855" w:type="dxa"/>
            <w:shd w:val="clear" w:color="auto" w:fill="auto"/>
          </w:tcPr>
          <w:p w14:paraId="751F4227" w14:textId="77777777" w:rsidR="00345684" w:rsidRPr="001E6CBB" w:rsidRDefault="00345684" w:rsidP="00345684">
            <w:pPr>
              <w:jc w:val="center"/>
              <w:rPr>
                <w:rFonts w:cs="Arial"/>
                <w:color w:val="000000"/>
                <w:lang w:eastAsia="fr-FR"/>
              </w:rPr>
            </w:pPr>
            <w:r w:rsidRPr="001E6CBB">
              <w:rPr>
                <w:rFonts w:cs="Arial"/>
                <w:color w:val="000000"/>
                <w:lang w:eastAsia="fr-FR"/>
              </w:rPr>
              <w:t>2019</w:t>
            </w:r>
          </w:p>
        </w:tc>
        <w:tc>
          <w:tcPr>
            <w:tcW w:w="3906" w:type="dxa"/>
            <w:shd w:val="clear" w:color="auto" w:fill="auto"/>
          </w:tcPr>
          <w:p w14:paraId="4B39C3AF" w14:textId="77777777" w:rsidR="00345684" w:rsidRPr="001E6CBB" w:rsidRDefault="00345684" w:rsidP="00345684">
            <w:pPr>
              <w:rPr>
                <w:rFonts w:cs="Times-Roman"/>
                <w:color w:val="000000"/>
                <w:lang w:eastAsia="de-DE"/>
              </w:rPr>
            </w:pPr>
            <w:r w:rsidRPr="001E6CBB">
              <w:rPr>
                <w:rFonts w:cs="Times-Roman"/>
                <w:color w:val="000000"/>
                <w:lang w:eastAsia="de-DE"/>
              </w:rPr>
              <w:t>Determination of microbicide activity of Eula hydralime 23 according a methodology issued to NF T 72-281</w:t>
            </w:r>
          </w:p>
          <w:p w14:paraId="0214F19C" w14:textId="77777777" w:rsidR="00345684" w:rsidRPr="001E6CBB" w:rsidRDefault="00345684" w:rsidP="00345684">
            <w:pPr>
              <w:rPr>
                <w:rFonts w:cs="Times-Roman"/>
                <w:color w:val="000000"/>
                <w:lang w:eastAsia="de-DE"/>
              </w:rPr>
            </w:pPr>
            <w:r w:rsidRPr="001E6CBB">
              <w:rPr>
                <w:rFonts w:cs="Times-Roman"/>
                <w:color w:val="000000"/>
                <w:lang w:eastAsia="de-DE"/>
              </w:rPr>
              <w:t>Test on Porcine parvovirus ATCC VR-742 in high level soiling conditions for veterinary area</w:t>
            </w:r>
          </w:p>
          <w:p w14:paraId="7885A9C3" w14:textId="77777777" w:rsidR="00345684" w:rsidRPr="001E6CBB" w:rsidRDefault="00345684" w:rsidP="00345684">
            <w:pPr>
              <w:rPr>
                <w:rFonts w:cs="Times-Roman"/>
                <w:color w:val="000000"/>
                <w:lang w:eastAsia="de-DE"/>
              </w:rPr>
            </w:pPr>
          </w:p>
          <w:p w14:paraId="3ACE919B" w14:textId="77777777" w:rsidR="00345684" w:rsidRPr="001E6CBB" w:rsidRDefault="00345684" w:rsidP="00345684">
            <w:pPr>
              <w:rPr>
                <w:rFonts w:cs="Times-Roman"/>
                <w:color w:val="000000"/>
                <w:lang w:eastAsia="de-DE"/>
              </w:rPr>
            </w:pPr>
            <w:r w:rsidRPr="001E6CBB">
              <w:rPr>
                <w:rFonts w:cs="Times-Roman"/>
                <w:color w:val="000000"/>
                <w:lang w:eastAsia="de-DE"/>
              </w:rPr>
              <w:t>RE-1298/0819</w:t>
            </w:r>
          </w:p>
        </w:tc>
        <w:tc>
          <w:tcPr>
            <w:tcW w:w="1701" w:type="dxa"/>
            <w:shd w:val="clear" w:color="auto" w:fill="auto"/>
          </w:tcPr>
          <w:p w14:paraId="21B4CA24" w14:textId="77777777" w:rsidR="00345684" w:rsidRPr="001E6CBB" w:rsidRDefault="00345684" w:rsidP="00345684">
            <w:pPr>
              <w:jc w:val="center"/>
              <w:rPr>
                <w:rFonts w:cs="Arial"/>
                <w:color w:val="000000"/>
                <w:lang w:eastAsia="en-US"/>
              </w:rPr>
            </w:pPr>
            <w:r w:rsidRPr="001E6CBB">
              <w:rPr>
                <w:rFonts w:cs="Arial"/>
                <w:color w:val="000000"/>
                <w:lang w:eastAsia="en-US"/>
              </w:rPr>
              <w:t>YES</w:t>
            </w:r>
          </w:p>
        </w:tc>
        <w:tc>
          <w:tcPr>
            <w:tcW w:w="1531" w:type="dxa"/>
            <w:shd w:val="clear" w:color="auto" w:fill="auto"/>
          </w:tcPr>
          <w:p w14:paraId="2FBB90F5" w14:textId="77777777" w:rsidR="00345684" w:rsidRPr="001E6CBB" w:rsidRDefault="00345684" w:rsidP="00345684">
            <w:pPr>
              <w:jc w:val="center"/>
              <w:rPr>
                <w:rFonts w:cs="Arial"/>
                <w:color w:val="000000"/>
                <w:lang w:eastAsia="fr-FR"/>
              </w:rPr>
            </w:pPr>
            <w:r w:rsidRPr="001E6CBB">
              <w:rPr>
                <w:rFonts w:cs="Arial"/>
                <w:color w:val="000000"/>
                <w:lang w:eastAsia="fr-FR"/>
              </w:rPr>
              <w:t>EuLA Brussels Belgium</w:t>
            </w:r>
          </w:p>
        </w:tc>
      </w:tr>
      <w:tr w:rsidR="00345684" w:rsidRPr="00404246" w14:paraId="75264DEA" w14:textId="77777777" w:rsidTr="008C3A9E">
        <w:trPr>
          <w:trHeight w:val="1153"/>
        </w:trPr>
        <w:tc>
          <w:tcPr>
            <w:tcW w:w="1471" w:type="dxa"/>
            <w:shd w:val="clear" w:color="auto" w:fill="auto"/>
          </w:tcPr>
          <w:p w14:paraId="3BB249AD" w14:textId="77777777" w:rsidR="00345684" w:rsidRPr="001E6CBB" w:rsidRDefault="00345684" w:rsidP="00345684">
            <w:pPr>
              <w:jc w:val="center"/>
              <w:rPr>
                <w:rFonts w:cs="Times New Roman"/>
                <w:color w:val="000000"/>
                <w:lang w:val="pt-BR" w:eastAsia="de-DE"/>
              </w:rPr>
            </w:pPr>
            <w:r w:rsidRPr="001E6CBB">
              <w:rPr>
                <w:rFonts w:cs="Times New Roman"/>
                <w:color w:val="000000"/>
                <w:lang w:val="pt-BR" w:eastAsia="de-DE"/>
              </w:rPr>
              <w:t>Nassar N et al</w:t>
            </w:r>
          </w:p>
          <w:p w14:paraId="41C13D00" w14:textId="77777777" w:rsidR="00345684" w:rsidRPr="001E6CBB" w:rsidRDefault="00345684" w:rsidP="00345684">
            <w:pPr>
              <w:jc w:val="center"/>
              <w:rPr>
                <w:rFonts w:cs="Times New Roman"/>
                <w:color w:val="000000"/>
                <w:lang w:val="pt-BR" w:eastAsia="de-DE"/>
              </w:rPr>
            </w:pPr>
          </w:p>
          <w:p w14:paraId="2D4E09F5" w14:textId="77777777" w:rsidR="00345684" w:rsidRPr="001E6CBB" w:rsidRDefault="00345684" w:rsidP="00345684">
            <w:pPr>
              <w:jc w:val="center"/>
              <w:rPr>
                <w:rFonts w:cs="Times-Roman"/>
                <w:color w:val="000000"/>
                <w:lang w:eastAsia="de-DE"/>
              </w:rPr>
            </w:pPr>
            <w:r w:rsidRPr="001E6CBB">
              <w:rPr>
                <w:rFonts w:cs="Times New Roman"/>
                <w:color w:val="000000"/>
                <w:lang w:val="pt-BR" w:eastAsia="de-DE"/>
              </w:rPr>
              <w:t>6.7-16</w:t>
            </w:r>
          </w:p>
        </w:tc>
        <w:tc>
          <w:tcPr>
            <w:tcW w:w="855" w:type="dxa"/>
            <w:shd w:val="clear" w:color="auto" w:fill="auto"/>
          </w:tcPr>
          <w:p w14:paraId="25E0D77E" w14:textId="77777777" w:rsidR="00345684" w:rsidRPr="001E6CBB" w:rsidRDefault="00345684" w:rsidP="00345684">
            <w:pPr>
              <w:jc w:val="center"/>
              <w:rPr>
                <w:rFonts w:cs="Arial"/>
                <w:color w:val="000000"/>
                <w:lang w:eastAsia="fr-FR"/>
              </w:rPr>
            </w:pPr>
            <w:r w:rsidRPr="001E6CBB">
              <w:rPr>
                <w:rFonts w:cs="Arial"/>
                <w:color w:val="000000"/>
                <w:lang w:eastAsia="fr-FR"/>
              </w:rPr>
              <w:t>2019</w:t>
            </w:r>
          </w:p>
        </w:tc>
        <w:tc>
          <w:tcPr>
            <w:tcW w:w="3906" w:type="dxa"/>
            <w:shd w:val="clear" w:color="auto" w:fill="auto"/>
          </w:tcPr>
          <w:p w14:paraId="3DB7CE4C" w14:textId="77777777" w:rsidR="00345684" w:rsidRPr="001E6CBB" w:rsidRDefault="00345684" w:rsidP="00345684">
            <w:pPr>
              <w:rPr>
                <w:rFonts w:cs="Times-Roman"/>
                <w:color w:val="000000"/>
                <w:lang w:eastAsia="de-DE"/>
              </w:rPr>
            </w:pPr>
            <w:r w:rsidRPr="001E6CBB">
              <w:rPr>
                <w:rFonts w:cs="Times-Roman"/>
                <w:color w:val="000000"/>
                <w:lang w:eastAsia="de-DE"/>
              </w:rPr>
              <w:t>Effectiveness study of a biocide product for treatment of poultry (farm trial)</w:t>
            </w:r>
          </w:p>
          <w:p w14:paraId="4F720510" w14:textId="77777777" w:rsidR="00345684" w:rsidRPr="001E6CBB" w:rsidRDefault="00345684" w:rsidP="00345684">
            <w:pPr>
              <w:rPr>
                <w:rFonts w:cs="Times-Roman"/>
                <w:color w:val="000000"/>
                <w:lang w:eastAsia="de-DE"/>
              </w:rPr>
            </w:pPr>
            <w:r w:rsidRPr="001E6CBB">
              <w:rPr>
                <w:rFonts w:cs="Times-Roman"/>
                <w:color w:val="000000"/>
                <w:lang w:eastAsia="de-DE"/>
              </w:rPr>
              <w:t>Company study number: 18-445R</w:t>
            </w:r>
          </w:p>
        </w:tc>
        <w:tc>
          <w:tcPr>
            <w:tcW w:w="1701" w:type="dxa"/>
            <w:shd w:val="clear" w:color="auto" w:fill="auto"/>
          </w:tcPr>
          <w:p w14:paraId="64390D47" w14:textId="77777777" w:rsidR="00345684" w:rsidRPr="001E6CBB" w:rsidRDefault="00345684" w:rsidP="00345684">
            <w:pPr>
              <w:jc w:val="center"/>
              <w:rPr>
                <w:rFonts w:cs="Arial"/>
                <w:color w:val="000000"/>
                <w:lang w:eastAsia="en-US"/>
              </w:rPr>
            </w:pPr>
            <w:r w:rsidRPr="001E6CBB">
              <w:rPr>
                <w:rFonts w:cs="Arial"/>
                <w:color w:val="000000"/>
                <w:lang w:eastAsia="en-US"/>
              </w:rPr>
              <w:t>YES</w:t>
            </w:r>
          </w:p>
        </w:tc>
        <w:tc>
          <w:tcPr>
            <w:tcW w:w="1531" w:type="dxa"/>
            <w:shd w:val="clear" w:color="auto" w:fill="auto"/>
          </w:tcPr>
          <w:p w14:paraId="7BBF4E28" w14:textId="77777777" w:rsidR="00345684" w:rsidRPr="001E6CBB" w:rsidRDefault="00345684" w:rsidP="00345684">
            <w:pPr>
              <w:jc w:val="center"/>
              <w:rPr>
                <w:rFonts w:cs="Arial"/>
                <w:color w:val="000000"/>
                <w:lang w:eastAsia="fr-FR"/>
              </w:rPr>
            </w:pPr>
            <w:r w:rsidRPr="001E6CBB">
              <w:rPr>
                <w:rFonts w:cs="Times-Roman"/>
                <w:color w:val="000000"/>
                <w:lang w:eastAsia="de-DE"/>
              </w:rPr>
              <w:t>Lhoist on behalf of EuLA</w:t>
            </w:r>
          </w:p>
        </w:tc>
      </w:tr>
      <w:tr w:rsidR="00345684" w:rsidRPr="00404246" w14:paraId="3D275222" w14:textId="77777777" w:rsidTr="008C3A9E">
        <w:trPr>
          <w:trHeight w:val="1153"/>
        </w:trPr>
        <w:tc>
          <w:tcPr>
            <w:tcW w:w="1471" w:type="dxa"/>
            <w:shd w:val="clear" w:color="auto" w:fill="auto"/>
          </w:tcPr>
          <w:p w14:paraId="5987EDBC" w14:textId="77777777" w:rsidR="00345684" w:rsidRPr="001E6CBB" w:rsidRDefault="00345684" w:rsidP="00345684">
            <w:pPr>
              <w:jc w:val="center"/>
              <w:rPr>
                <w:rFonts w:cs="Times-Roman"/>
                <w:color w:val="000000"/>
                <w:lang w:eastAsia="de-DE"/>
              </w:rPr>
            </w:pPr>
            <w:r w:rsidRPr="001E6CBB">
              <w:rPr>
                <w:rFonts w:cs="Times-Roman"/>
                <w:color w:val="000000"/>
                <w:lang w:eastAsia="de-DE"/>
              </w:rPr>
              <w:t>NassarN et al</w:t>
            </w:r>
          </w:p>
          <w:p w14:paraId="4EB83C82" w14:textId="77777777" w:rsidR="00345684" w:rsidRPr="001E6CBB" w:rsidRDefault="00345684" w:rsidP="00345684">
            <w:pPr>
              <w:jc w:val="center"/>
              <w:rPr>
                <w:rFonts w:cs="Times-Roman"/>
                <w:color w:val="000000"/>
                <w:lang w:eastAsia="de-DE"/>
              </w:rPr>
            </w:pPr>
          </w:p>
          <w:p w14:paraId="0CF620B2" w14:textId="77777777" w:rsidR="00345684" w:rsidRPr="001E6CBB" w:rsidRDefault="00345684" w:rsidP="00345684">
            <w:pPr>
              <w:jc w:val="center"/>
              <w:rPr>
                <w:rFonts w:cs="Times-Roman"/>
                <w:color w:val="000000"/>
                <w:lang w:eastAsia="de-DE"/>
              </w:rPr>
            </w:pPr>
            <w:r w:rsidRPr="001E6CBB">
              <w:rPr>
                <w:rFonts w:cs="Times-Roman"/>
                <w:color w:val="000000"/>
                <w:lang w:eastAsia="de-DE"/>
              </w:rPr>
              <w:t>6.7-17</w:t>
            </w:r>
          </w:p>
        </w:tc>
        <w:tc>
          <w:tcPr>
            <w:tcW w:w="855" w:type="dxa"/>
            <w:shd w:val="clear" w:color="auto" w:fill="auto"/>
          </w:tcPr>
          <w:p w14:paraId="5950FB7E" w14:textId="77777777" w:rsidR="00345684" w:rsidRPr="001E6CBB" w:rsidRDefault="00345684" w:rsidP="00345684">
            <w:pPr>
              <w:jc w:val="center"/>
              <w:rPr>
                <w:rFonts w:cs="Arial"/>
                <w:color w:val="000000"/>
                <w:lang w:eastAsia="fr-FR"/>
              </w:rPr>
            </w:pPr>
            <w:r w:rsidRPr="001E6CBB">
              <w:rPr>
                <w:rFonts w:cs="Arial"/>
                <w:color w:val="000000"/>
                <w:lang w:eastAsia="fr-FR"/>
              </w:rPr>
              <w:t>2019</w:t>
            </w:r>
          </w:p>
        </w:tc>
        <w:tc>
          <w:tcPr>
            <w:tcW w:w="3906" w:type="dxa"/>
            <w:shd w:val="clear" w:color="auto" w:fill="auto"/>
          </w:tcPr>
          <w:p w14:paraId="12CCFEC5" w14:textId="473A6BB8" w:rsidR="00345684" w:rsidRPr="001E6CBB" w:rsidRDefault="00345684" w:rsidP="00345684">
            <w:pPr>
              <w:rPr>
                <w:rFonts w:cs="Times-Roman"/>
                <w:color w:val="000000"/>
                <w:lang w:eastAsia="de-DE"/>
              </w:rPr>
            </w:pPr>
            <w:r w:rsidRPr="001E6CBB">
              <w:rPr>
                <w:rFonts w:cs="Times-Roman"/>
                <w:color w:val="000000"/>
                <w:lang w:eastAsia="de-DE"/>
              </w:rPr>
              <w:t>Effi</w:t>
            </w:r>
            <w:r w:rsidR="00150BA5">
              <w:rPr>
                <w:rFonts w:cs="Times-Roman"/>
                <w:color w:val="000000"/>
                <w:lang w:eastAsia="de-DE"/>
              </w:rPr>
              <w:t>c</w:t>
            </w:r>
            <w:r w:rsidRPr="001E6CBB">
              <w:rPr>
                <w:rFonts w:cs="Times-Roman"/>
                <w:color w:val="000000"/>
                <w:lang w:eastAsia="de-DE"/>
              </w:rPr>
              <w:t>acy Study Of A Biocidal Product For The Treatment Of Poultry Housing.</w:t>
            </w:r>
          </w:p>
          <w:p w14:paraId="5D5697EB" w14:textId="77777777" w:rsidR="00345684" w:rsidRPr="001E6CBB" w:rsidRDefault="00345684" w:rsidP="00345684">
            <w:pPr>
              <w:rPr>
                <w:rFonts w:cs="Times-Roman"/>
                <w:color w:val="000000"/>
                <w:lang w:eastAsia="de-DE"/>
              </w:rPr>
            </w:pPr>
            <w:r w:rsidRPr="001E6CBB">
              <w:rPr>
                <w:rFonts w:cs="Times-Roman"/>
                <w:color w:val="000000"/>
              </w:rPr>
              <w:t>Company study number: 19-415R</w:t>
            </w:r>
          </w:p>
        </w:tc>
        <w:tc>
          <w:tcPr>
            <w:tcW w:w="1701" w:type="dxa"/>
            <w:shd w:val="clear" w:color="auto" w:fill="auto"/>
          </w:tcPr>
          <w:p w14:paraId="5E0EEFBB" w14:textId="77777777" w:rsidR="00345684" w:rsidRPr="001E6CBB" w:rsidRDefault="00345684" w:rsidP="00345684">
            <w:pPr>
              <w:jc w:val="center"/>
              <w:rPr>
                <w:rFonts w:cs="Arial"/>
                <w:color w:val="000000"/>
                <w:lang w:eastAsia="en-US"/>
              </w:rPr>
            </w:pPr>
            <w:r w:rsidRPr="001E6CBB">
              <w:rPr>
                <w:rFonts w:cs="Arial"/>
                <w:color w:val="000000"/>
                <w:lang w:eastAsia="en-US"/>
              </w:rPr>
              <w:t>YES</w:t>
            </w:r>
          </w:p>
        </w:tc>
        <w:tc>
          <w:tcPr>
            <w:tcW w:w="1531" w:type="dxa"/>
            <w:shd w:val="clear" w:color="auto" w:fill="auto"/>
          </w:tcPr>
          <w:p w14:paraId="7E0FBF35" w14:textId="77777777" w:rsidR="00345684" w:rsidRPr="001E6CBB" w:rsidRDefault="00345684" w:rsidP="00345684">
            <w:pPr>
              <w:jc w:val="center"/>
              <w:rPr>
                <w:rFonts w:cs="Times-Roman"/>
                <w:color w:val="000000"/>
                <w:lang w:eastAsia="de-DE"/>
              </w:rPr>
            </w:pPr>
            <w:r w:rsidRPr="001E6CBB">
              <w:rPr>
                <w:rFonts w:cs="Times-Roman"/>
                <w:color w:val="000000"/>
                <w:lang w:eastAsia="de-DE"/>
              </w:rPr>
              <w:t>Lhoist on behalf of EuLA</w:t>
            </w:r>
          </w:p>
        </w:tc>
      </w:tr>
      <w:tr w:rsidR="00345684" w:rsidRPr="00404246" w14:paraId="12A14712" w14:textId="77777777" w:rsidTr="008C3A9E">
        <w:trPr>
          <w:trHeight w:val="1153"/>
        </w:trPr>
        <w:tc>
          <w:tcPr>
            <w:tcW w:w="1471" w:type="dxa"/>
            <w:shd w:val="clear" w:color="auto" w:fill="auto"/>
          </w:tcPr>
          <w:p w14:paraId="2886C230" w14:textId="77777777" w:rsidR="00345684" w:rsidRPr="001E6CBB" w:rsidRDefault="00345684" w:rsidP="00345684">
            <w:pPr>
              <w:jc w:val="center"/>
              <w:rPr>
                <w:rFonts w:cs="Times-Roman"/>
                <w:color w:val="000000"/>
                <w:lang w:eastAsia="de-DE"/>
              </w:rPr>
            </w:pPr>
            <w:r w:rsidRPr="001E6CBB">
              <w:rPr>
                <w:rFonts w:cs="Times-Roman"/>
                <w:color w:val="000000"/>
                <w:lang w:eastAsia="de-DE"/>
              </w:rPr>
              <w:lastRenderedPageBreak/>
              <w:t>Nassr N et al</w:t>
            </w:r>
          </w:p>
          <w:p w14:paraId="54D46B20" w14:textId="77777777" w:rsidR="00345684" w:rsidRPr="001E6CBB" w:rsidRDefault="00345684" w:rsidP="00345684">
            <w:pPr>
              <w:jc w:val="center"/>
              <w:rPr>
                <w:rFonts w:cs="Times-Roman"/>
                <w:color w:val="000000"/>
                <w:lang w:eastAsia="de-DE"/>
              </w:rPr>
            </w:pPr>
          </w:p>
          <w:p w14:paraId="741E9399" w14:textId="77777777" w:rsidR="00345684" w:rsidRPr="001E6CBB" w:rsidRDefault="00345684" w:rsidP="00345684">
            <w:pPr>
              <w:jc w:val="center"/>
              <w:rPr>
                <w:rFonts w:cs="Times-Roman"/>
                <w:color w:val="000000"/>
                <w:lang w:eastAsia="de-DE"/>
              </w:rPr>
            </w:pPr>
            <w:r w:rsidRPr="001E6CBB">
              <w:rPr>
                <w:rFonts w:cs="Times-Roman"/>
                <w:color w:val="000000"/>
                <w:lang w:eastAsia="de-DE"/>
              </w:rPr>
              <w:t>6.7-18</w:t>
            </w:r>
          </w:p>
        </w:tc>
        <w:tc>
          <w:tcPr>
            <w:tcW w:w="855" w:type="dxa"/>
            <w:shd w:val="clear" w:color="auto" w:fill="auto"/>
          </w:tcPr>
          <w:p w14:paraId="541140C7" w14:textId="77777777" w:rsidR="00345684" w:rsidRPr="001E6CBB" w:rsidRDefault="00345684" w:rsidP="00345684">
            <w:pPr>
              <w:jc w:val="center"/>
              <w:rPr>
                <w:rFonts w:cs="Arial"/>
                <w:color w:val="000000"/>
                <w:lang w:eastAsia="fr-FR"/>
              </w:rPr>
            </w:pPr>
            <w:r w:rsidRPr="001E6CBB">
              <w:rPr>
                <w:rFonts w:cs="Arial"/>
                <w:color w:val="000000"/>
                <w:lang w:eastAsia="fr-FR"/>
              </w:rPr>
              <w:t>2019</w:t>
            </w:r>
          </w:p>
        </w:tc>
        <w:tc>
          <w:tcPr>
            <w:tcW w:w="3906" w:type="dxa"/>
            <w:shd w:val="clear" w:color="auto" w:fill="auto"/>
          </w:tcPr>
          <w:p w14:paraId="34EEF739" w14:textId="77777777" w:rsidR="00345684" w:rsidRPr="001E6CBB" w:rsidRDefault="00345684" w:rsidP="00345684">
            <w:pPr>
              <w:rPr>
                <w:rFonts w:cs="Times-Roman"/>
                <w:color w:val="000000"/>
                <w:lang w:eastAsia="de-DE"/>
              </w:rPr>
            </w:pPr>
            <w:r w:rsidRPr="001E6CBB">
              <w:rPr>
                <w:rFonts w:cs="Times-Roman"/>
                <w:color w:val="000000"/>
                <w:lang w:eastAsia="de-DE"/>
              </w:rPr>
              <w:t>EFFICACY STUDY OF A BIOCIDAL PRODUCT Treatment of swine husbandry building</w:t>
            </w:r>
          </w:p>
          <w:p w14:paraId="4E8F12E2" w14:textId="77777777" w:rsidR="00345684" w:rsidRPr="001E6CBB" w:rsidRDefault="00345684" w:rsidP="00345684">
            <w:pPr>
              <w:rPr>
                <w:rFonts w:cs="Times-Roman"/>
                <w:color w:val="000000"/>
                <w:lang w:eastAsia="de-DE"/>
              </w:rPr>
            </w:pPr>
            <w:r w:rsidRPr="001E6CBB">
              <w:rPr>
                <w:rFonts w:cs="Times-Roman"/>
                <w:color w:val="000000"/>
              </w:rPr>
              <w:t>Company study number: 19-413R</w:t>
            </w:r>
          </w:p>
        </w:tc>
        <w:tc>
          <w:tcPr>
            <w:tcW w:w="1701" w:type="dxa"/>
            <w:shd w:val="clear" w:color="auto" w:fill="auto"/>
          </w:tcPr>
          <w:p w14:paraId="61D44563" w14:textId="77777777" w:rsidR="00345684" w:rsidRPr="001E6CBB" w:rsidRDefault="00345684" w:rsidP="00345684">
            <w:pPr>
              <w:jc w:val="center"/>
              <w:rPr>
                <w:rFonts w:cs="Arial"/>
                <w:color w:val="000000"/>
                <w:lang w:eastAsia="en-US"/>
              </w:rPr>
            </w:pPr>
            <w:r w:rsidRPr="001E6CBB">
              <w:rPr>
                <w:rFonts w:cs="Arial"/>
                <w:color w:val="000000"/>
                <w:lang w:eastAsia="en-US"/>
              </w:rPr>
              <w:t>YES</w:t>
            </w:r>
          </w:p>
        </w:tc>
        <w:tc>
          <w:tcPr>
            <w:tcW w:w="1531" w:type="dxa"/>
            <w:shd w:val="clear" w:color="auto" w:fill="auto"/>
          </w:tcPr>
          <w:p w14:paraId="2776C647" w14:textId="77777777" w:rsidR="00345684" w:rsidRPr="001E6CBB" w:rsidRDefault="00345684" w:rsidP="00345684">
            <w:pPr>
              <w:jc w:val="center"/>
              <w:rPr>
                <w:rFonts w:cs="Times-Roman"/>
                <w:color w:val="000000"/>
                <w:lang w:eastAsia="de-DE"/>
              </w:rPr>
            </w:pPr>
            <w:r w:rsidRPr="001E6CBB">
              <w:rPr>
                <w:rFonts w:cs="Times-Roman"/>
                <w:color w:val="000000"/>
              </w:rPr>
              <w:t>Lhoist on behalf of EuLA</w:t>
            </w:r>
          </w:p>
        </w:tc>
      </w:tr>
    </w:tbl>
    <w:p w14:paraId="503036A2" w14:textId="77777777" w:rsidR="009D0C0B" w:rsidRDefault="009D0C0B">
      <w:pPr>
        <w:rPr>
          <w:rFonts w:eastAsia="Calibri"/>
          <w:b/>
          <w:caps/>
          <w:sz w:val="28"/>
          <w:szCs w:val="28"/>
          <w:lang w:eastAsia="en-US"/>
        </w:rPr>
      </w:pPr>
    </w:p>
    <w:p w14:paraId="64ACCE6C" w14:textId="77777777" w:rsidR="009D0C0B" w:rsidRDefault="00FA480B">
      <w:pPr>
        <w:pStyle w:val="Titre2"/>
      </w:pPr>
      <w:bookmarkStart w:id="210" w:name="_Toc93420880"/>
      <w:r>
        <w:t>Output tables from exposure assessment tools</w:t>
      </w:r>
      <w:bookmarkEnd w:id="210"/>
    </w:p>
    <w:p w14:paraId="547802D0" w14:textId="77777777" w:rsidR="001B44CC" w:rsidRDefault="001B44CC" w:rsidP="000E1484">
      <w:pPr>
        <w:pStyle w:val="Absatz"/>
        <w:ind w:left="0"/>
      </w:pPr>
    </w:p>
    <w:p w14:paraId="1B10CFE3" w14:textId="77777777" w:rsidR="001B44CC" w:rsidRDefault="003E7108" w:rsidP="000E1484">
      <w:pPr>
        <w:pStyle w:val="Absatz"/>
        <w:ind w:left="0"/>
      </w:pPr>
      <w:r>
        <w:object w:dxaOrig="1544" w:dyaOrig="998" w14:anchorId="4CDB4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pt;height:50.25pt" o:ole="">
            <v:imagedata r:id="rId32" o:title=""/>
          </v:shape>
          <o:OLEObject Type="Embed" ProgID="Package" ShapeID="_x0000_i1025" DrawAspect="Icon" ObjectID="_1717483670" r:id="rId33"/>
        </w:object>
      </w:r>
    </w:p>
    <w:p w14:paraId="6F0407A3" w14:textId="77777777" w:rsidR="009D0C0B" w:rsidRDefault="00212287">
      <w:pPr>
        <w:pStyle w:val="Default"/>
        <w:spacing w:before="360"/>
        <w:rPr>
          <w:lang w:val="de-DE"/>
        </w:rPr>
      </w:pPr>
      <w:r>
        <w:rPr>
          <w:lang w:val="de-DE"/>
        </w:rPr>
        <w:tab/>
      </w:r>
      <w:bookmarkStart w:id="211" w:name="_1492524543"/>
      <w:bookmarkEnd w:id="211"/>
    </w:p>
    <w:p w14:paraId="08A5DFB2" w14:textId="77777777" w:rsidR="00FE2824" w:rsidRDefault="00FE2824">
      <w:pPr>
        <w:pStyle w:val="Default"/>
        <w:spacing w:before="360"/>
        <w:rPr>
          <w:lang w:val="de-DE"/>
        </w:rPr>
      </w:pPr>
    </w:p>
    <w:sectPr w:rsidR="00FE2824" w:rsidSect="00AC03D4">
      <w:pgSz w:w="11906" w:h="16838"/>
      <w:pgMar w:top="1474" w:right="1247" w:bottom="2013" w:left="1446" w:header="850"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4410E9" w14:textId="77777777" w:rsidR="004C3591" w:rsidRDefault="004C3591">
      <w:r>
        <w:separator/>
      </w:r>
    </w:p>
  </w:endnote>
  <w:endnote w:type="continuationSeparator" w:id="0">
    <w:p w14:paraId="4AAAF197" w14:textId="77777777" w:rsidR="004C3591" w:rsidRDefault="004C3591">
      <w:r>
        <w:continuationSeparator/>
      </w:r>
    </w:p>
  </w:endnote>
  <w:endnote w:type="continuationNotice" w:id="1">
    <w:p w14:paraId="5D7C12A5" w14:textId="77777777" w:rsidR="004C3591" w:rsidRDefault="004C35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Frutiger 55 Roman">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ArialMT">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iberationSans">
    <w:altName w:val="Times New Roman"/>
    <w:panose1 w:val="00000000000000000000"/>
    <w:charset w:val="00"/>
    <w:family w:val="auto"/>
    <w:notTrueType/>
    <w:pitch w:val="default"/>
    <w:sig w:usb0="00000003" w:usb1="00000000" w:usb2="00000000" w:usb3="00000000" w:csb0="00000001" w:csb1="00000000"/>
  </w:font>
  <w:font w:name="Verdana,Italic">
    <w:altName w:val="MS Mincho"/>
    <w:panose1 w:val="00000000000000000000"/>
    <w:charset w:val="00"/>
    <w:family w:val="auto"/>
    <w:notTrueType/>
    <w:pitch w:val="default"/>
    <w:sig w:usb0="00000003" w:usb1="00000000" w:usb2="00000000" w:usb3="00000000" w:csb0="00000001" w:csb1="00000000"/>
  </w:font>
  <w:font w:name="AdvTimes">
    <w:altName w:val="Calibri"/>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2FB99" w14:textId="245B33BD" w:rsidR="004C3591" w:rsidRPr="00DD7013" w:rsidRDefault="004C3591">
    <w:pPr>
      <w:pStyle w:val="Pieddepage"/>
      <w:jc w:val="right"/>
      <w:rPr>
        <w:rFonts w:ascii="Verdana" w:hAnsi="Verdana" w:cs="Verdana"/>
        <w:sz w:val="18"/>
      </w:rPr>
    </w:pPr>
    <w:r w:rsidRPr="00DD7013">
      <w:rPr>
        <w:rFonts w:ascii="Verdana" w:hAnsi="Verdana" w:cs="Verdana"/>
        <w:sz w:val="18"/>
      </w:rPr>
      <w:fldChar w:fldCharType="begin"/>
    </w:r>
    <w:r w:rsidRPr="00DD7013">
      <w:rPr>
        <w:rFonts w:ascii="Verdana" w:hAnsi="Verdana" w:cs="Verdana"/>
        <w:sz w:val="18"/>
      </w:rPr>
      <w:instrText xml:space="preserve"> PAGE </w:instrText>
    </w:r>
    <w:r w:rsidRPr="00DD7013">
      <w:rPr>
        <w:rFonts w:ascii="Verdana" w:hAnsi="Verdana" w:cs="Verdana"/>
        <w:sz w:val="18"/>
      </w:rPr>
      <w:fldChar w:fldCharType="separate"/>
    </w:r>
    <w:r w:rsidR="003E76A5">
      <w:rPr>
        <w:rFonts w:ascii="Verdana" w:hAnsi="Verdana" w:cs="Verdana"/>
        <w:noProof/>
        <w:sz w:val="18"/>
      </w:rPr>
      <w:t>15</w:t>
    </w:r>
    <w:r w:rsidRPr="00DD7013">
      <w:rPr>
        <w:rFonts w:ascii="Verdana" w:hAnsi="Verdana" w:cs="Verdana"/>
        <w:sz w:val="18"/>
      </w:rPr>
      <w:fldChar w:fldCharType="end"/>
    </w:r>
  </w:p>
  <w:p w14:paraId="511B0D33" w14:textId="77777777" w:rsidR="004C3591" w:rsidRDefault="004C3591">
    <w:pPr>
      <w:pStyle w:val="Pieddepage"/>
      <w:rPr>
        <w:rFonts w:ascii="Verdana" w:hAnsi="Verdana" w:cs="Verdana"/>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772DF" w14:textId="77777777" w:rsidR="004C3591" w:rsidRDefault="004C3591"/>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7F218" w14:textId="4B4B2CD6" w:rsidR="004C3591" w:rsidRPr="008C3A9E" w:rsidRDefault="004C3591">
    <w:pPr>
      <w:pStyle w:val="Pieddepage"/>
      <w:jc w:val="right"/>
      <w:rPr>
        <w:rFonts w:ascii="Verdana" w:hAnsi="Verdana" w:cs="Verdana"/>
        <w:sz w:val="18"/>
      </w:rPr>
    </w:pPr>
    <w:r w:rsidRPr="008C3A9E">
      <w:rPr>
        <w:rFonts w:ascii="Verdana" w:hAnsi="Verdana" w:cs="Verdana"/>
        <w:sz w:val="18"/>
      </w:rPr>
      <w:fldChar w:fldCharType="begin"/>
    </w:r>
    <w:r w:rsidRPr="008C3A9E">
      <w:rPr>
        <w:rFonts w:ascii="Verdana" w:hAnsi="Verdana" w:cs="Verdana"/>
        <w:sz w:val="18"/>
      </w:rPr>
      <w:instrText xml:space="preserve"> PAGE </w:instrText>
    </w:r>
    <w:r w:rsidRPr="008C3A9E">
      <w:rPr>
        <w:rFonts w:ascii="Verdana" w:hAnsi="Verdana" w:cs="Verdana"/>
        <w:sz w:val="18"/>
      </w:rPr>
      <w:fldChar w:fldCharType="separate"/>
    </w:r>
    <w:r w:rsidR="003E76A5">
      <w:rPr>
        <w:rFonts w:ascii="Verdana" w:hAnsi="Verdana" w:cs="Verdana"/>
        <w:noProof/>
        <w:sz w:val="18"/>
      </w:rPr>
      <w:t>23</w:t>
    </w:r>
    <w:r w:rsidRPr="008C3A9E">
      <w:rPr>
        <w:rFonts w:ascii="Verdana" w:hAnsi="Verdana" w:cs="Verdana"/>
        <w:sz w:val="18"/>
      </w:rPr>
      <w:fldChar w:fldCharType="end"/>
    </w:r>
  </w:p>
  <w:p w14:paraId="43EF4362" w14:textId="77777777" w:rsidR="004C3591" w:rsidRDefault="004C3591">
    <w:pPr>
      <w:pStyle w:val="Pieddepage"/>
      <w:rPr>
        <w:rFonts w:ascii="Verdana" w:hAnsi="Verdana" w:cs="Verdana"/>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1BC76" w14:textId="77777777" w:rsidR="004C3591" w:rsidRDefault="004C359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5D3CA3" w14:textId="77777777" w:rsidR="004C3591" w:rsidRDefault="004C3591">
      <w:r>
        <w:separator/>
      </w:r>
    </w:p>
  </w:footnote>
  <w:footnote w:type="continuationSeparator" w:id="0">
    <w:p w14:paraId="43C064F4" w14:textId="77777777" w:rsidR="004C3591" w:rsidRDefault="004C3591">
      <w:r>
        <w:continuationSeparator/>
      </w:r>
    </w:p>
  </w:footnote>
  <w:footnote w:type="continuationNotice" w:id="1">
    <w:p w14:paraId="2BBC6ED2" w14:textId="77777777" w:rsidR="004C3591" w:rsidRDefault="004C3591"/>
  </w:footnote>
  <w:footnote w:id="2">
    <w:p w14:paraId="5C28191D" w14:textId="77777777" w:rsidR="004C3591" w:rsidRPr="00B80F86" w:rsidRDefault="004C3591" w:rsidP="00720324">
      <w:pPr>
        <w:pStyle w:val="Notedebasdepage"/>
        <w:ind w:left="142" w:hanging="142"/>
        <w:rPr>
          <w:sz w:val="18"/>
          <w:szCs w:val="18"/>
          <w:lang w:val="fr-FR"/>
        </w:rPr>
      </w:pPr>
      <w:r w:rsidRPr="00B80F86">
        <w:rPr>
          <w:rStyle w:val="Appelnotedebasdep"/>
          <w:color w:val="000000"/>
          <w:sz w:val="18"/>
          <w:szCs w:val="18"/>
        </w:rPr>
        <w:footnoteRef/>
      </w:r>
      <w:r w:rsidRPr="00B80F86">
        <w:rPr>
          <w:color w:val="000000"/>
          <w:sz w:val="18"/>
          <w:szCs w:val="18"/>
          <w:lang w:val="fr-FR"/>
        </w:rPr>
        <w:t xml:space="preserve"> Arrêté du 8 janvier 1998 fixant les prescriptions techniques applicables aux épandages de boues sur les sols agricoles pris en application du décret n° 97-1133 du 8 décembre 1997 relatif à l'épandage des boues issues du traitement des eaux usées  </w:t>
      </w:r>
    </w:p>
  </w:footnote>
  <w:footnote w:id="3">
    <w:p w14:paraId="09585F34" w14:textId="77777777" w:rsidR="004C3591" w:rsidRPr="00B80F86" w:rsidRDefault="004C3591" w:rsidP="00720324">
      <w:pPr>
        <w:autoSpaceDE w:val="0"/>
        <w:autoSpaceDN w:val="0"/>
        <w:rPr>
          <w:sz w:val="18"/>
          <w:szCs w:val="18"/>
          <w:lang w:val="fr-FR"/>
        </w:rPr>
      </w:pPr>
      <w:r w:rsidRPr="00B80F86">
        <w:rPr>
          <w:rStyle w:val="Appelnotedebasdep"/>
          <w:sz w:val="18"/>
          <w:szCs w:val="18"/>
        </w:rPr>
        <w:footnoteRef/>
      </w:r>
      <w:r w:rsidRPr="00B80F86">
        <w:rPr>
          <w:sz w:val="18"/>
          <w:szCs w:val="18"/>
          <w:lang w:val="fr-FR"/>
        </w:rPr>
        <w:t xml:space="preserve"> </w:t>
      </w:r>
      <w:hyperlink r:id="rId1" w:history="1">
        <w:r w:rsidRPr="00B80F86">
          <w:rPr>
            <w:rStyle w:val="Lienhypertexte"/>
            <w:rFonts w:cs="Times New Roman"/>
            <w:sz w:val="18"/>
            <w:szCs w:val="18"/>
            <w:lang w:val="fr-FR"/>
          </w:rPr>
          <w:t>https://www.anses.fr/fr/system/files/MFSC2020SA0043.pdf</w:t>
        </w:r>
      </w:hyperlink>
      <w:r w:rsidRPr="00B80F86">
        <w:rPr>
          <w:rFonts w:cs="Times New Roman"/>
          <w:sz w:val="18"/>
          <w:szCs w:val="18"/>
          <w:lang w:val="fr-FR"/>
        </w:rPr>
        <w:t xml:space="preserve"> </w:t>
      </w:r>
    </w:p>
    <w:p w14:paraId="1E49166C" w14:textId="77777777" w:rsidR="004C3591" w:rsidRPr="00F416A4" w:rsidRDefault="004C3591" w:rsidP="00720324">
      <w:pPr>
        <w:pStyle w:val="Notedebasdepage"/>
        <w:rPr>
          <w:lang w:val="fr-FR"/>
        </w:rPr>
      </w:pPr>
    </w:p>
  </w:footnote>
  <w:footnote w:id="4">
    <w:p w14:paraId="74EE007A" w14:textId="77777777" w:rsidR="004C3591" w:rsidRDefault="004C3591" w:rsidP="008C2284">
      <w:pPr>
        <w:pStyle w:val="Notedebasdepage"/>
      </w:pPr>
      <w:r>
        <w:rPr>
          <w:rStyle w:val="Caractresdenotedebasdepage"/>
        </w:rPr>
        <w:footnoteRef/>
      </w:r>
      <w:r>
        <w:rPr>
          <w:rFonts w:eastAsia="Verdana"/>
        </w:rPr>
        <w:tab/>
        <w:t xml:space="preserve"> </w:t>
      </w:r>
      <w:r>
        <w:rPr>
          <w:sz w:val="16"/>
          <w:szCs w:val="16"/>
        </w:rPr>
        <w:t xml:space="preserve">Please fill in here the identifying product name from R4BP. </w:t>
      </w:r>
    </w:p>
  </w:footnote>
  <w:footnote w:id="5">
    <w:p w14:paraId="699540F4" w14:textId="77777777" w:rsidR="004C3591" w:rsidRPr="00570222" w:rsidRDefault="004C3591" w:rsidP="002A6CFE">
      <w:pPr>
        <w:pStyle w:val="Notedebasdepage"/>
        <w:ind w:left="142" w:hanging="142"/>
        <w:rPr>
          <w:rFonts w:asciiTheme="minorHAnsi" w:hAnsiTheme="minorHAnsi"/>
          <w:sz w:val="16"/>
          <w:szCs w:val="16"/>
          <w:lang w:val="fr-FR"/>
        </w:rPr>
      </w:pPr>
      <w:r w:rsidRPr="00570222">
        <w:rPr>
          <w:rStyle w:val="Appelnotedebasdep"/>
          <w:rFonts w:asciiTheme="minorHAnsi" w:hAnsiTheme="minorHAnsi"/>
          <w:color w:val="000000" w:themeColor="text1"/>
          <w:sz w:val="16"/>
          <w:szCs w:val="16"/>
        </w:rPr>
        <w:footnoteRef/>
      </w:r>
      <w:r w:rsidRPr="00570222">
        <w:rPr>
          <w:color w:val="000000" w:themeColor="text1"/>
          <w:lang w:val="fr-FR"/>
        </w:rPr>
        <w:t xml:space="preserve"> </w:t>
      </w:r>
      <w:r w:rsidRPr="00570222">
        <w:rPr>
          <w:rFonts w:asciiTheme="minorHAnsi" w:hAnsiTheme="minorHAnsi"/>
          <w:color w:val="000000" w:themeColor="text1"/>
          <w:sz w:val="16"/>
          <w:szCs w:val="16"/>
          <w:lang w:val="fr-FR"/>
        </w:rPr>
        <w:t xml:space="preserve">Arrêté du 8 janvier 1998 fixant les prescriptions techniques applicables aux épandages de boues sur les sols agricoles pris en application du décret n° 97-1133 du 8 décembre 1997 relatif à l'épandage des boues issues du traitement des eaux usées  </w:t>
      </w:r>
    </w:p>
  </w:footnote>
  <w:footnote w:id="6">
    <w:p w14:paraId="1DE9BB91" w14:textId="77777777" w:rsidR="004C3591" w:rsidRPr="00B80F86" w:rsidRDefault="004C3591" w:rsidP="002A6CFE">
      <w:pPr>
        <w:autoSpaceDE w:val="0"/>
        <w:autoSpaceDN w:val="0"/>
        <w:rPr>
          <w:sz w:val="16"/>
          <w:szCs w:val="16"/>
          <w:lang w:val="fr-FR"/>
        </w:rPr>
      </w:pPr>
      <w:r w:rsidRPr="00570222">
        <w:rPr>
          <w:rStyle w:val="Appelnotedebasdep"/>
          <w:sz w:val="16"/>
          <w:szCs w:val="16"/>
        </w:rPr>
        <w:footnoteRef/>
      </w:r>
      <w:r w:rsidRPr="00B80F86">
        <w:rPr>
          <w:sz w:val="16"/>
          <w:szCs w:val="16"/>
          <w:lang w:val="fr-FR"/>
        </w:rPr>
        <w:t xml:space="preserve"> </w:t>
      </w:r>
      <w:hyperlink r:id="rId2" w:history="1">
        <w:r w:rsidRPr="00B80F86">
          <w:rPr>
            <w:rStyle w:val="Lienhypertexte"/>
            <w:rFonts w:cs="Times New Roman"/>
            <w:sz w:val="16"/>
            <w:szCs w:val="16"/>
            <w:lang w:val="fr-FR"/>
          </w:rPr>
          <w:t>https://www.anses.fr/fr/system/files/MFSC2020SA0043.pdf</w:t>
        </w:r>
      </w:hyperlink>
      <w:r w:rsidRPr="00B80F86">
        <w:rPr>
          <w:rFonts w:cs="Times New Roman"/>
          <w:sz w:val="16"/>
          <w:szCs w:val="16"/>
          <w:lang w:val="fr-FR"/>
        </w:rPr>
        <w:t xml:space="preserve"> </w:t>
      </w:r>
    </w:p>
    <w:p w14:paraId="2ACD64DF" w14:textId="77777777" w:rsidR="004C3591" w:rsidRPr="00F416A4" w:rsidRDefault="004C3591" w:rsidP="002A6CFE">
      <w:pPr>
        <w:pStyle w:val="Notedebasdepage"/>
        <w:rPr>
          <w:lang w:val="fr-FR"/>
        </w:rPr>
      </w:pPr>
    </w:p>
  </w:footnote>
  <w:footnote w:id="7">
    <w:p w14:paraId="24A38585" w14:textId="77777777" w:rsidR="004C3591" w:rsidRPr="00512E18" w:rsidRDefault="004C3591" w:rsidP="00720324">
      <w:pPr>
        <w:pStyle w:val="Notedebasdepage"/>
        <w:ind w:left="142" w:hanging="142"/>
        <w:rPr>
          <w:rFonts w:ascii="Calibri" w:hAnsi="Calibri"/>
          <w:sz w:val="16"/>
          <w:szCs w:val="16"/>
          <w:lang w:val="fr-FR"/>
        </w:rPr>
      </w:pPr>
      <w:r w:rsidRPr="00512E18">
        <w:rPr>
          <w:rStyle w:val="Appelnotedebasdep"/>
          <w:rFonts w:ascii="Calibri" w:hAnsi="Calibri"/>
          <w:color w:val="000000"/>
          <w:sz w:val="16"/>
          <w:szCs w:val="16"/>
        </w:rPr>
        <w:footnoteRef/>
      </w:r>
      <w:r w:rsidRPr="00512E18">
        <w:rPr>
          <w:color w:val="000000"/>
          <w:lang w:val="fr-FR"/>
        </w:rPr>
        <w:t xml:space="preserve"> </w:t>
      </w:r>
      <w:r w:rsidRPr="00512E18">
        <w:rPr>
          <w:rFonts w:ascii="Calibri" w:hAnsi="Calibri"/>
          <w:color w:val="000000"/>
          <w:sz w:val="16"/>
          <w:szCs w:val="16"/>
          <w:lang w:val="fr-FR"/>
        </w:rPr>
        <w:t xml:space="preserve">Arrêté du 8 janvier 1998 fixant les prescriptions techniques applicables aux épandages de boues sur les sols agricoles pris en application du décret n° 97-1133 du 8 décembre 1997 relatif à l'épandage des boues issues du traitement des eaux usées  </w:t>
      </w:r>
    </w:p>
  </w:footnote>
  <w:footnote w:id="8">
    <w:p w14:paraId="3046163C" w14:textId="77777777" w:rsidR="004C3591" w:rsidRPr="00EB0545" w:rsidRDefault="004C3591" w:rsidP="00720324">
      <w:pPr>
        <w:autoSpaceDE w:val="0"/>
        <w:autoSpaceDN w:val="0"/>
        <w:rPr>
          <w:sz w:val="16"/>
          <w:szCs w:val="16"/>
          <w:lang w:val="fr-FR"/>
        </w:rPr>
      </w:pPr>
      <w:r w:rsidRPr="00570222">
        <w:rPr>
          <w:rStyle w:val="Appelnotedebasdep"/>
          <w:sz w:val="16"/>
          <w:szCs w:val="16"/>
        </w:rPr>
        <w:footnoteRef/>
      </w:r>
      <w:r w:rsidRPr="00EB0545">
        <w:rPr>
          <w:sz w:val="16"/>
          <w:szCs w:val="16"/>
          <w:lang w:val="fr-FR"/>
        </w:rPr>
        <w:t xml:space="preserve"> </w:t>
      </w:r>
      <w:hyperlink r:id="rId3" w:history="1">
        <w:r w:rsidRPr="00EB0545">
          <w:rPr>
            <w:rStyle w:val="Lienhypertexte"/>
            <w:rFonts w:cs="Times New Roman"/>
            <w:sz w:val="16"/>
            <w:szCs w:val="16"/>
            <w:lang w:val="fr-FR"/>
          </w:rPr>
          <w:t>https://www.anses.fr/fr/system/files/MFSC2020SA0043.pdf</w:t>
        </w:r>
      </w:hyperlink>
      <w:r w:rsidRPr="00EB0545">
        <w:rPr>
          <w:rFonts w:cs="Times New Roman"/>
          <w:sz w:val="16"/>
          <w:szCs w:val="16"/>
          <w:lang w:val="fr-FR"/>
        </w:rPr>
        <w:t xml:space="preserve"> </w:t>
      </w:r>
    </w:p>
    <w:p w14:paraId="0BCFCA40" w14:textId="77777777" w:rsidR="004C3591" w:rsidRPr="00F416A4" w:rsidRDefault="004C3591" w:rsidP="00720324">
      <w:pPr>
        <w:pStyle w:val="Notedebasdepage"/>
        <w:rPr>
          <w:lang w:val="fr-FR"/>
        </w:rPr>
      </w:pPr>
    </w:p>
  </w:footnote>
  <w:footnote w:id="9">
    <w:p w14:paraId="3D8EB38B" w14:textId="77777777" w:rsidR="004C3591" w:rsidRPr="00E95801" w:rsidRDefault="004C3591" w:rsidP="0044647F">
      <w:pPr>
        <w:pStyle w:val="Notedebasdepage"/>
        <w:rPr>
          <w:lang w:val="fr-FR"/>
        </w:rPr>
      </w:pPr>
      <w:r>
        <w:rPr>
          <w:rStyle w:val="Appelnotedebasdep"/>
        </w:rPr>
        <w:footnoteRef/>
      </w:r>
      <w:r w:rsidRPr="00E95801">
        <w:rPr>
          <w:lang w:val="fr-FR"/>
        </w:rPr>
        <w:t xml:space="preserve"> </w:t>
      </w:r>
      <w:r w:rsidRPr="002A6E18">
        <w:rPr>
          <w:sz w:val="16"/>
          <w:lang w:val="fr-FR"/>
        </w:rPr>
        <w:t xml:space="preserve">AVIS du 14/10/16 révisé le 08/03/17* de l’Agence nationale de sécurité sanitaire de l’alimentation, de l’environnement et du travail </w:t>
      </w:r>
      <w:r>
        <w:rPr>
          <w:sz w:val="16"/>
          <w:lang w:val="fr-FR"/>
        </w:rPr>
        <w:t xml:space="preserve">(ANSES) </w:t>
      </w:r>
      <w:r w:rsidRPr="002A6E18">
        <w:rPr>
          <w:rFonts w:cs="Arial"/>
          <w:color w:val="000000"/>
          <w:sz w:val="16"/>
          <w:lang w:val="fr-FR" w:eastAsia="fr-FR"/>
        </w:rPr>
        <w:t>relatif aux « procédés efficaces de désinfection des parcours en exploitations de volailles »</w:t>
      </w:r>
    </w:p>
  </w:footnote>
  <w:footnote w:id="10">
    <w:p w14:paraId="268AC17A" w14:textId="77777777" w:rsidR="004C3591" w:rsidRDefault="004C3591">
      <w:pPr>
        <w:pStyle w:val="Notedebasdepage"/>
        <w:jc w:val="both"/>
      </w:pPr>
      <w:r>
        <w:rPr>
          <w:rStyle w:val="Caractresdenotedebasdepage"/>
        </w:rPr>
        <w:footnoteRef/>
      </w:r>
      <w:r>
        <w:rPr>
          <w:rFonts w:eastAsia="Verdana"/>
          <w:sz w:val="16"/>
          <w:szCs w:val="16"/>
        </w:rPr>
        <w:tab/>
        <w:t xml:space="preserve"> </w:t>
      </w:r>
      <w:r>
        <w:rPr>
          <w:sz w:val="16"/>
          <w:szCs w:val="16"/>
        </w:rPr>
        <w:t>When an annex in not relevant, please do not delete the title, but indicate the reason why the annex should not be included.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1276"/>
      <w:gridCol w:w="5528"/>
      <w:gridCol w:w="2552"/>
    </w:tblGrid>
    <w:tr w:rsidR="004C3591" w14:paraId="7F063D60" w14:textId="77777777">
      <w:tc>
        <w:tcPr>
          <w:tcW w:w="1276" w:type="dxa"/>
          <w:tcBorders>
            <w:bottom w:val="single" w:sz="4" w:space="0" w:color="000000"/>
          </w:tcBorders>
          <w:shd w:val="clear" w:color="auto" w:fill="auto"/>
          <w:vAlign w:val="center"/>
        </w:tcPr>
        <w:p w14:paraId="7D7EE379" w14:textId="77777777" w:rsidR="004C3591" w:rsidRDefault="004C3591">
          <w:pPr>
            <w:widowControl w:val="0"/>
            <w:autoSpaceDE w:val="0"/>
            <w:jc w:val="center"/>
            <w:rPr>
              <w:rFonts w:cs="Times"/>
              <w:color w:val="000000"/>
              <w:sz w:val="18"/>
              <w:szCs w:val="18"/>
            </w:rPr>
          </w:pPr>
          <w:r>
            <w:rPr>
              <w:rFonts w:cs="Times"/>
              <w:color w:val="000000"/>
              <w:sz w:val="18"/>
              <w:szCs w:val="18"/>
            </w:rPr>
            <w:t>FR CA</w:t>
          </w:r>
        </w:p>
      </w:tc>
      <w:tc>
        <w:tcPr>
          <w:tcW w:w="5528" w:type="dxa"/>
          <w:tcBorders>
            <w:bottom w:val="single" w:sz="4" w:space="0" w:color="000000"/>
          </w:tcBorders>
          <w:shd w:val="clear" w:color="auto" w:fill="auto"/>
          <w:vAlign w:val="center"/>
        </w:tcPr>
        <w:p w14:paraId="07E9A274" w14:textId="77777777" w:rsidR="004C3591" w:rsidRDefault="004C3591">
          <w:pPr>
            <w:widowControl w:val="0"/>
            <w:autoSpaceDE w:val="0"/>
            <w:jc w:val="center"/>
            <w:rPr>
              <w:rFonts w:cs="Times"/>
              <w:color w:val="000000"/>
              <w:sz w:val="18"/>
              <w:szCs w:val="18"/>
            </w:rPr>
          </w:pPr>
          <w:r>
            <w:rPr>
              <w:rFonts w:cs="Times"/>
              <w:color w:val="000000"/>
              <w:sz w:val="18"/>
              <w:szCs w:val="18"/>
            </w:rPr>
            <w:t>MILK OF LIME</w:t>
          </w:r>
        </w:p>
      </w:tc>
      <w:tc>
        <w:tcPr>
          <w:tcW w:w="2552" w:type="dxa"/>
          <w:tcBorders>
            <w:bottom w:val="single" w:sz="4" w:space="0" w:color="000000"/>
          </w:tcBorders>
          <w:shd w:val="clear" w:color="auto" w:fill="auto"/>
          <w:vAlign w:val="center"/>
        </w:tcPr>
        <w:p w14:paraId="2909FB9B" w14:textId="77777777" w:rsidR="004C3591" w:rsidRDefault="004C3591" w:rsidP="00B7011D">
          <w:pPr>
            <w:widowControl w:val="0"/>
            <w:autoSpaceDE w:val="0"/>
            <w:jc w:val="center"/>
          </w:pPr>
          <w:r>
            <w:rPr>
              <w:rFonts w:cs="Times"/>
              <w:color w:val="000000"/>
              <w:sz w:val="18"/>
              <w:szCs w:val="18"/>
            </w:rPr>
            <w:t>PT2, 3</w:t>
          </w:r>
        </w:p>
      </w:tc>
    </w:tr>
  </w:tbl>
  <w:p w14:paraId="2D6D8470" w14:textId="77777777" w:rsidR="004C3591" w:rsidRDefault="004C359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F826E" w14:textId="77777777" w:rsidR="004C3591" w:rsidRDefault="004C3591"/>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1276"/>
      <w:gridCol w:w="5528"/>
      <w:gridCol w:w="2552"/>
    </w:tblGrid>
    <w:tr w:rsidR="004C3591" w14:paraId="77CF10E3" w14:textId="77777777">
      <w:tc>
        <w:tcPr>
          <w:tcW w:w="1276" w:type="dxa"/>
          <w:tcBorders>
            <w:bottom w:val="single" w:sz="4" w:space="0" w:color="000000"/>
          </w:tcBorders>
          <w:shd w:val="clear" w:color="auto" w:fill="auto"/>
          <w:vAlign w:val="center"/>
        </w:tcPr>
        <w:p w14:paraId="32FCB10C" w14:textId="77777777" w:rsidR="004C3591" w:rsidRDefault="004C3591">
          <w:pPr>
            <w:widowControl w:val="0"/>
            <w:autoSpaceDE w:val="0"/>
            <w:jc w:val="center"/>
            <w:rPr>
              <w:rFonts w:cs="Times"/>
              <w:color w:val="000000"/>
              <w:sz w:val="18"/>
              <w:szCs w:val="18"/>
            </w:rPr>
          </w:pPr>
          <w:r>
            <w:rPr>
              <w:rFonts w:cs="Times"/>
              <w:color w:val="000000"/>
              <w:sz w:val="18"/>
              <w:szCs w:val="18"/>
            </w:rPr>
            <w:t>FR CA</w:t>
          </w:r>
        </w:p>
      </w:tc>
      <w:tc>
        <w:tcPr>
          <w:tcW w:w="5528" w:type="dxa"/>
          <w:tcBorders>
            <w:bottom w:val="single" w:sz="4" w:space="0" w:color="000000"/>
          </w:tcBorders>
          <w:shd w:val="clear" w:color="auto" w:fill="auto"/>
          <w:vAlign w:val="center"/>
        </w:tcPr>
        <w:p w14:paraId="2320DA8D" w14:textId="77777777" w:rsidR="004C3591" w:rsidRDefault="004C3591">
          <w:pPr>
            <w:widowControl w:val="0"/>
            <w:autoSpaceDE w:val="0"/>
            <w:jc w:val="center"/>
            <w:rPr>
              <w:rFonts w:cs="Times"/>
              <w:color w:val="000000"/>
              <w:sz w:val="18"/>
              <w:szCs w:val="18"/>
            </w:rPr>
          </w:pPr>
          <w:r>
            <w:rPr>
              <w:rFonts w:cs="Times"/>
              <w:color w:val="000000"/>
              <w:sz w:val="18"/>
              <w:szCs w:val="18"/>
            </w:rPr>
            <w:t>MILK OF LIME</w:t>
          </w:r>
        </w:p>
      </w:tc>
      <w:tc>
        <w:tcPr>
          <w:tcW w:w="2552" w:type="dxa"/>
          <w:tcBorders>
            <w:bottom w:val="single" w:sz="4" w:space="0" w:color="000000"/>
          </w:tcBorders>
          <w:shd w:val="clear" w:color="auto" w:fill="auto"/>
          <w:vAlign w:val="center"/>
        </w:tcPr>
        <w:p w14:paraId="3E6D07BF" w14:textId="77777777" w:rsidR="004C3591" w:rsidRDefault="004C3591" w:rsidP="00434BDC">
          <w:pPr>
            <w:widowControl w:val="0"/>
            <w:autoSpaceDE w:val="0"/>
            <w:jc w:val="center"/>
          </w:pPr>
          <w:r>
            <w:rPr>
              <w:rFonts w:cs="Times"/>
              <w:color w:val="000000"/>
              <w:sz w:val="18"/>
              <w:szCs w:val="18"/>
            </w:rPr>
            <w:t>PT2, 3</w:t>
          </w:r>
        </w:p>
      </w:tc>
    </w:tr>
  </w:tbl>
  <w:p w14:paraId="5DC7C0E2" w14:textId="77777777" w:rsidR="004C3591" w:rsidRDefault="004C359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FD0E4" w14:textId="77777777" w:rsidR="004C3591" w:rsidRDefault="004C359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FC0C15BE"/>
    <w:lvl w:ilvl="0">
      <w:start w:val="1"/>
      <w:numFmt w:val="decimal"/>
      <w:pStyle w:val="Titre1"/>
      <w:lvlText w:val="%1"/>
      <w:lvlJc w:val="left"/>
      <w:pPr>
        <w:tabs>
          <w:tab w:val="num" w:pos="0"/>
        </w:tabs>
        <w:ind w:left="432" w:hanging="432"/>
      </w:pPr>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tabs>
          <w:tab w:val="num" w:pos="0"/>
        </w:tabs>
        <w:ind w:left="576" w:hanging="576"/>
      </w:pPr>
      <w:rPr>
        <w:b/>
        <w:sz w:val="24"/>
        <w:lang w:val="de-DE"/>
      </w:rPr>
    </w:lvl>
    <w:lvl w:ilvl="2">
      <w:start w:val="1"/>
      <w:numFmt w:val="decimal"/>
      <w:pStyle w:val="Titre3"/>
      <w:lvlText w:val="%1.%2.%3"/>
      <w:lvlJc w:val="left"/>
      <w:pPr>
        <w:tabs>
          <w:tab w:val="num" w:pos="284"/>
        </w:tabs>
        <w:ind w:left="1004" w:hanging="720"/>
      </w:pPr>
      <w:rPr>
        <w:rFonts w:ascii="Verdana" w:hAnsi="Verdana" w:hint="default"/>
        <w:i w:val="0"/>
      </w:rPr>
    </w:lvl>
    <w:lvl w:ilvl="3">
      <w:start w:val="1"/>
      <w:numFmt w:val="decimal"/>
      <w:pStyle w:val="Titre4"/>
      <w:lvlText w:val="%1.%2.%3.%4"/>
      <w:lvlJc w:val="left"/>
      <w:pPr>
        <w:tabs>
          <w:tab w:val="num" w:pos="0"/>
        </w:tabs>
        <w:ind w:left="864" w:hanging="864"/>
      </w:pPr>
      <w:rPr>
        <w:rFonts w:ascii="Verdana" w:hAnsi="Verdana" w:hint="default"/>
        <w:b/>
        <w:i w:val="0"/>
      </w:r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 w15:restartNumberingAfterBreak="0">
    <w:nsid w:val="00000002"/>
    <w:multiLevelType w:val="multilevel"/>
    <w:tmpl w:val="00000002"/>
    <w:name w:val="WW8Num1"/>
    <w:lvl w:ilvl="0">
      <w:start w:val="2"/>
      <w:numFmt w:val="decimal"/>
      <w:pStyle w:val="SFHeader2101"/>
      <w:lvlText w:val="%1"/>
      <w:lvlJc w:val="left"/>
      <w:pPr>
        <w:tabs>
          <w:tab w:val="num" w:pos="567"/>
        </w:tabs>
        <w:ind w:left="567" w:hanging="567"/>
      </w:pPr>
    </w:lvl>
    <w:lvl w:ilvl="1">
      <w:start w:val="10"/>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0"/>
        </w:tabs>
        <w:ind w:left="709" w:hanging="709"/>
      </w:pPr>
    </w:lvl>
    <w:lvl w:ilvl="4">
      <w:start w:val="1"/>
      <w:numFmt w:val="decimal"/>
      <w:lvlText w:val="%1.%2.%3.%4.%5"/>
      <w:lvlJc w:val="left"/>
      <w:pPr>
        <w:tabs>
          <w:tab w:val="num" w:pos="0"/>
        </w:tabs>
        <w:ind w:left="709" w:hanging="709"/>
      </w:pPr>
    </w:lvl>
    <w:lvl w:ilvl="5">
      <w:start w:val="1"/>
      <w:numFmt w:val="decimal"/>
      <w:lvlText w:val="%1.%2.%3.%4.%5.%6"/>
      <w:lvlJc w:val="left"/>
      <w:pPr>
        <w:tabs>
          <w:tab w:val="num" w:pos="0"/>
        </w:tabs>
        <w:ind w:left="709" w:hanging="709"/>
      </w:pPr>
    </w:lvl>
    <w:lvl w:ilvl="6">
      <w:start w:val="1"/>
      <w:numFmt w:val="decimal"/>
      <w:lvlText w:val="%1.%2.%3.%4.%5.%6.%7"/>
      <w:lvlJc w:val="left"/>
      <w:pPr>
        <w:tabs>
          <w:tab w:val="num" w:pos="0"/>
        </w:tabs>
        <w:ind w:left="709" w:hanging="709"/>
      </w:pPr>
    </w:lvl>
    <w:lvl w:ilvl="7">
      <w:start w:val="1"/>
      <w:numFmt w:val="decimal"/>
      <w:lvlText w:val="%1.%2.%3.%4.%5.%6.%7.%8"/>
      <w:lvlJc w:val="left"/>
      <w:pPr>
        <w:tabs>
          <w:tab w:val="num" w:pos="0"/>
        </w:tabs>
        <w:ind w:left="709" w:hanging="709"/>
      </w:pPr>
    </w:lvl>
    <w:lvl w:ilvl="8">
      <w:start w:val="1"/>
      <w:numFmt w:val="decimal"/>
      <w:lvlText w:val="%1.%2.%3.%4.%5.%6.%7.%8.%9"/>
      <w:lvlJc w:val="left"/>
      <w:pPr>
        <w:tabs>
          <w:tab w:val="num" w:pos="0"/>
        </w:tabs>
        <w:ind w:left="709" w:hanging="709"/>
      </w:pPr>
    </w:lvl>
  </w:abstractNum>
  <w:abstractNum w:abstractNumId="2" w15:restartNumberingAfterBreak="0">
    <w:nsid w:val="00000003"/>
    <w:multiLevelType w:val="singleLevel"/>
    <w:tmpl w:val="00000003"/>
    <w:name w:val="WW8Num6"/>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4"/>
    <w:multiLevelType w:val="singleLevel"/>
    <w:tmpl w:val="00000004"/>
    <w:name w:val="WW8Num19"/>
    <w:lvl w:ilvl="0">
      <w:start w:val="1"/>
      <w:numFmt w:val="bullet"/>
      <w:lvlText w:val=""/>
      <w:lvlJc w:val="left"/>
      <w:pPr>
        <w:tabs>
          <w:tab w:val="num" w:pos="0"/>
        </w:tabs>
        <w:ind w:left="720" w:hanging="360"/>
      </w:pPr>
      <w:rPr>
        <w:rFonts w:ascii="Symbol" w:hAnsi="Symbol" w:cs="Symbol"/>
        <w:b/>
        <w:i w:val="0"/>
        <w:sz w:val="24"/>
        <w:szCs w:val="24"/>
      </w:rPr>
    </w:lvl>
  </w:abstractNum>
  <w:abstractNum w:abstractNumId="4" w15:restartNumberingAfterBreak="0">
    <w:nsid w:val="00000005"/>
    <w:multiLevelType w:val="singleLevel"/>
    <w:tmpl w:val="00000005"/>
    <w:name w:val="WW8Num24"/>
    <w:lvl w:ilvl="0">
      <w:start w:val="1"/>
      <w:numFmt w:val="bullet"/>
      <w:pStyle w:val="Punkt-Liste"/>
      <w:lvlText w:val=""/>
      <w:lvlJc w:val="left"/>
      <w:pPr>
        <w:tabs>
          <w:tab w:val="num" w:pos="283"/>
        </w:tabs>
        <w:ind w:left="2012" w:hanging="283"/>
      </w:pPr>
      <w:rPr>
        <w:rFonts w:ascii="Symbol" w:hAnsi="Symbol" w:cs="Symbol"/>
        <w:sz w:val="20"/>
      </w:rPr>
    </w:lvl>
  </w:abstractNum>
  <w:abstractNum w:abstractNumId="5" w15:restartNumberingAfterBreak="0">
    <w:nsid w:val="016403FA"/>
    <w:multiLevelType w:val="hybridMultilevel"/>
    <w:tmpl w:val="85465E1A"/>
    <w:lvl w:ilvl="0" w:tplc="755E045C">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2E5298D"/>
    <w:multiLevelType w:val="multilevel"/>
    <w:tmpl w:val="2626F828"/>
    <w:lvl w:ilvl="0">
      <w:start w:val="1"/>
      <w:numFmt w:val="decimal"/>
      <w:pStyle w:val="TITRE10"/>
      <w:lvlText w:val="%1."/>
      <w:lvlJc w:val="left"/>
      <w:pPr>
        <w:ind w:left="360" w:hanging="360"/>
      </w:pPr>
      <w:rPr>
        <w:rFonts w:cs="Times New Roman" w:hint="default"/>
      </w:rPr>
    </w:lvl>
    <w:lvl w:ilvl="1">
      <w:start w:val="1"/>
      <w:numFmt w:val="decimal"/>
      <w:pStyle w:val="TITRE20"/>
      <w:lvlText w:val="%1.%2."/>
      <w:lvlJc w:val="left"/>
      <w:pPr>
        <w:ind w:left="792" w:hanging="432"/>
      </w:pPr>
      <w:rPr>
        <w:rFonts w:cs="Times New Roman" w:hint="default"/>
      </w:rPr>
    </w:lvl>
    <w:lvl w:ilvl="2">
      <w:start w:val="1"/>
      <w:numFmt w:val="decimal"/>
      <w:pStyle w:val="TITRE30"/>
      <w:lvlText w:val="%1.%2.%3."/>
      <w:lvlJc w:val="left"/>
      <w:pPr>
        <w:ind w:left="50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15:restartNumberingAfterBreak="0">
    <w:nsid w:val="038954E9"/>
    <w:multiLevelType w:val="hybridMultilevel"/>
    <w:tmpl w:val="6944C786"/>
    <w:lvl w:ilvl="0" w:tplc="3D08D5A2">
      <w:start w:val="2"/>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041E355A"/>
    <w:multiLevelType w:val="hybridMultilevel"/>
    <w:tmpl w:val="09880E7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6063A0B"/>
    <w:multiLevelType w:val="multilevel"/>
    <w:tmpl w:val="5AB07520"/>
    <w:styleLink w:val="BulletTextList"/>
    <w:lvl w:ilvl="0">
      <w:start w:val="1"/>
      <w:numFmt w:val="bullet"/>
      <w:pStyle w:val="BulletText1"/>
      <w:lvlText w:val="·"/>
      <w:lvlJc w:val="left"/>
      <w:pPr>
        <w:tabs>
          <w:tab w:val="num" w:pos="173"/>
        </w:tabs>
        <w:ind w:left="173" w:hanging="173"/>
      </w:pPr>
      <w:rPr>
        <w:rFonts w:ascii="Symbol" w:hAnsi="Symbol" w:hint="default"/>
        <w:sz w:val="24"/>
      </w:rPr>
    </w:lvl>
    <w:lvl w:ilvl="1">
      <w:start w:val="1"/>
      <w:numFmt w:val="bullet"/>
      <w:pStyle w:val="BulletText2"/>
      <w:lvlText w:val="-"/>
      <w:lvlJc w:val="left"/>
      <w:pPr>
        <w:tabs>
          <w:tab w:val="num" w:pos="346"/>
        </w:tabs>
        <w:ind w:left="346" w:hanging="173"/>
      </w:pPr>
      <w:rPr>
        <w:rFonts w:ascii="Symbol" w:hAnsi="Symbol" w:hint="default"/>
        <w:sz w:val="24"/>
      </w:rPr>
    </w:lvl>
    <w:lvl w:ilvl="2">
      <w:start w:val="1"/>
      <w:numFmt w:val="bullet"/>
      <w:pStyle w:val="BulletText3"/>
      <w:lvlText w:val="§"/>
      <w:lvlJc w:val="left"/>
      <w:pPr>
        <w:tabs>
          <w:tab w:val="num" w:pos="519"/>
        </w:tabs>
        <w:ind w:left="519" w:hanging="173"/>
      </w:pPr>
      <w:rPr>
        <w:rFonts w:ascii="Wingdings" w:hAnsi="Wingdings" w:hint="default"/>
        <w:sz w:val="2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07DB14E5"/>
    <w:multiLevelType w:val="hybridMultilevel"/>
    <w:tmpl w:val="7DAA5B92"/>
    <w:lvl w:ilvl="0" w:tplc="040C000D">
      <w:start w:val="1"/>
      <w:numFmt w:val="bullet"/>
      <w:lvlText w:val=""/>
      <w:lvlJc w:val="left"/>
      <w:pPr>
        <w:ind w:left="1635"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8B00210"/>
    <w:multiLevelType w:val="hybridMultilevel"/>
    <w:tmpl w:val="400C7624"/>
    <w:lvl w:ilvl="0" w:tplc="66B8F658">
      <w:start w:val="14"/>
      <w:numFmt w:val="bullet"/>
      <w:lvlText w:val="-"/>
      <w:lvlJc w:val="left"/>
      <w:pPr>
        <w:ind w:left="720" w:hanging="360"/>
      </w:pPr>
      <w:rPr>
        <w:rFonts w:ascii="Verdana" w:eastAsia="Times New Roman" w:hAnsi="Verdana" w:cs="Verdan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DE4912"/>
    <w:multiLevelType w:val="hybridMultilevel"/>
    <w:tmpl w:val="76865AD0"/>
    <w:lvl w:ilvl="0" w:tplc="467ECBF2">
      <w:numFmt w:val="bullet"/>
      <w:lvlText w:val="-"/>
      <w:lvlJc w:val="left"/>
      <w:pPr>
        <w:ind w:left="720" w:hanging="360"/>
      </w:pPr>
      <w:rPr>
        <w:rFonts w:ascii="Times New Roman" w:eastAsia="Times New Roman" w:hAnsi="Times New Roman" w:cs="Times New Roman"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9FB0802"/>
    <w:multiLevelType w:val="hybridMultilevel"/>
    <w:tmpl w:val="734EDA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855313"/>
    <w:multiLevelType w:val="hybridMultilevel"/>
    <w:tmpl w:val="6BBA3770"/>
    <w:lvl w:ilvl="0" w:tplc="1A0A5230">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1A75C28"/>
    <w:multiLevelType w:val="hybridMultilevel"/>
    <w:tmpl w:val="BF081ED0"/>
    <w:lvl w:ilvl="0" w:tplc="545CE766">
      <w:start w:val="37"/>
      <w:numFmt w:val="bullet"/>
      <w:lvlText w:val="-"/>
      <w:lvlJc w:val="left"/>
      <w:pPr>
        <w:ind w:left="36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2B855F1"/>
    <w:multiLevelType w:val="hybridMultilevel"/>
    <w:tmpl w:val="1428AE32"/>
    <w:lvl w:ilvl="0" w:tplc="AD32E83E">
      <w:numFmt w:val="bullet"/>
      <w:lvlText w:val="-"/>
      <w:lvlJc w:val="left"/>
      <w:pPr>
        <w:ind w:left="4178" w:hanging="360"/>
      </w:pPr>
      <w:rPr>
        <w:rFonts w:ascii="Times New Roman" w:eastAsia="Calibri" w:hAnsi="Times New Roman" w:cs="Times New Roman" w:hint="default"/>
      </w:rPr>
    </w:lvl>
    <w:lvl w:ilvl="1" w:tplc="040C0003" w:tentative="1">
      <w:start w:val="1"/>
      <w:numFmt w:val="bullet"/>
      <w:lvlText w:val="o"/>
      <w:lvlJc w:val="left"/>
      <w:pPr>
        <w:ind w:left="4898" w:hanging="360"/>
      </w:pPr>
      <w:rPr>
        <w:rFonts w:ascii="Courier New" w:hAnsi="Courier New" w:cs="Courier New" w:hint="default"/>
      </w:rPr>
    </w:lvl>
    <w:lvl w:ilvl="2" w:tplc="040C0005" w:tentative="1">
      <w:start w:val="1"/>
      <w:numFmt w:val="bullet"/>
      <w:lvlText w:val=""/>
      <w:lvlJc w:val="left"/>
      <w:pPr>
        <w:ind w:left="5618" w:hanging="360"/>
      </w:pPr>
      <w:rPr>
        <w:rFonts w:ascii="Wingdings" w:hAnsi="Wingdings" w:hint="default"/>
      </w:rPr>
    </w:lvl>
    <w:lvl w:ilvl="3" w:tplc="040C0001" w:tentative="1">
      <w:start w:val="1"/>
      <w:numFmt w:val="bullet"/>
      <w:lvlText w:val=""/>
      <w:lvlJc w:val="left"/>
      <w:pPr>
        <w:ind w:left="6338" w:hanging="360"/>
      </w:pPr>
      <w:rPr>
        <w:rFonts w:ascii="Symbol" w:hAnsi="Symbol" w:hint="default"/>
      </w:rPr>
    </w:lvl>
    <w:lvl w:ilvl="4" w:tplc="040C0003" w:tentative="1">
      <w:start w:val="1"/>
      <w:numFmt w:val="bullet"/>
      <w:lvlText w:val="o"/>
      <w:lvlJc w:val="left"/>
      <w:pPr>
        <w:ind w:left="7058" w:hanging="360"/>
      </w:pPr>
      <w:rPr>
        <w:rFonts w:ascii="Courier New" w:hAnsi="Courier New" w:cs="Courier New" w:hint="default"/>
      </w:rPr>
    </w:lvl>
    <w:lvl w:ilvl="5" w:tplc="040C0005" w:tentative="1">
      <w:start w:val="1"/>
      <w:numFmt w:val="bullet"/>
      <w:lvlText w:val=""/>
      <w:lvlJc w:val="left"/>
      <w:pPr>
        <w:ind w:left="7778" w:hanging="360"/>
      </w:pPr>
      <w:rPr>
        <w:rFonts w:ascii="Wingdings" w:hAnsi="Wingdings" w:hint="default"/>
      </w:rPr>
    </w:lvl>
    <w:lvl w:ilvl="6" w:tplc="040C0001" w:tentative="1">
      <w:start w:val="1"/>
      <w:numFmt w:val="bullet"/>
      <w:lvlText w:val=""/>
      <w:lvlJc w:val="left"/>
      <w:pPr>
        <w:ind w:left="8498" w:hanging="360"/>
      </w:pPr>
      <w:rPr>
        <w:rFonts w:ascii="Symbol" w:hAnsi="Symbol" w:hint="default"/>
      </w:rPr>
    </w:lvl>
    <w:lvl w:ilvl="7" w:tplc="040C0003" w:tentative="1">
      <w:start w:val="1"/>
      <w:numFmt w:val="bullet"/>
      <w:lvlText w:val="o"/>
      <w:lvlJc w:val="left"/>
      <w:pPr>
        <w:ind w:left="9218" w:hanging="360"/>
      </w:pPr>
      <w:rPr>
        <w:rFonts w:ascii="Courier New" w:hAnsi="Courier New" w:cs="Courier New" w:hint="default"/>
      </w:rPr>
    </w:lvl>
    <w:lvl w:ilvl="8" w:tplc="040C0005" w:tentative="1">
      <w:start w:val="1"/>
      <w:numFmt w:val="bullet"/>
      <w:lvlText w:val=""/>
      <w:lvlJc w:val="left"/>
      <w:pPr>
        <w:ind w:left="9938" w:hanging="360"/>
      </w:pPr>
      <w:rPr>
        <w:rFonts w:ascii="Wingdings" w:hAnsi="Wingdings" w:hint="default"/>
      </w:rPr>
    </w:lvl>
  </w:abstractNum>
  <w:abstractNum w:abstractNumId="17" w15:restartNumberingAfterBreak="0">
    <w:nsid w:val="12E63A42"/>
    <w:multiLevelType w:val="hybridMultilevel"/>
    <w:tmpl w:val="125A6316"/>
    <w:lvl w:ilvl="0" w:tplc="040C000D">
      <w:start w:val="1"/>
      <w:numFmt w:val="bullet"/>
      <w:lvlText w:val=""/>
      <w:lvlJc w:val="left"/>
      <w:pPr>
        <w:ind w:left="1636"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35D7ADC"/>
    <w:multiLevelType w:val="hybridMultilevel"/>
    <w:tmpl w:val="56EC031C"/>
    <w:lvl w:ilvl="0" w:tplc="040C000D">
      <w:start w:val="1"/>
      <w:numFmt w:val="bullet"/>
      <w:lvlText w:val=""/>
      <w:lvlJc w:val="left"/>
      <w:pPr>
        <w:ind w:left="2089" w:hanging="360"/>
      </w:pPr>
      <w:rPr>
        <w:rFonts w:ascii="Wingdings" w:hAnsi="Wingdings" w:hint="default"/>
      </w:rPr>
    </w:lvl>
    <w:lvl w:ilvl="1" w:tplc="040C0003" w:tentative="1">
      <w:start w:val="1"/>
      <w:numFmt w:val="bullet"/>
      <w:lvlText w:val="o"/>
      <w:lvlJc w:val="left"/>
      <w:pPr>
        <w:ind w:left="2809" w:hanging="360"/>
      </w:pPr>
      <w:rPr>
        <w:rFonts w:ascii="Courier New" w:hAnsi="Courier New" w:cs="Courier New" w:hint="default"/>
      </w:rPr>
    </w:lvl>
    <w:lvl w:ilvl="2" w:tplc="040C0005" w:tentative="1">
      <w:start w:val="1"/>
      <w:numFmt w:val="bullet"/>
      <w:lvlText w:val=""/>
      <w:lvlJc w:val="left"/>
      <w:pPr>
        <w:ind w:left="3529" w:hanging="360"/>
      </w:pPr>
      <w:rPr>
        <w:rFonts w:ascii="Wingdings" w:hAnsi="Wingdings" w:hint="default"/>
      </w:rPr>
    </w:lvl>
    <w:lvl w:ilvl="3" w:tplc="040C0001" w:tentative="1">
      <w:start w:val="1"/>
      <w:numFmt w:val="bullet"/>
      <w:lvlText w:val=""/>
      <w:lvlJc w:val="left"/>
      <w:pPr>
        <w:ind w:left="4249" w:hanging="360"/>
      </w:pPr>
      <w:rPr>
        <w:rFonts w:ascii="Symbol" w:hAnsi="Symbol" w:hint="default"/>
      </w:rPr>
    </w:lvl>
    <w:lvl w:ilvl="4" w:tplc="040C0003" w:tentative="1">
      <w:start w:val="1"/>
      <w:numFmt w:val="bullet"/>
      <w:lvlText w:val="o"/>
      <w:lvlJc w:val="left"/>
      <w:pPr>
        <w:ind w:left="4969" w:hanging="360"/>
      </w:pPr>
      <w:rPr>
        <w:rFonts w:ascii="Courier New" w:hAnsi="Courier New" w:cs="Courier New" w:hint="default"/>
      </w:rPr>
    </w:lvl>
    <w:lvl w:ilvl="5" w:tplc="040C0005" w:tentative="1">
      <w:start w:val="1"/>
      <w:numFmt w:val="bullet"/>
      <w:lvlText w:val=""/>
      <w:lvlJc w:val="left"/>
      <w:pPr>
        <w:ind w:left="5689" w:hanging="360"/>
      </w:pPr>
      <w:rPr>
        <w:rFonts w:ascii="Wingdings" w:hAnsi="Wingdings" w:hint="default"/>
      </w:rPr>
    </w:lvl>
    <w:lvl w:ilvl="6" w:tplc="040C0001" w:tentative="1">
      <w:start w:val="1"/>
      <w:numFmt w:val="bullet"/>
      <w:lvlText w:val=""/>
      <w:lvlJc w:val="left"/>
      <w:pPr>
        <w:ind w:left="6409" w:hanging="360"/>
      </w:pPr>
      <w:rPr>
        <w:rFonts w:ascii="Symbol" w:hAnsi="Symbol" w:hint="default"/>
      </w:rPr>
    </w:lvl>
    <w:lvl w:ilvl="7" w:tplc="040C0003" w:tentative="1">
      <w:start w:val="1"/>
      <w:numFmt w:val="bullet"/>
      <w:lvlText w:val="o"/>
      <w:lvlJc w:val="left"/>
      <w:pPr>
        <w:ind w:left="7129" w:hanging="360"/>
      </w:pPr>
      <w:rPr>
        <w:rFonts w:ascii="Courier New" w:hAnsi="Courier New" w:cs="Courier New" w:hint="default"/>
      </w:rPr>
    </w:lvl>
    <w:lvl w:ilvl="8" w:tplc="040C0005" w:tentative="1">
      <w:start w:val="1"/>
      <w:numFmt w:val="bullet"/>
      <w:lvlText w:val=""/>
      <w:lvlJc w:val="left"/>
      <w:pPr>
        <w:ind w:left="7849" w:hanging="360"/>
      </w:pPr>
      <w:rPr>
        <w:rFonts w:ascii="Wingdings" w:hAnsi="Wingdings" w:hint="default"/>
      </w:rPr>
    </w:lvl>
  </w:abstractNum>
  <w:abstractNum w:abstractNumId="19" w15:restartNumberingAfterBreak="0">
    <w:nsid w:val="13CB7599"/>
    <w:multiLevelType w:val="hybridMultilevel"/>
    <w:tmpl w:val="96ACBB56"/>
    <w:lvl w:ilvl="0" w:tplc="C2643112">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3DC012A"/>
    <w:multiLevelType w:val="hybridMultilevel"/>
    <w:tmpl w:val="2AAEBDFE"/>
    <w:lvl w:ilvl="0" w:tplc="040C000D">
      <w:start w:val="1"/>
      <w:numFmt w:val="bullet"/>
      <w:lvlText w:val=""/>
      <w:lvlJc w:val="left"/>
      <w:pPr>
        <w:ind w:left="786" w:hanging="360"/>
      </w:pPr>
      <w:rPr>
        <w:rFonts w:ascii="Wingdings" w:hAnsi="Wingdings" w:hint="default"/>
      </w:rPr>
    </w:lvl>
    <w:lvl w:ilvl="1" w:tplc="040C0003">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1" w15:restartNumberingAfterBreak="0">
    <w:nsid w:val="1536666D"/>
    <w:multiLevelType w:val="hybridMultilevel"/>
    <w:tmpl w:val="955C8DCE"/>
    <w:lvl w:ilvl="0" w:tplc="040C000D">
      <w:start w:val="1"/>
      <w:numFmt w:val="bullet"/>
      <w:lvlText w:val=""/>
      <w:lvlJc w:val="left"/>
      <w:pPr>
        <w:ind w:left="1712" w:hanging="360"/>
      </w:pPr>
      <w:rPr>
        <w:rFonts w:ascii="Wingdings" w:hAnsi="Wingdings" w:hint="default"/>
      </w:rPr>
    </w:lvl>
    <w:lvl w:ilvl="1" w:tplc="04070003">
      <w:start w:val="1"/>
      <w:numFmt w:val="bullet"/>
      <w:lvlText w:val="o"/>
      <w:lvlJc w:val="left"/>
      <w:pPr>
        <w:ind w:left="2366" w:hanging="360"/>
      </w:pPr>
      <w:rPr>
        <w:rFonts w:ascii="Courier New" w:hAnsi="Courier New" w:cs="Courier New" w:hint="default"/>
      </w:rPr>
    </w:lvl>
    <w:lvl w:ilvl="2" w:tplc="04070005">
      <w:start w:val="1"/>
      <w:numFmt w:val="bullet"/>
      <w:lvlText w:val=""/>
      <w:lvlJc w:val="left"/>
      <w:pPr>
        <w:ind w:left="3086" w:hanging="360"/>
      </w:pPr>
      <w:rPr>
        <w:rFonts w:ascii="Wingdings" w:hAnsi="Wingdings" w:hint="default"/>
      </w:rPr>
    </w:lvl>
    <w:lvl w:ilvl="3" w:tplc="04070001">
      <w:start w:val="1"/>
      <w:numFmt w:val="bullet"/>
      <w:lvlText w:val=""/>
      <w:lvlJc w:val="left"/>
      <w:pPr>
        <w:ind w:left="3806" w:hanging="360"/>
      </w:pPr>
      <w:rPr>
        <w:rFonts w:ascii="Symbol" w:hAnsi="Symbol" w:hint="default"/>
      </w:rPr>
    </w:lvl>
    <w:lvl w:ilvl="4" w:tplc="04070003">
      <w:start w:val="1"/>
      <w:numFmt w:val="bullet"/>
      <w:lvlText w:val="o"/>
      <w:lvlJc w:val="left"/>
      <w:pPr>
        <w:ind w:left="4526" w:hanging="360"/>
      </w:pPr>
      <w:rPr>
        <w:rFonts w:ascii="Courier New" w:hAnsi="Courier New" w:cs="Courier New" w:hint="default"/>
      </w:rPr>
    </w:lvl>
    <w:lvl w:ilvl="5" w:tplc="04070005">
      <w:start w:val="1"/>
      <w:numFmt w:val="bullet"/>
      <w:lvlText w:val=""/>
      <w:lvlJc w:val="left"/>
      <w:pPr>
        <w:ind w:left="5246" w:hanging="360"/>
      </w:pPr>
      <w:rPr>
        <w:rFonts w:ascii="Wingdings" w:hAnsi="Wingdings" w:hint="default"/>
      </w:rPr>
    </w:lvl>
    <w:lvl w:ilvl="6" w:tplc="04070001">
      <w:start w:val="1"/>
      <w:numFmt w:val="bullet"/>
      <w:lvlText w:val=""/>
      <w:lvlJc w:val="left"/>
      <w:pPr>
        <w:ind w:left="5966" w:hanging="360"/>
      </w:pPr>
      <w:rPr>
        <w:rFonts w:ascii="Symbol" w:hAnsi="Symbol" w:hint="default"/>
      </w:rPr>
    </w:lvl>
    <w:lvl w:ilvl="7" w:tplc="04070003">
      <w:start w:val="1"/>
      <w:numFmt w:val="bullet"/>
      <w:lvlText w:val="o"/>
      <w:lvlJc w:val="left"/>
      <w:pPr>
        <w:ind w:left="6686" w:hanging="360"/>
      </w:pPr>
      <w:rPr>
        <w:rFonts w:ascii="Courier New" w:hAnsi="Courier New" w:cs="Courier New" w:hint="default"/>
      </w:rPr>
    </w:lvl>
    <w:lvl w:ilvl="8" w:tplc="04070005">
      <w:start w:val="1"/>
      <w:numFmt w:val="bullet"/>
      <w:lvlText w:val=""/>
      <w:lvlJc w:val="left"/>
      <w:pPr>
        <w:ind w:left="7406" w:hanging="360"/>
      </w:pPr>
      <w:rPr>
        <w:rFonts w:ascii="Wingdings" w:hAnsi="Wingdings" w:hint="default"/>
      </w:rPr>
    </w:lvl>
  </w:abstractNum>
  <w:abstractNum w:abstractNumId="22" w15:restartNumberingAfterBreak="0">
    <w:nsid w:val="175B3D57"/>
    <w:multiLevelType w:val="hybridMultilevel"/>
    <w:tmpl w:val="7E0ADA7C"/>
    <w:lvl w:ilvl="0" w:tplc="86447784">
      <w:start w:val="14"/>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C1B7937"/>
    <w:multiLevelType w:val="hybridMultilevel"/>
    <w:tmpl w:val="934C59A2"/>
    <w:lvl w:ilvl="0" w:tplc="AF72530E">
      <w:start w:val="3"/>
      <w:numFmt w:val="bullet"/>
      <w:pStyle w:val="MyList"/>
      <w:lvlText w:val=" "/>
      <w:lvlJc w:val="left"/>
      <w:pPr>
        <w:ind w:left="36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CD254E7"/>
    <w:multiLevelType w:val="hybridMultilevel"/>
    <w:tmpl w:val="B9E40C10"/>
    <w:lvl w:ilvl="0" w:tplc="040C000D">
      <w:start w:val="1"/>
      <w:numFmt w:val="bullet"/>
      <w:lvlText w:val=""/>
      <w:lvlJc w:val="left"/>
      <w:pPr>
        <w:ind w:left="1635" w:hanging="360"/>
      </w:pPr>
      <w:rPr>
        <w:rFonts w:ascii="Wingdings" w:hAnsi="Wingdings" w:hint="default"/>
      </w:rPr>
    </w:lvl>
    <w:lvl w:ilvl="1" w:tplc="04070003">
      <w:start w:val="1"/>
      <w:numFmt w:val="bullet"/>
      <w:lvlText w:val="o"/>
      <w:lvlJc w:val="left"/>
      <w:pPr>
        <w:ind w:left="2289" w:hanging="360"/>
      </w:pPr>
      <w:rPr>
        <w:rFonts w:ascii="Courier New" w:hAnsi="Courier New" w:cs="Courier New" w:hint="default"/>
      </w:rPr>
    </w:lvl>
    <w:lvl w:ilvl="2" w:tplc="04070005">
      <w:start w:val="1"/>
      <w:numFmt w:val="bullet"/>
      <w:lvlText w:val=""/>
      <w:lvlJc w:val="left"/>
      <w:pPr>
        <w:ind w:left="3009" w:hanging="360"/>
      </w:pPr>
      <w:rPr>
        <w:rFonts w:ascii="Wingdings" w:hAnsi="Wingdings" w:hint="default"/>
      </w:rPr>
    </w:lvl>
    <w:lvl w:ilvl="3" w:tplc="04070001">
      <w:start w:val="1"/>
      <w:numFmt w:val="bullet"/>
      <w:lvlText w:val=""/>
      <w:lvlJc w:val="left"/>
      <w:pPr>
        <w:ind w:left="3729" w:hanging="360"/>
      </w:pPr>
      <w:rPr>
        <w:rFonts w:ascii="Symbol" w:hAnsi="Symbol" w:hint="default"/>
      </w:rPr>
    </w:lvl>
    <w:lvl w:ilvl="4" w:tplc="04070003">
      <w:start w:val="1"/>
      <w:numFmt w:val="bullet"/>
      <w:lvlText w:val="o"/>
      <w:lvlJc w:val="left"/>
      <w:pPr>
        <w:ind w:left="4449" w:hanging="360"/>
      </w:pPr>
      <w:rPr>
        <w:rFonts w:ascii="Courier New" w:hAnsi="Courier New" w:cs="Courier New" w:hint="default"/>
      </w:rPr>
    </w:lvl>
    <w:lvl w:ilvl="5" w:tplc="04070005">
      <w:start w:val="1"/>
      <w:numFmt w:val="bullet"/>
      <w:lvlText w:val=""/>
      <w:lvlJc w:val="left"/>
      <w:pPr>
        <w:ind w:left="5169" w:hanging="360"/>
      </w:pPr>
      <w:rPr>
        <w:rFonts w:ascii="Wingdings" w:hAnsi="Wingdings" w:hint="default"/>
      </w:rPr>
    </w:lvl>
    <w:lvl w:ilvl="6" w:tplc="04070001">
      <w:start w:val="1"/>
      <w:numFmt w:val="bullet"/>
      <w:lvlText w:val=""/>
      <w:lvlJc w:val="left"/>
      <w:pPr>
        <w:ind w:left="5889" w:hanging="360"/>
      </w:pPr>
      <w:rPr>
        <w:rFonts w:ascii="Symbol" w:hAnsi="Symbol" w:hint="default"/>
      </w:rPr>
    </w:lvl>
    <w:lvl w:ilvl="7" w:tplc="04070003">
      <w:start w:val="1"/>
      <w:numFmt w:val="bullet"/>
      <w:lvlText w:val="o"/>
      <w:lvlJc w:val="left"/>
      <w:pPr>
        <w:ind w:left="6609" w:hanging="360"/>
      </w:pPr>
      <w:rPr>
        <w:rFonts w:ascii="Courier New" w:hAnsi="Courier New" w:cs="Courier New" w:hint="default"/>
      </w:rPr>
    </w:lvl>
    <w:lvl w:ilvl="8" w:tplc="04070005">
      <w:start w:val="1"/>
      <w:numFmt w:val="bullet"/>
      <w:lvlText w:val=""/>
      <w:lvlJc w:val="left"/>
      <w:pPr>
        <w:ind w:left="7329" w:hanging="360"/>
      </w:pPr>
      <w:rPr>
        <w:rFonts w:ascii="Wingdings" w:hAnsi="Wingdings" w:hint="default"/>
      </w:rPr>
    </w:lvl>
  </w:abstractNum>
  <w:abstractNum w:abstractNumId="25" w15:restartNumberingAfterBreak="0">
    <w:nsid w:val="20FE6E00"/>
    <w:multiLevelType w:val="hybridMultilevel"/>
    <w:tmpl w:val="393E8FFC"/>
    <w:lvl w:ilvl="0" w:tplc="FD2E5E3A">
      <w:numFmt w:val="bullet"/>
      <w:lvlText w:val="-"/>
      <w:lvlJc w:val="left"/>
      <w:pPr>
        <w:ind w:left="720" w:hanging="360"/>
      </w:pPr>
      <w:rPr>
        <w:rFonts w:ascii="Verdana" w:eastAsia="Calibri"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24141A7"/>
    <w:multiLevelType w:val="hybridMultilevel"/>
    <w:tmpl w:val="747C51C8"/>
    <w:lvl w:ilvl="0" w:tplc="B1209542">
      <w:numFmt w:val="bullet"/>
      <w:lvlText w:val="-"/>
      <w:lvlJc w:val="left"/>
      <w:pPr>
        <w:ind w:left="2089" w:hanging="360"/>
      </w:pPr>
      <w:rPr>
        <w:rFonts w:ascii="Times New Roman" w:eastAsia="Calibri" w:hAnsi="Times New Roman" w:cs="Times New Roman" w:hint="default"/>
      </w:rPr>
    </w:lvl>
    <w:lvl w:ilvl="1" w:tplc="040C0003" w:tentative="1">
      <w:start w:val="1"/>
      <w:numFmt w:val="bullet"/>
      <w:lvlText w:val="o"/>
      <w:lvlJc w:val="left"/>
      <w:pPr>
        <w:ind w:left="2809" w:hanging="360"/>
      </w:pPr>
      <w:rPr>
        <w:rFonts w:ascii="Courier New" w:hAnsi="Courier New" w:cs="Courier New" w:hint="default"/>
      </w:rPr>
    </w:lvl>
    <w:lvl w:ilvl="2" w:tplc="040C0005" w:tentative="1">
      <w:start w:val="1"/>
      <w:numFmt w:val="bullet"/>
      <w:lvlText w:val=""/>
      <w:lvlJc w:val="left"/>
      <w:pPr>
        <w:ind w:left="3529" w:hanging="360"/>
      </w:pPr>
      <w:rPr>
        <w:rFonts w:ascii="Wingdings" w:hAnsi="Wingdings" w:hint="default"/>
      </w:rPr>
    </w:lvl>
    <w:lvl w:ilvl="3" w:tplc="040C0001" w:tentative="1">
      <w:start w:val="1"/>
      <w:numFmt w:val="bullet"/>
      <w:lvlText w:val=""/>
      <w:lvlJc w:val="left"/>
      <w:pPr>
        <w:ind w:left="4249" w:hanging="360"/>
      </w:pPr>
      <w:rPr>
        <w:rFonts w:ascii="Symbol" w:hAnsi="Symbol" w:hint="default"/>
      </w:rPr>
    </w:lvl>
    <w:lvl w:ilvl="4" w:tplc="040C0003" w:tentative="1">
      <w:start w:val="1"/>
      <w:numFmt w:val="bullet"/>
      <w:lvlText w:val="o"/>
      <w:lvlJc w:val="left"/>
      <w:pPr>
        <w:ind w:left="4969" w:hanging="360"/>
      </w:pPr>
      <w:rPr>
        <w:rFonts w:ascii="Courier New" w:hAnsi="Courier New" w:cs="Courier New" w:hint="default"/>
      </w:rPr>
    </w:lvl>
    <w:lvl w:ilvl="5" w:tplc="040C0005" w:tentative="1">
      <w:start w:val="1"/>
      <w:numFmt w:val="bullet"/>
      <w:lvlText w:val=""/>
      <w:lvlJc w:val="left"/>
      <w:pPr>
        <w:ind w:left="5689" w:hanging="360"/>
      </w:pPr>
      <w:rPr>
        <w:rFonts w:ascii="Wingdings" w:hAnsi="Wingdings" w:hint="default"/>
      </w:rPr>
    </w:lvl>
    <w:lvl w:ilvl="6" w:tplc="040C0001" w:tentative="1">
      <w:start w:val="1"/>
      <w:numFmt w:val="bullet"/>
      <w:lvlText w:val=""/>
      <w:lvlJc w:val="left"/>
      <w:pPr>
        <w:ind w:left="6409" w:hanging="360"/>
      </w:pPr>
      <w:rPr>
        <w:rFonts w:ascii="Symbol" w:hAnsi="Symbol" w:hint="default"/>
      </w:rPr>
    </w:lvl>
    <w:lvl w:ilvl="7" w:tplc="040C0003" w:tentative="1">
      <w:start w:val="1"/>
      <w:numFmt w:val="bullet"/>
      <w:lvlText w:val="o"/>
      <w:lvlJc w:val="left"/>
      <w:pPr>
        <w:ind w:left="7129" w:hanging="360"/>
      </w:pPr>
      <w:rPr>
        <w:rFonts w:ascii="Courier New" w:hAnsi="Courier New" w:cs="Courier New" w:hint="default"/>
      </w:rPr>
    </w:lvl>
    <w:lvl w:ilvl="8" w:tplc="040C0005" w:tentative="1">
      <w:start w:val="1"/>
      <w:numFmt w:val="bullet"/>
      <w:lvlText w:val=""/>
      <w:lvlJc w:val="left"/>
      <w:pPr>
        <w:ind w:left="7849" w:hanging="360"/>
      </w:pPr>
      <w:rPr>
        <w:rFonts w:ascii="Wingdings" w:hAnsi="Wingdings" w:hint="default"/>
      </w:rPr>
    </w:lvl>
  </w:abstractNum>
  <w:abstractNum w:abstractNumId="27" w15:restartNumberingAfterBreak="0">
    <w:nsid w:val="23966976"/>
    <w:multiLevelType w:val="hybridMultilevel"/>
    <w:tmpl w:val="3F0629D4"/>
    <w:lvl w:ilvl="0" w:tplc="F3909E46">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24B8552D"/>
    <w:multiLevelType w:val="hybridMultilevel"/>
    <w:tmpl w:val="7F2E9BF4"/>
    <w:lvl w:ilvl="0" w:tplc="3056CE00">
      <w:numFmt w:val="bullet"/>
      <w:lvlText w:val="-"/>
      <w:lvlJc w:val="left"/>
      <w:pPr>
        <w:ind w:left="3818" w:hanging="360"/>
      </w:pPr>
      <w:rPr>
        <w:rFonts w:ascii="Times New Roman" w:eastAsia="Calibri" w:hAnsi="Times New Roman" w:cs="Times New Roman" w:hint="default"/>
      </w:rPr>
    </w:lvl>
    <w:lvl w:ilvl="1" w:tplc="040C0003" w:tentative="1">
      <w:start w:val="1"/>
      <w:numFmt w:val="bullet"/>
      <w:lvlText w:val="o"/>
      <w:lvlJc w:val="left"/>
      <w:pPr>
        <w:ind w:left="4538" w:hanging="360"/>
      </w:pPr>
      <w:rPr>
        <w:rFonts w:ascii="Courier New" w:hAnsi="Courier New" w:cs="Courier New" w:hint="default"/>
      </w:rPr>
    </w:lvl>
    <w:lvl w:ilvl="2" w:tplc="040C0005" w:tentative="1">
      <w:start w:val="1"/>
      <w:numFmt w:val="bullet"/>
      <w:lvlText w:val=""/>
      <w:lvlJc w:val="left"/>
      <w:pPr>
        <w:ind w:left="5258" w:hanging="360"/>
      </w:pPr>
      <w:rPr>
        <w:rFonts w:ascii="Wingdings" w:hAnsi="Wingdings" w:hint="default"/>
      </w:rPr>
    </w:lvl>
    <w:lvl w:ilvl="3" w:tplc="040C0001" w:tentative="1">
      <w:start w:val="1"/>
      <w:numFmt w:val="bullet"/>
      <w:lvlText w:val=""/>
      <w:lvlJc w:val="left"/>
      <w:pPr>
        <w:ind w:left="5978" w:hanging="360"/>
      </w:pPr>
      <w:rPr>
        <w:rFonts w:ascii="Symbol" w:hAnsi="Symbol" w:hint="default"/>
      </w:rPr>
    </w:lvl>
    <w:lvl w:ilvl="4" w:tplc="040C0003" w:tentative="1">
      <w:start w:val="1"/>
      <w:numFmt w:val="bullet"/>
      <w:lvlText w:val="o"/>
      <w:lvlJc w:val="left"/>
      <w:pPr>
        <w:ind w:left="6698" w:hanging="360"/>
      </w:pPr>
      <w:rPr>
        <w:rFonts w:ascii="Courier New" w:hAnsi="Courier New" w:cs="Courier New" w:hint="default"/>
      </w:rPr>
    </w:lvl>
    <w:lvl w:ilvl="5" w:tplc="040C0005" w:tentative="1">
      <w:start w:val="1"/>
      <w:numFmt w:val="bullet"/>
      <w:lvlText w:val=""/>
      <w:lvlJc w:val="left"/>
      <w:pPr>
        <w:ind w:left="7418" w:hanging="360"/>
      </w:pPr>
      <w:rPr>
        <w:rFonts w:ascii="Wingdings" w:hAnsi="Wingdings" w:hint="default"/>
      </w:rPr>
    </w:lvl>
    <w:lvl w:ilvl="6" w:tplc="040C0001" w:tentative="1">
      <w:start w:val="1"/>
      <w:numFmt w:val="bullet"/>
      <w:lvlText w:val=""/>
      <w:lvlJc w:val="left"/>
      <w:pPr>
        <w:ind w:left="8138" w:hanging="360"/>
      </w:pPr>
      <w:rPr>
        <w:rFonts w:ascii="Symbol" w:hAnsi="Symbol" w:hint="default"/>
      </w:rPr>
    </w:lvl>
    <w:lvl w:ilvl="7" w:tplc="040C0003" w:tentative="1">
      <w:start w:val="1"/>
      <w:numFmt w:val="bullet"/>
      <w:lvlText w:val="o"/>
      <w:lvlJc w:val="left"/>
      <w:pPr>
        <w:ind w:left="8858" w:hanging="360"/>
      </w:pPr>
      <w:rPr>
        <w:rFonts w:ascii="Courier New" w:hAnsi="Courier New" w:cs="Courier New" w:hint="default"/>
      </w:rPr>
    </w:lvl>
    <w:lvl w:ilvl="8" w:tplc="040C0005" w:tentative="1">
      <w:start w:val="1"/>
      <w:numFmt w:val="bullet"/>
      <w:lvlText w:val=""/>
      <w:lvlJc w:val="left"/>
      <w:pPr>
        <w:ind w:left="9578" w:hanging="360"/>
      </w:pPr>
      <w:rPr>
        <w:rFonts w:ascii="Wingdings" w:hAnsi="Wingdings" w:hint="default"/>
      </w:rPr>
    </w:lvl>
  </w:abstractNum>
  <w:abstractNum w:abstractNumId="29" w15:restartNumberingAfterBreak="0">
    <w:nsid w:val="2581789D"/>
    <w:multiLevelType w:val="hybridMultilevel"/>
    <w:tmpl w:val="BFFCBFE6"/>
    <w:lvl w:ilvl="0" w:tplc="F3909E46">
      <w:numFmt w:val="bullet"/>
      <w:lvlText w:val="-"/>
      <w:lvlJc w:val="left"/>
      <w:pPr>
        <w:ind w:left="360" w:hanging="360"/>
      </w:pPr>
      <w:rPr>
        <w:rFonts w:ascii="Arial" w:eastAsia="Times New Roman" w:hAnsi="Arial" w:cs="Arial" w:hint="default"/>
        <w:sz w:val="20"/>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30" w15:restartNumberingAfterBreak="0">
    <w:nsid w:val="2C1614ED"/>
    <w:multiLevelType w:val="hybridMultilevel"/>
    <w:tmpl w:val="0E4CCC4E"/>
    <w:lvl w:ilvl="0" w:tplc="F3909E46">
      <w:numFmt w:val="bullet"/>
      <w:lvlText w:val="-"/>
      <w:lvlJc w:val="left"/>
      <w:pPr>
        <w:ind w:left="720" w:hanging="360"/>
      </w:pPr>
      <w:rPr>
        <w:rFonts w:ascii="Arial" w:eastAsia="Times New Roman" w:hAnsi="Arial" w:cs="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CAE58F9"/>
    <w:multiLevelType w:val="hybridMultilevel"/>
    <w:tmpl w:val="88AE0884"/>
    <w:lvl w:ilvl="0" w:tplc="040C000D">
      <w:start w:val="1"/>
      <w:numFmt w:val="bullet"/>
      <w:lvlText w:val=""/>
      <w:lvlJc w:val="left"/>
      <w:pPr>
        <w:ind w:left="360" w:hanging="360"/>
      </w:pPr>
      <w:rPr>
        <w:rFonts w:ascii="Wingdings" w:hAnsi="Wingdings" w:hint="default"/>
        <w:sz w:val="20"/>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32" w15:restartNumberingAfterBreak="0">
    <w:nsid w:val="2CED466F"/>
    <w:multiLevelType w:val="hybridMultilevel"/>
    <w:tmpl w:val="B562DEB2"/>
    <w:lvl w:ilvl="0" w:tplc="040C000D">
      <w:start w:val="1"/>
      <w:numFmt w:val="bullet"/>
      <w:lvlText w:val=""/>
      <w:lvlJc w:val="left"/>
      <w:pPr>
        <w:ind w:left="2089" w:hanging="360"/>
      </w:pPr>
      <w:rPr>
        <w:rFonts w:ascii="Wingdings" w:hAnsi="Wingdings" w:hint="default"/>
      </w:rPr>
    </w:lvl>
    <w:lvl w:ilvl="1" w:tplc="040C0003" w:tentative="1">
      <w:start w:val="1"/>
      <w:numFmt w:val="bullet"/>
      <w:lvlText w:val="o"/>
      <w:lvlJc w:val="left"/>
      <w:pPr>
        <w:ind w:left="2809" w:hanging="360"/>
      </w:pPr>
      <w:rPr>
        <w:rFonts w:ascii="Courier New" w:hAnsi="Courier New" w:cs="Courier New" w:hint="default"/>
      </w:rPr>
    </w:lvl>
    <w:lvl w:ilvl="2" w:tplc="040C0005" w:tentative="1">
      <w:start w:val="1"/>
      <w:numFmt w:val="bullet"/>
      <w:lvlText w:val=""/>
      <w:lvlJc w:val="left"/>
      <w:pPr>
        <w:ind w:left="3529" w:hanging="360"/>
      </w:pPr>
      <w:rPr>
        <w:rFonts w:ascii="Wingdings" w:hAnsi="Wingdings" w:hint="default"/>
      </w:rPr>
    </w:lvl>
    <w:lvl w:ilvl="3" w:tplc="040C0001" w:tentative="1">
      <w:start w:val="1"/>
      <w:numFmt w:val="bullet"/>
      <w:lvlText w:val=""/>
      <w:lvlJc w:val="left"/>
      <w:pPr>
        <w:ind w:left="4249" w:hanging="360"/>
      </w:pPr>
      <w:rPr>
        <w:rFonts w:ascii="Symbol" w:hAnsi="Symbol" w:hint="default"/>
      </w:rPr>
    </w:lvl>
    <w:lvl w:ilvl="4" w:tplc="040C0003" w:tentative="1">
      <w:start w:val="1"/>
      <w:numFmt w:val="bullet"/>
      <w:lvlText w:val="o"/>
      <w:lvlJc w:val="left"/>
      <w:pPr>
        <w:ind w:left="4969" w:hanging="360"/>
      </w:pPr>
      <w:rPr>
        <w:rFonts w:ascii="Courier New" w:hAnsi="Courier New" w:cs="Courier New" w:hint="default"/>
      </w:rPr>
    </w:lvl>
    <w:lvl w:ilvl="5" w:tplc="040C0005" w:tentative="1">
      <w:start w:val="1"/>
      <w:numFmt w:val="bullet"/>
      <w:lvlText w:val=""/>
      <w:lvlJc w:val="left"/>
      <w:pPr>
        <w:ind w:left="5689" w:hanging="360"/>
      </w:pPr>
      <w:rPr>
        <w:rFonts w:ascii="Wingdings" w:hAnsi="Wingdings" w:hint="default"/>
      </w:rPr>
    </w:lvl>
    <w:lvl w:ilvl="6" w:tplc="040C0001" w:tentative="1">
      <w:start w:val="1"/>
      <w:numFmt w:val="bullet"/>
      <w:lvlText w:val=""/>
      <w:lvlJc w:val="left"/>
      <w:pPr>
        <w:ind w:left="6409" w:hanging="360"/>
      </w:pPr>
      <w:rPr>
        <w:rFonts w:ascii="Symbol" w:hAnsi="Symbol" w:hint="default"/>
      </w:rPr>
    </w:lvl>
    <w:lvl w:ilvl="7" w:tplc="040C0003" w:tentative="1">
      <w:start w:val="1"/>
      <w:numFmt w:val="bullet"/>
      <w:lvlText w:val="o"/>
      <w:lvlJc w:val="left"/>
      <w:pPr>
        <w:ind w:left="7129" w:hanging="360"/>
      </w:pPr>
      <w:rPr>
        <w:rFonts w:ascii="Courier New" w:hAnsi="Courier New" w:cs="Courier New" w:hint="default"/>
      </w:rPr>
    </w:lvl>
    <w:lvl w:ilvl="8" w:tplc="040C0005" w:tentative="1">
      <w:start w:val="1"/>
      <w:numFmt w:val="bullet"/>
      <w:lvlText w:val=""/>
      <w:lvlJc w:val="left"/>
      <w:pPr>
        <w:ind w:left="7849" w:hanging="360"/>
      </w:pPr>
      <w:rPr>
        <w:rFonts w:ascii="Wingdings" w:hAnsi="Wingdings" w:hint="default"/>
      </w:rPr>
    </w:lvl>
  </w:abstractNum>
  <w:abstractNum w:abstractNumId="33" w15:restartNumberingAfterBreak="0">
    <w:nsid w:val="2D804F67"/>
    <w:multiLevelType w:val="hybridMultilevel"/>
    <w:tmpl w:val="E59C24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E372A48"/>
    <w:multiLevelType w:val="hybridMultilevel"/>
    <w:tmpl w:val="9B22F1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EA6409B"/>
    <w:multiLevelType w:val="hybridMultilevel"/>
    <w:tmpl w:val="AA1EEA3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2EDE3C9D"/>
    <w:multiLevelType w:val="hybridMultilevel"/>
    <w:tmpl w:val="AA1EEA3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2FE82563"/>
    <w:multiLevelType w:val="hybridMultilevel"/>
    <w:tmpl w:val="165C10DC"/>
    <w:lvl w:ilvl="0" w:tplc="FD2E5E3A">
      <w:numFmt w:val="bullet"/>
      <w:lvlText w:val="-"/>
      <w:lvlJc w:val="left"/>
      <w:pPr>
        <w:ind w:left="720" w:hanging="360"/>
      </w:pPr>
      <w:rPr>
        <w:rFonts w:ascii="Verdana" w:eastAsia="Calibri"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3BE4A8A"/>
    <w:multiLevelType w:val="hybridMultilevel"/>
    <w:tmpl w:val="980A5C5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15:restartNumberingAfterBreak="0">
    <w:nsid w:val="393C7891"/>
    <w:multiLevelType w:val="hybridMultilevel"/>
    <w:tmpl w:val="5A2CB6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9924502"/>
    <w:multiLevelType w:val="hybridMultilevel"/>
    <w:tmpl w:val="B8F4141A"/>
    <w:lvl w:ilvl="0" w:tplc="0A86FAA8">
      <w:start w:val="1"/>
      <w:numFmt w:val="bullet"/>
      <w:lvlText w:val="-"/>
      <w:lvlJc w:val="left"/>
      <w:pPr>
        <w:ind w:left="435" w:hanging="360"/>
      </w:pPr>
      <w:rPr>
        <w:rFonts w:ascii="Verdana" w:eastAsia="Calibri" w:hAnsi="Verdana" w:cs="Times" w:hint="default"/>
      </w:rPr>
    </w:lvl>
    <w:lvl w:ilvl="1" w:tplc="040C0003" w:tentative="1">
      <w:start w:val="1"/>
      <w:numFmt w:val="bullet"/>
      <w:lvlText w:val="o"/>
      <w:lvlJc w:val="left"/>
      <w:pPr>
        <w:ind w:left="1155" w:hanging="360"/>
      </w:pPr>
      <w:rPr>
        <w:rFonts w:ascii="Courier New" w:hAnsi="Courier New" w:cs="Courier New" w:hint="default"/>
      </w:rPr>
    </w:lvl>
    <w:lvl w:ilvl="2" w:tplc="040C0005" w:tentative="1">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cs="Courier New"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41" w15:restartNumberingAfterBreak="0">
    <w:nsid w:val="3F5262EF"/>
    <w:multiLevelType w:val="hybridMultilevel"/>
    <w:tmpl w:val="8EA49296"/>
    <w:lvl w:ilvl="0" w:tplc="9348C49E">
      <w:start w:val="2"/>
      <w:numFmt w:val="bullet"/>
      <w:lvlText w:val=""/>
      <w:lvlJc w:val="left"/>
      <w:pPr>
        <w:ind w:left="1080" w:hanging="360"/>
      </w:pPr>
      <w:rPr>
        <w:rFonts w:ascii="Wingdings" w:eastAsia="Calibri" w:hAnsi="Wingding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425B5C9A"/>
    <w:multiLevelType w:val="hybridMultilevel"/>
    <w:tmpl w:val="A91E68DA"/>
    <w:lvl w:ilvl="0" w:tplc="040C000D">
      <w:start w:val="1"/>
      <w:numFmt w:val="bullet"/>
      <w:lvlText w:val=""/>
      <w:lvlJc w:val="left"/>
      <w:pPr>
        <w:ind w:left="644" w:hanging="360"/>
      </w:pPr>
      <w:rPr>
        <w:rFonts w:ascii="Wingdings" w:hAnsi="Wingdings" w:hint="default"/>
      </w:rPr>
    </w:lvl>
    <w:lvl w:ilvl="1" w:tplc="040C000D">
      <w:start w:val="1"/>
      <w:numFmt w:val="bullet"/>
      <w:lvlText w:val=""/>
      <w:lvlJc w:val="left"/>
      <w:pPr>
        <w:ind w:left="1635" w:hanging="360"/>
      </w:pPr>
      <w:rPr>
        <w:rFonts w:ascii="Wingdings" w:hAnsi="Wingdings"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3"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53E2A82"/>
    <w:multiLevelType w:val="hybridMultilevel"/>
    <w:tmpl w:val="AA1EEA3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456E5D9B"/>
    <w:multiLevelType w:val="hybridMultilevel"/>
    <w:tmpl w:val="C144D4BE"/>
    <w:lvl w:ilvl="0" w:tplc="3EEAF0A0">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6045C8F"/>
    <w:multiLevelType w:val="hybridMultilevel"/>
    <w:tmpl w:val="027ED8BC"/>
    <w:lvl w:ilvl="0" w:tplc="702266D2">
      <w:start w:val="4"/>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46DB0459"/>
    <w:multiLevelType w:val="hybridMultilevel"/>
    <w:tmpl w:val="922AEC2E"/>
    <w:lvl w:ilvl="0" w:tplc="37725A10">
      <w:start w:val="2"/>
      <w:numFmt w:val="bullet"/>
      <w:lvlText w:val=""/>
      <w:lvlJc w:val="left"/>
      <w:pPr>
        <w:ind w:left="720" w:hanging="360"/>
      </w:pPr>
      <w:rPr>
        <w:rFonts w:ascii="Wingdings" w:eastAsia="Times New Roman" w:hAnsi="Wingdings" w:cs="Verdan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72056DD"/>
    <w:multiLevelType w:val="hybridMultilevel"/>
    <w:tmpl w:val="407C484A"/>
    <w:lvl w:ilvl="0" w:tplc="0A86FAA8">
      <w:start w:val="1"/>
      <w:numFmt w:val="bullet"/>
      <w:lvlText w:val="-"/>
      <w:lvlJc w:val="left"/>
      <w:pPr>
        <w:ind w:left="720" w:hanging="360"/>
      </w:pPr>
      <w:rPr>
        <w:rFonts w:ascii="Verdana" w:eastAsia="Calibri" w:hAnsi="Verdana"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74C7564"/>
    <w:multiLevelType w:val="hybridMultilevel"/>
    <w:tmpl w:val="E7F8D3EA"/>
    <w:lvl w:ilvl="0" w:tplc="BA0A960C">
      <w:numFmt w:val="bullet"/>
      <w:lvlText w:val="-"/>
      <w:lvlJc w:val="left"/>
      <w:pPr>
        <w:ind w:left="720" w:hanging="360"/>
      </w:pPr>
      <w:rPr>
        <w:rFonts w:ascii="Arial" w:hAnsi="Arial"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86F04F4"/>
    <w:multiLevelType w:val="hybridMultilevel"/>
    <w:tmpl w:val="51B62CAE"/>
    <w:lvl w:ilvl="0" w:tplc="040C000D">
      <w:start w:val="1"/>
      <w:numFmt w:val="bullet"/>
      <w:lvlText w:val=""/>
      <w:lvlJc w:val="left"/>
      <w:pPr>
        <w:ind w:left="1635" w:hanging="360"/>
      </w:pPr>
      <w:rPr>
        <w:rFonts w:ascii="Wingdings" w:hAnsi="Wingdings" w:hint="default"/>
      </w:rPr>
    </w:lvl>
    <w:lvl w:ilvl="1" w:tplc="040C0003" w:tentative="1">
      <w:start w:val="1"/>
      <w:numFmt w:val="bullet"/>
      <w:lvlText w:val="o"/>
      <w:lvlJc w:val="left"/>
      <w:pPr>
        <w:ind w:left="2355" w:hanging="360"/>
      </w:pPr>
      <w:rPr>
        <w:rFonts w:ascii="Courier New" w:hAnsi="Courier New" w:cs="Courier New" w:hint="default"/>
      </w:rPr>
    </w:lvl>
    <w:lvl w:ilvl="2" w:tplc="040C0005" w:tentative="1">
      <w:start w:val="1"/>
      <w:numFmt w:val="bullet"/>
      <w:lvlText w:val=""/>
      <w:lvlJc w:val="left"/>
      <w:pPr>
        <w:ind w:left="3075" w:hanging="360"/>
      </w:pPr>
      <w:rPr>
        <w:rFonts w:ascii="Wingdings" w:hAnsi="Wingdings" w:hint="default"/>
      </w:rPr>
    </w:lvl>
    <w:lvl w:ilvl="3" w:tplc="040C0001" w:tentative="1">
      <w:start w:val="1"/>
      <w:numFmt w:val="bullet"/>
      <w:lvlText w:val=""/>
      <w:lvlJc w:val="left"/>
      <w:pPr>
        <w:ind w:left="3795" w:hanging="360"/>
      </w:pPr>
      <w:rPr>
        <w:rFonts w:ascii="Symbol" w:hAnsi="Symbol" w:hint="default"/>
      </w:rPr>
    </w:lvl>
    <w:lvl w:ilvl="4" w:tplc="040C0003" w:tentative="1">
      <w:start w:val="1"/>
      <w:numFmt w:val="bullet"/>
      <w:lvlText w:val="o"/>
      <w:lvlJc w:val="left"/>
      <w:pPr>
        <w:ind w:left="4515" w:hanging="360"/>
      </w:pPr>
      <w:rPr>
        <w:rFonts w:ascii="Courier New" w:hAnsi="Courier New" w:cs="Courier New" w:hint="default"/>
      </w:rPr>
    </w:lvl>
    <w:lvl w:ilvl="5" w:tplc="040C0005" w:tentative="1">
      <w:start w:val="1"/>
      <w:numFmt w:val="bullet"/>
      <w:lvlText w:val=""/>
      <w:lvlJc w:val="left"/>
      <w:pPr>
        <w:ind w:left="5235" w:hanging="360"/>
      </w:pPr>
      <w:rPr>
        <w:rFonts w:ascii="Wingdings" w:hAnsi="Wingdings" w:hint="default"/>
      </w:rPr>
    </w:lvl>
    <w:lvl w:ilvl="6" w:tplc="040C0001" w:tentative="1">
      <w:start w:val="1"/>
      <w:numFmt w:val="bullet"/>
      <w:lvlText w:val=""/>
      <w:lvlJc w:val="left"/>
      <w:pPr>
        <w:ind w:left="5955" w:hanging="360"/>
      </w:pPr>
      <w:rPr>
        <w:rFonts w:ascii="Symbol" w:hAnsi="Symbol" w:hint="default"/>
      </w:rPr>
    </w:lvl>
    <w:lvl w:ilvl="7" w:tplc="040C0003" w:tentative="1">
      <w:start w:val="1"/>
      <w:numFmt w:val="bullet"/>
      <w:lvlText w:val="o"/>
      <w:lvlJc w:val="left"/>
      <w:pPr>
        <w:ind w:left="6675" w:hanging="360"/>
      </w:pPr>
      <w:rPr>
        <w:rFonts w:ascii="Courier New" w:hAnsi="Courier New" w:cs="Courier New" w:hint="default"/>
      </w:rPr>
    </w:lvl>
    <w:lvl w:ilvl="8" w:tplc="040C0005" w:tentative="1">
      <w:start w:val="1"/>
      <w:numFmt w:val="bullet"/>
      <w:lvlText w:val=""/>
      <w:lvlJc w:val="left"/>
      <w:pPr>
        <w:ind w:left="7395" w:hanging="360"/>
      </w:pPr>
      <w:rPr>
        <w:rFonts w:ascii="Wingdings" w:hAnsi="Wingdings" w:hint="default"/>
      </w:rPr>
    </w:lvl>
  </w:abstractNum>
  <w:abstractNum w:abstractNumId="51" w15:restartNumberingAfterBreak="0">
    <w:nsid w:val="4D267B41"/>
    <w:multiLevelType w:val="hybridMultilevel"/>
    <w:tmpl w:val="687A6CE2"/>
    <w:lvl w:ilvl="0" w:tplc="42E0E464">
      <w:start w:val="90"/>
      <w:numFmt w:val="bullet"/>
      <w:lvlText w:val="-"/>
      <w:lvlJc w:val="left"/>
      <w:pPr>
        <w:ind w:left="1244" w:hanging="360"/>
      </w:pPr>
      <w:rPr>
        <w:rFonts w:ascii="Verdana" w:eastAsia="Times New Roman" w:hAnsi="Verdana" w:cs="Times New Roman" w:hint="default"/>
        <w:sz w:val="20"/>
      </w:rPr>
    </w:lvl>
    <w:lvl w:ilvl="1" w:tplc="040C0003" w:tentative="1">
      <w:start w:val="1"/>
      <w:numFmt w:val="bullet"/>
      <w:lvlText w:val="o"/>
      <w:lvlJc w:val="left"/>
      <w:pPr>
        <w:ind w:left="1964" w:hanging="360"/>
      </w:pPr>
      <w:rPr>
        <w:rFonts w:ascii="Courier New" w:hAnsi="Courier New" w:cs="Courier New" w:hint="default"/>
      </w:rPr>
    </w:lvl>
    <w:lvl w:ilvl="2" w:tplc="040C0005" w:tentative="1">
      <w:start w:val="1"/>
      <w:numFmt w:val="bullet"/>
      <w:lvlText w:val=""/>
      <w:lvlJc w:val="left"/>
      <w:pPr>
        <w:ind w:left="2684" w:hanging="360"/>
      </w:pPr>
      <w:rPr>
        <w:rFonts w:ascii="Wingdings" w:hAnsi="Wingdings" w:hint="default"/>
      </w:rPr>
    </w:lvl>
    <w:lvl w:ilvl="3" w:tplc="040C0001" w:tentative="1">
      <w:start w:val="1"/>
      <w:numFmt w:val="bullet"/>
      <w:lvlText w:val=""/>
      <w:lvlJc w:val="left"/>
      <w:pPr>
        <w:ind w:left="3404" w:hanging="360"/>
      </w:pPr>
      <w:rPr>
        <w:rFonts w:ascii="Symbol" w:hAnsi="Symbol" w:hint="default"/>
      </w:rPr>
    </w:lvl>
    <w:lvl w:ilvl="4" w:tplc="040C0003" w:tentative="1">
      <w:start w:val="1"/>
      <w:numFmt w:val="bullet"/>
      <w:lvlText w:val="o"/>
      <w:lvlJc w:val="left"/>
      <w:pPr>
        <w:ind w:left="4124" w:hanging="360"/>
      </w:pPr>
      <w:rPr>
        <w:rFonts w:ascii="Courier New" w:hAnsi="Courier New" w:cs="Courier New" w:hint="default"/>
      </w:rPr>
    </w:lvl>
    <w:lvl w:ilvl="5" w:tplc="040C0005" w:tentative="1">
      <w:start w:val="1"/>
      <w:numFmt w:val="bullet"/>
      <w:lvlText w:val=""/>
      <w:lvlJc w:val="left"/>
      <w:pPr>
        <w:ind w:left="4844" w:hanging="360"/>
      </w:pPr>
      <w:rPr>
        <w:rFonts w:ascii="Wingdings" w:hAnsi="Wingdings" w:hint="default"/>
      </w:rPr>
    </w:lvl>
    <w:lvl w:ilvl="6" w:tplc="040C0001" w:tentative="1">
      <w:start w:val="1"/>
      <w:numFmt w:val="bullet"/>
      <w:lvlText w:val=""/>
      <w:lvlJc w:val="left"/>
      <w:pPr>
        <w:ind w:left="5564" w:hanging="360"/>
      </w:pPr>
      <w:rPr>
        <w:rFonts w:ascii="Symbol" w:hAnsi="Symbol" w:hint="default"/>
      </w:rPr>
    </w:lvl>
    <w:lvl w:ilvl="7" w:tplc="040C0003" w:tentative="1">
      <w:start w:val="1"/>
      <w:numFmt w:val="bullet"/>
      <w:lvlText w:val="o"/>
      <w:lvlJc w:val="left"/>
      <w:pPr>
        <w:ind w:left="6284" w:hanging="360"/>
      </w:pPr>
      <w:rPr>
        <w:rFonts w:ascii="Courier New" w:hAnsi="Courier New" w:cs="Courier New" w:hint="default"/>
      </w:rPr>
    </w:lvl>
    <w:lvl w:ilvl="8" w:tplc="040C0005" w:tentative="1">
      <w:start w:val="1"/>
      <w:numFmt w:val="bullet"/>
      <w:lvlText w:val=""/>
      <w:lvlJc w:val="left"/>
      <w:pPr>
        <w:ind w:left="7004" w:hanging="360"/>
      </w:pPr>
      <w:rPr>
        <w:rFonts w:ascii="Wingdings" w:hAnsi="Wingdings" w:hint="default"/>
      </w:rPr>
    </w:lvl>
  </w:abstractNum>
  <w:abstractNum w:abstractNumId="52" w15:restartNumberingAfterBreak="0">
    <w:nsid w:val="4DCE224E"/>
    <w:multiLevelType w:val="hybridMultilevel"/>
    <w:tmpl w:val="A5CE6C30"/>
    <w:lvl w:ilvl="0" w:tplc="040C000D">
      <w:start w:val="1"/>
      <w:numFmt w:val="bullet"/>
      <w:lvlText w:val=""/>
      <w:lvlJc w:val="left"/>
      <w:pPr>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2D32AB3"/>
    <w:multiLevelType w:val="hybridMultilevel"/>
    <w:tmpl w:val="84A0886E"/>
    <w:lvl w:ilvl="0" w:tplc="C2643112">
      <w:numFmt w:val="bullet"/>
      <w:lvlText w:val="-"/>
      <w:lvlJc w:val="left"/>
      <w:pPr>
        <w:ind w:left="360" w:hanging="360"/>
      </w:pPr>
      <w:rPr>
        <w:rFonts w:ascii="Verdana" w:eastAsia="Calibri" w:hAnsi="Verdana" w:cs="Times New Roman" w:hint="default"/>
        <w:sz w:val="20"/>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54" w15:restartNumberingAfterBreak="0">
    <w:nsid w:val="54284943"/>
    <w:multiLevelType w:val="hybridMultilevel"/>
    <w:tmpl w:val="9C32D74C"/>
    <w:lvl w:ilvl="0" w:tplc="040C000B">
      <w:start w:val="1"/>
      <w:numFmt w:val="bullet"/>
      <w:lvlText w:val=""/>
      <w:lvlJc w:val="left"/>
      <w:pPr>
        <w:ind w:left="1352" w:hanging="360"/>
      </w:pPr>
      <w:rPr>
        <w:rFonts w:ascii="Wingdings" w:hAnsi="Wingdings" w:hint="default"/>
      </w:rPr>
    </w:lvl>
    <w:lvl w:ilvl="1" w:tplc="04070003">
      <w:start w:val="1"/>
      <w:numFmt w:val="bullet"/>
      <w:lvlText w:val="o"/>
      <w:lvlJc w:val="left"/>
      <w:pPr>
        <w:ind w:left="2006" w:hanging="360"/>
      </w:pPr>
      <w:rPr>
        <w:rFonts w:ascii="Courier New" w:hAnsi="Courier New" w:cs="Courier New" w:hint="default"/>
      </w:rPr>
    </w:lvl>
    <w:lvl w:ilvl="2" w:tplc="04070005">
      <w:start w:val="1"/>
      <w:numFmt w:val="bullet"/>
      <w:lvlText w:val=""/>
      <w:lvlJc w:val="left"/>
      <w:pPr>
        <w:ind w:left="2726" w:hanging="360"/>
      </w:pPr>
      <w:rPr>
        <w:rFonts w:ascii="Wingdings" w:hAnsi="Wingdings" w:hint="default"/>
      </w:rPr>
    </w:lvl>
    <w:lvl w:ilvl="3" w:tplc="04070001">
      <w:start w:val="1"/>
      <w:numFmt w:val="bullet"/>
      <w:lvlText w:val=""/>
      <w:lvlJc w:val="left"/>
      <w:pPr>
        <w:ind w:left="3446" w:hanging="360"/>
      </w:pPr>
      <w:rPr>
        <w:rFonts w:ascii="Symbol" w:hAnsi="Symbol" w:hint="default"/>
      </w:rPr>
    </w:lvl>
    <w:lvl w:ilvl="4" w:tplc="04070003">
      <w:start w:val="1"/>
      <w:numFmt w:val="bullet"/>
      <w:lvlText w:val="o"/>
      <w:lvlJc w:val="left"/>
      <w:pPr>
        <w:ind w:left="4166" w:hanging="360"/>
      </w:pPr>
      <w:rPr>
        <w:rFonts w:ascii="Courier New" w:hAnsi="Courier New" w:cs="Courier New" w:hint="default"/>
      </w:rPr>
    </w:lvl>
    <w:lvl w:ilvl="5" w:tplc="04070005">
      <w:start w:val="1"/>
      <w:numFmt w:val="bullet"/>
      <w:lvlText w:val=""/>
      <w:lvlJc w:val="left"/>
      <w:pPr>
        <w:ind w:left="4886" w:hanging="360"/>
      </w:pPr>
      <w:rPr>
        <w:rFonts w:ascii="Wingdings" w:hAnsi="Wingdings" w:hint="default"/>
      </w:rPr>
    </w:lvl>
    <w:lvl w:ilvl="6" w:tplc="04070001">
      <w:start w:val="1"/>
      <w:numFmt w:val="bullet"/>
      <w:lvlText w:val=""/>
      <w:lvlJc w:val="left"/>
      <w:pPr>
        <w:ind w:left="5606" w:hanging="360"/>
      </w:pPr>
      <w:rPr>
        <w:rFonts w:ascii="Symbol" w:hAnsi="Symbol" w:hint="default"/>
      </w:rPr>
    </w:lvl>
    <w:lvl w:ilvl="7" w:tplc="04070003">
      <w:start w:val="1"/>
      <w:numFmt w:val="bullet"/>
      <w:lvlText w:val="o"/>
      <w:lvlJc w:val="left"/>
      <w:pPr>
        <w:ind w:left="6326" w:hanging="360"/>
      </w:pPr>
      <w:rPr>
        <w:rFonts w:ascii="Courier New" w:hAnsi="Courier New" w:cs="Courier New" w:hint="default"/>
      </w:rPr>
    </w:lvl>
    <w:lvl w:ilvl="8" w:tplc="04070005">
      <w:start w:val="1"/>
      <w:numFmt w:val="bullet"/>
      <w:lvlText w:val=""/>
      <w:lvlJc w:val="left"/>
      <w:pPr>
        <w:ind w:left="7046" w:hanging="360"/>
      </w:pPr>
      <w:rPr>
        <w:rFonts w:ascii="Wingdings" w:hAnsi="Wingdings" w:hint="default"/>
      </w:rPr>
    </w:lvl>
  </w:abstractNum>
  <w:abstractNum w:abstractNumId="55" w15:restartNumberingAfterBreak="0">
    <w:nsid w:val="58C01583"/>
    <w:multiLevelType w:val="hybridMultilevel"/>
    <w:tmpl w:val="BB38E96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9AE36B0"/>
    <w:multiLevelType w:val="hybridMultilevel"/>
    <w:tmpl w:val="939899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5EAC4477"/>
    <w:multiLevelType w:val="hybridMultilevel"/>
    <w:tmpl w:val="9A949E32"/>
    <w:lvl w:ilvl="0" w:tplc="040C000D">
      <w:start w:val="1"/>
      <w:numFmt w:val="bullet"/>
      <w:lvlText w:val=""/>
      <w:lvlJc w:val="left"/>
      <w:pPr>
        <w:ind w:left="1712" w:hanging="360"/>
      </w:pPr>
      <w:rPr>
        <w:rFonts w:ascii="Wingdings" w:hAnsi="Wingdings" w:hint="default"/>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58" w15:restartNumberingAfterBreak="0">
    <w:nsid w:val="624A700E"/>
    <w:multiLevelType w:val="hybridMultilevel"/>
    <w:tmpl w:val="0F7C497E"/>
    <w:lvl w:ilvl="0" w:tplc="040C000D">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44755E3"/>
    <w:multiLevelType w:val="hybridMultilevel"/>
    <w:tmpl w:val="7A0233B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4CD4B35"/>
    <w:multiLevelType w:val="hybridMultilevel"/>
    <w:tmpl w:val="585AE0F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64D45AC8"/>
    <w:multiLevelType w:val="hybridMultilevel"/>
    <w:tmpl w:val="7D349D4A"/>
    <w:lvl w:ilvl="0" w:tplc="22C0A8E8">
      <w:start w:val="1"/>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AB43C49"/>
    <w:multiLevelType w:val="hybridMultilevel"/>
    <w:tmpl w:val="C8E82214"/>
    <w:lvl w:ilvl="0" w:tplc="30AA5EEA">
      <w:numFmt w:val="bullet"/>
      <w:lvlText w:val="-"/>
      <w:lvlJc w:val="left"/>
      <w:pPr>
        <w:ind w:left="720" w:hanging="360"/>
      </w:pPr>
      <w:rPr>
        <w:rFonts w:ascii="Verdana" w:eastAsia="Calibri"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6B002698"/>
    <w:multiLevelType w:val="hybridMultilevel"/>
    <w:tmpl w:val="77E886EA"/>
    <w:lvl w:ilvl="0" w:tplc="C2643112">
      <w:numFmt w:val="bullet"/>
      <w:lvlText w:val="-"/>
      <w:lvlJc w:val="left"/>
      <w:pPr>
        <w:ind w:left="360" w:hanging="360"/>
      </w:pPr>
      <w:rPr>
        <w:rFonts w:ascii="Verdana" w:eastAsia="Calibri" w:hAnsi="Verdana" w:cs="Times New Roman" w:hint="default"/>
        <w:sz w:val="20"/>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64" w15:restartNumberingAfterBreak="0">
    <w:nsid w:val="6C582EE6"/>
    <w:multiLevelType w:val="hybridMultilevel"/>
    <w:tmpl w:val="8B2449B4"/>
    <w:lvl w:ilvl="0" w:tplc="040C000D">
      <w:start w:val="1"/>
      <w:numFmt w:val="bullet"/>
      <w:lvlText w:val=""/>
      <w:lvlJc w:val="left"/>
      <w:pPr>
        <w:ind w:left="1635" w:hanging="360"/>
      </w:pPr>
      <w:rPr>
        <w:rFonts w:ascii="Wingdings" w:hAnsi="Wingdings" w:hint="default"/>
      </w:rPr>
    </w:lvl>
    <w:lvl w:ilvl="1" w:tplc="040C0003" w:tentative="1">
      <w:start w:val="1"/>
      <w:numFmt w:val="bullet"/>
      <w:lvlText w:val="o"/>
      <w:lvlJc w:val="left"/>
      <w:pPr>
        <w:ind w:left="2355" w:hanging="360"/>
      </w:pPr>
      <w:rPr>
        <w:rFonts w:ascii="Courier New" w:hAnsi="Courier New" w:cs="Courier New" w:hint="default"/>
      </w:rPr>
    </w:lvl>
    <w:lvl w:ilvl="2" w:tplc="040C0005" w:tentative="1">
      <w:start w:val="1"/>
      <w:numFmt w:val="bullet"/>
      <w:lvlText w:val=""/>
      <w:lvlJc w:val="left"/>
      <w:pPr>
        <w:ind w:left="3075" w:hanging="360"/>
      </w:pPr>
      <w:rPr>
        <w:rFonts w:ascii="Wingdings" w:hAnsi="Wingdings" w:hint="default"/>
      </w:rPr>
    </w:lvl>
    <w:lvl w:ilvl="3" w:tplc="040C0001" w:tentative="1">
      <w:start w:val="1"/>
      <w:numFmt w:val="bullet"/>
      <w:lvlText w:val=""/>
      <w:lvlJc w:val="left"/>
      <w:pPr>
        <w:ind w:left="3795" w:hanging="360"/>
      </w:pPr>
      <w:rPr>
        <w:rFonts w:ascii="Symbol" w:hAnsi="Symbol" w:hint="default"/>
      </w:rPr>
    </w:lvl>
    <w:lvl w:ilvl="4" w:tplc="040C0003" w:tentative="1">
      <w:start w:val="1"/>
      <w:numFmt w:val="bullet"/>
      <w:lvlText w:val="o"/>
      <w:lvlJc w:val="left"/>
      <w:pPr>
        <w:ind w:left="4515" w:hanging="360"/>
      </w:pPr>
      <w:rPr>
        <w:rFonts w:ascii="Courier New" w:hAnsi="Courier New" w:cs="Courier New" w:hint="default"/>
      </w:rPr>
    </w:lvl>
    <w:lvl w:ilvl="5" w:tplc="040C0005" w:tentative="1">
      <w:start w:val="1"/>
      <w:numFmt w:val="bullet"/>
      <w:lvlText w:val=""/>
      <w:lvlJc w:val="left"/>
      <w:pPr>
        <w:ind w:left="5235" w:hanging="360"/>
      </w:pPr>
      <w:rPr>
        <w:rFonts w:ascii="Wingdings" w:hAnsi="Wingdings" w:hint="default"/>
      </w:rPr>
    </w:lvl>
    <w:lvl w:ilvl="6" w:tplc="040C0001" w:tentative="1">
      <w:start w:val="1"/>
      <w:numFmt w:val="bullet"/>
      <w:lvlText w:val=""/>
      <w:lvlJc w:val="left"/>
      <w:pPr>
        <w:ind w:left="5955" w:hanging="360"/>
      </w:pPr>
      <w:rPr>
        <w:rFonts w:ascii="Symbol" w:hAnsi="Symbol" w:hint="default"/>
      </w:rPr>
    </w:lvl>
    <w:lvl w:ilvl="7" w:tplc="040C0003" w:tentative="1">
      <w:start w:val="1"/>
      <w:numFmt w:val="bullet"/>
      <w:lvlText w:val="o"/>
      <w:lvlJc w:val="left"/>
      <w:pPr>
        <w:ind w:left="6675" w:hanging="360"/>
      </w:pPr>
      <w:rPr>
        <w:rFonts w:ascii="Courier New" w:hAnsi="Courier New" w:cs="Courier New" w:hint="default"/>
      </w:rPr>
    </w:lvl>
    <w:lvl w:ilvl="8" w:tplc="040C0005" w:tentative="1">
      <w:start w:val="1"/>
      <w:numFmt w:val="bullet"/>
      <w:lvlText w:val=""/>
      <w:lvlJc w:val="left"/>
      <w:pPr>
        <w:ind w:left="7395" w:hanging="360"/>
      </w:pPr>
      <w:rPr>
        <w:rFonts w:ascii="Wingdings" w:hAnsi="Wingdings" w:hint="default"/>
      </w:rPr>
    </w:lvl>
  </w:abstractNum>
  <w:abstractNum w:abstractNumId="65" w15:restartNumberingAfterBreak="0">
    <w:nsid w:val="6F097B4E"/>
    <w:multiLevelType w:val="hybridMultilevel"/>
    <w:tmpl w:val="3FB0C654"/>
    <w:lvl w:ilvl="0" w:tplc="42E0E464">
      <w:start w:val="90"/>
      <w:numFmt w:val="bullet"/>
      <w:lvlText w:val="-"/>
      <w:lvlJc w:val="left"/>
      <w:pPr>
        <w:ind w:left="720" w:hanging="360"/>
      </w:pPr>
      <w:rPr>
        <w:rFonts w:ascii="Verdana" w:eastAsia="Times New Roman" w:hAnsi="Verdana" w:cs="Times New Roman"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70D74A21"/>
    <w:multiLevelType w:val="hybridMultilevel"/>
    <w:tmpl w:val="359C0A7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1034762"/>
    <w:multiLevelType w:val="hybridMultilevel"/>
    <w:tmpl w:val="7876D396"/>
    <w:lvl w:ilvl="0" w:tplc="FD2E5E3A">
      <w:numFmt w:val="bullet"/>
      <w:lvlText w:val="-"/>
      <w:lvlJc w:val="left"/>
      <w:pPr>
        <w:ind w:left="720" w:hanging="360"/>
      </w:pPr>
      <w:rPr>
        <w:rFonts w:ascii="Verdana" w:eastAsia="Calibri"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3097A33"/>
    <w:multiLevelType w:val="hybridMultilevel"/>
    <w:tmpl w:val="A7D65DDC"/>
    <w:lvl w:ilvl="0" w:tplc="040C000D">
      <w:start w:val="1"/>
      <w:numFmt w:val="bullet"/>
      <w:lvlText w:val=""/>
      <w:lvlJc w:val="left"/>
      <w:pPr>
        <w:ind w:left="1636"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33507B3"/>
    <w:multiLevelType w:val="hybridMultilevel"/>
    <w:tmpl w:val="BD202372"/>
    <w:lvl w:ilvl="0" w:tplc="E466B83E">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7AC93C3F"/>
    <w:multiLevelType w:val="hybridMultilevel"/>
    <w:tmpl w:val="A2D69112"/>
    <w:lvl w:ilvl="0" w:tplc="1DD25A2C">
      <w:start w:val="2"/>
      <w:numFmt w:val="bullet"/>
      <w:lvlText w:val="-"/>
      <w:lvlJc w:val="left"/>
      <w:pPr>
        <w:ind w:left="720" w:hanging="36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B374343"/>
    <w:multiLevelType w:val="hybridMultilevel"/>
    <w:tmpl w:val="52A4BFC4"/>
    <w:lvl w:ilvl="0" w:tplc="C2643112">
      <w:numFmt w:val="bullet"/>
      <w:lvlText w:val="-"/>
      <w:lvlJc w:val="left"/>
      <w:pPr>
        <w:ind w:left="360" w:hanging="360"/>
      </w:pPr>
      <w:rPr>
        <w:rFonts w:ascii="Verdana" w:eastAsia="Calibri" w:hAnsi="Verdana" w:cs="Times New Roman" w:hint="default"/>
        <w:sz w:val="20"/>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72" w15:restartNumberingAfterBreak="0">
    <w:nsid w:val="7FC45E40"/>
    <w:multiLevelType w:val="hybridMultilevel"/>
    <w:tmpl w:val="BA88634E"/>
    <w:lvl w:ilvl="0" w:tplc="D89EC34C">
      <w:numFmt w:val="bullet"/>
      <w:lvlText w:val="-"/>
      <w:lvlJc w:val="left"/>
      <w:pPr>
        <w:ind w:left="435" w:hanging="360"/>
      </w:pPr>
      <w:rPr>
        <w:rFonts w:ascii="Verdana" w:eastAsia="Times New Roman" w:hAnsi="Verdana" w:cs="Times New Roman" w:hint="default"/>
      </w:rPr>
    </w:lvl>
    <w:lvl w:ilvl="1" w:tplc="040C0003" w:tentative="1">
      <w:start w:val="1"/>
      <w:numFmt w:val="bullet"/>
      <w:lvlText w:val="o"/>
      <w:lvlJc w:val="left"/>
      <w:pPr>
        <w:ind w:left="1155" w:hanging="360"/>
      </w:pPr>
      <w:rPr>
        <w:rFonts w:ascii="Courier New" w:hAnsi="Courier New" w:cs="Courier New" w:hint="default"/>
      </w:rPr>
    </w:lvl>
    <w:lvl w:ilvl="2" w:tplc="040C0005" w:tentative="1">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cs="Courier New"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73" w15:restartNumberingAfterBreak="0">
    <w:nsid w:val="7FE601AC"/>
    <w:multiLevelType w:val="hybridMultilevel"/>
    <w:tmpl w:val="5BA2F306"/>
    <w:lvl w:ilvl="0" w:tplc="11A41420">
      <w:start w:val="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31"/>
  </w:num>
  <w:num w:numId="7">
    <w:abstractNumId w:val="55"/>
  </w:num>
  <w:num w:numId="8">
    <w:abstractNumId w:val="49"/>
  </w:num>
  <w:num w:numId="9">
    <w:abstractNumId w:val="5"/>
  </w:num>
  <w:num w:numId="10">
    <w:abstractNumId w:val="10"/>
  </w:num>
  <w:num w:numId="11">
    <w:abstractNumId w:val="7"/>
  </w:num>
  <w:num w:numId="12">
    <w:abstractNumId w:val="6"/>
  </w:num>
  <w:num w:numId="13">
    <w:abstractNumId w:val="23"/>
  </w:num>
  <w:num w:numId="14">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4"/>
  </w:num>
  <w:num w:numId="17">
    <w:abstractNumId w:val="25"/>
  </w:num>
  <w:num w:numId="18">
    <w:abstractNumId w:val="11"/>
  </w:num>
  <w:num w:numId="19">
    <w:abstractNumId w:val="47"/>
  </w:num>
  <w:num w:numId="20">
    <w:abstractNumId w:val="43"/>
  </w:num>
  <w:num w:numId="21">
    <w:abstractNumId w:val="46"/>
  </w:num>
  <w:num w:numId="22">
    <w:abstractNumId w:val="22"/>
  </w:num>
  <w:num w:numId="23">
    <w:abstractNumId w:val="69"/>
  </w:num>
  <w:num w:numId="24">
    <w:abstractNumId w:val="60"/>
  </w:num>
  <w:num w:numId="25">
    <w:abstractNumId w:val="35"/>
  </w:num>
  <w:num w:numId="26">
    <w:abstractNumId w:val="36"/>
  </w:num>
  <w:num w:numId="27">
    <w:abstractNumId w:val="44"/>
  </w:num>
  <w:num w:numId="28">
    <w:abstractNumId w:val="61"/>
  </w:num>
  <w:num w:numId="29">
    <w:abstractNumId w:val="42"/>
  </w:num>
  <w:num w:numId="30">
    <w:abstractNumId w:val="17"/>
  </w:num>
  <w:num w:numId="31">
    <w:abstractNumId w:val="68"/>
  </w:num>
  <w:num w:numId="32">
    <w:abstractNumId w:val="40"/>
  </w:num>
  <w:num w:numId="33">
    <w:abstractNumId w:val="70"/>
  </w:num>
  <w:num w:numId="34">
    <w:abstractNumId w:val="39"/>
  </w:num>
  <w:num w:numId="35">
    <w:abstractNumId w:val="72"/>
  </w:num>
  <w:num w:numId="36">
    <w:abstractNumId w:val="20"/>
  </w:num>
  <w:num w:numId="37">
    <w:abstractNumId w:val="41"/>
  </w:num>
  <w:num w:numId="38">
    <w:abstractNumId w:val="33"/>
  </w:num>
  <w:num w:numId="3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num>
  <w:num w:numId="41">
    <w:abstractNumId w:val="0"/>
  </w:num>
  <w:num w:numId="42">
    <w:abstractNumId w:val="0"/>
  </w:num>
  <w:num w:numId="43">
    <w:abstractNumId w:val="37"/>
  </w:num>
  <w:num w:numId="44">
    <w:abstractNumId w:val="12"/>
  </w:num>
  <w:num w:numId="45">
    <w:abstractNumId w:val="54"/>
  </w:num>
  <w:num w:numId="46">
    <w:abstractNumId w:val="21"/>
  </w:num>
  <w:num w:numId="47">
    <w:abstractNumId w:val="57"/>
  </w:num>
  <w:num w:numId="48">
    <w:abstractNumId w:val="24"/>
  </w:num>
  <w:num w:numId="49">
    <w:abstractNumId w:val="64"/>
  </w:num>
  <w:num w:numId="50">
    <w:abstractNumId w:val="15"/>
  </w:num>
  <w:num w:numId="51">
    <w:abstractNumId w:val="50"/>
  </w:num>
  <w:num w:numId="52">
    <w:abstractNumId w:val="45"/>
  </w:num>
  <w:num w:numId="53">
    <w:abstractNumId w:val="67"/>
  </w:num>
  <w:num w:numId="54">
    <w:abstractNumId w:val="19"/>
  </w:num>
  <w:num w:numId="55">
    <w:abstractNumId w:val="53"/>
  </w:num>
  <w:num w:numId="56">
    <w:abstractNumId w:val="63"/>
  </w:num>
  <w:num w:numId="57">
    <w:abstractNumId w:val="71"/>
  </w:num>
  <w:num w:numId="58">
    <w:abstractNumId w:val="29"/>
  </w:num>
  <w:num w:numId="59">
    <w:abstractNumId w:val="30"/>
  </w:num>
  <w:num w:numId="60">
    <w:abstractNumId w:val="65"/>
  </w:num>
  <w:num w:numId="61">
    <w:abstractNumId w:val="51"/>
  </w:num>
  <w:num w:numId="62">
    <w:abstractNumId w:val="28"/>
  </w:num>
  <w:num w:numId="63">
    <w:abstractNumId w:val="16"/>
  </w:num>
  <w:num w:numId="64">
    <w:abstractNumId w:val="26"/>
  </w:num>
  <w:num w:numId="65">
    <w:abstractNumId w:val="27"/>
  </w:num>
  <w:num w:numId="66">
    <w:abstractNumId w:val="73"/>
  </w:num>
  <w:num w:numId="67">
    <w:abstractNumId w:val="18"/>
  </w:num>
  <w:num w:numId="68">
    <w:abstractNumId w:val="34"/>
  </w:num>
  <w:num w:numId="69">
    <w:abstractNumId w:val="38"/>
  </w:num>
  <w:num w:numId="70">
    <w:abstractNumId w:val="32"/>
  </w:num>
  <w:num w:numId="71">
    <w:abstractNumId w:val="48"/>
  </w:num>
  <w:num w:numId="72">
    <w:abstractNumId w:val="62"/>
  </w:num>
  <w:num w:numId="73">
    <w:abstractNumId w:val="59"/>
  </w:num>
  <w:num w:numId="74">
    <w:abstractNumId w:val="52"/>
  </w:num>
  <w:num w:numId="75">
    <w:abstractNumId w:val="66"/>
  </w:num>
  <w:num w:numId="76">
    <w:abstractNumId w:val="58"/>
  </w:num>
  <w:num w:numId="77">
    <w:abstractNumId w:val="56"/>
  </w:num>
  <w:num w:numId="78">
    <w:abstractNumId w:val="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hideSpellingErrors/>
  <w:hideGrammaticalErrors/>
  <w:activeWritingStyle w:appName="MSWord" w:lang="fr-FR" w:vendorID="64" w:dllVersion="131078" w:nlCheck="1" w:checkStyle="0"/>
  <w:activeWritingStyle w:appName="MSWord" w:lang="en-GB" w:vendorID="64" w:dllVersion="131078" w:nlCheck="1" w:checkStyle="1"/>
  <w:activeWritingStyle w:appName="MSWord" w:lang="de-DE" w:vendorID="64" w:dllVersion="131078" w:nlCheck="1" w:checkStyle="0"/>
  <w:activeWritingStyle w:appName="MSWord" w:lang="en-US" w:vendorID="64" w:dllVersion="131078" w:nlCheck="1" w:checkStyle="1"/>
  <w:activeWritingStyle w:appName="MSWord" w:lang="fr-BE" w:vendorID="64" w:dllVersion="131078" w:nlCheck="1" w:checkStyle="0"/>
  <w:activeWritingStyle w:appName="MSWord" w:lang="es-ES" w:vendorID="64" w:dllVersion="131078" w:nlCheck="1" w:checkStyle="0"/>
  <w:activeWritingStyle w:appName="MSWord" w:lang="en-IE" w:vendorID="64" w:dllVersion="131078" w:nlCheck="1" w:checkStyle="1"/>
  <w:activeWritingStyle w:appName="MSWord" w:lang="nl-BE" w:vendorID="64" w:dllVersion="131078"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72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80B"/>
    <w:rsid w:val="000000D1"/>
    <w:rsid w:val="000001C5"/>
    <w:rsid w:val="000004EA"/>
    <w:rsid w:val="00000A9C"/>
    <w:rsid w:val="000012E7"/>
    <w:rsid w:val="00002725"/>
    <w:rsid w:val="000045D8"/>
    <w:rsid w:val="00005ABA"/>
    <w:rsid w:val="0000797E"/>
    <w:rsid w:val="00007BA1"/>
    <w:rsid w:val="000111C5"/>
    <w:rsid w:val="000113E9"/>
    <w:rsid w:val="0001171D"/>
    <w:rsid w:val="00011A58"/>
    <w:rsid w:val="00012FB9"/>
    <w:rsid w:val="00013973"/>
    <w:rsid w:val="00014810"/>
    <w:rsid w:val="000153B9"/>
    <w:rsid w:val="00015692"/>
    <w:rsid w:val="00015F84"/>
    <w:rsid w:val="00017178"/>
    <w:rsid w:val="00017967"/>
    <w:rsid w:val="00020D42"/>
    <w:rsid w:val="000215B0"/>
    <w:rsid w:val="0002245E"/>
    <w:rsid w:val="00022666"/>
    <w:rsid w:val="00022A6B"/>
    <w:rsid w:val="00022D21"/>
    <w:rsid w:val="000238DB"/>
    <w:rsid w:val="000244D1"/>
    <w:rsid w:val="000245FF"/>
    <w:rsid w:val="000251A4"/>
    <w:rsid w:val="00025A32"/>
    <w:rsid w:val="00026A6B"/>
    <w:rsid w:val="0003249A"/>
    <w:rsid w:val="000331FF"/>
    <w:rsid w:val="00033A9C"/>
    <w:rsid w:val="000340D7"/>
    <w:rsid w:val="00034307"/>
    <w:rsid w:val="00034FAD"/>
    <w:rsid w:val="000362A7"/>
    <w:rsid w:val="000365AB"/>
    <w:rsid w:val="00036C75"/>
    <w:rsid w:val="000371E0"/>
    <w:rsid w:val="00043C85"/>
    <w:rsid w:val="000453E8"/>
    <w:rsid w:val="000460D9"/>
    <w:rsid w:val="000508D9"/>
    <w:rsid w:val="00050D53"/>
    <w:rsid w:val="00051680"/>
    <w:rsid w:val="00051A02"/>
    <w:rsid w:val="0005238F"/>
    <w:rsid w:val="000531D3"/>
    <w:rsid w:val="00053A32"/>
    <w:rsid w:val="00062835"/>
    <w:rsid w:val="00063E28"/>
    <w:rsid w:val="00064E19"/>
    <w:rsid w:val="00064EC4"/>
    <w:rsid w:val="00067436"/>
    <w:rsid w:val="00067758"/>
    <w:rsid w:val="00067BF3"/>
    <w:rsid w:val="000716C9"/>
    <w:rsid w:val="000724B9"/>
    <w:rsid w:val="000726E2"/>
    <w:rsid w:val="00073CD7"/>
    <w:rsid w:val="000742B5"/>
    <w:rsid w:val="00074691"/>
    <w:rsid w:val="000764E6"/>
    <w:rsid w:val="00076975"/>
    <w:rsid w:val="00077201"/>
    <w:rsid w:val="00080063"/>
    <w:rsid w:val="000834E9"/>
    <w:rsid w:val="00085785"/>
    <w:rsid w:val="000868CD"/>
    <w:rsid w:val="00087215"/>
    <w:rsid w:val="00092402"/>
    <w:rsid w:val="000933E3"/>
    <w:rsid w:val="00095A82"/>
    <w:rsid w:val="000966FA"/>
    <w:rsid w:val="00097592"/>
    <w:rsid w:val="00097AC1"/>
    <w:rsid w:val="00097C2F"/>
    <w:rsid w:val="000A0169"/>
    <w:rsid w:val="000A1E40"/>
    <w:rsid w:val="000A64BF"/>
    <w:rsid w:val="000B0F59"/>
    <w:rsid w:val="000B105D"/>
    <w:rsid w:val="000B147F"/>
    <w:rsid w:val="000B29C2"/>
    <w:rsid w:val="000B4AE9"/>
    <w:rsid w:val="000B5C04"/>
    <w:rsid w:val="000B6BE2"/>
    <w:rsid w:val="000C03D4"/>
    <w:rsid w:val="000C0D2E"/>
    <w:rsid w:val="000C1DBC"/>
    <w:rsid w:val="000C55D4"/>
    <w:rsid w:val="000C5E71"/>
    <w:rsid w:val="000C718F"/>
    <w:rsid w:val="000C7D75"/>
    <w:rsid w:val="000D2B00"/>
    <w:rsid w:val="000D38F5"/>
    <w:rsid w:val="000D41AD"/>
    <w:rsid w:val="000D521F"/>
    <w:rsid w:val="000D5542"/>
    <w:rsid w:val="000D581D"/>
    <w:rsid w:val="000D6254"/>
    <w:rsid w:val="000D6F47"/>
    <w:rsid w:val="000E0388"/>
    <w:rsid w:val="000E080F"/>
    <w:rsid w:val="000E0CA0"/>
    <w:rsid w:val="000E10DD"/>
    <w:rsid w:val="000E1484"/>
    <w:rsid w:val="000E2177"/>
    <w:rsid w:val="000E334D"/>
    <w:rsid w:val="000E5A5F"/>
    <w:rsid w:val="000E738F"/>
    <w:rsid w:val="000E7833"/>
    <w:rsid w:val="000E7E4E"/>
    <w:rsid w:val="000F283C"/>
    <w:rsid w:val="000F3437"/>
    <w:rsid w:val="000F3697"/>
    <w:rsid w:val="000F4962"/>
    <w:rsid w:val="000F6406"/>
    <w:rsid w:val="000F7773"/>
    <w:rsid w:val="000F7863"/>
    <w:rsid w:val="0010101E"/>
    <w:rsid w:val="001015E7"/>
    <w:rsid w:val="00101E31"/>
    <w:rsid w:val="001038B1"/>
    <w:rsid w:val="0010463F"/>
    <w:rsid w:val="00104F0E"/>
    <w:rsid w:val="00104F40"/>
    <w:rsid w:val="001060C9"/>
    <w:rsid w:val="00106D7B"/>
    <w:rsid w:val="00110045"/>
    <w:rsid w:val="00112304"/>
    <w:rsid w:val="001150BF"/>
    <w:rsid w:val="00116618"/>
    <w:rsid w:val="001169A4"/>
    <w:rsid w:val="00116F41"/>
    <w:rsid w:val="001225D3"/>
    <w:rsid w:val="00122C1F"/>
    <w:rsid w:val="001234D2"/>
    <w:rsid w:val="00123DDB"/>
    <w:rsid w:val="00125F6E"/>
    <w:rsid w:val="0012698D"/>
    <w:rsid w:val="0013083D"/>
    <w:rsid w:val="001310D6"/>
    <w:rsid w:val="00131B85"/>
    <w:rsid w:val="00135BED"/>
    <w:rsid w:val="00136593"/>
    <w:rsid w:val="00137237"/>
    <w:rsid w:val="0013790D"/>
    <w:rsid w:val="001410A3"/>
    <w:rsid w:val="0014198A"/>
    <w:rsid w:val="0014330A"/>
    <w:rsid w:val="00143450"/>
    <w:rsid w:val="0014389E"/>
    <w:rsid w:val="00143C77"/>
    <w:rsid w:val="001445BD"/>
    <w:rsid w:val="00145B96"/>
    <w:rsid w:val="00150BA5"/>
    <w:rsid w:val="001525DA"/>
    <w:rsid w:val="00154CCD"/>
    <w:rsid w:val="001558DC"/>
    <w:rsid w:val="0015650D"/>
    <w:rsid w:val="00161468"/>
    <w:rsid w:val="001618C8"/>
    <w:rsid w:val="00162D46"/>
    <w:rsid w:val="00163444"/>
    <w:rsid w:val="001637E7"/>
    <w:rsid w:val="00167B6C"/>
    <w:rsid w:val="00167C23"/>
    <w:rsid w:val="00170ABE"/>
    <w:rsid w:val="00171537"/>
    <w:rsid w:val="00171AC0"/>
    <w:rsid w:val="001725D1"/>
    <w:rsid w:val="00172E28"/>
    <w:rsid w:val="001738AA"/>
    <w:rsid w:val="00175DE8"/>
    <w:rsid w:val="00177127"/>
    <w:rsid w:val="0017758A"/>
    <w:rsid w:val="001779C1"/>
    <w:rsid w:val="001779EE"/>
    <w:rsid w:val="00180791"/>
    <w:rsid w:val="00180AD7"/>
    <w:rsid w:val="00180E2E"/>
    <w:rsid w:val="00181BB0"/>
    <w:rsid w:val="00183051"/>
    <w:rsid w:val="0018345E"/>
    <w:rsid w:val="0018523D"/>
    <w:rsid w:val="00190DD0"/>
    <w:rsid w:val="001911E3"/>
    <w:rsid w:val="00191F76"/>
    <w:rsid w:val="00192BF0"/>
    <w:rsid w:val="00194CF2"/>
    <w:rsid w:val="00195042"/>
    <w:rsid w:val="0019634B"/>
    <w:rsid w:val="0019663F"/>
    <w:rsid w:val="00197683"/>
    <w:rsid w:val="00197ADD"/>
    <w:rsid w:val="001A1666"/>
    <w:rsid w:val="001A3D51"/>
    <w:rsid w:val="001A3EF9"/>
    <w:rsid w:val="001A4F38"/>
    <w:rsid w:val="001A5951"/>
    <w:rsid w:val="001A5F2E"/>
    <w:rsid w:val="001A643A"/>
    <w:rsid w:val="001A6C2D"/>
    <w:rsid w:val="001B06CD"/>
    <w:rsid w:val="001B1B6F"/>
    <w:rsid w:val="001B267F"/>
    <w:rsid w:val="001B2FD2"/>
    <w:rsid w:val="001B3012"/>
    <w:rsid w:val="001B34E3"/>
    <w:rsid w:val="001B3A8D"/>
    <w:rsid w:val="001B3B5A"/>
    <w:rsid w:val="001B3D30"/>
    <w:rsid w:val="001B44CC"/>
    <w:rsid w:val="001B46D0"/>
    <w:rsid w:val="001B4AE3"/>
    <w:rsid w:val="001B4CCD"/>
    <w:rsid w:val="001B53E2"/>
    <w:rsid w:val="001B548C"/>
    <w:rsid w:val="001B6109"/>
    <w:rsid w:val="001B6111"/>
    <w:rsid w:val="001B67DC"/>
    <w:rsid w:val="001B7647"/>
    <w:rsid w:val="001B7D2B"/>
    <w:rsid w:val="001C03D8"/>
    <w:rsid w:val="001C3086"/>
    <w:rsid w:val="001C3302"/>
    <w:rsid w:val="001C37E3"/>
    <w:rsid w:val="001C4083"/>
    <w:rsid w:val="001C4971"/>
    <w:rsid w:val="001C5B30"/>
    <w:rsid w:val="001D04C3"/>
    <w:rsid w:val="001D10F9"/>
    <w:rsid w:val="001D31F8"/>
    <w:rsid w:val="001D3F27"/>
    <w:rsid w:val="001D43D4"/>
    <w:rsid w:val="001D489F"/>
    <w:rsid w:val="001D67B1"/>
    <w:rsid w:val="001E022F"/>
    <w:rsid w:val="001E0481"/>
    <w:rsid w:val="001E0A18"/>
    <w:rsid w:val="001E115E"/>
    <w:rsid w:val="001E232E"/>
    <w:rsid w:val="001E235E"/>
    <w:rsid w:val="001E26AB"/>
    <w:rsid w:val="001E2DD7"/>
    <w:rsid w:val="001E3139"/>
    <w:rsid w:val="001E37B4"/>
    <w:rsid w:val="001E568D"/>
    <w:rsid w:val="001E5EFB"/>
    <w:rsid w:val="001E6113"/>
    <w:rsid w:val="001E6CBB"/>
    <w:rsid w:val="001F06ED"/>
    <w:rsid w:val="001F0C03"/>
    <w:rsid w:val="001F3587"/>
    <w:rsid w:val="001F509E"/>
    <w:rsid w:val="001F53EC"/>
    <w:rsid w:val="001F5BF3"/>
    <w:rsid w:val="001F654F"/>
    <w:rsid w:val="001F68A8"/>
    <w:rsid w:val="002007B9"/>
    <w:rsid w:val="00200CE8"/>
    <w:rsid w:val="00201636"/>
    <w:rsid w:val="002054B2"/>
    <w:rsid w:val="002074CC"/>
    <w:rsid w:val="0021081F"/>
    <w:rsid w:val="00210C94"/>
    <w:rsid w:val="00210D89"/>
    <w:rsid w:val="00211A36"/>
    <w:rsid w:val="0021227F"/>
    <w:rsid w:val="00212287"/>
    <w:rsid w:val="00212D19"/>
    <w:rsid w:val="00213251"/>
    <w:rsid w:val="0021407F"/>
    <w:rsid w:val="0021587C"/>
    <w:rsid w:val="002170FE"/>
    <w:rsid w:val="00217C6C"/>
    <w:rsid w:val="00220FD2"/>
    <w:rsid w:val="00221036"/>
    <w:rsid w:val="00221E74"/>
    <w:rsid w:val="00222120"/>
    <w:rsid w:val="0022262B"/>
    <w:rsid w:val="002229C9"/>
    <w:rsid w:val="00223135"/>
    <w:rsid w:val="002245B8"/>
    <w:rsid w:val="00224DCC"/>
    <w:rsid w:val="00225288"/>
    <w:rsid w:val="002253E8"/>
    <w:rsid w:val="002266EC"/>
    <w:rsid w:val="00226F5C"/>
    <w:rsid w:val="00227571"/>
    <w:rsid w:val="00231D42"/>
    <w:rsid w:val="00232FE8"/>
    <w:rsid w:val="0023463A"/>
    <w:rsid w:val="00234B41"/>
    <w:rsid w:val="00234D74"/>
    <w:rsid w:val="00234E47"/>
    <w:rsid w:val="002400E7"/>
    <w:rsid w:val="002404BC"/>
    <w:rsid w:val="00241F62"/>
    <w:rsid w:val="002429BB"/>
    <w:rsid w:val="00245549"/>
    <w:rsid w:val="0024682D"/>
    <w:rsid w:val="00247268"/>
    <w:rsid w:val="0024760C"/>
    <w:rsid w:val="002502A7"/>
    <w:rsid w:val="00251207"/>
    <w:rsid w:val="002513CD"/>
    <w:rsid w:val="0025300C"/>
    <w:rsid w:val="0025383D"/>
    <w:rsid w:val="0025428E"/>
    <w:rsid w:val="0025487C"/>
    <w:rsid w:val="00254AD0"/>
    <w:rsid w:val="002575FA"/>
    <w:rsid w:val="00257AF7"/>
    <w:rsid w:val="00261897"/>
    <w:rsid w:val="00262BD7"/>
    <w:rsid w:val="0026323C"/>
    <w:rsid w:val="00263DD8"/>
    <w:rsid w:val="00264177"/>
    <w:rsid w:val="002645B1"/>
    <w:rsid w:val="002647FC"/>
    <w:rsid w:val="00266482"/>
    <w:rsid w:val="00266AC9"/>
    <w:rsid w:val="00267224"/>
    <w:rsid w:val="002701A1"/>
    <w:rsid w:val="00270E83"/>
    <w:rsid w:val="002716B2"/>
    <w:rsid w:val="00272F08"/>
    <w:rsid w:val="00275A29"/>
    <w:rsid w:val="002761F9"/>
    <w:rsid w:val="0027683E"/>
    <w:rsid w:val="002771E7"/>
    <w:rsid w:val="00281804"/>
    <w:rsid w:val="00283A19"/>
    <w:rsid w:val="00284D5B"/>
    <w:rsid w:val="0028565C"/>
    <w:rsid w:val="00285693"/>
    <w:rsid w:val="00286EF0"/>
    <w:rsid w:val="00287AD6"/>
    <w:rsid w:val="00287ADD"/>
    <w:rsid w:val="00287B24"/>
    <w:rsid w:val="00290397"/>
    <w:rsid w:val="00291B61"/>
    <w:rsid w:val="0029370F"/>
    <w:rsid w:val="002949F0"/>
    <w:rsid w:val="002954B2"/>
    <w:rsid w:val="002970F9"/>
    <w:rsid w:val="002A24FC"/>
    <w:rsid w:val="002A4D92"/>
    <w:rsid w:val="002A4F4C"/>
    <w:rsid w:val="002A6B3A"/>
    <w:rsid w:val="002A6CFE"/>
    <w:rsid w:val="002A76A4"/>
    <w:rsid w:val="002B1221"/>
    <w:rsid w:val="002B24F1"/>
    <w:rsid w:val="002B308F"/>
    <w:rsid w:val="002B39AF"/>
    <w:rsid w:val="002B675C"/>
    <w:rsid w:val="002B7CF8"/>
    <w:rsid w:val="002C2325"/>
    <w:rsid w:val="002C26EB"/>
    <w:rsid w:val="002C2A49"/>
    <w:rsid w:val="002C4991"/>
    <w:rsid w:val="002C5852"/>
    <w:rsid w:val="002C64B5"/>
    <w:rsid w:val="002D098B"/>
    <w:rsid w:val="002D1C0A"/>
    <w:rsid w:val="002D2662"/>
    <w:rsid w:val="002D2BC9"/>
    <w:rsid w:val="002D30D4"/>
    <w:rsid w:val="002D7E9E"/>
    <w:rsid w:val="002E22A2"/>
    <w:rsid w:val="002E29C6"/>
    <w:rsid w:val="002E3178"/>
    <w:rsid w:val="002E3C23"/>
    <w:rsid w:val="002E4A17"/>
    <w:rsid w:val="002E5251"/>
    <w:rsid w:val="002E55CC"/>
    <w:rsid w:val="002E6E20"/>
    <w:rsid w:val="002E72AF"/>
    <w:rsid w:val="002E79C9"/>
    <w:rsid w:val="002F0C72"/>
    <w:rsid w:val="002F2322"/>
    <w:rsid w:val="002F317F"/>
    <w:rsid w:val="002F39A8"/>
    <w:rsid w:val="002F584E"/>
    <w:rsid w:val="002F6B16"/>
    <w:rsid w:val="002F702C"/>
    <w:rsid w:val="002F79A9"/>
    <w:rsid w:val="00300708"/>
    <w:rsid w:val="00301C89"/>
    <w:rsid w:val="003026B0"/>
    <w:rsid w:val="00302F26"/>
    <w:rsid w:val="00303BAB"/>
    <w:rsid w:val="00304C03"/>
    <w:rsid w:val="00304D08"/>
    <w:rsid w:val="00304E7B"/>
    <w:rsid w:val="00306F78"/>
    <w:rsid w:val="00307369"/>
    <w:rsid w:val="0031011A"/>
    <w:rsid w:val="00310C76"/>
    <w:rsid w:val="003117A8"/>
    <w:rsid w:val="00311B02"/>
    <w:rsid w:val="00313EC0"/>
    <w:rsid w:val="003140BC"/>
    <w:rsid w:val="00314F2E"/>
    <w:rsid w:val="003155ED"/>
    <w:rsid w:val="00315D35"/>
    <w:rsid w:val="00316327"/>
    <w:rsid w:val="00316E0F"/>
    <w:rsid w:val="003203AE"/>
    <w:rsid w:val="00321E40"/>
    <w:rsid w:val="00325504"/>
    <w:rsid w:val="00325B0A"/>
    <w:rsid w:val="00325F76"/>
    <w:rsid w:val="00326163"/>
    <w:rsid w:val="00326593"/>
    <w:rsid w:val="00327700"/>
    <w:rsid w:val="00332205"/>
    <w:rsid w:val="00332510"/>
    <w:rsid w:val="0033398C"/>
    <w:rsid w:val="00333EBB"/>
    <w:rsid w:val="00334906"/>
    <w:rsid w:val="003349BE"/>
    <w:rsid w:val="00334B3C"/>
    <w:rsid w:val="00336759"/>
    <w:rsid w:val="00336B0C"/>
    <w:rsid w:val="00336B14"/>
    <w:rsid w:val="00336B3D"/>
    <w:rsid w:val="00337953"/>
    <w:rsid w:val="00337A55"/>
    <w:rsid w:val="00337BC9"/>
    <w:rsid w:val="00340E89"/>
    <w:rsid w:val="00342663"/>
    <w:rsid w:val="003430B9"/>
    <w:rsid w:val="00343329"/>
    <w:rsid w:val="00345684"/>
    <w:rsid w:val="003476C6"/>
    <w:rsid w:val="00350B5B"/>
    <w:rsid w:val="003513A0"/>
    <w:rsid w:val="003517B2"/>
    <w:rsid w:val="00351911"/>
    <w:rsid w:val="00352379"/>
    <w:rsid w:val="0035453E"/>
    <w:rsid w:val="003550B4"/>
    <w:rsid w:val="003556C4"/>
    <w:rsid w:val="00357763"/>
    <w:rsid w:val="00357E6F"/>
    <w:rsid w:val="00360044"/>
    <w:rsid w:val="00360FD6"/>
    <w:rsid w:val="00362F7E"/>
    <w:rsid w:val="00365128"/>
    <w:rsid w:val="0036568C"/>
    <w:rsid w:val="00365AAE"/>
    <w:rsid w:val="00366C04"/>
    <w:rsid w:val="00370262"/>
    <w:rsid w:val="003711DB"/>
    <w:rsid w:val="00372825"/>
    <w:rsid w:val="00372D50"/>
    <w:rsid w:val="00373878"/>
    <w:rsid w:val="00373CC5"/>
    <w:rsid w:val="00374514"/>
    <w:rsid w:val="00375DCE"/>
    <w:rsid w:val="00380BDC"/>
    <w:rsid w:val="00380F5C"/>
    <w:rsid w:val="00383092"/>
    <w:rsid w:val="003832FA"/>
    <w:rsid w:val="0038595C"/>
    <w:rsid w:val="00387017"/>
    <w:rsid w:val="0038723F"/>
    <w:rsid w:val="0039419A"/>
    <w:rsid w:val="00397C2A"/>
    <w:rsid w:val="003A020C"/>
    <w:rsid w:val="003A0A3E"/>
    <w:rsid w:val="003A1858"/>
    <w:rsid w:val="003A1DD2"/>
    <w:rsid w:val="003A307E"/>
    <w:rsid w:val="003A375A"/>
    <w:rsid w:val="003A40C7"/>
    <w:rsid w:val="003A44D3"/>
    <w:rsid w:val="003A59AD"/>
    <w:rsid w:val="003A59E1"/>
    <w:rsid w:val="003B09CD"/>
    <w:rsid w:val="003B27CB"/>
    <w:rsid w:val="003B2C7A"/>
    <w:rsid w:val="003B3AA4"/>
    <w:rsid w:val="003B4534"/>
    <w:rsid w:val="003B5191"/>
    <w:rsid w:val="003B620D"/>
    <w:rsid w:val="003B6426"/>
    <w:rsid w:val="003B70F2"/>
    <w:rsid w:val="003C09CD"/>
    <w:rsid w:val="003C1465"/>
    <w:rsid w:val="003C29DF"/>
    <w:rsid w:val="003C5649"/>
    <w:rsid w:val="003D26DB"/>
    <w:rsid w:val="003D3A0A"/>
    <w:rsid w:val="003D40BA"/>
    <w:rsid w:val="003D4A66"/>
    <w:rsid w:val="003D60F3"/>
    <w:rsid w:val="003D76D4"/>
    <w:rsid w:val="003E0067"/>
    <w:rsid w:val="003E0E41"/>
    <w:rsid w:val="003E1832"/>
    <w:rsid w:val="003E35A8"/>
    <w:rsid w:val="003E401D"/>
    <w:rsid w:val="003E4705"/>
    <w:rsid w:val="003E6443"/>
    <w:rsid w:val="003E651A"/>
    <w:rsid w:val="003E66A0"/>
    <w:rsid w:val="003E6EAA"/>
    <w:rsid w:val="003E7108"/>
    <w:rsid w:val="003E76A5"/>
    <w:rsid w:val="003F00D1"/>
    <w:rsid w:val="003F1950"/>
    <w:rsid w:val="003F25B4"/>
    <w:rsid w:val="003F2FB6"/>
    <w:rsid w:val="003F3640"/>
    <w:rsid w:val="003F4BEE"/>
    <w:rsid w:val="003F5D62"/>
    <w:rsid w:val="003F6666"/>
    <w:rsid w:val="003F6980"/>
    <w:rsid w:val="003F77F0"/>
    <w:rsid w:val="00400A8C"/>
    <w:rsid w:val="00400D44"/>
    <w:rsid w:val="0040169C"/>
    <w:rsid w:val="004037AA"/>
    <w:rsid w:val="0040381D"/>
    <w:rsid w:val="0040390F"/>
    <w:rsid w:val="00404B43"/>
    <w:rsid w:val="004057D1"/>
    <w:rsid w:val="00406678"/>
    <w:rsid w:val="00406908"/>
    <w:rsid w:val="0041018C"/>
    <w:rsid w:val="00410FB7"/>
    <w:rsid w:val="00411C4E"/>
    <w:rsid w:val="0041322A"/>
    <w:rsid w:val="004133AA"/>
    <w:rsid w:val="00413AC4"/>
    <w:rsid w:val="004141C0"/>
    <w:rsid w:val="004148E6"/>
    <w:rsid w:val="004152B2"/>
    <w:rsid w:val="00415AB1"/>
    <w:rsid w:val="004162AB"/>
    <w:rsid w:val="004178EB"/>
    <w:rsid w:val="00420408"/>
    <w:rsid w:val="004208B1"/>
    <w:rsid w:val="00420B78"/>
    <w:rsid w:val="00420CF5"/>
    <w:rsid w:val="00421054"/>
    <w:rsid w:val="00421667"/>
    <w:rsid w:val="00422F6B"/>
    <w:rsid w:val="004232BB"/>
    <w:rsid w:val="00423401"/>
    <w:rsid w:val="004242E7"/>
    <w:rsid w:val="00424C73"/>
    <w:rsid w:val="00425CB1"/>
    <w:rsid w:val="00426AD8"/>
    <w:rsid w:val="004309E9"/>
    <w:rsid w:val="00430AD1"/>
    <w:rsid w:val="00431655"/>
    <w:rsid w:val="00431BB1"/>
    <w:rsid w:val="00432383"/>
    <w:rsid w:val="0043270B"/>
    <w:rsid w:val="00434667"/>
    <w:rsid w:val="00434BDC"/>
    <w:rsid w:val="00435081"/>
    <w:rsid w:val="00437DAA"/>
    <w:rsid w:val="00437DCC"/>
    <w:rsid w:val="004427D5"/>
    <w:rsid w:val="00442A67"/>
    <w:rsid w:val="00445450"/>
    <w:rsid w:val="00445565"/>
    <w:rsid w:val="0044647F"/>
    <w:rsid w:val="00446CEE"/>
    <w:rsid w:val="00447D30"/>
    <w:rsid w:val="00450627"/>
    <w:rsid w:val="004515BC"/>
    <w:rsid w:val="00451CDA"/>
    <w:rsid w:val="0045408E"/>
    <w:rsid w:val="00455341"/>
    <w:rsid w:val="00457D39"/>
    <w:rsid w:val="00461D5D"/>
    <w:rsid w:val="00464926"/>
    <w:rsid w:val="0046619C"/>
    <w:rsid w:val="0047058E"/>
    <w:rsid w:val="004721D7"/>
    <w:rsid w:val="00473965"/>
    <w:rsid w:val="00473CC1"/>
    <w:rsid w:val="004750C4"/>
    <w:rsid w:val="00477315"/>
    <w:rsid w:val="004807A8"/>
    <w:rsid w:val="0048091F"/>
    <w:rsid w:val="0048152A"/>
    <w:rsid w:val="00481B68"/>
    <w:rsid w:val="004850C7"/>
    <w:rsid w:val="0049062D"/>
    <w:rsid w:val="00490D45"/>
    <w:rsid w:val="00490EB1"/>
    <w:rsid w:val="0049130D"/>
    <w:rsid w:val="004916F8"/>
    <w:rsid w:val="00491705"/>
    <w:rsid w:val="004932F0"/>
    <w:rsid w:val="00494748"/>
    <w:rsid w:val="00494BD7"/>
    <w:rsid w:val="00495CF1"/>
    <w:rsid w:val="004A10A8"/>
    <w:rsid w:val="004A2357"/>
    <w:rsid w:val="004A266E"/>
    <w:rsid w:val="004A3059"/>
    <w:rsid w:val="004A4A64"/>
    <w:rsid w:val="004A65E5"/>
    <w:rsid w:val="004A6793"/>
    <w:rsid w:val="004A6C88"/>
    <w:rsid w:val="004B06E8"/>
    <w:rsid w:val="004B1DB5"/>
    <w:rsid w:val="004B34FF"/>
    <w:rsid w:val="004B3C77"/>
    <w:rsid w:val="004B4185"/>
    <w:rsid w:val="004B4F74"/>
    <w:rsid w:val="004B62D7"/>
    <w:rsid w:val="004C0B98"/>
    <w:rsid w:val="004C0C94"/>
    <w:rsid w:val="004C2042"/>
    <w:rsid w:val="004C2300"/>
    <w:rsid w:val="004C27AC"/>
    <w:rsid w:val="004C2A7C"/>
    <w:rsid w:val="004C3591"/>
    <w:rsid w:val="004C3A9A"/>
    <w:rsid w:val="004C5264"/>
    <w:rsid w:val="004C6B26"/>
    <w:rsid w:val="004C7559"/>
    <w:rsid w:val="004C7CA5"/>
    <w:rsid w:val="004C7FA8"/>
    <w:rsid w:val="004D036E"/>
    <w:rsid w:val="004D0DBA"/>
    <w:rsid w:val="004D2B6F"/>
    <w:rsid w:val="004D3CC4"/>
    <w:rsid w:val="004D6550"/>
    <w:rsid w:val="004D6B61"/>
    <w:rsid w:val="004D7460"/>
    <w:rsid w:val="004E214C"/>
    <w:rsid w:val="004E220D"/>
    <w:rsid w:val="004E24D5"/>
    <w:rsid w:val="004E2C19"/>
    <w:rsid w:val="004E34F9"/>
    <w:rsid w:val="004E3968"/>
    <w:rsid w:val="004E3B17"/>
    <w:rsid w:val="004E486C"/>
    <w:rsid w:val="004E4877"/>
    <w:rsid w:val="004E5DDF"/>
    <w:rsid w:val="004E5E5F"/>
    <w:rsid w:val="004F0229"/>
    <w:rsid w:val="004F1667"/>
    <w:rsid w:val="004F1C6A"/>
    <w:rsid w:val="004F34EE"/>
    <w:rsid w:val="004F7C7B"/>
    <w:rsid w:val="00500278"/>
    <w:rsid w:val="00501145"/>
    <w:rsid w:val="005011FA"/>
    <w:rsid w:val="00502625"/>
    <w:rsid w:val="00502CA5"/>
    <w:rsid w:val="0050623B"/>
    <w:rsid w:val="00506373"/>
    <w:rsid w:val="005065B5"/>
    <w:rsid w:val="00506BE8"/>
    <w:rsid w:val="00511F02"/>
    <w:rsid w:val="005120D8"/>
    <w:rsid w:val="0051254F"/>
    <w:rsid w:val="0051307B"/>
    <w:rsid w:val="00513103"/>
    <w:rsid w:val="00514725"/>
    <w:rsid w:val="0051491B"/>
    <w:rsid w:val="005156BB"/>
    <w:rsid w:val="005157A3"/>
    <w:rsid w:val="00517AE0"/>
    <w:rsid w:val="00520058"/>
    <w:rsid w:val="005207D9"/>
    <w:rsid w:val="00521D5F"/>
    <w:rsid w:val="00525F34"/>
    <w:rsid w:val="00527E51"/>
    <w:rsid w:val="005300C5"/>
    <w:rsid w:val="00531740"/>
    <w:rsid w:val="00531D25"/>
    <w:rsid w:val="00531D52"/>
    <w:rsid w:val="00532F1D"/>
    <w:rsid w:val="00533D1E"/>
    <w:rsid w:val="00534DBE"/>
    <w:rsid w:val="00535D7B"/>
    <w:rsid w:val="00540B2E"/>
    <w:rsid w:val="00540C93"/>
    <w:rsid w:val="00541C9D"/>
    <w:rsid w:val="00542050"/>
    <w:rsid w:val="00543B65"/>
    <w:rsid w:val="005461C3"/>
    <w:rsid w:val="00547114"/>
    <w:rsid w:val="00547A24"/>
    <w:rsid w:val="005510B6"/>
    <w:rsid w:val="00551515"/>
    <w:rsid w:val="005521A6"/>
    <w:rsid w:val="005525F3"/>
    <w:rsid w:val="005529CE"/>
    <w:rsid w:val="00552BA8"/>
    <w:rsid w:val="005533BC"/>
    <w:rsid w:val="00553D1A"/>
    <w:rsid w:val="00556C47"/>
    <w:rsid w:val="00556FF4"/>
    <w:rsid w:val="00560578"/>
    <w:rsid w:val="005617F0"/>
    <w:rsid w:val="005630B2"/>
    <w:rsid w:val="00563D50"/>
    <w:rsid w:val="00564162"/>
    <w:rsid w:val="00564D81"/>
    <w:rsid w:val="0056543B"/>
    <w:rsid w:val="00565FB3"/>
    <w:rsid w:val="00567635"/>
    <w:rsid w:val="00567C14"/>
    <w:rsid w:val="0057158F"/>
    <w:rsid w:val="00571904"/>
    <w:rsid w:val="005747D2"/>
    <w:rsid w:val="00574D58"/>
    <w:rsid w:val="00576894"/>
    <w:rsid w:val="005770C6"/>
    <w:rsid w:val="005777B8"/>
    <w:rsid w:val="0058111F"/>
    <w:rsid w:val="0058253C"/>
    <w:rsid w:val="00583630"/>
    <w:rsid w:val="0058572C"/>
    <w:rsid w:val="00585C9B"/>
    <w:rsid w:val="00586732"/>
    <w:rsid w:val="00586DBB"/>
    <w:rsid w:val="00587AF3"/>
    <w:rsid w:val="00591126"/>
    <w:rsid w:val="005946DB"/>
    <w:rsid w:val="00594E0A"/>
    <w:rsid w:val="00595219"/>
    <w:rsid w:val="005A4380"/>
    <w:rsid w:val="005A65DE"/>
    <w:rsid w:val="005A7910"/>
    <w:rsid w:val="005B0DDD"/>
    <w:rsid w:val="005B2694"/>
    <w:rsid w:val="005B5275"/>
    <w:rsid w:val="005B5475"/>
    <w:rsid w:val="005B63D9"/>
    <w:rsid w:val="005B699C"/>
    <w:rsid w:val="005B7D9B"/>
    <w:rsid w:val="005C02AD"/>
    <w:rsid w:val="005C0CFC"/>
    <w:rsid w:val="005C0FC9"/>
    <w:rsid w:val="005C11B8"/>
    <w:rsid w:val="005C23AF"/>
    <w:rsid w:val="005C2B58"/>
    <w:rsid w:val="005C2F9D"/>
    <w:rsid w:val="005C35EB"/>
    <w:rsid w:val="005C3AE8"/>
    <w:rsid w:val="005C4AEB"/>
    <w:rsid w:val="005C511D"/>
    <w:rsid w:val="005C5348"/>
    <w:rsid w:val="005C53A2"/>
    <w:rsid w:val="005C5633"/>
    <w:rsid w:val="005D34FD"/>
    <w:rsid w:val="005D3AFE"/>
    <w:rsid w:val="005D4CEC"/>
    <w:rsid w:val="005D5CA9"/>
    <w:rsid w:val="005D5CEF"/>
    <w:rsid w:val="005D63DA"/>
    <w:rsid w:val="005D6F38"/>
    <w:rsid w:val="005D74BC"/>
    <w:rsid w:val="005D7889"/>
    <w:rsid w:val="005E1201"/>
    <w:rsid w:val="005E1281"/>
    <w:rsid w:val="005E1521"/>
    <w:rsid w:val="005E3118"/>
    <w:rsid w:val="005E48A1"/>
    <w:rsid w:val="005E4A74"/>
    <w:rsid w:val="005E6D52"/>
    <w:rsid w:val="005E773C"/>
    <w:rsid w:val="005F2606"/>
    <w:rsid w:val="005F3E1B"/>
    <w:rsid w:val="005F474A"/>
    <w:rsid w:val="005F507B"/>
    <w:rsid w:val="005F5F5E"/>
    <w:rsid w:val="005F6594"/>
    <w:rsid w:val="005F77BA"/>
    <w:rsid w:val="005F787C"/>
    <w:rsid w:val="00600EA4"/>
    <w:rsid w:val="006013CB"/>
    <w:rsid w:val="00602D5C"/>
    <w:rsid w:val="00603A75"/>
    <w:rsid w:val="00603E97"/>
    <w:rsid w:val="0060416C"/>
    <w:rsid w:val="006042A3"/>
    <w:rsid w:val="00605693"/>
    <w:rsid w:val="006058BD"/>
    <w:rsid w:val="00605F3A"/>
    <w:rsid w:val="0060645C"/>
    <w:rsid w:val="006064C5"/>
    <w:rsid w:val="006072B8"/>
    <w:rsid w:val="00615088"/>
    <w:rsid w:val="006223CE"/>
    <w:rsid w:val="00622715"/>
    <w:rsid w:val="006228F1"/>
    <w:rsid w:val="00622C75"/>
    <w:rsid w:val="00623B1A"/>
    <w:rsid w:val="00626F14"/>
    <w:rsid w:val="00627A89"/>
    <w:rsid w:val="00630045"/>
    <w:rsid w:val="00630046"/>
    <w:rsid w:val="006303D5"/>
    <w:rsid w:val="006323A6"/>
    <w:rsid w:val="006328C4"/>
    <w:rsid w:val="00632AA9"/>
    <w:rsid w:val="00632E17"/>
    <w:rsid w:val="00635E98"/>
    <w:rsid w:val="00636922"/>
    <w:rsid w:val="00637C54"/>
    <w:rsid w:val="00640EED"/>
    <w:rsid w:val="00641D66"/>
    <w:rsid w:val="0064270B"/>
    <w:rsid w:val="00643F0C"/>
    <w:rsid w:val="00644527"/>
    <w:rsid w:val="00644AF8"/>
    <w:rsid w:val="0065054A"/>
    <w:rsid w:val="00652691"/>
    <w:rsid w:val="006539C9"/>
    <w:rsid w:val="00653E4F"/>
    <w:rsid w:val="00654C13"/>
    <w:rsid w:val="0065531B"/>
    <w:rsid w:val="00655500"/>
    <w:rsid w:val="0065566F"/>
    <w:rsid w:val="0065576C"/>
    <w:rsid w:val="00655B6E"/>
    <w:rsid w:val="0065603D"/>
    <w:rsid w:val="00656265"/>
    <w:rsid w:val="00656F16"/>
    <w:rsid w:val="00657C7B"/>
    <w:rsid w:val="00657D54"/>
    <w:rsid w:val="00657E91"/>
    <w:rsid w:val="006601C1"/>
    <w:rsid w:val="006622A8"/>
    <w:rsid w:val="0066364F"/>
    <w:rsid w:val="00663F68"/>
    <w:rsid w:val="00665E80"/>
    <w:rsid w:val="00667705"/>
    <w:rsid w:val="00667E46"/>
    <w:rsid w:val="00670391"/>
    <w:rsid w:val="00670450"/>
    <w:rsid w:val="006706C7"/>
    <w:rsid w:val="00670DE6"/>
    <w:rsid w:val="006729ED"/>
    <w:rsid w:val="00672F45"/>
    <w:rsid w:val="006732CD"/>
    <w:rsid w:val="006758D9"/>
    <w:rsid w:val="006769C6"/>
    <w:rsid w:val="006853E1"/>
    <w:rsid w:val="00685F2C"/>
    <w:rsid w:val="00685F49"/>
    <w:rsid w:val="00687A30"/>
    <w:rsid w:val="00690485"/>
    <w:rsid w:val="00690BB9"/>
    <w:rsid w:val="0069197E"/>
    <w:rsid w:val="00691F90"/>
    <w:rsid w:val="006934B4"/>
    <w:rsid w:val="006938F5"/>
    <w:rsid w:val="00694127"/>
    <w:rsid w:val="00696042"/>
    <w:rsid w:val="00696A1D"/>
    <w:rsid w:val="00696A9B"/>
    <w:rsid w:val="00696F01"/>
    <w:rsid w:val="0069776B"/>
    <w:rsid w:val="00697870"/>
    <w:rsid w:val="00697DE7"/>
    <w:rsid w:val="006A30FB"/>
    <w:rsid w:val="006A386D"/>
    <w:rsid w:val="006A48F0"/>
    <w:rsid w:val="006A48F6"/>
    <w:rsid w:val="006A4C2E"/>
    <w:rsid w:val="006A5489"/>
    <w:rsid w:val="006A5869"/>
    <w:rsid w:val="006A61D3"/>
    <w:rsid w:val="006A757D"/>
    <w:rsid w:val="006B07E2"/>
    <w:rsid w:val="006B0E82"/>
    <w:rsid w:val="006B13D5"/>
    <w:rsid w:val="006B3392"/>
    <w:rsid w:val="006B3E80"/>
    <w:rsid w:val="006B50CC"/>
    <w:rsid w:val="006B5F6C"/>
    <w:rsid w:val="006B63AF"/>
    <w:rsid w:val="006B6F31"/>
    <w:rsid w:val="006B761C"/>
    <w:rsid w:val="006C03C0"/>
    <w:rsid w:val="006C13AE"/>
    <w:rsid w:val="006C29D2"/>
    <w:rsid w:val="006C2A0F"/>
    <w:rsid w:val="006C6FD9"/>
    <w:rsid w:val="006C707F"/>
    <w:rsid w:val="006D22DD"/>
    <w:rsid w:val="006D2D25"/>
    <w:rsid w:val="006D322F"/>
    <w:rsid w:val="006D33DB"/>
    <w:rsid w:val="006D3C24"/>
    <w:rsid w:val="006D643F"/>
    <w:rsid w:val="006D6AF8"/>
    <w:rsid w:val="006D705B"/>
    <w:rsid w:val="006E0627"/>
    <w:rsid w:val="006E094B"/>
    <w:rsid w:val="006E5D01"/>
    <w:rsid w:val="006F29F1"/>
    <w:rsid w:val="006F3ED5"/>
    <w:rsid w:val="006F5336"/>
    <w:rsid w:val="006F6619"/>
    <w:rsid w:val="006F6628"/>
    <w:rsid w:val="007004AE"/>
    <w:rsid w:val="007005CD"/>
    <w:rsid w:val="007009FC"/>
    <w:rsid w:val="0070471E"/>
    <w:rsid w:val="0070488B"/>
    <w:rsid w:val="00706909"/>
    <w:rsid w:val="00706DB1"/>
    <w:rsid w:val="007102C8"/>
    <w:rsid w:val="00711C06"/>
    <w:rsid w:val="007139BD"/>
    <w:rsid w:val="00713F00"/>
    <w:rsid w:val="00713FB0"/>
    <w:rsid w:val="007153DC"/>
    <w:rsid w:val="00716A70"/>
    <w:rsid w:val="00716D98"/>
    <w:rsid w:val="00720324"/>
    <w:rsid w:val="00720A87"/>
    <w:rsid w:val="007227A9"/>
    <w:rsid w:val="00722806"/>
    <w:rsid w:val="00722C5B"/>
    <w:rsid w:val="00727DF7"/>
    <w:rsid w:val="00730755"/>
    <w:rsid w:val="00730F96"/>
    <w:rsid w:val="007311F7"/>
    <w:rsid w:val="00732009"/>
    <w:rsid w:val="00732975"/>
    <w:rsid w:val="00733673"/>
    <w:rsid w:val="007345E7"/>
    <w:rsid w:val="007357E5"/>
    <w:rsid w:val="00735A9F"/>
    <w:rsid w:val="00740316"/>
    <w:rsid w:val="00741268"/>
    <w:rsid w:val="00741AFE"/>
    <w:rsid w:val="00743255"/>
    <w:rsid w:val="00743DC2"/>
    <w:rsid w:val="00744ACE"/>
    <w:rsid w:val="00746190"/>
    <w:rsid w:val="00747C13"/>
    <w:rsid w:val="00750988"/>
    <w:rsid w:val="00750CB2"/>
    <w:rsid w:val="00750D82"/>
    <w:rsid w:val="00753415"/>
    <w:rsid w:val="0075493D"/>
    <w:rsid w:val="00754E87"/>
    <w:rsid w:val="00757B19"/>
    <w:rsid w:val="007601F8"/>
    <w:rsid w:val="007608C1"/>
    <w:rsid w:val="00762F22"/>
    <w:rsid w:val="00762F78"/>
    <w:rsid w:val="00763035"/>
    <w:rsid w:val="00764618"/>
    <w:rsid w:val="0076477B"/>
    <w:rsid w:val="00766968"/>
    <w:rsid w:val="00771CF8"/>
    <w:rsid w:val="00771E41"/>
    <w:rsid w:val="00771F59"/>
    <w:rsid w:val="0077400C"/>
    <w:rsid w:val="007741F3"/>
    <w:rsid w:val="00774459"/>
    <w:rsid w:val="00774F9E"/>
    <w:rsid w:val="00776264"/>
    <w:rsid w:val="007762D6"/>
    <w:rsid w:val="00780E26"/>
    <w:rsid w:val="00781985"/>
    <w:rsid w:val="00781BF1"/>
    <w:rsid w:val="00785567"/>
    <w:rsid w:val="00786095"/>
    <w:rsid w:val="007861E3"/>
    <w:rsid w:val="00787919"/>
    <w:rsid w:val="007900B5"/>
    <w:rsid w:val="0079465A"/>
    <w:rsid w:val="00794820"/>
    <w:rsid w:val="00795DF0"/>
    <w:rsid w:val="007961E8"/>
    <w:rsid w:val="007A014A"/>
    <w:rsid w:val="007A0508"/>
    <w:rsid w:val="007A05A2"/>
    <w:rsid w:val="007A09DD"/>
    <w:rsid w:val="007A0E75"/>
    <w:rsid w:val="007A1390"/>
    <w:rsid w:val="007A1544"/>
    <w:rsid w:val="007A1D3A"/>
    <w:rsid w:val="007A2D93"/>
    <w:rsid w:val="007A3022"/>
    <w:rsid w:val="007A3D2A"/>
    <w:rsid w:val="007A4B47"/>
    <w:rsid w:val="007A637B"/>
    <w:rsid w:val="007A6392"/>
    <w:rsid w:val="007B1197"/>
    <w:rsid w:val="007B121B"/>
    <w:rsid w:val="007B166D"/>
    <w:rsid w:val="007B185A"/>
    <w:rsid w:val="007B18F9"/>
    <w:rsid w:val="007B2147"/>
    <w:rsid w:val="007B3CA2"/>
    <w:rsid w:val="007B495A"/>
    <w:rsid w:val="007B57D1"/>
    <w:rsid w:val="007B6335"/>
    <w:rsid w:val="007B68F6"/>
    <w:rsid w:val="007B6A2F"/>
    <w:rsid w:val="007B79FF"/>
    <w:rsid w:val="007C1A96"/>
    <w:rsid w:val="007C1C46"/>
    <w:rsid w:val="007C31DC"/>
    <w:rsid w:val="007C42AF"/>
    <w:rsid w:val="007C501D"/>
    <w:rsid w:val="007C6504"/>
    <w:rsid w:val="007C79F6"/>
    <w:rsid w:val="007C7D4A"/>
    <w:rsid w:val="007D02BD"/>
    <w:rsid w:val="007D096C"/>
    <w:rsid w:val="007D1496"/>
    <w:rsid w:val="007D1902"/>
    <w:rsid w:val="007D28A2"/>
    <w:rsid w:val="007D35AD"/>
    <w:rsid w:val="007D3986"/>
    <w:rsid w:val="007D4AB3"/>
    <w:rsid w:val="007D5FAC"/>
    <w:rsid w:val="007D6474"/>
    <w:rsid w:val="007D69A1"/>
    <w:rsid w:val="007E1687"/>
    <w:rsid w:val="007E16DA"/>
    <w:rsid w:val="007E16DB"/>
    <w:rsid w:val="007E1CF9"/>
    <w:rsid w:val="007E340A"/>
    <w:rsid w:val="007E3F07"/>
    <w:rsid w:val="007E48DE"/>
    <w:rsid w:val="007E5671"/>
    <w:rsid w:val="007E5E22"/>
    <w:rsid w:val="007E6214"/>
    <w:rsid w:val="007E6AE0"/>
    <w:rsid w:val="007E6C94"/>
    <w:rsid w:val="007E6D29"/>
    <w:rsid w:val="007E7175"/>
    <w:rsid w:val="007F1ACF"/>
    <w:rsid w:val="007F269B"/>
    <w:rsid w:val="007F3FC7"/>
    <w:rsid w:val="007F450E"/>
    <w:rsid w:val="007F4B61"/>
    <w:rsid w:val="007F6D94"/>
    <w:rsid w:val="007F7614"/>
    <w:rsid w:val="00801819"/>
    <w:rsid w:val="00801B2A"/>
    <w:rsid w:val="008038E8"/>
    <w:rsid w:val="0080400F"/>
    <w:rsid w:val="008052C6"/>
    <w:rsid w:val="0080567F"/>
    <w:rsid w:val="0080629F"/>
    <w:rsid w:val="008102FE"/>
    <w:rsid w:val="008104C4"/>
    <w:rsid w:val="008127F9"/>
    <w:rsid w:val="00812B2D"/>
    <w:rsid w:val="00815781"/>
    <w:rsid w:val="00816484"/>
    <w:rsid w:val="00817352"/>
    <w:rsid w:val="00820562"/>
    <w:rsid w:val="008208C1"/>
    <w:rsid w:val="0082131D"/>
    <w:rsid w:val="0082163D"/>
    <w:rsid w:val="00822AE0"/>
    <w:rsid w:val="00822F57"/>
    <w:rsid w:val="00823012"/>
    <w:rsid w:val="0082334E"/>
    <w:rsid w:val="00824E82"/>
    <w:rsid w:val="0082537B"/>
    <w:rsid w:val="00825D4E"/>
    <w:rsid w:val="00827152"/>
    <w:rsid w:val="00827CD5"/>
    <w:rsid w:val="00831DEA"/>
    <w:rsid w:val="008328BB"/>
    <w:rsid w:val="00836979"/>
    <w:rsid w:val="00841D51"/>
    <w:rsid w:val="008424D4"/>
    <w:rsid w:val="00842A43"/>
    <w:rsid w:val="00844A31"/>
    <w:rsid w:val="00844E52"/>
    <w:rsid w:val="00845FD2"/>
    <w:rsid w:val="0084648A"/>
    <w:rsid w:val="00846CEF"/>
    <w:rsid w:val="00846D41"/>
    <w:rsid w:val="00846F85"/>
    <w:rsid w:val="00847192"/>
    <w:rsid w:val="008506E3"/>
    <w:rsid w:val="00850CEA"/>
    <w:rsid w:val="008524B3"/>
    <w:rsid w:val="00852DF4"/>
    <w:rsid w:val="00853106"/>
    <w:rsid w:val="0086260A"/>
    <w:rsid w:val="00864987"/>
    <w:rsid w:val="00865F6D"/>
    <w:rsid w:val="008714BE"/>
    <w:rsid w:val="00871767"/>
    <w:rsid w:val="008719E1"/>
    <w:rsid w:val="008746B6"/>
    <w:rsid w:val="0087691C"/>
    <w:rsid w:val="0088142A"/>
    <w:rsid w:val="00882275"/>
    <w:rsid w:val="008827AC"/>
    <w:rsid w:val="00882E70"/>
    <w:rsid w:val="00883083"/>
    <w:rsid w:val="008839BB"/>
    <w:rsid w:val="00885783"/>
    <w:rsid w:val="008904AE"/>
    <w:rsid w:val="008919BD"/>
    <w:rsid w:val="00891CFA"/>
    <w:rsid w:val="008924B5"/>
    <w:rsid w:val="00893B9A"/>
    <w:rsid w:val="00896484"/>
    <w:rsid w:val="00896D86"/>
    <w:rsid w:val="0089721F"/>
    <w:rsid w:val="00897394"/>
    <w:rsid w:val="00897740"/>
    <w:rsid w:val="008A1AA7"/>
    <w:rsid w:val="008A2276"/>
    <w:rsid w:val="008A30B9"/>
    <w:rsid w:val="008A3435"/>
    <w:rsid w:val="008A4A58"/>
    <w:rsid w:val="008A4DB7"/>
    <w:rsid w:val="008A7947"/>
    <w:rsid w:val="008B0978"/>
    <w:rsid w:val="008B3674"/>
    <w:rsid w:val="008B3F9A"/>
    <w:rsid w:val="008B70DD"/>
    <w:rsid w:val="008B7159"/>
    <w:rsid w:val="008B78ED"/>
    <w:rsid w:val="008C0B8E"/>
    <w:rsid w:val="008C12A0"/>
    <w:rsid w:val="008C211D"/>
    <w:rsid w:val="008C2284"/>
    <w:rsid w:val="008C238A"/>
    <w:rsid w:val="008C24CD"/>
    <w:rsid w:val="008C314C"/>
    <w:rsid w:val="008C3A9E"/>
    <w:rsid w:val="008C4DE8"/>
    <w:rsid w:val="008C5914"/>
    <w:rsid w:val="008C5B2F"/>
    <w:rsid w:val="008C69D3"/>
    <w:rsid w:val="008D00AB"/>
    <w:rsid w:val="008D0431"/>
    <w:rsid w:val="008D1342"/>
    <w:rsid w:val="008D4B81"/>
    <w:rsid w:val="008D524A"/>
    <w:rsid w:val="008D661E"/>
    <w:rsid w:val="008D6BF3"/>
    <w:rsid w:val="008D6D31"/>
    <w:rsid w:val="008E012E"/>
    <w:rsid w:val="008E07CF"/>
    <w:rsid w:val="008E3273"/>
    <w:rsid w:val="008E4166"/>
    <w:rsid w:val="008E492F"/>
    <w:rsid w:val="008E49BB"/>
    <w:rsid w:val="008E4FC5"/>
    <w:rsid w:val="008E6A35"/>
    <w:rsid w:val="008E6F7E"/>
    <w:rsid w:val="008E7850"/>
    <w:rsid w:val="008F0164"/>
    <w:rsid w:val="008F15A7"/>
    <w:rsid w:val="008F17E9"/>
    <w:rsid w:val="008F20FD"/>
    <w:rsid w:val="008F3793"/>
    <w:rsid w:val="008F3C71"/>
    <w:rsid w:val="008F4E1E"/>
    <w:rsid w:val="008F69F8"/>
    <w:rsid w:val="008F7788"/>
    <w:rsid w:val="008F7A33"/>
    <w:rsid w:val="00902B74"/>
    <w:rsid w:val="00905810"/>
    <w:rsid w:val="00906BC5"/>
    <w:rsid w:val="0091097D"/>
    <w:rsid w:val="009133D6"/>
    <w:rsid w:val="00914F03"/>
    <w:rsid w:val="0091522F"/>
    <w:rsid w:val="009153DC"/>
    <w:rsid w:val="00915525"/>
    <w:rsid w:val="00915F28"/>
    <w:rsid w:val="0091689E"/>
    <w:rsid w:val="009169AD"/>
    <w:rsid w:val="00917503"/>
    <w:rsid w:val="00921A11"/>
    <w:rsid w:val="00922E7C"/>
    <w:rsid w:val="00923DAB"/>
    <w:rsid w:val="00924EC6"/>
    <w:rsid w:val="00925CA7"/>
    <w:rsid w:val="00926276"/>
    <w:rsid w:val="00927727"/>
    <w:rsid w:val="00927997"/>
    <w:rsid w:val="0093093F"/>
    <w:rsid w:val="00931EC1"/>
    <w:rsid w:val="009322E6"/>
    <w:rsid w:val="009325BD"/>
    <w:rsid w:val="00933CDA"/>
    <w:rsid w:val="009359C8"/>
    <w:rsid w:val="009366F1"/>
    <w:rsid w:val="00936981"/>
    <w:rsid w:val="00940605"/>
    <w:rsid w:val="00940D68"/>
    <w:rsid w:val="00942A80"/>
    <w:rsid w:val="0094333B"/>
    <w:rsid w:val="00945FFB"/>
    <w:rsid w:val="0094798A"/>
    <w:rsid w:val="00952884"/>
    <w:rsid w:val="00953523"/>
    <w:rsid w:val="00953F5D"/>
    <w:rsid w:val="00956D9F"/>
    <w:rsid w:val="00956E20"/>
    <w:rsid w:val="00957376"/>
    <w:rsid w:val="009577DA"/>
    <w:rsid w:val="009578CD"/>
    <w:rsid w:val="00960051"/>
    <w:rsid w:val="00960069"/>
    <w:rsid w:val="00961F8C"/>
    <w:rsid w:val="009638C6"/>
    <w:rsid w:val="0096599D"/>
    <w:rsid w:val="00965E12"/>
    <w:rsid w:val="00965FF5"/>
    <w:rsid w:val="009665E4"/>
    <w:rsid w:val="00967319"/>
    <w:rsid w:val="00971599"/>
    <w:rsid w:val="009715AA"/>
    <w:rsid w:val="009750C6"/>
    <w:rsid w:val="00975CFC"/>
    <w:rsid w:val="00981391"/>
    <w:rsid w:val="00981CDC"/>
    <w:rsid w:val="0098356E"/>
    <w:rsid w:val="00984A0B"/>
    <w:rsid w:val="00986ACE"/>
    <w:rsid w:val="00986BA5"/>
    <w:rsid w:val="00987FA4"/>
    <w:rsid w:val="00990574"/>
    <w:rsid w:val="009906C0"/>
    <w:rsid w:val="00990CCB"/>
    <w:rsid w:val="00991523"/>
    <w:rsid w:val="00992085"/>
    <w:rsid w:val="009921F6"/>
    <w:rsid w:val="00992BCA"/>
    <w:rsid w:val="00992D15"/>
    <w:rsid w:val="0099320D"/>
    <w:rsid w:val="009938B9"/>
    <w:rsid w:val="00993E10"/>
    <w:rsid w:val="009958DF"/>
    <w:rsid w:val="00996190"/>
    <w:rsid w:val="00997A77"/>
    <w:rsid w:val="009A0639"/>
    <w:rsid w:val="009A3024"/>
    <w:rsid w:val="009A503A"/>
    <w:rsid w:val="009A596C"/>
    <w:rsid w:val="009B12DE"/>
    <w:rsid w:val="009B14BD"/>
    <w:rsid w:val="009B1994"/>
    <w:rsid w:val="009B418E"/>
    <w:rsid w:val="009B7195"/>
    <w:rsid w:val="009C059A"/>
    <w:rsid w:val="009C0F13"/>
    <w:rsid w:val="009C1588"/>
    <w:rsid w:val="009C3554"/>
    <w:rsid w:val="009C3B9A"/>
    <w:rsid w:val="009C40A6"/>
    <w:rsid w:val="009C53B1"/>
    <w:rsid w:val="009C5AB9"/>
    <w:rsid w:val="009C73B0"/>
    <w:rsid w:val="009C7C90"/>
    <w:rsid w:val="009D0C0B"/>
    <w:rsid w:val="009D1173"/>
    <w:rsid w:val="009D1A3E"/>
    <w:rsid w:val="009D2CAC"/>
    <w:rsid w:val="009D3498"/>
    <w:rsid w:val="009D3A08"/>
    <w:rsid w:val="009D5D6B"/>
    <w:rsid w:val="009D742B"/>
    <w:rsid w:val="009E101C"/>
    <w:rsid w:val="009E4DBE"/>
    <w:rsid w:val="009F0294"/>
    <w:rsid w:val="009F09E5"/>
    <w:rsid w:val="009F2298"/>
    <w:rsid w:val="009F3786"/>
    <w:rsid w:val="009F5C97"/>
    <w:rsid w:val="009F6E72"/>
    <w:rsid w:val="009F75F1"/>
    <w:rsid w:val="009F7BC6"/>
    <w:rsid w:val="009F7C52"/>
    <w:rsid w:val="00A0142E"/>
    <w:rsid w:val="00A0240A"/>
    <w:rsid w:val="00A02AEB"/>
    <w:rsid w:val="00A043CE"/>
    <w:rsid w:val="00A04A20"/>
    <w:rsid w:val="00A055AC"/>
    <w:rsid w:val="00A05851"/>
    <w:rsid w:val="00A058B2"/>
    <w:rsid w:val="00A06E21"/>
    <w:rsid w:val="00A07412"/>
    <w:rsid w:val="00A113CF"/>
    <w:rsid w:val="00A11B28"/>
    <w:rsid w:val="00A13201"/>
    <w:rsid w:val="00A137F6"/>
    <w:rsid w:val="00A14C83"/>
    <w:rsid w:val="00A14E22"/>
    <w:rsid w:val="00A15107"/>
    <w:rsid w:val="00A174FF"/>
    <w:rsid w:val="00A177E4"/>
    <w:rsid w:val="00A1780A"/>
    <w:rsid w:val="00A17889"/>
    <w:rsid w:val="00A2082A"/>
    <w:rsid w:val="00A2132F"/>
    <w:rsid w:val="00A22634"/>
    <w:rsid w:val="00A237AF"/>
    <w:rsid w:val="00A24735"/>
    <w:rsid w:val="00A24DD6"/>
    <w:rsid w:val="00A25529"/>
    <w:rsid w:val="00A27579"/>
    <w:rsid w:val="00A315D5"/>
    <w:rsid w:val="00A327EB"/>
    <w:rsid w:val="00A34F34"/>
    <w:rsid w:val="00A3685F"/>
    <w:rsid w:val="00A37087"/>
    <w:rsid w:val="00A409EE"/>
    <w:rsid w:val="00A41047"/>
    <w:rsid w:val="00A41EA7"/>
    <w:rsid w:val="00A429BC"/>
    <w:rsid w:val="00A43197"/>
    <w:rsid w:val="00A4388B"/>
    <w:rsid w:val="00A44B94"/>
    <w:rsid w:val="00A454C5"/>
    <w:rsid w:val="00A458DC"/>
    <w:rsid w:val="00A47140"/>
    <w:rsid w:val="00A47BF9"/>
    <w:rsid w:val="00A50448"/>
    <w:rsid w:val="00A50A42"/>
    <w:rsid w:val="00A50E71"/>
    <w:rsid w:val="00A50E97"/>
    <w:rsid w:val="00A51DFA"/>
    <w:rsid w:val="00A5357C"/>
    <w:rsid w:val="00A53A58"/>
    <w:rsid w:val="00A556BB"/>
    <w:rsid w:val="00A56102"/>
    <w:rsid w:val="00A56DEA"/>
    <w:rsid w:val="00A576C3"/>
    <w:rsid w:val="00A60DE6"/>
    <w:rsid w:val="00A63238"/>
    <w:rsid w:val="00A65BE8"/>
    <w:rsid w:val="00A65F7D"/>
    <w:rsid w:val="00A701CE"/>
    <w:rsid w:val="00A745E0"/>
    <w:rsid w:val="00A764AF"/>
    <w:rsid w:val="00A76AC3"/>
    <w:rsid w:val="00A804DE"/>
    <w:rsid w:val="00A807AD"/>
    <w:rsid w:val="00A84527"/>
    <w:rsid w:val="00A848E4"/>
    <w:rsid w:val="00A85A37"/>
    <w:rsid w:val="00A86289"/>
    <w:rsid w:val="00A8728E"/>
    <w:rsid w:val="00A911C8"/>
    <w:rsid w:val="00A92D9E"/>
    <w:rsid w:val="00A941E4"/>
    <w:rsid w:val="00A95A25"/>
    <w:rsid w:val="00A960C3"/>
    <w:rsid w:val="00A97FEE"/>
    <w:rsid w:val="00AA0C88"/>
    <w:rsid w:val="00AA1323"/>
    <w:rsid w:val="00AA3377"/>
    <w:rsid w:val="00AA4A43"/>
    <w:rsid w:val="00AA5939"/>
    <w:rsid w:val="00AA633F"/>
    <w:rsid w:val="00AA6F73"/>
    <w:rsid w:val="00AA7F4E"/>
    <w:rsid w:val="00AB282D"/>
    <w:rsid w:val="00AB2BFD"/>
    <w:rsid w:val="00AB4598"/>
    <w:rsid w:val="00AB4EAE"/>
    <w:rsid w:val="00AB50B6"/>
    <w:rsid w:val="00AB5DB1"/>
    <w:rsid w:val="00AB6A43"/>
    <w:rsid w:val="00AC03D4"/>
    <w:rsid w:val="00AC0C81"/>
    <w:rsid w:val="00AC3787"/>
    <w:rsid w:val="00AC41FB"/>
    <w:rsid w:val="00AC5A4D"/>
    <w:rsid w:val="00AC6A90"/>
    <w:rsid w:val="00AD0451"/>
    <w:rsid w:val="00AD0460"/>
    <w:rsid w:val="00AD1B6E"/>
    <w:rsid w:val="00AD38AE"/>
    <w:rsid w:val="00AD42AE"/>
    <w:rsid w:val="00AD6185"/>
    <w:rsid w:val="00AD658C"/>
    <w:rsid w:val="00AD6FBD"/>
    <w:rsid w:val="00AD7C34"/>
    <w:rsid w:val="00AE007E"/>
    <w:rsid w:val="00AE07A1"/>
    <w:rsid w:val="00AE0E04"/>
    <w:rsid w:val="00AE0E95"/>
    <w:rsid w:val="00AE0F97"/>
    <w:rsid w:val="00AE10DF"/>
    <w:rsid w:val="00AE3254"/>
    <w:rsid w:val="00AE3527"/>
    <w:rsid w:val="00AE4679"/>
    <w:rsid w:val="00AE699C"/>
    <w:rsid w:val="00AE6D38"/>
    <w:rsid w:val="00AF297C"/>
    <w:rsid w:val="00AF3287"/>
    <w:rsid w:val="00AF3691"/>
    <w:rsid w:val="00AF3946"/>
    <w:rsid w:val="00AF7C5A"/>
    <w:rsid w:val="00B010B3"/>
    <w:rsid w:val="00B0146F"/>
    <w:rsid w:val="00B0205D"/>
    <w:rsid w:val="00B03E70"/>
    <w:rsid w:val="00B05D47"/>
    <w:rsid w:val="00B10503"/>
    <w:rsid w:val="00B10FB7"/>
    <w:rsid w:val="00B111AE"/>
    <w:rsid w:val="00B11BCA"/>
    <w:rsid w:val="00B127D4"/>
    <w:rsid w:val="00B13ED7"/>
    <w:rsid w:val="00B1519D"/>
    <w:rsid w:val="00B1527A"/>
    <w:rsid w:val="00B17617"/>
    <w:rsid w:val="00B20993"/>
    <w:rsid w:val="00B225AB"/>
    <w:rsid w:val="00B22755"/>
    <w:rsid w:val="00B23B08"/>
    <w:rsid w:val="00B23BD3"/>
    <w:rsid w:val="00B24F23"/>
    <w:rsid w:val="00B261B9"/>
    <w:rsid w:val="00B2626D"/>
    <w:rsid w:val="00B26442"/>
    <w:rsid w:val="00B26ED1"/>
    <w:rsid w:val="00B27F16"/>
    <w:rsid w:val="00B3007D"/>
    <w:rsid w:val="00B30497"/>
    <w:rsid w:val="00B30623"/>
    <w:rsid w:val="00B33A22"/>
    <w:rsid w:val="00B349C1"/>
    <w:rsid w:val="00B34DB5"/>
    <w:rsid w:val="00B3680C"/>
    <w:rsid w:val="00B36A99"/>
    <w:rsid w:val="00B3745D"/>
    <w:rsid w:val="00B4154F"/>
    <w:rsid w:val="00B415C3"/>
    <w:rsid w:val="00B41697"/>
    <w:rsid w:val="00B43366"/>
    <w:rsid w:val="00B4709A"/>
    <w:rsid w:val="00B477A0"/>
    <w:rsid w:val="00B477BC"/>
    <w:rsid w:val="00B50EFE"/>
    <w:rsid w:val="00B52E36"/>
    <w:rsid w:val="00B5393C"/>
    <w:rsid w:val="00B53C65"/>
    <w:rsid w:val="00B57484"/>
    <w:rsid w:val="00B601EF"/>
    <w:rsid w:val="00B61337"/>
    <w:rsid w:val="00B625F1"/>
    <w:rsid w:val="00B62733"/>
    <w:rsid w:val="00B63B90"/>
    <w:rsid w:val="00B63BAB"/>
    <w:rsid w:val="00B652F0"/>
    <w:rsid w:val="00B655F6"/>
    <w:rsid w:val="00B65CBA"/>
    <w:rsid w:val="00B674EE"/>
    <w:rsid w:val="00B7011D"/>
    <w:rsid w:val="00B713DE"/>
    <w:rsid w:val="00B72612"/>
    <w:rsid w:val="00B72A17"/>
    <w:rsid w:val="00B73A1A"/>
    <w:rsid w:val="00B74066"/>
    <w:rsid w:val="00B756A5"/>
    <w:rsid w:val="00B75C29"/>
    <w:rsid w:val="00B773DC"/>
    <w:rsid w:val="00B7781D"/>
    <w:rsid w:val="00B77BA7"/>
    <w:rsid w:val="00B809ED"/>
    <w:rsid w:val="00B80B2D"/>
    <w:rsid w:val="00B80F86"/>
    <w:rsid w:val="00B83030"/>
    <w:rsid w:val="00B83053"/>
    <w:rsid w:val="00B85870"/>
    <w:rsid w:val="00B86BFE"/>
    <w:rsid w:val="00B87B6C"/>
    <w:rsid w:val="00B91140"/>
    <w:rsid w:val="00B933C9"/>
    <w:rsid w:val="00B93D1A"/>
    <w:rsid w:val="00B94192"/>
    <w:rsid w:val="00B94CCD"/>
    <w:rsid w:val="00B94F4B"/>
    <w:rsid w:val="00B95D43"/>
    <w:rsid w:val="00B95F78"/>
    <w:rsid w:val="00B97188"/>
    <w:rsid w:val="00B9787E"/>
    <w:rsid w:val="00BA01E6"/>
    <w:rsid w:val="00BA0902"/>
    <w:rsid w:val="00BA1210"/>
    <w:rsid w:val="00BA16D7"/>
    <w:rsid w:val="00BA3231"/>
    <w:rsid w:val="00BA3D00"/>
    <w:rsid w:val="00BA540B"/>
    <w:rsid w:val="00BA5C72"/>
    <w:rsid w:val="00BA69E6"/>
    <w:rsid w:val="00BA6C3B"/>
    <w:rsid w:val="00BA728A"/>
    <w:rsid w:val="00BA778B"/>
    <w:rsid w:val="00BB0111"/>
    <w:rsid w:val="00BB0692"/>
    <w:rsid w:val="00BB0CC7"/>
    <w:rsid w:val="00BB21A1"/>
    <w:rsid w:val="00BB4593"/>
    <w:rsid w:val="00BB5B86"/>
    <w:rsid w:val="00BB5BA2"/>
    <w:rsid w:val="00BB5DA0"/>
    <w:rsid w:val="00BB7D05"/>
    <w:rsid w:val="00BB7FAB"/>
    <w:rsid w:val="00BC03FD"/>
    <w:rsid w:val="00BC1023"/>
    <w:rsid w:val="00BC49A1"/>
    <w:rsid w:val="00BC4D8E"/>
    <w:rsid w:val="00BC5123"/>
    <w:rsid w:val="00BC5B3F"/>
    <w:rsid w:val="00BC615D"/>
    <w:rsid w:val="00BC74D0"/>
    <w:rsid w:val="00BC7684"/>
    <w:rsid w:val="00BD0F09"/>
    <w:rsid w:val="00BD106A"/>
    <w:rsid w:val="00BD246E"/>
    <w:rsid w:val="00BD3451"/>
    <w:rsid w:val="00BD3A9B"/>
    <w:rsid w:val="00BD5B83"/>
    <w:rsid w:val="00BD6DC1"/>
    <w:rsid w:val="00BE1CE3"/>
    <w:rsid w:val="00BE2972"/>
    <w:rsid w:val="00BE50DD"/>
    <w:rsid w:val="00BE6CF4"/>
    <w:rsid w:val="00BE7C3F"/>
    <w:rsid w:val="00BF01D2"/>
    <w:rsid w:val="00BF1995"/>
    <w:rsid w:val="00BF1D4A"/>
    <w:rsid w:val="00BF5C00"/>
    <w:rsid w:val="00BF5CDC"/>
    <w:rsid w:val="00BF63A5"/>
    <w:rsid w:val="00BF751B"/>
    <w:rsid w:val="00BF7E6C"/>
    <w:rsid w:val="00C013CC"/>
    <w:rsid w:val="00C020BC"/>
    <w:rsid w:val="00C03259"/>
    <w:rsid w:val="00C0390B"/>
    <w:rsid w:val="00C045F7"/>
    <w:rsid w:val="00C0695B"/>
    <w:rsid w:val="00C1163C"/>
    <w:rsid w:val="00C128BD"/>
    <w:rsid w:val="00C1369B"/>
    <w:rsid w:val="00C1415C"/>
    <w:rsid w:val="00C1453D"/>
    <w:rsid w:val="00C157F7"/>
    <w:rsid w:val="00C1647E"/>
    <w:rsid w:val="00C167EC"/>
    <w:rsid w:val="00C172FB"/>
    <w:rsid w:val="00C174C9"/>
    <w:rsid w:val="00C17FE9"/>
    <w:rsid w:val="00C2026C"/>
    <w:rsid w:val="00C202C9"/>
    <w:rsid w:val="00C20C32"/>
    <w:rsid w:val="00C220CA"/>
    <w:rsid w:val="00C229BF"/>
    <w:rsid w:val="00C23970"/>
    <w:rsid w:val="00C250B0"/>
    <w:rsid w:val="00C252BC"/>
    <w:rsid w:val="00C25481"/>
    <w:rsid w:val="00C26C6B"/>
    <w:rsid w:val="00C318FB"/>
    <w:rsid w:val="00C320D5"/>
    <w:rsid w:val="00C335DC"/>
    <w:rsid w:val="00C3465D"/>
    <w:rsid w:val="00C3622B"/>
    <w:rsid w:val="00C36D03"/>
    <w:rsid w:val="00C376E0"/>
    <w:rsid w:val="00C41958"/>
    <w:rsid w:val="00C41ECF"/>
    <w:rsid w:val="00C4296A"/>
    <w:rsid w:val="00C42A0F"/>
    <w:rsid w:val="00C43D8E"/>
    <w:rsid w:val="00C43E27"/>
    <w:rsid w:val="00C45BC9"/>
    <w:rsid w:val="00C45DCA"/>
    <w:rsid w:val="00C45F82"/>
    <w:rsid w:val="00C53E55"/>
    <w:rsid w:val="00C542F4"/>
    <w:rsid w:val="00C5455C"/>
    <w:rsid w:val="00C5504A"/>
    <w:rsid w:val="00C5577E"/>
    <w:rsid w:val="00C55A0D"/>
    <w:rsid w:val="00C57945"/>
    <w:rsid w:val="00C626EB"/>
    <w:rsid w:val="00C63909"/>
    <w:rsid w:val="00C6451D"/>
    <w:rsid w:val="00C64CEF"/>
    <w:rsid w:val="00C656E7"/>
    <w:rsid w:val="00C66D03"/>
    <w:rsid w:val="00C70DAF"/>
    <w:rsid w:val="00C734BB"/>
    <w:rsid w:val="00C73E97"/>
    <w:rsid w:val="00C7413D"/>
    <w:rsid w:val="00C7459C"/>
    <w:rsid w:val="00C751BA"/>
    <w:rsid w:val="00C77AB5"/>
    <w:rsid w:val="00C80710"/>
    <w:rsid w:val="00C80762"/>
    <w:rsid w:val="00C80B7A"/>
    <w:rsid w:val="00C80C53"/>
    <w:rsid w:val="00C80F58"/>
    <w:rsid w:val="00C8420B"/>
    <w:rsid w:val="00C847B2"/>
    <w:rsid w:val="00C84B6A"/>
    <w:rsid w:val="00C868FD"/>
    <w:rsid w:val="00C901FF"/>
    <w:rsid w:val="00C92613"/>
    <w:rsid w:val="00C9268B"/>
    <w:rsid w:val="00C926B8"/>
    <w:rsid w:val="00C92C92"/>
    <w:rsid w:val="00C92F7F"/>
    <w:rsid w:val="00C9303D"/>
    <w:rsid w:val="00C94227"/>
    <w:rsid w:val="00C945F1"/>
    <w:rsid w:val="00C96E65"/>
    <w:rsid w:val="00CA0960"/>
    <w:rsid w:val="00CA1097"/>
    <w:rsid w:val="00CA201B"/>
    <w:rsid w:val="00CA34CD"/>
    <w:rsid w:val="00CA35D8"/>
    <w:rsid w:val="00CA3C8E"/>
    <w:rsid w:val="00CA460E"/>
    <w:rsid w:val="00CA4D01"/>
    <w:rsid w:val="00CA550C"/>
    <w:rsid w:val="00CA5CB6"/>
    <w:rsid w:val="00CA6E5E"/>
    <w:rsid w:val="00CB25BB"/>
    <w:rsid w:val="00CB27FB"/>
    <w:rsid w:val="00CB2D10"/>
    <w:rsid w:val="00CB3A15"/>
    <w:rsid w:val="00CB3F4C"/>
    <w:rsid w:val="00CB5ADB"/>
    <w:rsid w:val="00CB5C23"/>
    <w:rsid w:val="00CB6B66"/>
    <w:rsid w:val="00CC02B9"/>
    <w:rsid w:val="00CC0A7B"/>
    <w:rsid w:val="00CC0E55"/>
    <w:rsid w:val="00CC1574"/>
    <w:rsid w:val="00CC199A"/>
    <w:rsid w:val="00CC23E2"/>
    <w:rsid w:val="00CC4ECE"/>
    <w:rsid w:val="00CC6BBF"/>
    <w:rsid w:val="00CC6F3B"/>
    <w:rsid w:val="00CD1B4C"/>
    <w:rsid w:val="00CD2644"/>
    <w:rsid w:val="00CD4508"/>
    <w:rsid w:val="00CD5414"/>
    <w:rsid w:val="00CD5C75"/>
    <w:rsid w:val="00CD604B"/>
    <w:rsid w:val="00CD7042"/>
    <w:rsid w:val="00CD7F42"/>
    <w:rsid w:val="00CE0021"/>
    <w:rsid w:val="00CE190A"/>
    <w:rsid w:val="00CE2399"/>
    <w:rsid w:val="00CE323C"/>
    <w:rsid w:val="00CE62DF"/>
    <w:rsid w:val="00CF01DD"/>
    <w:rsid w:val="00CF08CB"/>
    <w:rsid w:val="00CF0B5A"/>
    <w:rsid w:val="00CF3ECE"/>
    <w:rsid w:val="00CF432A"/>
    <w:rsid w:val="00CF701F"/>
    <w:rsid w:val="00CF7A2C"/>
    <w:rsid w:val="00D019AF"/>
    <w:rsid w:val="00D025C5"/>
    <w:rsid w:val="00D02912"/>
    <w:rsid w:val="00D02EA2"/>
    <w:rsid w:val="00D0341A"/>
    <w:rsid w:val="00D05B61"/>
    <w:rsid w:val="00D07E01"/>
    <w:rsid w:val="00D106D7"/>
    <w:rsid w:val="00D10B0B"/>
    <w:rsid w:val="00D10FE0"/>
    <w:rsid w:val="00D11299"/>
    <w:rsid w:val="00D119EE"/>
    <w:rsid w:val="00D11C73"/>
    <w:rsid w:val="00D124B3"/>
    <w:rsid w:val="00D12E1D"/>
    <w:rsid w:val="00D14850"/>
    <w:rsid w:val="00D14F07"/>
    <w:rsid w:val="00D1527B"/>
    <w:rsid w:val="00D1642C"/>
    <w:rsid w:val="00D178FE"/>
    <w:rsid w:val="00D17E36"/>
    <w:rsid w:val="00D22078"/>
    <w:rsid w:val="00D22861"/>
    <w:rsid w:val="00D242D2"/>
    <w:rsid w:val="00D24B2B"/>
    <w:rsid w:val="00D24DAF"/>
    <w:rsid w:val="00D261FC"/>
    <w:rsid w:val="00D265F2"/>
    <w:rsid w:val="00D30AAA"/>
    <w:rsid w:val="00D31672"/>
    <w:rsid w:val="00D32795"/>
    <w:rsid w:val="00D32AE1"/>
    <w:rsid w:val="00D33505"/>
    <w:rsid w:val="00D34343"/>
    <w:rsid w:val="00D34418"/>
    <w:rsid w:val="00D350C1"/>
    <w:rsid w:val="00D35969"/>
    <w:rsid w:val="00D35C29"/>
    <w:rsid w:val="00D37F17"/>
    <w:rsid w:val="00D445BA"/>
    <w:rsid w:val="00D4490A"/>
    <w:rsid w:val="00D4504D"/>
    <w:rsid w:val="00D45FBF"/>
    <w:rsid w:val="00D465D0"/>
    <w:rsid w:val="00D46B49"/>
    <w:rsid w:val="00D5091B"/>
    <w:rsid w:val="00D509BF"/>
    <w:rsid w:val="00D50CCF"/>
    <w:rsid w:val="00D519A4"/>
    <w:rsid w:val="00D51E9F"/>
    <w:rsid w:val="00D52535"/>
    <w:rsid w:val="00D52E7D"/>
    <w:rsid w:val="00D56294"/>
    <w:rsid w:val="00D57D0C"/>
    <w:rsid w:val="00D57D10"/>
    <w:rsid w:val="00D60E06"/>
    <w:rsid w:val="00D619C1"/>
    <w:rsid w:val="00D6352D"/>
    <w:rsid w:val="00D63CD7"/>
    <w:rsid w:val="00D651CD"/>
    <w:rsid w:val="00D660FA"/>
    <w:rsid w:val="00D70770"/>
    <w:rsid w:val="00D71AC5"/>
    <w:rsid w:val="00D71B99"/>
    <w:rsid w:val="00D72AE6"/>
    <w:rsid w:val="00D75315"/>
    <w:rsid w:val="00D7668B"/>
    <w:rsid w:val="00D767F0"/>
    <w:rsid w:val="00D7692A"/>
    <w:rsid w:val="00D82614"/>
    <w:rsid w:val="00D84049"/>
    <w:rsid w:val="00D84FFE"/>
    <w:rsid w:val="00D8520F"/>
    <w:rsid w:val="00D85795"/>
    <w:rsid w:val="00D85998"/>
    <w:rsid w:val="00D85F4E"/>
    <w:rsid w:val="00D878C6"/>
    <w:rsid w:val="00D919B7"/>
    <w:rsid w:val="00D92500"/>
    <w:rsid w:val="00D927A3"/>
    <w:rsid w:val="00D92DBA"/>
    <w:rsid w:val="00D93ADD"/>
    <w:rsid w:val="00D94F9C"/>
    <w:rsid w:val="00D96D30"/>
    <w:rsid w:val="00D97C95"/>
    <w:rsid w:val="00D97C9B"/>
    <w:rsid w:val="00DA16C7"/>
    <w:rsid w:val="00DA1913"/>
    <w:rsid w:val="00DA2119"/>
    <w:rsid w:val="00DA2E23"/>
    <w:rsid w:val="00DA39F7"/>
    <w:rsid w:val="00DA3C97"/>
    <w:rsid w:val="00DA4940"/>
    <w:rsid w:val="00DA5760"/>
    <w:rsid w:val="00DA5F4A"/>
    <w:rsid w:val="00DA7E25"/>
    <w:rsid w:val="00DB0FC3"/>
    <w:rsid w:val="00DB17D3"/>
    <w:rsid w:val="00DB1881"/>
    <w:rsid w:val="00DB4CDE"/>
    <w:rsid w:val="00DB5A1A"/>
    <w:rsid w:val="00DB61CC"/>
    <w:rsid w:val="00DB671A"/>
    <w:rsid w:val="00DB6E44"/>
    <w:rsid w:val="00DB7888"/>
    <w:rsid w:val="00DB7B5E"/>
    <w:rsid w:val="00DC094A"/>
    <w:rsid w:val="00DC184B"/>
    <w:rsid w:val="00DC2B79"/>
    <w:rsid w:val="00DC2FE5"/>
    <w:rsid w:val="00DC364F"/>
    <w:rsid w:val="00DC3C8D"/>
    <w:rsid w:val="00DC5B14"/>
    <w:rsid w:val="00DC6ADD"/>
    <w:rsid w:val="00DC6F31"/>
    <w:rsid w:val="00DD2691"/>
    <w:rsid w:val="00DD4405"/>
    <w:rsid w:val="00DD47A3"/>
    <w:rsid w:val="00DD4F47"/>
    <w:rsid w:val="00DD59EF"/>
    <w:rsid w:val="00DD5F7C"/>
    <w:rsid w:val="00DD5FBC"/>
    <w:rsid w:val="00DD7013"/>
    <w:rsid w:val="00DD7CD9"/>
    <w:rsid w:val="00DE03FA"/>
    <w:rsid w:val="00DE07FF"/>
    <w:rsid w:val="00DE3469"/>
    <w:rsid w:val="00DE441B"/>
    <w:rsid w:val="00DE45D4"/>
    <w:rsid w:val="00DE4FB5"/>
    <w:rsid w:val="00DE62A3"/>
    <w:rsid w:val="00DF013B"/>
    <w:rsid w:val="00DF20A7"/>
    <w:rsid w:val="00DF386B"/>
    <w:rsid w:val="00DF42F3"/>
    <w:rsid w:val="00DF5250"/>
    <w:rsid w:val="00DF5482"/>
    <w:rsid w:val="00DF5895"/>
    <w:rsid w:val="00DF5E83"/>
    <w:rsid w:val="00DF5EE6"/>
    <w:rsid w:val="00DF6CCF"/>
    <w:rsid w:val="00DF7035"/>
    <w:rsid w:val="00DF762C"/>
    <w:rsid w:val="00E00BB8"/>
    <w:rsid w:val="00E023A3"/>
    <w:rsid w:val="00E02B9F"/>
    <w:rsid w:val="00E02BDA"/>
    <w:rsid w:val="00E031DE"/>
    <w:rsid w:val="00E033E3"/>
    <w:rsid w:val="00E03477"/>
    <w:rsid w:val="00E03970"/>
    <w:rsid w:val="00E0451F"/>
    <w:rsid w:val="00E04795"/>
    <w:rsid w:val="00E06337"/>
    <w:rsid w:val="00E07421"/>
    <w:rsid w:val="00E11E9F"/>
    <w:rsid w:val="00E12E32"/>
    <w:rsid w:val="00E136F0"/>
    <w:rsid w:val="00E13D9E"/>
    <w:rsid w:val="00E151CF"/>
    <w:rsid w:val="00E15842"/>
    <w:rsid w:val="00E15D19"/>
    <w:rsid w:val="00E179A8"/>
    <w:rsid w:val="00E17FBB"/>
    <w:rsid w:val="00E211BF"/>
    <w:rsid w:val="00E212E4"/>
    <w:rsid w:val="00E21AEA"/>
    <w:rsid w:val="00E255E9"/>
    <w:rsid w:val="00E26C0B"/>
    <w:rsid w:val="00E31B88"/>
    <w:rsid w:val="00E32D2B"/>
    <w:rsid w:val="00E3365E"/>
    <w:rsid w:val="00E33DEC"/>
    <w:rsid w:val="00E345C6"/>
    <w:rsid w:val="00E358BA"/>
    <w:rsid w:val="00E37BFA"/>
    <w:rsid w:val="00E40491"/>
    <w:rsid w:val="00E40DC8"/>
    <w:rsid w:val="00E40F66"/>
    <w:rsid w:val="00E420DB"/>
    <w:rsid w:val="00E42911"/>
    <w:rsid w:val="00E446BC"/>
    <w:rsid w:val="00E45481"/>
    <w:rsid w:val="00E45842"/>
    <w:rsid w:val="00E458FB"/>
    <w:rsid w:val="00E510ED"/>
    <w:rsid w:val="00E52353"/>
    <w:rsid w:val="00E527D9"/>
    <w:rsid w:val="00E52D5D"/>
    <w:rsid w:val="00E53C03"/>
    <w:rsid w:val="00E5417B"/>
    <w:rsid w:val="00E56F3D"/>
    <w:rsid w:val="00E57495"/>
    <w:rsid w:val="00E608AD"/>
    <w:rsid w:val="00E62946"/>
    <w:rsid w:val="00E654E8"/>
    <w:rsid w:val="00E6586B"/>
    <w:rsid w:val="00E672CE"/>
    <w:rsid w:val="00E6761F"/>
    <w:rsid w:val="00E70B1E"/>
    <w:rsid w:val="00E71CF3"/>
    <w:rsid w:val="00E735A9"/>
    <w:rsid w:val="00E73E8C"/>
    <w:rsid w:val="00E7481B"/>
    <w:rsid w:val="00E80F7A"/>
    <w:rsid w:val="00E81A1C"/>
    <w:rsid w:val="00E82503"/>
    <w:rsid w:val="00E84698"/>
    <w:rsid w:val="00E84FC6"/>
    <w:rsid w:val="00E8587B"/>
    <w:rsid w:val="00E868FE"/>
    <w:rsid w:val="00E86F07"/>
    <w:rsid w:val="00E87CFB"/>
    <w:rsid w:val="00E90677"/>
    <w:rsid w:val="00E908D1"/>
    <w:rsid w:val="00E90A3E"/>
    <w:rsid w:val="00E919B5"/>
    <w:rsid w:val="00E92477"/>
    <w:rsid w:val="00E9257B"/>
    <w:rsid w:val="00E9316D"/>
    <w:rsid w:val="00E9421A"/>
    <w:rsid w:val="00E95CE5"/>
    <w:rsid w:val="00E96D63"/>
    <w:rsid w:val="00E96DD3"/>
    <w:rsid w:val="00EA2037"/>
    <w:rsid w:val="00EA227E"/>
    <w:rsid w:val="00EA45AA"/>
    <w:rsid w:val="00EB1650"/>
    <w:rsid w:val="00EB2D07"/>
    <w:rsid w:val="00EB3C48"/>
    <w:rsid w:val="00EB3E56"/>
    <w:rsid w:val="00EB636A"/>
    <w:rsid w:val="00EB6536"/>
    <w:rsid w:val="00EB75FF"/>
    <w:rsid w:val="00EB7B65"/>
    <w:rsid w:val="00EB7F74"/>
    <w:rsid w:val="00EB7FED"/>
    <w:rsid w:val="00EC13D2"/>
    <w:rsid w:val="00EC1B00"/>
    <w:rsid w:val="00EC1BDF"/>
    <w:rsid w:val="00EC1C82"/>
    <w:rsid w:val="00EC3FD7"/>
    <w:rsid w:val="00EC563F"/>
    <w:rsid w:val="00EC5D0D"/>
    <w:rsid w:val="00ED022F"/>
    <w:rsid w:val="00ED13AD"/>
    <w:rsid w:val="00ED1575"/>
    <w:rsid w:val="00ED20D5"/>
    <w:rsid w:val="00ED257C"/>
    <w:rsid w:val="00ED4084"/>
    <w:rsid w:val="00ED439E"/>
    <w:rsid w:val="00ED5DCE"/>
    <w:rsid w:val="00ED5EB3"/>
    <w:rsid w:val="00ED6773"/>
    <w:rsid w:val="00ED7511"/>
    <w:rsid w:val="00EE1E54"/>
    <w:rsid w:val="00EE308A"/>
    <w:rsid w:val="00EE424F"/>
    <w:rsid w:val="00EE6AC3"/>
    <w:rsid w:val="00EE6B3D"/>
    <w:rsid w:val="00EF0736"/>
    <w:rsid w:val="00EF2CBE"/>
    <w:rsid w:val="00EF3365"/>
    <w:rsid w:val="00EF3E8A"/>
    <w:rsid w:val="00EF4A9C"/>
    <w:rsid w:val="00EF513D"/>
    <w:rsid w:val="00EF7CFF"/>
    <w:rsid w:val="00F00430"/>
    <w:rsid w:val="00F0094A"/>
    <w:rsid w:val="00F01F4C"/>
    <w:rsid w:val="00F0229A"/>
    <w:rsid w:val="00F02C77"/>
    <w:rsid w:val="00F05238"/>
    <w:rsid w:val="00F057BB"/>
    <w:rsid w:val="00F101AC"/>
    <w:rsid w:val="00F10422"/>
    <w:rsid w:val="00F11257"/>
    <w:rsid w:val="00F12453"/>
    <w:rsid w:val="00F1277A"/>
    <w:rsid w:val="00F137E1"/>
    <w:rsid w:val="00F15FAC"/>
    <w:rsid w:val="00F163A1"/>
    <w:rsid w:val="00F16BAE"/>
    <w:rsid w:val="00F1711C"/>
    <w:rsid w:val="00F21085"/>
    <w:rsid w:val="00F210BE"/>
    <w:rsid w:val="00F24FF3"/>
    <w:rsid w:val="00F269BD"/>
    <w:rsid w:val="00F274FF"/>
    <w:rsid w:val="00F30ACF"/>
    <w:rsid w:val="00F3122D"/>
    <w:rsid w:val="00F33647"/>
    <w:rsid w:val="00F3378C"/>
    <w:rsid w:val="00F33B28"/>
    <w:rsid w:val="00F34344"/>
    <w:rsid w:val="00F34477"/>
    <w:rsid w:val="00F35D73"/>
    <w:rsid w:val="00F41236"/>
    <w:rsid w:val="00F41B51"/>
    <w:rsid w:val="00F41D49"/>
    <w:rsid w:val="00F424B1"/>
    <w:rsid w:val="00F42942"/>
    <w:rsid w:val="00F42B82"/>
    <w:rsid w:val="00F43794"/>
    <w:rsid w:val="00F43940"/>
    <w:rsid w:val="00F44AC4"/>
    <w:rsid w:val="00F44ED8"/>
    <w:rsid w:val="00F45E1A"/>
    <w:rsid w:val="00F465A3"/>
    <w:rsid w:val="00F46C43"/>
    <w:rsid w:val="00F514B3"/>
    <w:rsid w:val="00F517C3"/>
    <w:rsid w:val="00F51DCF"/>
    <w:rsid w:val="00F52250"/>
    <w:rsid w:val="00F52483"/>
    <w:rsid w:val="00F53FC4"/>
    <w:rsid w:val="00F55318"/>
    <w:rsid w:val="00F553A7"/>
    <w:rsid w:val="00F556B7"/>
    <w:rsid w:val="00F56639"/>
    <w:rsid w:val="00F5687F"/>
    <w:rsid w:val="00F56A58"/>
    <w:rsid w:val="00F56E96"/>
    <w:rsid w:val="00F60B0A"/>
    <w:rsid w:val="00F60BEF"/>
    <w:rsid w:val="00F60D11"/>
    <w:rsid w:val="00F61A5C"/>
    <w:rsid w:val="00F61E6A"/>
    <w:rsid w:val="00F62473"/>
    <w:rsid w:val="00F62B1B"/>
    <w:rsid w:val="00F64CC7"/>
    <w:rsid w:val="00F64CCF"/>
    <w:rsid w:val="00F64CE5"/>
    <w:rsid w:val="00F67A66"/>
    <w:rsid w:val="00F70315"/>
    <w:rsid w:val="00F73369"/>
    <w:rsid w:val="00F739A3"/>
    <w:rsid w:val="00F739A5"/>
    <w:rsid w:val="00F74608"/>
    <w:rsid w:val="00F75178"/>
    <w:rsid w:val="00F75512"/>
    <w:rsid w:val="00F76F3A"/>
    <w:rsid w:val="00F77597"/>
    <w:rsid w:val="00F77989"/>
    <w:rsid w:val="00F821C1"/>
    <w:rsid w:val="00F834D3"/>
    <w:rsid w:val="00F87E1D"/>
    <w:rsid w:val="00F902B0"/>
    <w:rsid w:val="00F91921"/>
    <w:rsid w:val="00F93D10"/>
    <w:rsid w:val="00F953AD"/>
    <w:rsid w:val="00F958DE"/>
    <w:rsid w:val="00F96E48"/>
    <w:rsid w:val="00FA153D"/>
    <w:rsid w:val="00FA1C19"/>
    <w:rsid w:val="00FA1FA9"/>
    <w:rsid w:val="00FA327C"/>
    <w:rsid w:val="00FA3693"/>
    <w:rsid w:val="00FA3F8D"/>
    <w:rsid w:val="00FA40D4"/>
    <w:rsid w:val="00FA46C7"/>
    <w:rsid w:val="00FA480B"/>
    <w:rsid w:val="00FA53AE"/>
    <w:rsid w:val="00FA576D"/>
    <w:rsid w:val="00FA6EF4"/>
    <w:rsid w:val="00FA7541"/>
    <w:rsid w:val="00FB1BCB"/>
    <w:rsid w:val="00FB2237"/>
    <w:rsid w:val="00FB2745"/>
    <w:rsid w:val="00FB3D06"/>
    <w:rsid w:val="00FB617E"/>
    <w:rsid w:val="00FB6864"/>
    <w:rsid w:val="00FB74FC"/>
    <w:rsid w:val="00FC0161"/>
    <w:rsid w:val="00FC026A"/>
    <w:rsid w:val="00FC0BF3"/>
    <w:rsid w:val="00FC0E88"/>
    <w:rsid w:val="00FC1185"/>
    <w:rsid w:val="00FC11EA"/>
    <w:rsid w:val="00FC39F6"/>
    <w:rsid w:val="00FC3D93"/>
    <w:rsid w:val="00FC401A"/>
    <w:rsid w:val="00FC4733"/>
    <w:rsid w:val="00FC503A"/>
    <w:rsid w:val="00FC614F"/>
    <w:rsid w:val="00FD0BCF"/>
    <w:rsid w:val="00FD0CAD"/>
    <w:rsid w:val="00FD27C3"/>
    <w:rsid w:val="00FD31B3"/>
    <w:rsid w:val="00FD4701"/>
    <w:rsid w:val="00FD57D7"/>
    <w:rsid w:val="00FD591A"/>
    <w:rsid w:val="00FD7446"/>
    <w:rsid w:val="00FD7A08"/>
    <w:rsid w:val="00FE00A2"/>
    <w:rsid w:val="00FE0756"/>
    <w:rsid w:val="00FE1012"/>
    <w:rsid w:val="00FE19B4"/>
    <w:rsid w:val="00FE2824"/>
    <w:rsid w:val="00FE3006"/>
    <w:rsid w:val="00FE39D1"/>
    <w:rsid w:val="00FE62F2"/>
    <w:rsid w:val="00FE6B98"/>
    <w:rsid w:val="00FE78E3"/>
    <w:rsid w:val="00FF203C"/>
    <w:rsid w:val="00FF29B1"/>
    <w:rsid w:val="00FF341B"/>
    <w:rsid w:val="00FF3763"/>
    <w:rsid w:val="00FF5E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4]" strokecolor="none [1]" shadowcolor="none [2]"/>
    </o:shapedefaults>
    <o:shapelayout v:ext="edit">
      <o:idmap v:ext="edit" data="1"/>
    </o:shapelayout>
  </w:shapeDefaults>
  <w:doNotEmbedSmartTags/>
  <w:decimalSymbol w:val=","/>
  <w:listSeparator w:val=";"/>
  <w14:docId w14:val="42320501"/>
  <w15:docId w15:val="{73E69271-00B8-4DBB-9FE5-7B375860F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0"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5684"/>
    <w:pPr>
      <w:suppressAutoHyphens/>
    </w:pPr>
    <w:rPr>
      <w:rFonts w:ascii="Verdana" w:hAnsi="Verdana" w:cs="Verdana"/>
      <w:lang w:val="en-GB" w:eastAsia="zh-CN"/>
    </w:rPr>
  </w:style>
  <w:style w:type="paragraph" w:styleId="Titre1">
    <w:name w:val="heading 1"/>
    <w:next w:val="Absatz"/>
    <w:qFormat/>
    <w:pPr>
      <w:keepNext/>
      <w:numPr>
        <w:numId w:val="1"/>
      </w:numPr>
      <w:suppressAutoHyphens/>
      <w:spacing w:after="360"/>
      <w:outlineLvl w:val="0"/>
    </w:pPr>
    <w:rPr>
      <w:rFonts w:ascii="Verdana" w:hAnsi="Verdana" w:cs="Verdana"/>
      <w:b/>
      <w:caps/>
      <w:sz w:val="28"/>
      <w:lang w:val="de-DE" w:eastAsia="zh-CN"/>
    </w:rPr>
  </w:style>
  <w:style w:type="paragraph" w:styleId="Titre2">
    <w:name w:val="heading 2"/>
    <w:aliases w:val="ECHA Heading 2"/>
    <w:basedOn w:val="Titre1"/>
    <w:next w:val="Absatz"/>
    <w:qFormat/>
    <w:pPr>
      <w:numPr>
        <w:ilvl w:val="1"/>
      </w:numPr>
      <w:tabs>
        <w:tab w:val="left" w:pos="567"/>
      </w:tabs>
      <w:spacing w:before="120" w:after="120"/>
      <w:outlineLvl w:val="1"/>
    </w:pPr>
    <w:rPr>
      <w:rFonts w:eastAsia="Calibri"/>
      <w:caps w:val="0"/>
      <w:sz w:val="24"/>
      <w:lang w:val="en-GB"/>
    </w:rPr>
  </w:style>
  <w:style w:type="paragraph" w:styleId="Titre3">
    <w:name w:val="heading 3"/>
    <w:aliases w:val="Heading 3 Char"/>
    <w:basedOn w:val="Titre1"/>
    <w:next w:val="Absatz"/>
    <w:qFormat/>
    <w:pPr>
      <w:numPr>
        <w:ilvl w:val="2"/>
      </w:numPr>
      <w:spacing w:after="240"/>
      <w:outlineLvl w:val="2"/>
    </w:pPr>
    <w:rPr>
      <w:caps w:val="0"/>
      <w:sz w:val="22"/>
    </w:rPr>
  </w:style>
  <w:style w:type="paragraph" w:styleId="Titre4">
    <w:name w:val="heading 4"/>
    <w:basedOn w:val="Titre1"/>
    <w:next w:val="Corpsdetexte"/>
    <w:qFormat/>
    <w:pPr>
      <w:numPr>
        <w:ilvl w:val="3"/>
      </w:numPr>
      <w:spacing w:before="240" w:after="120"/>
      <w:jc w:val="both"/>
      <w:outlineLvl w:val="3"/>
    </w:pPr>
    <w:rPr>
      <w:rFonts w:eastAsia="Calibri"/>
      <w:b w:val="0"/>
      <w:caps w:val="0"/>
      <w:sz w:val="22"/>
      <w:szCs w:val="24"/>
    </w:rPr>
  </w:style>
  <w:style w:type="paragraph" w:styleId="Titre5">
    <w:name w:val="heading 5"/>
    <w:basedOn w:val="Titre1"/>
    <w:next w:val="Absatz"/>
    <w:qFormat/>
    <w:pPr>
      <w:numPr>
        <w:ilvl w:val="4"/>
      </w:numPr>
      <w:spacing w:after="255" w:line="255" w:lineRule="exact"/>
      <w:outlineLvl w:val="4"/>
    </w:pPr>
    <w:rPr>
      <w:b w:val="0"/>
      <w:caps w:val="0"/>
      <w:sz w:val="22"/>
    </w:rPr>
  </w:style>
  <w:style w:type="paragraph" w:styleId="Titre6">
    <w:name w:val="heading 6"/>
    <w:basedOn w:val="Titre1"/>
    <w:next w:val="Absatz"/>
    <w:qFormat/>
    <w:pPr>
      <w:numPr>
        <w:ilvl w:val="5"/>
      </w:numPr>
      <w:spacing w:after="255" w:line="255" w:lineRule="exact"/>
      <w:outlineLvl w:val="5"/>
    </w:pPr>
    <w:rPr>
      <w:b w:val="0"/>
      <w:sz w:val="22"/>
    </w:rPr>
  </w:style>
  <w:style w:type="paragraph" w:styleId="Titre7">
    <w:name w:val="heading 7"/>
    <w:basedOn w:val="Titre1"/>
    <w:next w:val="Absatz"/>
    <w:qFormat/>
    <w:pPr>
      <w:numPr>
        <w:ilvl w:val="6"/>
      </w:numPr>
      <w:spacing w:after="255" w:line="255" w:lineRule="exact"/>
      <w:outlineLvl w:val="6"/>
    </w:pPr>
    <w:rPr>
      <w:b w:val="0"/>
      <w:sz w:val="22"/>
    </w:rPr>
  </w:style>
  <w:style w:type="paragraph" w:styleId="Titre8">
    <w:name w:val="heading 8"/>
    <w:basedOn w:val="Titre1"/>
    <w:next w:val="Absatz"/>
    <w:qFormat/>
    <w:pPr>
      <w:numPr>
        <w:ilvl w:val="7"/>
      </w:numPr>
      <w:spacing w:after="255" w:line="255" w:lineRule="exact"/>
      <w:outlineLvl w:val="7"/>
    </w:pPr>
    <w:rPr>
      <w:b w:val="0"/>
      <w:sz w:val="22"/>
    </w:rPr>
  </w:style>
  <w:style w:type="paragraph" w:styleId="Titre9">
    <w:name w:val="heading 9"/>
    <w:basedOn w:val="Titre1"/>
    <w:next w:val="Absatz"/>
    <w:qFormat/>
    <w:pPr>
      <w:numPr>
        <w:ilvl w:val="8"/>
      </w:numPr>
      <w:spacing w:after="255" w:line="255" w:lineRule="exact"/>
      <w:outlineLvl w:val="8"/>
    </w:pPr>
    <w:rPr>
      <w:b w:val="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sz w:val="20"/>
      <w:szCs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sz w:val="20"/>
      <w:szCs w:val="24"/>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Pr>
      <w:lang w:val="de-DE"/>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sz w:val="20"/>
      <w:szCs w:val="24"/>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b/>
      <w:i w:val="0"/>
      <w:sz w:val="24"/>
      <w:szCs w:val="24"/>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1">
    <w:name w:val="WW8Num20z1"/>
    <w:rPr>
      <w:b/>
      <w:sz w:val="24"/>
      <w:lang w:val="de-DE"/>
    </w:rPr>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sz w:val="20"/>
      <w:szCs w:val="24"/>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sz w:val="20"/>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Policepardfaut1">
    <w:name w:val="Police par défaut1"/>
  </w:style>
  <w:style w:type="character" w:customStyle="1" w:styleId="Caractresdenotedebasdepage">
    <w:name w:val="Caractères de note de bas de page"/>
    <w:rPr>
      <w:position w:val="8"/>
      <w:sz w:val="16"/>
    </w:rPr>
  </w:style>
  <w:style w:type="character" w:customStyle="1" w:styleId="Caractresdenotedefin">
    <w:name w:val="Caractères de note de fin"/>
    <w:rPr>
      <w:position w:val="8"/>
      <w:sz w:val="16"/>
    </w:rPr>
  </w:style>
  <w:style w:type="character" w:styleId="Numrodeligne">
    <w:name w:val="line number"/>
    <w:basedOn w:val="Policepardfaut1"/>
  </w:style>
  <w:style w:type="character" w:customStyle="1" w:styleId="Marquedecommentaire1">
    <w:name w:val="Marque de commentaire1"/>
    <w:rPr>
      <w:sz w:val="16"/>
    </w:rPr>
  </w:style>
  <w:style w:type="character" w:styleId="Lienhypertexte">
    <w:name w:val="Hyperlink"/>
    <w:uiPriority w:val="99"/>
    <w:rPr>
      <w:color w:val="0000FF"/>
      <w:u w:val="single"/>
    </w:rPr>
  </w:style>
  <w:style w:type="character" w:styleId="Numrodepage">
    <w:name w:val="page number"/>
    <w:basedOn w:val="Policepardfaut1"/>
  </w:style>
  <w:style w:type="character" w:styleId="Lienhypertextesuivivisit">
    <w:name w:val="FollowedHyperlink"/>
    <w:rPr>
      <w:color w:val="800080"/>
      <w:u w:val="single"/>
    </w:rPr>
  </w:style>
  <w:style w:type="character" w:customStyle="1" w:styleId="TextedebullesCar">
    <w:name w:val="Texte de bulles Car"/>
    <w:rPr>
      <w:rFonts w:ascii="Tahoma" w:hAnsi="Tahoma" w:cs="Tahoma"/>
      <w:sz w:val="16"/>
      <w:szCs w:val="16"/>
      <w:lang w:val="de-DE"/>
    </w:rPr>
  </w:style>
  <w:style w:type="character" w:customStyle="1" w:styleId="TabletextCar">
    <w:name w:val="Table text Car"/>
    <w:rPr>
      <w:lang w:val="en-US"/>
    </w:rPr>
  </w:style>
  <w:style w:type="character" w:customStyle="1" w:styleId="CSRTableTitleZchn">
    <w:name w:val="CSR_TableTitle Zchn"/>
    <w:rPr>
      <w:b/>
      <w:bCs/>
      <w:color w:val="000000"/>
    </w:rPr>
  </w:style>
  <w:style w:type="character" w:customStyle="1" w:styleId="PieddepageCar">
    <w:name w:val="Pied de page Car"/>
    <w:uiPriority w:val="99"/>
    <w:rPr>
      <w:sz w:val="22"/>
      <w:lang w:val="de-DE"/>
    </w:rPr>
  </w:style>
  <w:style w:type="character" w:customStyle="1" w:styleId="LgendeCar">
    <w:name w:val="Légende Car"/>
    <w:rPr>
      <w:sz w:val="22"/>
      <w:lang w:val="de-DE"/>
    </w:rPr>
  </w:style>
  <w:style w:type="character" w:customStyle="1" w:styleId="CommentaireCar">
    <w:name w:val="Commentaire Car"/>
    <w:rPr>
      <w:lang w:val="de-DE"/>
    </w:rPr>
  </w:style>
  <w:style w:type="character" w:customStyle="1" w:styleId="ObjetducommentaireCar">
    <w:name w:val="Objet du commentaire Car"/>
    <w:rPr>
      <w:b/>
      <w:bCs/>
      <w:lang w:val="de-DE"/>
    </w:rPr>
  </w:style>
  <w:style w:type="character" w:customStyle="1" w:styleId="CSRTableTitleCharChar">
    <w:name w:val="CSR TableTitle Char Char"/>
    <w:rPr>
      <w:rFonts w:ascii="Times" w:hAnsi="Times" w:cs="Times"/>
      <w:b/>
      <w:color w:val="000000"/>
      <w:szCs w:val="24"/>
    </w:rPr>
  </w:style>
  <w:style w:type="character" w:customStyle="1" w:styleId="NotedebasdepageCar">
    <w:name w:val="Note de bas de page Car"/>
    <w:aliases w:val="DAR001 Car,FT Car,Char Car,Tabellenanmerkung Car,EFSA op_Footnote Car,FEEDAP Op_Footnote Car, Car Car,FT Car Car Car,Note de bas de page1 Car,DAR0011 Car,Tabellenanmerkung1 Car Car,Car Car,EFSA_Footnote Text Car"/>
    <w:uiPriority w:val="99"/>
    <w:rPr>
      <w:rFonts w:ascii="Verdana" w:hAnsi="Verdana" w:cs="Verdana"/>
      <w:position w:val="4"/>
      <w:lang w:val="de-DE"/>
    </w:rPr>
  </w:style>
  <w:style w:type="character" w:customStyle="1" w:styleId="Titre2Car">
    <w:name w:val="Titre 2 Car"/>
    <w:rPr>
      <w:rFonts w:ascii="Verdana" w:eastAsia="Calibri" w:hAnsi="Verdana" w:cs="Verdana"/>
      <w:b/>
      <w:sz w:val="24"/>
    </w:rPr>
  </w:style>
  <w:style w:type="character" w:customStyle="1" w:styleId="Titre3Car">
    <w:name w:val="Titre 3 Car"/>
    <w:aliases w:val="Heading 3 Char Car"/>
    <w:rPr>
      <w:rFonts w:ascii="Verdana" w:hAnsi="Verdana" w:cs="Verdana"/>
      <w:b/>
      <w:sz w:val="22"/>
      <w:lang w:val="de-DE"/>
    </w:rPr>
  </w:style>
  <w:style w:type="character" w:customStyle="1" w:styleId="En-tteCar">
    <w:name w:val="En-tête Car"/>
    <w:aliases w:val="header protocols Car,test Car,LandscapeHeader Car,Header 1 Car"/>
    <w:rPr>
      <w:sz w:val="22"/>
      <w:lang w:val="de-DE"/>
    </w:rPr>
  </w:style>
  <w:style w:type="character" w:customStyle="1" w:styleId="Titre1Car">
    <w:name w:val="Titre 1 Car"/>
    <w:rPr>
      <w:rFonts w:ascii="Verdana" w:hAnsi="Verdana" w:cs="Verdana"/>
      <w:b/>
      <w:caps/>
      <w:sz w:val="28"/>
      <w:lang w:val="de-DE"/>
    </w:rPr>
  </w:style>
  <w:style w:type="character" w:customStyle="1" w:styleId="Titre4Car">
    <w:name w:val="Titre 4 Car"/>
    <w:rPr>
      <w:rFonts w:ascii="Verdana" w:eastAsia="Calibri" w:hAnsi="Verdana" w:cs="Verdana"/>
      <w:sz w:val="22"/>
      <w:szCs w:val="24"/>
      <w:lang w:val="de-DE"/>
    </w:rPr>
  </w:style>
  <w:style w:type="character" w:customStyle="1" w:styleId="Titre5Car">
    <w:name w:val="Titre 5 Car"/>
    <w:rPr>
      <w:rFonts w:ascii="Verdana" w:hAnsi="Verdana" w:cs="Verdana"/>
      <w:sz w:val="22"/>
      <w:lang w:val="de-DE"/>
    </w:rPr>
  </w:style>
  <w:style w:type="character" w:customStyle="1" w:styleId="Titre6Car">
    <w:name w:val="Titre 6 Car"/>
    <w:rPr>
      <w:rFonts w:ascii="Verdana" w:hAnsi="Verdana" w:cs="Verdana"/>
      <w:caps/>
      <w:sz w:val="22"/>
      <w:lang w:val="de-DE"/>
    </w:rPr>
  </w:style>
  <w:style w:type="character" w:customStyle="1" w:styleId="Titre7Car">
    <w:name w:val="Titre 7 Car"/>
    <w:rPr>
      <w:rFonts w:ascii="Verdana" w:hAnsi="Verdana" w:cs="Verdana"/>
      <w:caps/>
      <w:sz w:val="22"/>
      <w:lang w:val="de-DE"/>
    </w:rPr>
  </w:style>
  <w:style w:type="character" w:customStyle="1" w:styleId="Titre8Car">
    <w:name w:val="Titre 8 Car"/>
    <w:rPr>
      <w:rFonts w:ascii="Verdana" w:hAnsi="Verdana" w:cs="Verdana"/>
      <w:caps/>
      <w:sz w:val="22"/>
      <w:lang w:val="de-DE"/>
    </w:rPr>
  </w:style>
  <w:style w:type="character" w:customStyle="1" w:styleId="Titre9Car">
    <w:name w:val="Titre 9 Car"/>
    <w:rPr>
      <w:rFonts w:ascii="Verdana" w:hAnsi="Verdana" w:cs="Verdana"/>
      <w:caps/>
      <w:sz w:val="22"/>
      <w:lang w:val="de-DE"/>
    </w:rPr>
  </w:style>
  <w:style w:type="character" w:customStyle="1" w:styleId="CorpsdetexteCar">
    <w:name w:val="Corps de texte Car"/>
    <w:rPr>
      <w:rFonts w:ascii="Verdana" w:hAnsi="Verdana" w:cs="Verdana"/>
    </w:rPr>
  </w:style>
  <w:style w:type="character" w:styleId="lev">
    <w:name w:val="Strong"/>
    <w:qFormat/>
    <w:rPr>
      <w:b/>
      <w:bCs/>
    </w:rPr>
  </w:style>
  <w:style w:type="character" w:customStyle="1" w:styleId="TableheadZchn">
    <w:name w:val="Tablehead Zchn"/>
    <w:rPr>
      <w:rFonts w:ascii="Verdana" w:eastAsia="Calibri" w:hAnsi="Verdana" w:cs="Verdana"/>
      <w:b/>
      <w:lang w:val="en-US"/>
    </w:rPr>
  </w:style>
  <w:style w:type="character" w:customStyle="1" w:styleId="BfRBBStandardZchn">
    <w:name w:val="BfR BB Standard Zchn"/>
    <w:rPr>
      <w:rFonts w:ascii="Arial" w:eastAsia="Calibri" w:hAnsi="Arial" w:cs="Arial"/>
      <w:sz w:val="22"/>
      <w:szCs w:val="22"/>
      <w:lang w:val="en-US" w:eastAsia="fr-FR"/>
    </w:rPr>
  </w:style>
  <w:style w:type="character" w:customStyle="1" w:styleId="Retraitcorpsdetexte2Car">
    <w:name w:val="Retrait corps de texte 2 Car"/>
    <w:rPr>
      <w:rFonts w:ascii="Verdana" w:hAnsi="Verdana" w:cs="Verdana"/>
    </w:rPr>
  </w:style>
  <w:style w:type="character" w:styleId="Accentuation">
    <w:name w:val="Emphasis"/>
    <w:qFormat/>
    <w:rPr>
      <w:rFonts w:ascii="Times New Roman" w:hAnsi="Times New Roman" w:cs="Times New Roman"/>
      <w:i/>
      <w:iCs/>
      <w:sz w:val="20"/>
    </w:rPr>
  </w:style>
  <w:style w:type="character" w:customStyle="1" w:styleId="SchwacheHervorhebung">
    <w:name w:val="Schwache Hervorhebung"/>
    <w:rPr>
      <w:rFonts w:ascii="Verdana" w:hAnsi="Verdana" w:cs="Verdana"/>
      <w:i/>
      <w:iCs/>
      <w:color w:val="808080"/>
      <w:sz w:val="18"/>
    </w:rPr>
  </w:style>
  <w:style w:type="character" w:customStyle="1" w:styleId="CommentTextChar1">
    <w:name w:val="Comment Text Char1"/>
    <w:rPr>
      <w:rFonts w:ascii="Arial" w:hAnsi="Arial" w:cs="Arial"/>
      <w:lang w:val="fr-FR" w:bidi="ar-SA"/>
    </w:rPr>
  </w:style>
  <w:style w:type="character" w:customStyle="1" w:styleId="TitreCar">
    <w:name w:val="Titre Car"/>
    <w:rPr>
      <w:rFonts w:ascii="Verdana" w:eastAsia="Calibri" w:hAnsi="Verdana" w:cs="Verdana"/>
      <w:b/>
      <w:kern w:val="1"/>
      <w:sz w:val="28"/>
      <w:szCs w:val="36"/>
    </w:rPr>
  </w:style>
  <w:style w:type="character" w:customStyle="1" w:styleId="Sous-titreCar">
    <w:name w:val="Sous-titre Car"/>
    <w:rPr>
      <w:rFonts w:ascii="Verdana" w:hAnsi="Verdana" w:cs="Verdana"/>
      <w:b/>
      <w:sz w:val="36"/>
      <w:szCs w:val="36"/>
    </w:rPr>
  </w:style>
  <w:style w:type="character" w:customStyle="1" w:styleId="TablebodyZchn">
    <w:name w:val="Tablebody Zchn"/>
    <w:rPr>
      <w:rFonts w:ascii="Verdana" w:eastAsia="Calibri" w:hAnsi="Verdana" w:cs="Verdana"/>
      <w:lang w:val="en-US"/>
    </w:rPr>
  </w:style>
  <w:style w:type="character" w:customStyle="1" w:styleId="TextebrutCar">
    <w:name w:val="Texte brut Car"/>
    <w:rPr>
      <w:rFonts w:ascii="Courier New" w:hAnsi="Courier New" w:cs="Courier New"/>
    </w:rPr>
  </w:style>
  <w:style w:type="character" w:styleId="Emphaseple">
    <w:name w:val="Subtle Emphasis"/>
    <w:qFormat/>
    <w:rPr>
      <w:rFonts w:ascii="Verdana" w:hAnsi="Verdana" w:cs="Verdana"/>
      <w:i/>
      <w:iCs/>
      <w:color w:val="808080"/>
      <w:sz w:val="18"/>
    </w:rPr>
  </w:style>
  <w:style w:type="character" w:styleId="Appelnotedebasdep">
    <w:name w:val="footnote reference"/>
    <w:aliases w:val="Footnote"/>
    <w:uiPriority w:val="99"/>
    <w:qFormat/>
    <w:rPr>
      <w:vertAlign w:val="superscript"/>
    </w:rPr>
  </w:style>
  <w:style w:type="character" w:styleId="Appeldenotedefin">
    <w:name w:val="endnote reference"/>
    <w:rPr>
      <w:vertAlign w:val="superscript"/>
    </w:rPr>
  </w:style>
  <w:style w:type="paragraph" w:customStyle="1" w:styleId="Titre11">
    <w:name w:val="Titre1"/>
    <w:basedOn w:val="Normal"/>
    <w:next w:val="Corpsdetexte"/>
    <w:pPr>
      <w:spacing w:before="240" w:after="60"/>
      <w:ind w:left="1701" w:hanging="1701"/>
    </w:pPr>
    <w:rPr>
      <w:rFonts w:eastAsia="Calibri"/>
      <w:b/>
      <w:kern w:val="1"/>
      <w:sz w:val="28"/>
      <w:szCs w:val="36"/>
    </w:rPr>
  </w:style>
  <w:style w:type="paragraph" w:styleId="Corpsdetexte">
    <w:name w:val="Body Text"/>
    <w:basedOn w:val="Normal"/>
  </w:style>
  <w:style w:type="paragraph" w:styleId="Liste">
    <w:name w:val="List"/>
    <w:basedOn w:val="Normal"/>
    <w:pPr>
      <w:spacing w:after="255" w:line="255" w:lineRule="exact"/>
      <w:ind w:left="2013" w:hanging="284"/>
    </w:pPr>
    <w:rPr>
      <w:rFonts w:ascii="Times New Roman" w:hAnsi="Times New Roman" w:cs="Times New Roman"/>
    </w:rPr>
  </w:style>
  <w:style w:type="paragraph" w:styleId="Lgende">
    <w:name w:val="caption"/>
    <w:aliases w:val="Box"/>
    <w:basedOn w:val="Normal"/>
    <w:next w:val="Absatz"/>
    <w:qFormat/>
    <w:pPr>
      <w:spacing w:after="255"/>
      <w:ind w:left="1418" w:hanging="1418"/>
    </w:pPr>
    <w:rPr>
      <w:rFonts w:ascii="Times New Roman" w:hAnsi="Times New Roman" w:cs="Times New Roman"/>
    </w:rPr>
  </w:style>
  <w:style w:type="paragraph" w:customStyle="1" w:styleId="Index">
    <w:name w:val="Index"/>
    <w:basedOn w:val="Normal"/>
    <w:pPr>
      <w:suppressLineNumbers/>
    </w:pPr>
    <w:rPr>
      <w:rFonts w:cs="Mangal"/>
    </w:rPr>
  </w:style>
  <w:style w:type="paragraph" w:customStyle="1" w:styleId="Absatz">
    <w:name w:val="Absatz"/>
    <w:basedOn w:val="Normal"/>
    <w:pPr>
      <w:ind w:left="1729"/>
    </w:pPr>
    <w:rPr>
      <w:rFonts w:ascii="Times New Roman" w:hAnsi="Times New Roman" w:cs="Times New Roman"/>
    </w:rPr>
  </w:style>
  <w:style w:type="paragraph" w:customStyle="1" w:styleId="Paginalinks">
    <w:name w:val="Pagina links"/>
    <w:pPr>
      <w:suppressAutoHyphens/>
    </w:pPr>
    <w:rPr>
      <w:sz w:val="22"/>
      <w:lang w:val="de-DE" w:eastAsia="zh-CN"/>
    </w:rPr>
  </w:style>
  <w:style w:type="paragraph" w:styleId="En-tte">
    <w:name w:val="header"/>
    <w:aliases w:val="header protocols,test,LandscapeHeader,Header 1"/>
    <w:pPr>
      <w:tabs>
        <w:tab w:val="center" w:pos="4536"/>
        <w:tab w:val="right" w:pos="9072"/>
      </w:tabs>
      <w:suppressAutoHyphens/>
    </w:pPr>
    <w:rPr>
      <w:sz w:val="22"/>
      <w:lang w:val="de-DE" w:eastAsia="zh-CN"/>
    </w:rPr>
  </w:style>
  <w:style w:type="paragraph" w:styleId="Pieddepage">
    <w:name w:val="footer"/>
    <w:basedOn w:val="Normal"/>
    <w:uiPriority w:val="99"/>
    <w:rPr>
      <w:rFonts w:ascii="Times New Roman" w:hAnsi="Times New Roman" w:cs="Times New Roman"/>
    </w:rPr>
  </w:style>
  <w:style w:type="paragraph" w:customStyle="1" w:styleId="Marginale">
    <w:name w:val="Marginale"/>
    <w:basedOn w:val="Normal"/>
    <w:pPr>
      <w:spacing w:line="255" w:lineRule="exact"/>
    </w:pPr>
    <w:rPr>
      <w:rFonts w:ascii="Times New Roman" w:hAnsi="Times New Roman" w:cs="Times New Roman"/>
      <w:b/>
    </w:rPr>
  </w:style>
  <w:style w:type="paragraph" w:customStyle="1" w:styleId="MarginalenebenLinie">
    <w:name w:val="Marginale neben Linie"/>
    <w:basedOn w:val="Marginale"/>
    <w:pPr>
      <w:spacing w:before="60"/>
    </w:p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numPr>
        <w:numId w:val="5"/>
      </w:numPr>
      <w:spacing w:before="60" w:after="60"/>
      <w:ind w:left="2013" w:hanging="284"/>
    </w:pPr>
  </w:style>
  <w:style w:type="paragraph" w:customStyle="1" w:styleId="Strich-ListeEbene2">
    <w:name w:val="Strich-Liste (Ebene 2)"/>
    <w:basedOn w:val="Strich-Liste"/>
    <w:pPr>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spacing w:line="255" w:lineRule="exact"/>
      <w:ind w:left="2296"/>
    </w:pPr>
    <w:rPr>
      <w:rFonts w:ascii="Times New Roman" w:hAnsi="Times New Roman" w:cs="Times New Roman"/>
    </w:rPr>
  </w:style>
  <w:style w:type="paragraph" w:styleId="Index1">
    <w:name w:val="index 1"/>
    <w:basedOn w:val="Normal"/>
    <w:next w:val="Normal"/>
    <w:pPr>
      <w:spacing w:line="198" w:lineRule="exact"/>
      <w:ind w:left="221" w:hanging="221"/>
    </w:pPr>
    <w:rPr>
      <w:rFonts w:ascii="Times New Roman" w:hAnsi="Times New Roman" w:cs="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cs="Times New Roman"/>
    </w:rPr>
  </w:style>
  <w:style w:type="paragraph" w:customStyle="1" w:styleId="HalbeLeerzeile">
    <w:name w:val="Halbe Leerzeile"/>
    <w:basedOn w:val="Normal"/>
    <w:pPr>
      <w:spacing w:line="128" w:lineRule="exact"/>
      <w:ind w:left="1729"/>
    </w:pPr>
    <w:rPr>
      <w:rFonts w:ascii="Times New Roman" w:hAnsi="Times New Roman" w:cs="Times New Roman"/>
      <w:sz w:val="16"/>
    </w:rPr>
  </w:style>
  <w:style w:type="paragraph" w:styleId="Index2">
    <w:name w:val="index 2"/>
    <w:basedOn w:val="Index1"/>
    <w:next w:val="Normal"/>
    <w:pPr>
      <w:ind w:left="442"/>
    </w:pPr>
  </w:style>
  <w:style w:type="paragraph" w:styleId="Titreindex">
    <w:name w:val="index heading"/>
    <w:basedOn w:val="Normal"/>
    <w:next w:val="Index1"/>
    <w:pPr>
      <w:spacing w:line="198" w:lineRule="exact"/>
    </w:pPr>
    <w:rPr>
      <w:rFonts w:ascii="Times New Roman" w:hAnsi="Times New Roman" w:cs="Times New Roman"/>
      <w:b/>
    </w:rPr>
  </w:style>
  <w:style w:type="paragraph" w:styleId="TM1">
    <w:name w:val="toc 1"/>
    <w:next w:val="Normal"/>
    <w:uiPriority w:val="39"/>
    <w:pPr>
      <w:suppressAutoHyphens/>
      <w:spacing w:before="120" w:after="120"/>
    </w:pPr>
    <w:rPr>
      <w:rFonts w:ascii="Calibri" w:hAnsi="Calibri" w:cs="Calibri"/>
      <w:b/>
      <w:bCs/>
      <w:caps/>
      <w:lang w:val="en-GB" w:eastAsia="zh-CN"/>
    </w:rPr>
  </w:style>
  <w:style w:type="paragraph" w:styleId="TM2">
    <w:name w:val="toc 2"/>
    <w:next w:val="Normal"/>
    <w:uiPriority w:val="39"/>
    <w:pPr>
      <w:suppressAutoHyphens/>
      <w:ind w:left="200"/>
    </w:pPr>
    <w:rPr>
      <w:rFonts w:ascii="Calibri" w:hAnsi="Calibri" w:cs="Calibri"/>
      <w:smallCaps/>
      <w:lang w:val="en-GB" w:eastAsia="zh-CN"/>
    </w:rPr>
  </w:style>
  <w:style w:type="paragraph" w:styleId="TM3">
    <w:name w:val="toc 3"/>
    <w:basedOn w:val="TM2"/>
    <w:next w:val="Normal"/>
    <w:uiPriority w:val="39"/>
    <w:pPr>
      <w:ind w:left="400"/>
    </w:pPr>
    <w:rPr>
      <w:i/>
      <w:iCs/>
      <w:smallCaps w:val="0"/>
    </w:rPr>
  </w:style>
  <w:style w:type="paragraph" w:styleId="TM4">
    <w:name w:val="toc 4"/>
    <w:basedOn w:val="TM2"/>
    <w:next w:val="Normal"/>
    <w:uiPriority w:val="39"/>
    <w:pPr>
      <w:ind w:left="600"/>
    </w:pPr>
    <w:rPr>
      <w:smallCaps w:val="0"/>
      <w:sz w:val="18"/>
      <w:szCs w:val="18"/>
    </w:rPr>
  </w:style>
  <w:style w:type="paragraph" w:styleId="TM5">
    <w:name w:val="toc 5"/>
    <w:basedOn w:val="TM2"/>
    <w:next w:val="Normal"/>
    <w:uiPriority w:val="39"/>
    <w:pPr>
      <w:ind w:left="800"/>
    </w:pPr>
    <w:rPr>
      <w:smallCaps w:val="0"/>
      <w:sz w:val="18"/>
      <w:szCs w:val="18"/>
    </w:rPr>
  </w:style>
  <w:style w:type="paragraph" w:styleId="TM6">
    <w:name w:val="toc 6"/>
    <w:basedOn w:val="TM2"/>
    <w:next w:val="Normal"/>
    <w:uiPriority w:val="39"/>
    <w:pPr>
      <w:ind w:left="1000"/>
    </w:pPr>
    <w:rPr>
      <w:smallCaps w:val="0"/>
      <w:sz w:val="18"/>
      <w:szCs w:val="18"/>
    </w:rPr>
  </w:style>
  <w:style w:type="paragraph" w:styleId="TM7">
    <w:name w:val="toc 7"/>
    <w:basedOn w:val="TM2"/>
    <w:next w:val="Normal"/>
    <w:uiPriority w:val="39"/>
    <w:pPr>
      <w:ind w:left="1200"/>
    </w:pPr>
    <w:rPr>
      <w:smallCaps w:val="0"/>
      <w:sz w:val="18"/>
      <w:szCs w:val="18"/>
    </w:rPr>
  </w:style>
  <w:style w:type="paragraph" w:styleId="TM8">
    <w:name w:val="toc 8"/>
    <w:basedOn w:val="TM2"/>
    <w:next w:val="Normal"/>
    <w:uiPriority w:val="39"/>
    <w:pPr>
      <w:ind w:left="1400"/>
    </w:pPr>
    <w:rPr>
      <w:smallCaps w:val="0"/>
      <w:sz w:val="18"/>
      <w:szCs w:val="18"/>
    </w:rPr>
  </w:style>
  <w:style w:type="paragraph" w:styleId="TM9">
    <w:name w:val="toc 9"/>
    <w:basedOn w:val="TM2"/>
    <w:next w:val="Normal"/>
    <w:uiPriority w:val="39"/>
    <w:pPr>
      <w:ind w:left="1600"/>
    </w:pPr>
    <w:rPr>
      <w:smallCaps w:val="0"/>
      <w:sz w:val="18"/>
      <w:szCs w:val="18"/>
    </w:rPr>
  </w:style>
  <w:style w:type="paragraph" w:customStyle="1" w:styleId="Gliederungslinie">
    <w:name w:val="Gliederungslinie"/>
    <w:basedOn w:val="Normal"/>
    <w:next w:val="Absatz"/>
    <w:pPr>
      <w:pBdr>
        <w:top w:val="single" w:sz="6" w:space="3" w:color="000000"/>
        <w:left w:val="none" w:sz="0" w:space="0" w:color="000000"/>
        <w:bottom w:val="none" w:sz="0" w:space="0" w:color="000000"/>
        <w:right w:val="none" w:sz="0" w:space="0" w:color="000000"/>
      </w:pBdr>
      <w:spacing w:line="255" w:lineRule="exact"/>
      <w:ind w:left="1729"/>
    </w:pPr>
    <w:rPr>
      <w:rFonts w:ascii="Times New Roman" w:hAnsi="Times New Roman" w:cs="Times New Roman"/>
    </w:rPr>
  </w:style>
  <w:style w:type="paragraph" w:customStyle="1" w:styleId="ToterKolumnentitellinks">
    <w:name w:val="Toter Kolumnentitellinks"/>
    <w:pPr>
      <w:suppressAutoHyphens/>
      <w:spacing w:line="142" w:lineRule="exact"/>
    </w:pPr>
    <w:rPr>
      <w:sz w:val="16"/>
      <w:lang w:val="de-DE" w:eastAsia="zh-CN"/>
    </w:rPr>
  </w:style>
  <w:style w:type="paragraph" w:customStyle="1" w:styleId="Dokumentnamelinks">
    <w:name w:val="Dokumentname links"/>
    <w:pPr>
      <w:suppressAutoHyphens/>
    </w:pPr>
    <w:rPr>
      <w:sz w:val="16"/>
      <w:lang w:val="de-DE" w:eastAsia="zh-CN"/>
    </w:rPr>
  </w:style>
  <w:style w:type="paragraph" w:customStyle="1" w:styleId="Dokumentnamerechts">
    <w:name w:val="Dokumentname rechts"/>
    <w:pPr>
      <w:suppressAutoHyphens/>
    </w:pPr>
    <w:rPr>
      <w:sz w:val="16"/>
      <w:lang w:val="de-DE" w:eastAsia="zh-CN"/>
    </w:rPr>
  </w:style>
  <w:style w:type="paragraph" w:customStyle="1" w:styleId="ToterKolumnentitelrechts">
    <w:name w:val="Toter Kolumnentitelrechts"/>
    <w:pPr>
      <w:suppressAutoHyphens/>
      <w:spacing w:line="142" w:lineRule="exact"/>
      <w:jc w:val="right"/>
    </w:pPr>
    <w:rPr>
      <w:sz w:val="16"/>
      <w:lang w:val="de-DE" w:eastAsia="zh-CN"/>
    </w:rPr>
  </w:style>
  <w:style w:type="paragraph" w:customStyle="1" w:styleId="Paginarechts">
    <w:name w:val="Pagina rechts"/>
    <w:pPr>
      <w:suppressAutoHyphens/>
      <w:jc w:val="right"/>
    </w:pPr>
    <w:rPr>
      <w:sz w:val="22"/>
      <w:lang w:val="de-DE" w:eastAsia="zh-CN"/>
    </w:rPr>
  </w:style>
  <w:style w:type="paragraph" w:customStyle="1" w:styleId="berschriftInhalt">
    <w:name w:val="Überschrift Inhalt"/>
    <w:basedOn w:val="Normal"/>
    <w:next w:val="Normal"/>
    <w:pPr>
      <w:keepNext/>
      <w:spacing w:after="1020" w:line="383" w:lineRule="exact"/>
    </w:pPr>
    <w:rPr>
      <w:sz w:val="30"/>
    </w:rPr>
  </w:style>
  <w:style w:type="paragraph" w:styleId="Notedebasdepage">
    <w:name w:val="footnote text"/>
    <w:aliases w:val="DAR001,FT,Char,Tabellenanmerkung,EFSA op_Footnote,FEEDAP Op_Footnote, Car,FT Car Car,Note de bas de page1,DAR0011,Tabellenanmerkung1 Car,Car,EFSA_Footnote Text,FT Car Car Car Car,Fußnotentext,Footnotetext,Fotnotstext LoEP"/>
    <w:basedOn w:val="Normal"/>
    <w:uiPriority w:val="99"/>
    <w:qFormat/>
    <w:pPr>
      <w:ind w:left="284" w:hanging="284"/>
    </w:pPr>
    <w:rPr>
      <w:position w:val="4"/>
    </w:rPr>
  </w:style>
  <w:style w:type="paragraph" w:styleId="Notedefin">
    <w:name w:val="endnote text"/>
    <w:basedOn w:val="Normal"/>
    <w:pPr>
      <w:spacing w:line="198" w:lineRule="exact"/>
      <w:ind w:left="284" w:hanging="284"/>
    </w:pPr>
    <w:rPr>
      <w:rFonts w:ascii="Times New Roman" w:hAnsi="Times New Roman" w:cs="Times New Roman"/>
      <w:position w:val="4"/>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cs="Times New Roman"/>
    </w:rPr>
  </w:style>
  <w:style w:type="paragraph" w:customStyle="1" w:styleId="Tabledesillustrations1">
    <w:name w:val="Table des illustrations1"/>
    <w:basedOn w:val="Normal"/>
    <w:next w:val="Normal"/>
    <w:pPr>
      <w:spacing w:line="255" w:lineRule="exact"/>
      <w:ind w:left="1729"/>
    </w:pPr>
    <w:rPr>
      <w:rFonts w:ascii="Times New Roman" w:hAnsi="Times New Roman" w:cs="Times New Roman"/>
    </w:rPr>
  </w:style>
  <w:style w:type="paragraph" w:customStyle="1" w:styleId="Tabellenformat">
    <w:name w:val="Tabellenformat"/>
    <w:basedOn w:val="Normal"/>
    <w:pPr>
      <w:spacing w:before="100" w:after="100"/>
    </w:pPr>
  </w:style>
  <w:style w:type="paragraph" w:customStyle="1" w:styleId="Commentaire1">
    <w:name w:val="Commentaire1"/>
    <w:basedOn w:val="Normal"/>
  </w:style>
  <w:style w:type="paragraph" w:customStyle="1" w:styleId="Explorateurdedocuments1">
    <w:name w:val="Explorateur de documents1"/>
    <w:basedOn w:val="Normal"/>
    <w:rPr>
      <w:rFonts w:ascii="Tahoma" w:hAnsi="Tahoma" w:cs="Tahoma"/>
    </w:rPr>
  </w:style>
  <w:style w:type="paragraph" w:styleId="Retraitcorpsdetexte">
    <w:name w:val="Body Text Indent"/>
    <w:basedOn w:val="Normal"/>
    <w:pPr>
      <w:ind w:left="567"/>
    </w:pPr>
    <w:rPr>
      <w:sz w:val="24"/>
    </w:rPr>
  </w:style>
  <w:style w:type="paragraph" w:customStyle="1" w:styleId="Kopzeile-fett">
    <w:name w:val="Kopzeile-fett"/>
    <w:basedOn w:val="En-tte"/>
    <w:pPr>
      <w:spacing w:after="120"/>
    </w:pPr>
    <w:rPr>
      <w:b/>
      <w:sz w:val="20"/>
    </w:rPr>
  </w:style>
  <w:style w:type="paragraph" w:customStyle="1" w:styleId="Corpsdetexte21">
    <w:name w:val="Corps de texte 21"/>
    <w:basedOn w:val="Normal"/>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Adresseexpditeur">
    <w:name w:val="envelope return"/>
    <w:basedOn w:val="Normal"/>
    <w:rPr>
      <w:rFonts w:ascii="Arial" w:hAnsi="Arial" w:cs="Arial"/>
    </w:rPr>
  </w:style>
  <w:style w:type="paragraph" w:customStyle="1" w:styleId="Salutations1">
    <w:name w:val="Salutations1"/>
    <w:basedOn w:val="Normal"/>
    <w:next w:val="Normal"/>
  </w:style>
  <w:style w:type="paragraph" w:customStyle="1" w:styleId="Listepuces1">
    <w:name w:val="Liste à puces1"/>
    <w:basedOn w:val="Normal"/>
    <w:pPr>
      <w:ind w:left="360" w:hanging="360"/>
    </w:pPr>
  </w:style>
  <w:style w:type="paragraph" w:customStyle="1" w:styleId="Listepuces21">
    <w:name w:val="Liste à puces 21"/>
    <w:basedOn w:val="Normal"/>
    <w:pPr>
      <w:ind w:left="643" w:hanging="360"/>
    </w:pPr>
  </w:style>
  <w:style w:type="paragraph" w:customStyle="1" w:styleId="Listepuces31">
    <w:name w:val="Liste à puces 31"/>
    <w:basedOn w:val="Normal"/>
    <w:pPr>
      <w:ind w:left="926" w:hanging="360"/>
    </w:pPr>
  </w:style>
  <w:style w:type="paragraph" w:customStyle="1" w:styleId="Listepuces41">
    <w:name w:val="Liste à puces 41"/>
    <w:basedOn w:val="Normal"/>
    <w:pPr>
      <w:ind w:left="1209" w:hanging="360"/>
    </w:pPr>
  </w:style>
  <w:style w:type="paragraph" w:customStyle="1" w:styleId="Listepuces51">
    <w:name w:val="Liste à puces 51"/>
    <w:basedOn w:val="Normal"/>
    <w:pPr>
      <w:ind w:left="1492" w:hanging="360"/>
    </w:pPr>
  </w:style>
  <w:style w:type="paragraph" w:customStyle="1" w:styleId="Normalcentr1">
    <w:name w:val="Normal centré1"/>
    <w:basedOn w:val="Normal"/>
    <w:pPr>
      <w:ind w:left="1440" w:right="1440"/>
    </w:pPr>
  </w:style>
  <w:style w:type="paragraph" w:customStyle="1" w:styleId="Date1">
    <w:name w:val="Date1"/>
    <w:basedOn w:val="Normal"/>
    <w:next w:val="Normal"/>
  </w:style>
  <w:style w:type="paragraph" w:customStyle="1" w:styleId="Titredenote1">
    <w:name w:val="Titre de note1"/>
    <w:basedOn w:val="Normal"/>
    <w:next w:val="Normal"/>
  </w:style>
  <w:style w:type="paragraph" w:customStyle="1" w:styleId="Formuledepolitesse1">
    <w:name w:val="Formule de politesse1"/>
    <w:basedOn w:val="Normal"/>
    <w:pPr>
      <w:ind w:left="4252"/>
    </w:pPr>
  </w:style>
  <w:style w:type="paragraph" w:styleId="Index3">
    <w:name w:val="index 3"/>
    <w:basedOn w:val="Normal"/>
    <w:next w:val="Normal"/>
    <w:pPr>
      <w:ind w:left="660" w:hanging="220"/>
    </w:pPr>
  </w:style>
  <w:style w:type="paragraph" w:customStyle="1" w:styleId="Index41">
    <w:name w:val="Index 41"/>
    <w:basedOn w:val="Normal"/>
    <w:next w:val="Normal"/>
    <w:pPr>
      <w:ind w:left="880" w:hanging="220"/>
    </w:pPr>
  </w:style>
  <w:style w:type="paragraph" w:customStyle="1" w:styleId="Index51">
    <w:name w:val="Index 51"/>
    <w:basedOn w:val="Normal"/>
    <w:next w:val="Normal"/>
    <w:pPr>
      <w:ind w:left="1100" w:hanging="220"/>
    </w:pPr>
  </w:style>
  <w:style w:type="paragraph" w:customStyle="1" w:styleId="Index61">
    <w:name w:val="Index 61"/>
    <w:basedOn w:val="Normal"/>
    <w:next w:val="Normal"/>
    <w:pPr>
      <w:ind w:left="1320" w:hanging="220"/>
    </w:pPr>
  </w:style>
  <w:style w:type="paragraph" w:customStyle="1" w:styleId="Index71">
    <w:name w:val="Index 71"/>
    <w:basedOn w:val="Normal"/>
    <w:next w:val="Normal"/>
    <w:pPr>
      <w:ind w:left="1540" w:hanging="220"/>
    </w:pPr>
  </w:style>
  <w:style w:type="paragraph" w:customStyle="1" w:styleId="Index81">
    <w:name w:val="Index 81"/>
    <w:basedOn w:val="Normal"/>
    <w:next w:val="Normal"/>
    <w:pPr>
      <w:ind w:left="1760" w:hanging="220"/>
    </w:pPr>
  </w:style>
  <w:style w:type="paragraph" w:customStyle="1" w:styleId="Index91">
    <w:name w:val="Index 91"/>
    <w:basedOn w:val="Normal"/>
    <w:next w:val="Normal"/>
    <w:pPr>
      <w:ind w:left="1980" w:hanging="220"/>
    </w:pPr>
  </w:style>
  <w:style w:type="paragraph" w:customStyle="1" w:styleId="Liste21">
    <w:name w:val="Liste 21"/>
    <w:basedOn w:val="Normal"/>
    <w:pPr>
      <w:ind w:left="566" w:hanging="283"/>
    </w:pPr>
  </w:style>
  <w:style w:type="paragraph" w:customStyle="1" w:styleId="Liste31">
    <w:name w:val="Liste 31"/>
    <w:basedOn w:val="Normal"/>
    <w:pPr>
      <w:ind w:left="849" w:hanging="283"/>
    </w:pPr>
  </w:style>
  <w:style w:type="paragraph" w:customStyle="1" w:styleId="Liste41">
    <w:name w:val="Liste 41"/>
    <w:basedOn w:val="Normal"/>
    <w:pPr>
      <w:ind w:left="1132" w:hanging="283"/>
    </w:pPr>
  </w:style>
  <w:style w:type="paragraph" w:customStyle="1" w:styleId="Liste51">
    <w:name w:val="Liste 51"/>
    <w:basedOn w:val="Normal"/>
    <w:pPr>
      <w:ind w:left="1415" w:hanging="283"/>
    </w:pPr>
  </w:style>
  <w:style w:type="paragraph" w:customStyle="1" w:styleId="Listecontinue1">
    <w:name w:val="Liste continue1"/>
    <w:basedOn w:val="Normal"/>
    <w:pPr>
      <w:ind w:left="283"/>
    </w:pPr>
  </w:style>
  <w:style w:type="paragraph" w:customStyle="1" w:styleId="Listecontinue21">
    <w:name w:val="Liste continue 21"/>
    <w:basedOn w:val="Normal"/>
    <w:pPr>
      <w:ind w:left="566"/>
    </w:pPr>
  </w:style>
  <w:style w:type="paragraph" w:customStyle="1" w:styleId="Listecontinue31">
    <w:name w:val="Liste continue 31"/>
    <w:basedOn w:val="Normal"/>
    <w:pPr>
      <w:ind w:left="849"/>
    </w:pPr>
  </w:style>
  <w:style w:type="paragraph" w:customStyle="1" w:styleId="Listecontinue41">
    <w:name w:val="Liste continue 41"/>
    <w:basedOn w:val="Normal"/>
    <w:pPr>
      <w:ind w:left="1132"/>
    </w:pPr>
  </w:style>
  <w:style w:type="paragraph" w:customStyle="1" w:styleId="Listecontinue51">
    <w:name w:val="Liste continue 51"/>
    <w:basedOn w:val="Normal"/>
    <w:pPr>
      <w:ind w:left="1415"/>
    </w:pPr>
  </w:style>
  <w:style w:type="paragraph" w:customStyle="1" w:styleId="Listenumros1">
    <w:name w:val="Liste à numéros1"/>
    <w:basedOn w:val="Normal"/>
    <w:pPr>
      <w:ind w:left="360" w:hanging="360"/>
    </w:pPr>
  </w:style>
  <w:style w:type="paragraph" w:customStyle="1" w:styleId="Listenumros21">
    <w:name w:val="Liste à numéros 21"/>
    <w:basedOn w:val="Normal"/>
    <w:pPr>
      <w:ind w:left="643" w:hanging="360"/>
    </w:pPr>
  </w:style>
  <w:style w:type="paragraph" w:customStyle="1" w:styleId="Listenumros31">
    <w:name w:val="Liste à numéros 31"/>
    <w:basedOn w:val="Normal"/>
    <w:pPr>
      <w:ind w:left="926" w:hanging="360"/>
    </w:pPr>
  </w:style>
  <w:style w:type="paragraph" w:customStyle="1" w:styleId="Listenumros41">
    <w:name w:val="Liste à numéros 41"/>
    <w:basedOn w:val="Normal"/>
    <w:pPr>
      <w:ind w:left="1209" w:hanging="360"/>
    </w:pPr>
  </w:style>
  <w:style w:type="paragraph" w:customStyle="1" w:styleId="Listenumros51">
    <w:name w:val="Liste à numéros 51"/>
    <w:basedOn w:val="Normal"/>
    <w:pPr>
      <w:ind w:left="1492" w:hanging="360"/>
    </w:pPr>
  </w:style>
  <w:style w:type="paragraph" w:customStyle="1" w:styleId="Textedemacro1">
    <w:name w:val="Texte de macro1"/>
    <w:pPr>
      <w:tabs>
        <w:tab w:val="left" w:pos="480"/>
        <w:tab w:val="left" w:pos="960"/>
        <w:tab w:val="left" w:pos="1440"/>
        <w:tab w:val="left" w:pos="1920"/>
        <w:tab w:val="left" w:pos="2400"/>
        <w:tab w:val="left" w:pos="2880"/>
        <w:tab w:val="left" w:pos="3360"/>
        <w:tab w:val="left" w:pos="3840"/>
        <w:tab w:val="left" w:pos="4320"/>
      </w:tabs>
      <w:suppressAutoHyphens/>
      <w:spacing w:before="120" w:after="120" w:line="360" w:lineRule="auto"/>
    </w:pPr>
    <w:rPr>
      <w:rFonts w:ascii="Courier New" w:hAnsi="Courier New" w:cs="Courier New"/>
      <w:lang w:val="de-DE" w:eastAsia="zh-CN"/>
    </w:rPr>
  </w:style>
  <w:style w:type="paragraph" w:customStyle="1" w:styleId="En-ttedemessage1">
    <w:name w:val="En-tête de message1"/>
    <w:basedOn w:val="Normal"/>
    <w:pPr>
      <w:pBdr>
        <w:top w:val="single" w:sz="6" w:space="1" w:color="000000"/>
        <w:left w:val="single" w:sz="6" w:space="1" w:color="000000"/>
        <w:bottom w:val="single" w:sz="6" w:space="1" w:color="000000"/>
        <w:right w:val="single" w:sz="6" w:space="1" w:color="000000"/>
      </w:pBdr>
      <w:ind w:left="1134" w:hanging="1134"/>
    </w:pPr>
    <w:rPr>
      <w:rFonts w:ascii="Arial" w:hAnsi="Arial" w:cs="Arial"/>
      <w:sz w:val="24"/>
    </w:rPr>
  </w:style>
  <w:style w:type="paragraph" w:customStyle="1" w:styleId="Textebrut1">
    <w:name w:val="Texte brut1"/>
    <w:basedOn w:val="Normal"/>
    <w:rPr>
      <w:rFonts w:ascii="Courier New" w:hAnsi="Courier New" w:cs="Courier New"/>
    </w:rPr>
  </w:style>
  <w:style w:type="paragraph" w:customStyle="1" w:styleId="Retraitnormal1">
    <w:name w:val="Retrait normal1"/>
    <w:basedOn w:val="Normal"/>
    <w:pPr>
      <w:ind w:left="708"/>
    </w:pPr>
  </w:style>
  <w:style w:type="paragraph" w:customStyle="1" w:styleId="Corpsdetexte31">
    <w:name w:val="Corps de texte 31"/>
    <w:basedOn w:val="Normal"/>
    <w:rPr>
      <w:sz w:val="16"/>
    </w:rPr>
  </w:style>
  <w:style w:type="paragraph" w:customStyle="1" w:styleId="Retraitcorpsdetexte21">
    <w:name w:val="Retrait corps de texte 21"/>
    <w:basedOn w:val="Normal"/>
    <w:pPr>
      <w:spacing w:line="480" w:lineRule="auto"/>
      <w:ind w:left="283"/>
    </w:pPr>
  </w:style>
  <w:style w:type="paragraph" w:customStyle="1" w:styleId="Retraitcorpsdetexte31">
    <w:name w:val="Retrait corps de texte 31"/>
    <w:basedOn w:val="Normal"/>
    <w:pPr>
      <w:ind w:left="283"/>
    </w:pPr>
    <w:rPr>
      <w:sz w:val="16"/>
    </w:rPr>
  </w:style>
  <w:style w:type="paragraph" w:customStyle="1" w:styleId="Retrait1religne1">
    <w:name w:val="Retrait 1re ligne1"/>
    <w:basedOn w:val="Corpsdetexte"/>
    <w:pPr>
      <w:spacing w:before="120" w:after="120" w:line="360" w:lineRule="auto"/>
      <w:ind w:firstLine="210"/>
    </w:pPr>
  </w:style>
  <w:style w:type="paragraph" w:customStyle="1" w:styleId="Retraitcorpset1relig1">
    <w:name w:val="Retrait corps et 1re lig.1"/>
    <w:basedOn w:val="Retraitcorpsdetexte"/>
    <w:pPr>
      <w:spacing w:before="120" w:after="120" w:line="360" w:lineRule="auto"/>
      <w:ind w:left="283" w:firstLine="210"/>
    </w:pPr>
    <w:rPr>
      <w:sz w:val="22"/>
    </w:rPr>
  </w:style>
  <w:style w:type="paragraph" w:styleId="Adressedestinataire">
    <w:name w:val="envelope address"/>
    <w:basedOn w:val="Normal"/>
    <w:pPr>
      <w:ind w:left="1"/>
    </w:pPr>
    <w:rPr>
      <w:rFonts w:ascii="Arial" w:hAnsi="Arial" w:cs="Arial"/>
      <w:sz w:val="24"/>
    </w:rPr>
  </w:style>
  <w:style w:type="paragraph" w:styleId="Signature">
    <w:name w:val="Signature"/>
    <w:basedOn w:val="Normal"/>
    <w:pPr>
      <w:ind w:left="4252"/>
    </w:pPr>
  </w:style>
  <w:style w:type="paragraph" w:styleId="Sous-titre">
    <w:name w:val="Subtitle"/>
    <w:basedOn w:val="Normal"/>
    <w:next w:val="Corpsdetexte"/>
    <w:qFormat/>
    <w:pPr>
      <w:spacing w:after="60"/>
    </w:pPr>
    <w:rPr>
      <w:b/>
      <w:sz w:val="36"/>
      <w:szCs w:val="36"/>
    </w:rPr>
  </w:style>
  <w:style w:type="paragraph" w:customStyle="1" w:styleId="TitreTR1">
    <w:name w:val="Titre TR1"/>
    <w:basedOn w:val="Normal"/>
    <w:next w:val="Normal"/>
    <w:rPr>
      <w:rFonts w:ascii="Arial" w:hAnsi="Arial" w:cs="Arial"/>
      <w:b/>
      <w:sz w:val="24"/>
    </w:rPr>
  </w:style>
  <w:style w:type="paragraph" w:customStyle="1" w:styleId="Tabledesrfrencesjuridiques1">
    <w:name w:val="Table des références juridiques1"/>
    <w:basedOn w:val="Normal"/>
    <w:next w:val="Normal"/>
    <w:pPr>
      <w:ind w:left="220" w:hanging="220"/>
    </w:pPr>
  </w:style>
  <w:style w:type="paragraph" w:customStyle="1" w:styleId="QuellenangabePagina">
    <w:name w:val="Quellenangabe/Pagina"/>
    <w:basedOn w:val="Normal"/>
    <w:pPr>
      <w:spacing w:line="255" w:lineRule="exact"/>
    </w:pPr>
    <w:rPr>
      <w:rFonts w:ascii="Frutiger 55 Roman" w:hAnsi="Frutiger 55 Roman" w:cs="Frutiger 55 Roman"/>
    </w:rPr>
  </w:style>
  <w:style w:type="paragraph" w:customStyle="1" w:styleId="TextTabGraph18P">
    <w:name w:val="Text/Tab/Graph 18 P"/>
    <w:basedOn w:val="Normal"/>
    <w:pPr>
      <w:spacing w:line="425" w:lineRule="exact"/>
    </w:pPr>
    <w:rPr>
      <w:rFonts w:ascii="Frutiger 55 Roman" w:hAnsi="Frutiger 55 Roman" w:cs="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link w:val="Standard-italicsChar"/>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top w:val="none" w:sz="0" w:space="0" w:color="000000"/>
        <w:left w:val="none" w:sz="0" w:space="0" w:color="000000"/>
        <w:bottom w:val="single" w:sz="4" w:space="5" w:color="000000"/>
        <w:right w:val="none" w:sz="0" w:space="0" w:color="000000"/>
      </w:pBdr>
    </w:pPr>
  </w:style>
  <w:style w:type="paragraph" w:customStyle="1" w:styleId="SFHeader2101">
    <w:name w:val="*SF:Header 2.10.1"/>
    <w:pPr>
      <w:numPr>
        <w:numId w:val="2"/>
      </w:numPr>
      <w:suppressAutoHyphens/>
      <w:spacing w:before="60" w:after="60"/>
    </w:pPr>
    <w:rPr>
      <w:b/>
      <w:color w:val="000000"/>
      <w:lang w:val="en-GB" w:eastAsia="zh-CN"/>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uppressAutoHyphens/>
      <w:spacing w:line="200" w:lineRule="exact"/>
      <w:jc w:val="center"/>
    </w:pPr>
    <w:rPr>
      <w:rFonts w:ascii="Arial" w:hAnsi="Arial" w:cs="Arial"/>
      <w:lang w:val="de-DE" w:eastAsia="zh-CN"/>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ind w:left="567" w:hanging="567"/>
    </w:pPr>
  </w:style>
  <w:style w:type="paragraph" w:styleId="Textedebulles">
    <w:name w:val="Balloon Text"/>
    <w:basedOn w:val="Normal"/>
    <w:rPr>
      <w:rFonts w:ascii="Tahoma" w:hAnsi="Tahoma" w:cs="Tahoma"/>
      <w:sz w:val="16"/>
      <w:szCs w:val="16"/>
    </w:rPr>
  </w:style>
  <w:style w:type="paragraph" w:customStyle="1" w:styleId="Tabletext">
    <w:name w:val="Table text"/>
    <w:pPr>
      <w:keepNext/>
      <w:keepLines/>
      <w:suppressAutoHyphens/>
      <w:spacing w:before="54" w:after="54"/>
    </w:pPr>
    <w:rPr>
      <w:lang w:val="en-US" w:eastAsia="zh-CN"/>
    </w:rPr>
  </w:style>
  <w:style w:type="paragraph" w:customStyle="1" w:styleId="CSRTableTitle">
    <w:name w:val="CSR_TableTitle"/>
    <w:basedOn w:val="Normal"/>
    <w:pPr>
      <w:keepNext/>
      <w:spacing w:before="200"/>
    </w:pPr>
    <w:rPr>
      <w:b/>
      <w:bCs/>
      <w:color w:val="000000"/>
    </w:rPr>
  </w:style>
  <w:style w:type="paragraph" w:customStyle="1" w:styleId="Default">
    <w:name w:val="Default"/>
    <w:pPr>
      <w:suppressAutoHyphens/>
      <w:autoSpaceDE w:val="0"/>
    </w:pPr>
    <w:rPr>
      <w:color w:val="000000"/>
      <w:sz w:val="24"/>
      <w:szCs w:val="24"/>
      <w:lang w:val="en-GB" w:eastAsia="zh-CN"/>
    </w:rPr>
  </w:style>
  <w:style w:type="paragraph" w:customStyle="1" w:styleId="Listenabsatz">
    <w:name w:val="Listenabsatz"/>
    <w:basedOn w:val="Normal"/>
    <w:pPr>
      <w:ind w:left="720"/>
    </w:pPr>
  </w:style>
  <w:style w:type="paragraph" w:customStyle="1" w:styleId="CSRHeading1">
    <w:name w:val="CSR Heading 1"/>
    <w:basedOn w:val="Normal"/>
    <w:next w:val="Normal"/>
    <w:pPr>
      <w:widowControl w:val="0"/>
      <w:autoSpaceDE w:val="0"/>
      <w:spacing w:before="200"/>
    </w:pPr>
    <w:rPr>
      <w:rFonts w:ascii="Times" w:hAnsi="Times" w:cs="Times"/>
      <w:b/>
      <w:bCs/>
      <w:sz w:val="50"/>
      <w:szCs w:val="29"/>
    </w:rPr>
  </w:style>
  <w:style w:type="paragraph" w:customStyle="1" w:styleId="CSRHeading2">
    <w:name w:val="CSR Heading 2"/>
    <w:basedOn w:val="CSRHeading1"/>
    <w:next w:val="Normal"/>
    <w:pPr>
      <w:keepNext/>
    </w:pPr>
    <w:rPr>
      <w:sz w:val="35"/>
    </w:rPr>
  </w:style>
  <w:style w:type="paragraph" w:styleId="Objetducommentaire">
    <w:name w:val="annotation subject"/>
    <w:basedOn w:val="Commentaire1"/>
    <w:next w:val="Commentaire1"/>
    <w:rPr>
      <w:b/>
      <w:bCs/>
    </w:rPr>
  </w:style>
  <w:style w:type="paragraph" w:customStyle="1" w:styleId="CM43">
    <w:name w:val="CM4+3"/>
    <w:basedOn w:val="Default"/>
    <w:next w:val="Default"/>
  </w:style>
  <w:style w:type="paragraph" w:customStyle="1" w:styleId="ManualNumPar1">
    <w:name w:val="Manual NumPar 1"/>
    <w:basedOn w:val="Normal"/>
    <w:next w:val="Normal"/>
    <w:pPr>
      <w:spacing w:before="120" w:after="120" w:line="360" w:lineRule="auto"/>
      <w:ind w:left="850" w:hanging="850"/>
    </w:pPr>
    <w:rPr>
      <w:rFonts w:ascii="Times New Roman" w:hAnsi="Times New Roman" w:cs="Times New Roman"/>
      <w:sz w:val="24"/>
      <w:szCs w:val="24"/>
    </w:rPr>
  </w:style>
  <w:style w:type="paragraph" w:customStyle="1" w:styleId="CSRtabletext">
    <w:name w:val="CSR table text"/>
    <w:basedOn w:val="Normal"/>
    <w:next w:val="Normal"/>
    <w:pPr>
      <w:widowControl w:val="0"/>
      <w:autoSpaceDE w:val="0"/>
      <w:spacing w:after="60"/>
    </w:pPr>
    <w:rPr>
      <w:rFonts w:ascii="Times" w:hAnsi="Times" w:cs="Times"/>
      <w:color w:val="000000"/>
      <w:szCs w:val="24"/>
    </w:rPr>
  </w:style>
  <w:style w:type="paragraph" w:customStyle="1" w:styleId="CSRTableTitle0">
    <w:name w:val="CSR TableTitle"/>
    <w:basedOn w:val="Normal"/>
    <w:next w:val="Normal"/>
    <w:pPr>
      <w:widowControl w:val="0"/>
      <w:autoSpaceDE w:val="0"/>
      <w:spacing w:before="200" w:after="120"/>
    </w:pPr>
    <w:rPr>
      <w:rFonts w:ascii="Times" w:hAnsi="Times" w:cs="Times"/>
      <w:b/>
      <w:color w:val="000000"/>
      <w:szCs w:val="24"/>
    </w:rPr>
  </w:style>
  <w:style w:type="paragraph" w:customStyle="1" w:styleId="Inhaltsverzeichnisberschrift">
    <w:name w:val="Inhaltsverzeichnisüberschrift"/>
    <w:basedOn w:val="Titre1"/>
    <w:next w:val="Normal"/>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customStyle="1" w:styleId="berarbeitung">
    <w:name w:val="Überarbeitung"/>
    <w:pPr>
      <w:suppressAutoHyphens/>
    </w:pPr>
    <w:rPr>
      <w:rFonts w:ascii="Verdana" w:hAnsi="Verdana" w:cs="Verdana"/>
      <w:lang w:val="de-DE" w:eastAsia="zh-CN"/>
    </w:rPr>
  </w:style>
  <w:style w:type="paragraph" w:customStyle="1" w:styleId="CM1">
    <w:name w:val="CM1"/>
    <w:basedOn w:val="Default"/>
    <w:next w:val="Default"/>
    <w:rPr>
      <w:rFonts w:ascii="EUAlbertina" w:hAnsi="EUAlbertina" w:cs="EUAlbertina"/>
    </w:rPr>
  </w:style>
  <w:style w:type="paragraph" w:customStyle="1" w:styleId="CM3">
    <w:name w:val="CM3"/>
    <w:basedOn w:val="Default"/>
    <w:next w:val="Default"/>
    <w:rPr>
      <w:rFonts w:ascii="EUAlbertina" w:hAnsi="EUAlbertina" w:cs="EUAlbertina"/>
    </w:rPr>
  </w:style>
  <w:style w:type="paragraph" w:customStyle="1" w:styleId="CM4">
    <w:name w:val="CM4"/>
    <w:basedOn w:val="Normal"/>
    <w:next w:val="Normal"/>
    <w:pPr>
      <w:autoSpaceDE w:val="0"/>
    </w:pPr>
    <w:rPr>
      <w:rFonts w:ascii="EUAlbertina" w:hAnsi="EUAlbertina" w:cs="EUAlbertina"/>
      <w:sz w:val="24"/>
      <w:szCs w:val="24"/>
    </w:rPr>
  </w:style>
  <w:style w:type="paragraph" w:customStyle="1" w:styleId="Titel1">
    <w:name w:val="Titel 1"/>
    <w:basedOn w:val="Titre1"/>
    <w:next w:val="Normal"/>
    <w:pPr>
      <w:widowControl w:val="0"/>
      <w:numPr>
        <w:numId w:val="0"/>
      </w:numPr>
      <w:tabs>
        <w:tab w:val="left" w:pos="1304"/>
      </w:tabs>
      <w:autoSpaceDE w:val="0"/>
      <w:spacing w:before="480" w:after="120" w:line="400" w:lineRule="atLeast"/>
      <w:jc w:val="both"/>
    </w:pPr>
    <w:rPr>
      <w:rFonts w:eastAsia="Calibri"/>
      <w:bCs/>
    </w:rPr>
  </w:style>
  <w:style w:type="paragraph" w:customStyle="1" w:styleId="Tablehead">
    <w:name w:val="Tablehead"/>
    <w:basedOn w:val="Normal"/>
    <w:rPr>
      <w:rFonts w:eastAsia="Calibri"/>
      <w:b/>
      <w:lang w:val="en-US"/>
    </w:rPr>
  </w:style>
  <w:style w:type="paragraph" w:customStyle="1" w:styleId="Tablebody">
    <w:name w:val="Tablebody"/>
    <w:basedOn w:val="Normal"/>
    <w:rPr>
      <w:rFonts w:eastAsia="Calibri"/>
      <w:lang w:val="en-US"/>
    </w:rPr>
  </w:style>
  <w:style w:type="paragraph" w:customStyle="1" w:styleId="Tabpclist">
    <w:name w:val="Tab_pc_list"/>
    <w:basedOn w:val="Tablehead"/>
  </w:style>
  <w:style w:type="paragraph" w:customStyle="1" w:styleId="BfRBBStandard">
    <w:name w:val="BfR BB Standard"/>
    <w:pPr>
      <w:suppressAutoHyphens/>
      <w:autoSpaceDE w:val="0"/>
      <w:jc w:val="both"/>
    </w:pPr>
    <w:rPr>
      <w:rFonts w:ascii="Arial" w:eastAsia="Calibri" w:hAnsi="Arial" w:cs="Arial"/>
      <w:sz w:val="22"/>
      <w:szCs w:val="22"/>
      <w:lang w:val="en-US"/>
    </w:rPr>
  </w:style>
  <w:style w:type="paragraph" w:customStyle="1" w:styleId="BfRBBberschrift2">
    <w:name w:val="BfR BB Überschrift 2"/>
    <w:next w:val="BfRBBStandard"/>
    <w:pPr>
      <w:tabs>
        <w:tab w:val="left" w:pos="576"/>
        <w:tab w:val="left" w:pos="643"/>
      </w:tabs>
      <w:suppressAutoHyphens/>
      <w:autoSpaceDE w:val="0"/>
      <w:ind w:left="576" w:hanging="576"/>
      <w:jc w:val="both"/>
    </w:pPr>
    <w:rPr>
      <w:rFonts w:ascii="Arial" w:eastAsia="Calibri" w:hAnsi="Arial" w:cs="Arial"/>
      <w:sz w:val="22"/>
      <w:szCs w:val="22"/>
      <w:u w:val="single"/>
      <w:lang w:val="en-US"/>
    </w:rPr>
  </w:style>
  <w:style w:type="paragraph" w:customStyle="1" w:styleId="BfRBBberschrift3">
    <w:name w:val="BfR BB Überschrift 3"/>
    <w:basedOn w:val="Normal"/>
    <w:next w:val="BfRBBStandard"/>
    <w:pPr>
      <w:tabs>
        <w:tab w:val="left" w:pos="643"/>
        <w:tab w:val="left" w:pos="720"/>
      </w:tabs>
      <w:autoSpaceDE w:val="0"/>
      <w:ind w:left="720" w:hanging="720"/>
      <w:jc w:val="both"/>
    </w:pPr>
    <w:rPr>
      <w:rFonts w:ascii="Arial" w:eastAsia="Calibri" w:hAnsi="Arial" w:cs="Arial"/>
      <w:i/>
      <w:iCs/>
      <w:szCs w:val="22"/>
      <w:lang w:val="de-DE"/>
    </w:rPr>
  </w:style>
  <w:style w:type="paragraph" w:customStyle="1" w:styleId="BfRBBTabelle">
    <w:name w:val="BfR BB Tabelle"/>
    <w:pPr>
      <w:suppressAutoHyphens/>
      <w:autoSpaceDE w:val="0"/>
      <w:spacing w:before="60" w:after="60"/>
      <w:ind w:left="57" w:right="57"/>
    </w:pPr>
    <w:rPr>
      <w:rFonts w:ascii="Arial" w:eastAsia="Calibri" w:hAnsi="Arial" w:cs="Arial"/>
      <w:lang w:val="en-US"/>
    </w:rPr>
  </w:style>
  <w:style w:type="paragraph" w:customStyle="1" w:styleId="BfRBBTitel">
    <w:name w:val="BfR BB Titel"/>
    <w:pPr>
      <w:suppressAutoHyphens/>
      <w:autoSpaceDE w:val="0"/>
      <w:jc w:val="center"/>
    </w:pPr>
    <w:rPr>
      <w:rFonts w:ascii="Arial" w:eastAsia="Calibri" w:hAnsi="Arial" w:cs="Arial"/>
      <w:b/>
      <w:bCs/>
      <w:sz w:val="24"/>
      <w:szCs w:val="24"/>
      <w:lang w:val="en-US"/>
    </w:rPr>
  </w:style>
  <w:style w:type="paragraph" w:customStyle="1" w:styleId="BfRBBTabelleklein">
    <w:name w:val="BfR BB Tabelle klein"/>
    <w:pPr>
      <w:suppressAutoHyphens/>
      <w:autoSpaceDE w:val="0"/>
      <w:spacing w:before="40" w:after="40"/>
      <w:ind w:left="57" w:right="57"/>
    </w:pPr>
    <w:rPr>
      <w:rFonts w:ascii="Arial" w:eastAsia="Calibri" w:hAnsi="Arial" w:cs="Arial"/>
      <w:sz w:val="16"/>
      <w:szCs w:val="16"/>
      <w:lang w:val="en-US"/>
    </w:rPr>
  </w:style>
  <w:style w:type="paragraph" w:customStyle="1" w:styleId="BfRBBberschrift1">
    <w:name w:val="BfR BB Überschrift 1"/>
    <w:next w:val="BfRBBStandard"/>
    <w:pPr>
      <w:tabs>
        <w:tab w:val="left" w:pos="432"/>
      </w:tabs>
      <w:suppressAutoHyphens/>
      <w:autoSpaceDE w:val="0"/>
      <w:ind w:left="432" w:hanging="432"/>
      <w:jc w:val="both"/>
    </w:pPr>
    <w:rPr>
      <w:rFonts w:ascii="Arial" w:eastAsia="Calibri" w:hAnsi="Arial" w:cs="Arial"/>
      <w:b/>
      <w:bCs/>
      <w:sz w:val="22"/>
      <w:szCs w:val="22"/>
      <w:lang w:val="en-US"/>
    </w:rPr>
  </w:style>
  <w:style w:type="paragraph" w:customStyle="1" w:styleId="BfRBBBeschriftung">
    <w:name w:val="BfR BB Beschriftung"/>
    <w:next w:val="BfRBBStandard"/>
    <w:pPr>
      <w:suppressAutoHyphens/>
      <w:autoSpaceDE w:val="0"/>
      <w:jc w:val="both"/>
    </w:pPr>
    <w:rPr>
      <w:rFonts w:ascii="Arial" w:eastAsia="Calibri" w:hAnsi="Arial" w:cs="Arial"/>
      <w:b/>
      <w:bCs/>
      <w:lang w:val="en-US"/>
    </w:rPr>
  </w:style>
  <w:style w:type="paragraph" w:customStyle="1" w:styleId="Point1">
    <w:name w:val="Point 1"/>
    <w:basedOn w:val="Normal"/>
    <w:pPr>
      <w:spacing w:before="120" w:after="120"/>
      <w:ind w:left="1417" w:hanging="567"/>
      <w:jc w:val="both"/>
    </w:pPr>
    <w:rPr>
      <w:sz w:val="24"/>
    </w:rPr>
  </w:style>
  <w:style w:type="paragraph" w:styleId="NormalWeb">
    <w:name w:val="Normal (Web)"/>
    <w:basedOn w:val="Normal"/>
    <w:pPr>
      <w:spacing w:before="280" w:after="119"/>
    </w:pPr>
    <w:rPr>
      <w:rFonts w:ascii="Arial Unicode MS" w:eastAsia="Arial Unicode MS" w:hAnsi="Arial Unicode MS" w:cs="Arial Unicode MS"/>
      <w:sz w:val="24"/>
    </w:rPr>
  </w:style>
  <w:style w:type="paragraph" w:customStyle="1" w:styleId="CharChar4CharChar">
    <w:name w:val="Char Char4 Char Char"/>
    <w:basedOn w:val="Normal"/>
    <w:rPr>
      <w:rFonts w:ascii="Times New Roman" w:hAnsi="Times New Roman" w:cs="Times New Roman"/>
      <w:sz w:val="24"/>
      <w:szCs w:val="24"/>
      <w:lang w:val="pl-PL"/>
    </w:rPr>
  </w:style>
  <w:style w:type="paragraph" w:customStyle="1" w:styleId="Special">
    <w:name w:val="Special"/>
    <w:basedOn w:val="Normal"/>
    <w:next w:val="Normal"/>
    <w:qFormat/>
    <w:pPr>
      <w:widowControl w:val="0"/>
      <w:autoSpaceDE w:val="0"/>
    </w:pPr>
    <w:rPr>
      <w:rFonts w:cs="Times"/>
      <w:bCs/>
      <w:sz w:val="16"/>
      <w:szCs w:val="29"/>
      <w:lang w:val="de-DE"/>
    </w:rPr>
  </w:style>
  <w:style w:type="paragraph" w:styleId="Paragraphedeliste">
    <w:name w:val="List Paragraph"/>
    <w:basedOn w:val="Normal"/>
    <w:link w:val="ParagraphedelisteCar"/>
    <w:qFormat/>
    <w:pPr>
      <w:ind w:left="720"/>
    </w:pPr>
  </w:style>
  <w:style w:type="paragraph" w:styleId="En-ttedetabledesmatires">
    <w:name w:val="TOC Heading"/>
    <w:basedOn w:val="Titre1"/>
    <w:next w:val="Normal"/>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styleId="Rvision">
    <w:name w:val="Revision"/>
    <w:pPr>
      <w:suppressAutoHyphens/>
    </w:pPr>
    <w:rPr>
      <w:rFonts w:ascii="Verdana" w:hAnsi="Verdana" w:cs="Verdana"/>
      <w:lang w:val="de-DE" w:eastAsia="zh-CN"/>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 w:type="paragraph" w:customStyle="1" w:styleId="CM41">
    <w:name w:val="CM4+1"/>
    <w:basedOn w:val="Default"/>
    <w:next w:val="Default"/>
    <w:uiPriority w:val="99"/>
    <w:rsid w:val="008C2284"/>
    <w:pPr>
      <w:suppressAutoHyphens w:val="0"/>
      <w:autoSpaceDN w:val="0"/>
      <w:adjustRightInd w:val="0"/>
    </w:pPr>
    <w:rPr>
      <w:color w:val="auto"/>
      <w:lang w:val="es-ES" w:eastAsia="es-ES"/>
    </w:rPr>
  </w:style>
  <w:style w:type="character" w:customStyle="1" w:styleId="ParagraphedelisteCar">
    <w:name w:val="Paragraphe de liste Car"/>
    <w:link w:val="Paragraphedeliste"/>
    <w:rsid w:val="008C2284"/>
    <w:rPr>
      <w:rFonts w:ascii="Verdana" w:hAnsi="Verdana" w:cs="Verdana"/>
      <w:lang w:val="en-GB" w:eastAsia="zh-CN"/>
    </w:rPr>
  </w:style>
  <w:style w:type="character" w:styleId="Marquedecommentaire">
    <w:name w:val="annotation reference"/>
    <w:basedOn w:val="Policepardfaut"/>
    <w:uiPriority w:val="99"/>
    <w:unhideWhenUsed/>
    <w:rsid w:val="005011FA"/>
    <w:rPr>
      <w:sz w:val="16"/>
      <w:szCs w:val="16"/>
    </w:rPr>
  </w:style>
  <w:style w:type="paragraph" w:styleId="Commentaire">
    <w:name w:val="annotation text"/>
    <w:basedOn w:val="Normal"/>
    <w:link w:val="CommentaireCar1"/>
    <w:uiPriority w:val="99"/>
    <w:unhideWhenUsed/>
    <w:rsid w:val="005011FA"/>
  </w:style>
  <w:style w:type="character" w:customStyle="1" w:styleId="CommentaireCar1">
    <w:name w:val="Commentaire Car1"/>
    <w:basedOn w:val="Policepardfaut"/>
    <w:link w:val="Commentaire"/>
    <w:uiPriority w:val="99"/>
    <w:rsid w:val="005011FA"/>
    <w:rPr>
      <w:rFonts w:ascii="Verdana" w:hAnsi="Verdana" w:cs="Verdana"/>
      <w:lang w:val="en-GB" w:eastAsia="zh-CN"/>
    </w:rPr>
  </w:style>
  <w:style w:type="table" w:styleId="Grilledutableau">
    <w:name w:val="Table Grid"/>
    <w:basedOn w:val="TableauNormal"/>
    <w:uiPriority w:val="59"/>
    <w:rsid w:val="000D52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40">
    <w:name w:val="titre 4"/>
    <w:basedOn w:val="Titre4"/>
    <w:link w:val="titre4Car0"/>
    <w:qFormat/>
    <w:rsid w:val="0044647F"/>
    <w:pPr>
      <w:tabs>
        <w:tab w:val="clear" w:pos="0"/>
        <w:tab w:val="left" w:pos="993"/>
      </w:tabs>
      <w:suppressAutoHyphens w:val="0"/>
    </w:pPr>
    <w:rPr>
      <w:i/>
      <w:lang w:eastAsia="sv-SE"/>
    </w:rPr>
  </w:style>
  <w:style w:type="character" w:customStyle="1" w:styleId="titre4Car0">
    <w:name w:val="titre 4 Car"/>
    <w:basedOn w:val="Titre4Car"/>
    <w:link w:val="titre40"/>
    <w:rsid w:val="0044647F"/>
    <w:rPr>
      <w:rFonts w:ascii="Verdana" w:eastAsia="Calibri" w:hAnsi="Verdana" w:cs="Verdana"/>
      <w:i/>
      <w:sz w:val="22"/>
      <w:szCs w:val="24"/>
      <w:lang w:val="de-DE" w:eastAsia="sv-SE"/>
    </w:rPr>
  </w:style>
  <w:style w:type="paragraph" w:customStyle="1" w:styleId="TITRE10">
    <w:name w:val="_TITRE1"/>
    <w:basedOn w:val="Normal"/>
    <w:next w:val="Normal"/>
    <w:qFormat/>
    <w:rsid w:val="0044647F"/>
    <w:pPr>
      <w:keepNext/>
      <w:keepLines/>
      <w:numPr>
        <w:numId w:val="12"/>
      </w:numPr>
      <w:shd w:val="clear" w:color="auto" w:fill="C8C2B6"/>
      <w:suppressAutoHyphens w:val="0"/>
      <w:autoSpaceDE w:val="0"/>
      <w:autoSpaceDN w:val="0"/>
      <w:adjustRightInd w:val="0"/>
      <w:spacing w:before="600" w:after="120"/>
      <w:jc w:val="both"/>
      <w:outlineLvl w:val="0"/>
    </w:pPr>
    <w:rPr>
      <w:rFonts w:ascii="Arial" w:hAnsi="Arial" w:cs="Arial"/>
      <w:b/>
      <w:bCs/>
      <w:smallCaps/>
      <w:sz w:val="22"/>
      <w:szCs w:val="22"/>
      <w:lang w:val="fr-FR" w:eastAsia="fr-FR"/>
    </w:rPr>
  </w:style>
  <w:style w:type="paragraph" w:customStyle="1" w:styleId="TITRE20">
    <w:name w:val="_TITRE2"/>
    <w:basedOn w:val="Normal"/>
    <w:next w:val="Normal"/>
    <w:link w:val="TITRE2Car0"/>
    <w:qFormat/>
    <w:rsid w:val="0044647F"/>
    <w:pPr>
      <w:keepNext/>
      <w:keepLines/>
      <w:numPr>
        <w:ilvl w:val="1"/>
        <w:numId w:val="12"/>
      </w:numPr>
      <w:suppressAutoHyphens w:val="0"/>
      <w:spacing w:before="360" w:after="120"/>
    </w:pPr>
    <w:rPr>
      <w:rFonts w:ascii="Arial" w:hAnsi="Arial" w:cs="Times New Roman"/>
      <w:b/>
      <w:bCs/>
      <w:sz w:val="22"/>
      <w:lang w:val="fr-FR" w:eastAsia="fr-FR"/>
    </w:rPr>
  </w:style>
  <w:style w:type="paragraph" w:customStyle="1" w:styleId="TITRE30">
    <w:name w:val="_TITRE3"/>
    <w:basedOn w:val="Normal"/>
    <w:next w:val="Normal"/>
    <w:qFormat/>
    <w:rsid w:val="005120D8"/>
    <w:pPr>
      <w:keepNext/>
      <w:keepLines/>
      <w:numPr>
        <w:ilvl w:val="2"/>
        <w:numId w:val="12"/>
      </w:numPr>
      <w:suppressAutoHyphens w:val="0"/>
      <w:autoSpaceDE w:val="0"/>
      <w:autoSpaceDN w:val="0"/>
      <w:adjustRightInd w:val="0"/>
      <w:spacing w:before="240" w:after="60"/>
      <w:jc w:val="both"/>
      <w:outlineLvl w:val="0"/>
    </w:pPr>
    <w:rPr>
      <w:rFonts w:ascii="Arial" w:hAnsi="Arial" w:cs="Arial"/>
      <w:b/>
      <w:lang w:val="fr-FR" w:eastAsia="fr-FR"/>
    </w:rPr>
  </w:style>
  <w:style w:type="paragraph" w:customStyle="1" w:styleId="En-tteheaderprotocols">
    <w:name w:val="En-tête.header protocols"/>
    <w:basedOn w:val="Normal"/>
    <w:rsid w:val="0044647F"/>
    <w:pPr>
      <w:widowControl w:val="0"/>
      <w:tabs>
        <w:tab w:val="center" w:pos="4536"/>
        <w:tab w:val="right" w:pos="9072"/>
      </w:tabs>
      <w:suppressAutoHyphens w:val="0"/>
    </w:pPr>
    <w:rPr>
      <w:rFonts w:ascii="Times New Roman" w:hAnsi="Times New Roman" w:cs="Times New Roman"/>
      <w:lang w:val="fr-FR" w:eastAsia="fr-FR"/>
    </w:rPr>
  </w:style>
  <w:style w:type="paragraph" w:customStyle="1" w:styleId="MyList">
    <w:name w:val="MyList"/>
    <w:basedOn w:val="Normal"/>
    <w:link w:val="MyListCar"/>
    <w:qFormat/>
    <w:rsid w:val="005120D8"/>
    <w:pPr>
      <w:widowControl w:val="0"/>
      <w:numPr>
        <w:numId w:val="13"/>
      </w:numPr>
      <w:suppressAutoHyphens w:val="0"/>
      <w:kinsoku w:val="0"/>
      <w:mirrorIndents/>
      <w:jc w:val="both"/>
    </w:pPr>
    <w:rPr>
      <w:rFonts w:ascii="Calibri" w:hAnsi="Calibri" w:cs="Calibri"/>
      <w:color w:val="000000"/>
      <w:spacing w:val="-4"/>
      <w:sz w:val="22"/>
      <w:szCs w:val="22"/>
      <w:lang w:val="en-US" w:eastAsia="fr-FR"/>
    </w:rPr>
  </w:style>
  <w:style w:type="character" w:customStyle="1" w:styleId="MyListCar">
    <w:name w:val="MyList Car"/>
    <w:basedOn w:val="Policepardfaut"/>
    <w:link w:val="MyList"/>
    <w:rsid w:val="0044647F"/>
    <w:rPr>
      <w:rFonts w:ascii="Calibri" w:hAnsi="Calibri" w:cs="Calibri"/>
      <w:color w:val="000000"/>
      <w:spacing w:val="-4"/>
      <w:sz w:val="22"/>
      <w:szCs w:val="22"/>
      <w:lang w:val="en-US"/>
    </w:rPr>
  </w:style>
  <w:style w:type="paragraph" w:customStyle="1" w:styleId="OECD-table">
    <w:name w:val="OECD-table"/>
    <w:basedOn w:val="Normal"/>
    <w:rsid w:val="0044647F"/>
    <w:pPr>
      <w:keepNext/>
      <w:suppressAutoHyphens w:val="0"/>
      <w:spacing w:before="40" w:after="40"/>
    </w:pPr>
    <w:rPr>
      <w:rFonts w:ascii="Times New Roman" w:hAnsi="Times New Roman" w:cs="Times New Roman"/>
      <w:bCs/>
      <w:sz w:val="22"/>
      <w:szCs w:val="22"/>
      <w:lang w:val="en-US" w:eastAsia="de-DE"/>
    </w:rPr>
  </w:style>
  <w:style w:type="numbering" w:customStyle="1" w:styleId="Aucuneliste1">
    <w:name w:val="Aucune liste1"/>
    <w:next w:val="Aucuneliste"/>
    <w:uiPriority w:val="99"/>
    <w:semiHidden/>
    <w:unhideWhenUsed/>
    <w:rsid w:val="0044647F"/>
  </w:style>
  <w:style w:type="paragraph" w:customStyle="1" w:styleId="Tablehead0">
    <w:name w:val="Table head"/>
    <w:basedOn w:val="Normal"/>
    <w:uiPriority w:val="99"/>
    <w:rsid w:val="0044647F"/>
    <w:pPr>
      <w:suppressAutoHyphens w:val="0"/>
      <w:overflowPunct w:val="0"/>
      <w:autoSpaceDE w:val="0"/>
      <w:autoSpaceDN w:val="0"/>
      <w:adjustRightInd w:val="0"/>
      <w:spacing w:before="60" w:after="60"/>
      <w:jc w:val="center"/>
      <w:textAlignment w:val="baseline"/>
    </w:pPr>
    <w:rPr>
      <w:rFonts w:ascii="Arial" w:hAnsi="Arial" w:cs="Times New Roman"/>
      <w:b/>
      <w:color w:val="FF0000"/>
      <w:szCs w:val="24"/>
      <w:lang w:eastAsia="en-US"/>
    </w:rPr>
  </w:style>
  <w:style w:type="paragraph" w:customStyle="1" w:styleId="Table">
    <w:name w:val="Table"/>
    <w:basedOn w:val="Normal"/>
    <w:uiPriority w:val="99"/>
    <w:rsid w:val="0044647F"/>
    <w:pPr>
      <w:suppressAutoHyphens w:val="0"/>
      <w:spacing w:before="60" w:after="60"/>
      <w:jc w:val="center"/>
    </w:pPr>
    <w:rPr>
      <w:rFonts w:ascii="Arial" w:hAnsi="Arial" w:cs="Times New Roman"/>
      <w:szCs w:val="24"/>
      <w:lang w:eastAsia="en-US"/>
    </w:rPr>
  </w:style>
  <w:style w:type="character" w:customStyle="1" w:styleId="hps">
    <w:name w:val="hps"/>
    <w:basedOn w:val="Policepardfaut"/>
    <w:rsid w:val="0044647F"/>
  </w:style>
  <w:style w:type="paragraph" w:styleId="Sansinterligne">
    <w:name w:val="No Spacing"/>
    <w:uiPriority w:val="1"/>
    <w:qFormat/>
    <w:rsid w:val="0044647F"/>
    <w:rPr>
      <w:rFonts w:eastAsia="Calibri"/>
      <w:sz w:val="22"/>
      <w:szCs w:val="24"/>
      <w:lang w:val="sv-SE" w:eastAsia="sv-SE"/>
    </w:rPr>
  </w:style>
  <w:style w:type="table" w:customStyle="1" w:styleId="Grilledutableau1">
    <w:name w:val="Grille du tableau1"/>
    <w:basedOn w:val="TableauNormal"/>
    <w:next w:val="Grilledutableau"/>
    <w:uiPriority w:val="59"/>
    <w:rsid w:val="0044647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TITRE20"/>
    <w:next w:val="TITRE30"/>
    <w:link w:val="Style1Car"/>
    <w:qFormat/>
    <w:rsid w:val="0044647F"/>
    <w:pPr>
      <w:numPr>
        <w:ilvl w:val="0"/>
        <w:numId w:val="0"/>
      </w:numPr>
    </w:pPr>
    <w:rPr>
      <w:snapToGrid w:val="0"/>
      <w:lang w:val="en-GB" w:eastAsia="en-US"/>
    </w:rPr>
  </w:style>
  <w:style w:type="character" w:customStyle="1" w:styleId="TITRE2Car0">
    <w:name w:val="_TITRE2 Car"/>
    <w:basedOn w:val="Policepardfaut"/>
    <w:link w:val="TITRE20"/>
    <w:rsid w:val="0044647F"/>
    <w:rPr>
      <w:rFonts w:ascii="Arial" w:hAnsi="Arial"/>
      <w:b/>
      <w:bCs/>
      <w:sz w:val="22"/>
    </w:rPr>
  </w:style>
  <w:style w:type="character" w:customStyle="1" w:styleId="Style1Car">
    <w:name w:val="Style1 Car"/>
    <w:basedOn w:val="TITRE2Car0"/>
    <w:link w:val="Style1"/>
    <w:rsid w:val="0044647F"/>
    <w:rPr>
      <w:rFonts w:ascii="Arial" w:hAnsi="Arial"/>
      <w:b/>
      <w:bCs/>
      <w:snapToGrid w:val="0"/>
      <w:sz w:val="22"/>
      <w:lang w:val="en-GB" w:eastAsia="en-US"/>
    </w:rPr>
  </w:style>
  <w:style w:type="character" w:customStyle="1" w:styleId="fontstyle01">
    <w:name w:val="fontstyle01"/>
    <w:basedOn w:val="Policepardfaut"/>
    <w:rsid w:val="0044647F"/>
    <w:rPr>
      <w:rFonts w:ascii="ArialMT" w:hAnsi="ArialMT" w:hint="default"/>
      <w:b w:val="0"/>
      <w:bCs w:val="0"/>
      <w:i w:val="0"/>
      <w:iCs w:val="0"/>
      <w:color w:val="000000"/>
      <w:sz w:val="20"/>
      <w:szCs w:val="20"/>
    </w:rPr>
  </w:style>
  <w:style w:type="paragraph" w:customStyle="1" w:styleId="Paragraphedeliste1">
    <w:name w:val="Paragraphe de liste1"/>
    <w:basedOn w:val="Normal"/>
    <w:rsid w:val="0044647F"/>
    <w:pPr>
      <w:suppressAutoHyphens w:val="0"/>
      <w:spacing w:line="260" w:lineRule="atLeast"/>
      <w:ind w:left="720"/>
      <w:contextualSpacing/>
      <w:jc w:val="both"/>
    </w:pPr>
    <w:rPr>
      <w:rFonts w:ascii="Arial" w:eastAsia="Calibri" w:hAnsi="Arial" w:cs="Times New Roman"/>
      <w:szCs w:val="24"/>
      <w:lang w:val="sv-SE" w:eastAsia="sv-SE"/>
    </w:rPr>
  </w:style>
  <w:style w:type="character" w:customStyle="1" w:styleId="Standard-italicsChar">
    <w:name w:val="Standard-italics Char"/>
    <w:basedOn w:val="Policepardfaut"/>
    <w:link w:val="Standard-italics"/>
    <w:rsid w:val="0044647F"/>
    <w:rPr>
      <w:rFonts w:ascii="Verdana" w:hAnsi="Verdana" w:cs="Verdana"/>
      <w:i/>
      <w:lang w:val="en-GB" w:eastAsia="zh-CN"/>
    </w:rPr>
  </w:style>
  <w:style w:type="table" w:customStyle="1" w:styleId="Grilledutableau2">
    <w:name w:val="Grille du tableau2"/>
    <w:basedOn w:val="TableauNormal"/>
    <w:next w:val="Grilledutableau"/>
    <w:uiPriority w:val="59"/>
    <w:rsid w:val="0044647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5">
    <w:name w:val="CM4+5"/>
    <w:basedOn w:val="Default"/>
    <w:next w:val="Default"/>
    <w:uiPriority w:val="99"/>
    <w:rsid w:val="0044647F"/>
    <w:pPr>
      <w:suppressAutoHyphens w:val="0"/>
      <w:autoSpaceDN w:val="0"/>
      <w:adjustRightInd w:val="0"/>
    </w:pPr>
    <w:rPr>
      <w:color w:val="auto"/>
      <w:lang w:val="fr-FR" w:eastAsia="fr-FR"/>
    </w:rPr>
  </w:style>
  <w:style w:type="character" w:customStyle="1" w:styleId="Standard-italicsZchn">
    <w:name w:val="Standard-italics Zchn"/>
    <w:rsid w:val="0044647F"/>
    <w:rPr>
      <w:rFonts w:ascii="Arial" w:eastAsia="Times New Roman" w:hAnsi="Arial"/>
      <w:i/>
      <w:color w:val="000000"/>
      <w:lang w:val="de-DE" w:eastAsia="de-DE"/>
    </w:rPr>
  </w:style>
  <w:style w:type="character" w:customStyle="1" w:styleId="Max">
    <w:name w:val="Max."/>
    <w:rsid w:val="0044647F"/>
    <w:rPr>
      <w:b/>
    </w:rPr>
  </w:style>
  <w:style w:type="character" w:customStyle="1" w:styleId="Betonung">
    <w:name w:val="Betonung"/>
    <w:rsid w:val="0044647F"/>
    <w:rPr>
      <w:i/>
    </w:rPr>
  </w:style>
  <w:style w:type="paragraph" w:customStyle="1" w:styleId="TableText0">
    <w:name w:val="Table Text"/>
    <w:basedOn w:val="Normal"/>
    <w:link w:val="TableTextChar"/>
    <w:rsid w:val="0044647F"/>
    <w:pPr>
      <w:suppressAutoHyphens w:val="0"/>
    </w:pPr>
    <w:rPr>
      <w:rFonts w:ascii="Times New Roman" w:eastAsia="Calibri" w:hAnsi="Times New Roman" w:cs="Times New Roman"/>
      <w:color w:val="000000"/>
      <w:sz w:val="24"/>
      <w:szCs w:val="22"/>
      <w:lang w:val="en-US" w:eastAsia="en-US"/>
    </w:rPr>
  </w:style>
  <w:style w:type="character" w:customStyle="1" w:styleId="TableTextChar">
    <w:name w:val="Table Text Char"/>
    <w:link w:val="TableText0"/>
    <w:rsid w:val="0044647F"/>
    <w:rPr>
      <w:rFonts w:eastAsia="Calibri"/>
      <w:color w:val="000000"/>
      <w:sz w:val="24"/>
      <w:szCs w:val="22"/>
      <w:lang w:val="en-US" w:eastAsia="en-US"/>
    </w:rPr>
  </w:style>
  <w:style w:type="character" w:customStyle="1" w:styleId="BulletText1Char">
    <w:name w:val="Bullet Text 1 Char"/>
    <w:basedOn w:val="Policepardfaut"/>
    <w:link w:val="BulletText1"/>
    <w:locked/>
    <w:rsid w:val="0044647F"/>
    <w:rPr>
      <w:color w:val="000000"/>
      <w:sz w:val="24"/>
    </w:rPr>
  </w:style>
  <w:style w:type="paragraph" w:customStyle="1" w:styleId="BulletText1">
    <w:name w:val="Bullet Text 1"/>
    <w:basedOn w:val="Normal"/>
    <w:link w:val="BulletText1Char"/>
    <w:rsid w:val="0044647F"/>
    <w:pPr>
      <w:numPr>
        <w:numId w:val="15"/>
      </w:numPr>
      <w:suppressAutoHyphens w:val="0"/>
    </w:pPr>
    <w:rPr>
      <w:rFonts w:ascii="Times New Roman" w:hAnsi="Times New Roman" w:cs="Times New Roman"/>
      <w:color w:val="000000"/>
      <w:sz w:val="24"/>
      <w:lang w:val="fr-FR" w:eastAsia="fr-FR"/>
    </w:rPr>
  </w:style>
  <w:style w:type="paragraph" w:customStyle="1" w:styleId="BulletText2">
    <w:name w:val="Bullet Text 2"/>
    <w:basedOn w:val="Normal"/>
    <w:rsid w:val="0044647F"/>
    <w:pPr>
      <w:numPr>
        <w:ilvl w:val="1"/>
        <w:numId w:val="15"/>
      </w:numPr>
      <w:suppressAutoHyphens w:val="0"/>
    </w:pPr>
    <w:rPr>
      <w:rFonts w:ascii="Times New Roman" w:eastAsiaTheme="minorHAnsi" w:hAnsi="Times New Roman" w:cs="Times New Roman"/>
      <w:color w:val="000000"/>
      <w:sz w:val="24"/>
      <w:szCs w:val="22"/>
      <w:lang w:val="en-US" w:eastAsia="en-US"/>
    </w:rPr>
  </w:style>
  <w:style w:type="paragraph" w:customStyle="1" w:styleId="BulletText3">
    <w:name w:val="Bullet Text 3"/>
    <w:basedOn w:val="Normal"/>
    <w:rsid w:val="0044647F"/>
    <w:pPr>
      <w:numPr>
        <w:ilvl w:val="2"/>
        <w:numId w:val="15"/>
      </w:numPr>
      <w:suppressAutoHyphens w:val="0"/>
    </w:pPr>
    <w:rPr>
      <w:rFonts w:ascii="Times New Roman" w:eastAsiaTheme="minorHAnsi" w:hAnsi="Times New Roman" w:cs="Times New Roman"/>
      <w:color w:val="000000"/>
      <w:sz w:val="24"/>
      <w:szCs w:val="22"/>
      <w:lang w:val="en-US" w:eastAsia="en-US"/>
    </w:rPr>
  </w:style>
  <w:style w:type="numbering" w:customStyle="1" w:styleId="BulletTextList">
    <w:name w:val="Bullet Text List"/>
    <w:rsid w:val="0044647F"/>
    <w:pPr>
      <w:numPr>
        <w:numId w:val="15"/>
      </w:numPr>
    </w:pPr>
  </w:style>
  <w:style w:type="numbering" w:customStyle="1" w:styleId="ECHABulletlist">
    <w:name w:val="ECHA Bullet list"/>
    <w:basedOn w:val="Aucuneliste"/>
    <w:rsid w:val="0044647F"/>
    <w:pPr>
      <w:numPr>
        <w:numId w:val="20"/>
      </w:numPr>
    </w:pPr>
  </w:style>
  <w:style w:type="character" w:customStyle="1" w:styleId="tlid-translation">
    <w:name w:val="tlid-translation"/>
    <w:basedOn w:val="Policepardfaut"/>
    <w:rsid w:val="0044647F"/>
  </w:style>
  <w:style w:type="paragraph" w:styleId="PrformatHTML">
    <w:name w:val="HTML Preformatted"/>
    <w:basedOn w:val="Normal"/>
    <w:link w:val="PrformatHTMLCar"/>
    <w:uiPriority w:val="99"/>
    <w:unhideWhenUsed/>
    <w:rsid w:val="004464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lang w:val="fr-FR" w:eastAsia="fr-FR"/>
    </w:rPr>
  </w:style>
  <w:style w:type="character" w:customStyle="1" w:styleId="PrformatHTMLCar">
    <w:name w:val="Préformaté HTML Car"/>
    <w:basedOn w:val="Policepardfaut"/>
    <w:link w:val="PrformatHTML"/>
    <w:uiPriority w:val="99"/>
    <w:rsid w:val="0044647F"/>
    <w:rPr>
      <w:rFonts w:ascii="Courier New" w:hAnsi="Courier New" w:cs="Courier New"/>
    </w:rPr>
  </w:style>
  <w:style w:type="table" w:customStyle="1" w:styleId="NormalTable0">
    <w:name w:val="Normal Table0"/>
    <w:uiPriority w:val="99"/>
    <w:semiHidden/>
    <w:rsid w:val="004B4F74"/>
    <w:rPr>
      <w:lang w:val="de-DE" w:eastAsia="de-DE"/>
    </w:rPr>
    <w:tblPr>
      <w:tblCellMar>
        <w:top w:w="0" w:type="dxa"/>
        <w:left w:w="108" w:type="dxa"/>
        <w:bottom w:w="0" w:type="dxa"/>
        <w:right w:w="108" w:type="dxa"/>
      </w:tblCellMar>
    </w:tblPr>
  </w:style>
  <w:style w:type="paragraph" w:customStyle="1" w:styleId="TableParagraph">
    <w:name w:val="Table Paragraph"/>
    <w:basedOn w:val="Normal"/>
    <w:uiPriority w:val="1"/>
    <w:qFormat/>
    <w:rsid w:val="00BD3451"/>
    <w:pPr>
      <w:widowControl w:val="0"/>
      <w:suppressAutoHyphens w:val="0"/>
      <w:autoSpaceDE w:val="0"/>
      <w:autoSpaceDN w:val="0"/>
      <w:spacing w:before="40"/>
      <w:ind w:left="103"/>
    </w:pPr>
    <w:rPr>
      <w:rFonts w:ascii="Garamond" w:eastAsia="Garamond" w:hAnsi="Garamond" w:cs="Garamond"/>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60953">
      <w:bodyDiv w:val="1"/>
      <w:marLeft w:val="0"/>
      <w:marRight w:val="0"/>
      <w:marTop w:val="0"/>
      <w:marBottom w:val="0"/>
      <w:divBdr>
        <w:top w:val="none" w:sz="0" w:space="0" w:color="auto"/>
        <w:left w:val="none" w:sz="0" w:space="0" w:color="auto"/>
        <w:bottom w:val="none" w:sz="0" w:space="0" w:color="auto"/>
        <w:right w:val="none" w:sz="0" w:space="0" w:color="auto"/>
      </w:divBdr>
    </w:div>
    <w:div w:id="166142863">
      <w:bodyDiv w:val="1"/>
      <w:marLeft w:val="0"/>
      <w:marRight w:val="0"/>
      <w:marTop w:val="0"/>
      <w:marBottom w:val="0"/>
      <w:divBdr>
        <w:top w:val="none" w:sz="0" w:space="0" w:color="auto"/>
        <w:left w:val="none" w:sz="0" w:space="0" w:color="auto"/>
        <w:bottom w:val="none" w:sz="0" w:space="0" w:color="auto"/>
        <w:right w:val="none" w:sz="0" w:space="0" w:color="auto"/>
      </w:divBdr>
    </w:div>
    <w:div w:id="173808054">
      <w:bodyDiv w:val="1"/>
      <w:marLeft w:val="0"/>
      <w:marRight w:val="0"/>
      <w:marTop w:val="0"/>
      <w:marBottom w:val="0"/>
      <w:divBdr>
        <w:top w:val="none" w:sz="0" w:space="0" w:color="auto"/>
        <w:left w:val="none" w:sz="0" w:space="0" w:color="auto"/>
        <w:bottom w:val="none" w:sz="0" w:space="0" w:color="auto"/>
        <w:right w:val="none" w:sz="0" w:space="0" w:color="auto"/>
      </w:divBdr>
    </w:div>
    <w:div w:id="389111490">
      <w:bodyDiv w:val="1"/>
      <w:marLeft w:val="0"/>
      <w:marRight w:val="0"/>
      <w:marTop w:val="0"/>
      <w:marBottom w:val="0"/>
      <w:divBdr>
        <w:top w:val="none" w:sz="0" w:space="0" w:color="auto"/>
        <w:left w:val="none" w:sz="0" w:space="0" w:color="auto"/>
        <w:bottom w:val="none" w:sz="0" w:space="0" w:color="auto"/>
        <w:right w:val="none" w:sz="0" w:space="0" w:color="auto"/>
      </w:divBdr>
    </w:div>
    <w:div w:id="1197427723">
      <w:bodyDiv w:val="1"/>
      <w:marLeft w:val="0"/>
      <w:marRight w:val="0"/>
      <w:marTop w:val="0"/>
      <w:marBottom w:val="0"/>
      <w:divBdr>
        <w:top w:val="none" w:sz="0" w:space="0" w:color="auto"/>
        <w:left w:val="none" w:sz="0" w:space="0" w:color="auto"/>
        <w:bottom w:val="none" w:sz="0" w:space="0" w:color="auto"/>
        <w:right w:val="none" w:sz="0" w:space="0" w:color="auto"/>
      </w:divBdr>
    </w:div>
    <w:div w:id="1539126944">
      <w:bodyDiv w:val="1"/>
      <w:marLeft w:val="0"/>
      <w:marRight w:val="0"/>
      <w:marTop w:val="0"/>
      <w:marBottom w:val="0"/>
      <w:divBdr>
        <w:top w:val="none" w:sz="0" w:space="0" w:color="auto"/>
        <w:left w:val="none" w:sz="0" w:space="0" w:color="auto"/>
        <w:bottom w:val="none" w:sz="0" w:space="0" w:color="auto"/>
        <w:right w:val="none" w:sz="0" w:space="0" w:color="auto"/>
      </w:divBdr>
    </w:div>
    <w:div w:id="194118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6.png"/><Relationship Id="rId32" Type="http://schemas.openxmlformats.org/officeDocument/2006/relationships/image" Target="media/image14.emf"/><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3.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gif"/><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anses.fr/fr/system/files/MFSC2020SA0043.pdf" TargetMode="External"/><Relationship Id="rId2" Type="http://schemas.openxmlformats.org/officeDocument/2006/relationships/hyperlink" Target="https://www.anses.fr/fr/system/files/MFSC2020SA0043.pdf" TargetMode="External"/><Relationship Id="rId1" Type="http://schemas.openxmlformats.org/officeDocument/2006/relationships/hyperlink" Target="https://www.anses.fr/fr/system/files/MFSC2020SA0043.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997626E82FCE4EB94FE3CBC56A6396" ma:contentTypeVersion="5" ma:contentTypeDescription="Crée un document." ma:contentTypeScope="" ma:versionID="2d1c13303b195d2bfa73b7d5d451bff5">
  <xsd:schema xmlns:xsd="http://www.w3.org/2001/XMLSchema" xmlns:xs="http://www.w3.org/2001/XMLSchema" xmlns:p="http://schemas.microsoft.com/office/2006/metadata/properties" xmlns:ns1="http://schemas.microsoft.com/sharepoint/v3" xmlns:ns2="ad92bc46-598f-4ca9-bdb2-45c880761d99" xmlns:ns3="http://schemas.microsoft.com/sharepoint/v4" xmlns:ns4="764a75d7-b33f-4a9f-acbd-b0607662a84d" targetNamespace="http://schemas.microsoft.com/office/2006/metadata/properties" ma:root="true" ma:fieldsID="1bd50df8989d6d9db3b05cfad8c6a5ea" ns1:_="" ns2:_="" ns3:_="" ns4:_="">
    <xsd:import namespace="http://schemas.microsoft.com/sharepoint/v3"/>
    <xsd:import namespace="ad92bc46-598f-4ca9-bdb2-45c880761d99"/>
    <xsd:import namespace="http://schemas.microsoft.com/sharepoint/v4"/>
    <xsd:import namespace="764a75d7-b33f-4a9f-acbd-b0607662a84d"/>
    <xsd:element name="properties">
      <xsd:complexType>
        <xsd:sequence>
          <xsd:element name="documentManagement">
            <xsd:complexType>
              <xsd:all>
                <xsd:element ref="ns2:Etat_x0020_du_x0020_document"/>
                <xsd:element ref="ns3:IconOverlay" minOccurs="0"/>
                <xsd:element ref="ns1:_vti_ItemDeclaredRecord" minOccurs="0"/>
                <xsd:element ref="ns1:_vti_ItemHoldRecordStatu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Enregistrement déclaré" ma:hidden="true" ma:internalName="_vti_ItemDeclaredRecord" ma:readOnly="true">
      <xsd:simpleType>
        <xsd:restriction base="dms:DateTime"/>
      </xsd:simpleType>
    </xsd:element>
    <xsd:element name="_vti_ItemHoldRecordStatus" ma:index="11" nillable="true" ma:displayName="État de conservation et d’enregistrement"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92bc46-598f-4ca9-bdb2-45c880761d99" elementFormDefault="qualified">
    <xsd:import namespace="http://schemas.microsoft.com/office/2006/documentManagement/types"/>
    <xsd:import namespace="http://schemas.microsoft.com/office/infopath/2007/PartnerControls"/>
    <xsd:element name="Etat_x0020_du_x0020_document" ma:index="8" ma:displayName="Etat du document" ma:default="Entrant" ma:format="Dropdown" ma:internalName="Etat_x0020_du_x0020_document">
      <xsd:simpleType>
        <xsd:restriction base="dms:Choice">
          <xsd:enumeration value="Entrant"/>
          <xsd:enumeration value="En rédaction"/>
          <xsd:enumeration value="Validé"/>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a75d7-b33f-4a9f-acbd-b0607662a84d"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tat_x0020_du_x0020_document xmlns="ad92bc46-598f-4ca9-bdb2-45c880761d99">En rédaction</Etat_x0020_du_x0020_docu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CC065-361B-456B-814F-27F251F890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92bc46-598f-4ca9-bdb2-45c880761d99"/>
    <ds:schemaRef ds:uri="http://schemas.microsoft.com/sharepoint/v4"/>
    <ds:schemaRef ds:uri="764a75d7-b33f-4a9f-acbd-b0607662a8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6773FB-BED1-4B01-BF1C-63E15681090F}">
  <ds:schemaRefs>
    <ds:schemaRef ds:uri="http://schemas.microsoft.com/sharepoint/v3/contenttype/forms"/>
  </ds:schemaRefs>
</ds:datastoreItem>
</file>

<file path=customXml/itemProps3.xml><?xml version="1.0" encoding="utf-8"?>
<ds:datastoreItem xmlns:ds="http://schemas.openxmlformats.org/officeDocument/2006/customXml" ds:itemID="{C25A9027-BA23-452B-9F7E-AF1546021ACB}">
  <ds:schemaRefs>
    <ds:schemaRef ds:uri="http://schemas.microsoft.com/sharepoint/v3"/>
    <ds:schemaRef ds:uri="http://purl.org/dc/terms/"/>
    <ds:schemaRef ds:uri="http://schemas.openxmlformats.org/package/2006/metadata/core-properties"/>
    <ds:schemaRef ds:uri="http://schemas.microsoft.com/office/infopath/2007/PartnerControls"/>
    <ds:schemaRef ds:uri="http://purl.org/dc/elements/1.1/"/>
    <ds:schemaRef ds:uri="http://schemas.microsoft.com/office/2006/documentManagement/types"/>
    <ds:schemaRef ds:uri="764a75d7-b33f-4a9f-acbd-b0607662a84d"/>
    <ds:schemaRef ds:uri="http://purl.org/dc/dcmitype/"/>
    <ds:schemaRef ds:uri="http://schemas.microsoft.com/sharepoint/v4"/>
    <ds:schemaRef ds:uri="ad92bc46-598f-4ca9-bdb2-45c880761d99"/>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33715161-2969-479B-9809-576BF0DB2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190</Pages>
  <Words>46750</Words>
  <Characters>257129</Characters>
  <Application>Microsoft Office Word</Application>
  <DocSecurity>0</DocSecurity>
  <Lines>2142</Lines>
  <Paragraphs>606</Paragraphs>
  <ScaleCrop>false</ScaleCrop>
  <HeadingPairs>
    <vt:vector size="2" baseType="variant">
      <vt:variant>
        <vt:lpstr>Titre</vt:lpstr>
      </vt:variant>
      <vt:variant>
        <vt:i4>1</vt:i4>
      </vt:variant>
    </vt:vector>
  </HeadingPairs>
  <TitlesOfParts>
    <vt:vector size="1" baseType="lpstr">
      <vt:lpstr/>
    </vt:vector>
  </TitlesOfParts>
  <Company>ANSES</Company>
  <LinksUpToDate>false</LinksUpToDate>
  <CharactersWithSpaces>303273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PITSA Vasiliki</dc:creator>
  <cp:lastModifiedBy>COHEN Sylvie</cp:lastModifiedBy>
  <cp:revision>6</cp:revision>
  <cp:lastPrinted>2015-04-10T08:18:00Z</cp:lastPrinted>
  <dcterms:created xsi:type="dcterms:W3CDTF">2022-05-04T10:16:00Z</dcterms:created>
  <dcterms:modified xsi:type="dcterms:W3CDTF">2022-06-23T08:01:00Z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HACategory">
    <vt:lpwstr/>
  </property>
  <property fmtid="{D5CDD505-2E9C-101B-9397-08002B2CF9AE}" pid="3" name="ECHADocumentType">
    <vt:lpwstr/>
  </property>
  <property fmtid="{D5CDD505-2E9C-101B-9397-08002B2CF9AE}" pid="4" name="ECHAProcess">
    <vt:lpwstr/>
  </property>
  <property fmtid="{D5CDD505-2E9C-101B-9397-08002B2CF9AE}" pid="5" name="ECHASecClass">
    <vt:lpwstr>1;#Internal|a0307bc2-faf9-4068-8aeb-b713e4fa2a0f</vt:lpwstr>
  </property>
  <property fmtid="{D5CDD505-2E9C-101B-9397-08002B2CF9AE}" pid="6" name="TaxCatchAll">
    <vt:lpwstr>1;#Internal|a0307bc2-faf9-4068-8aeb-b713e4fa2a0f</vt:lpwstr>
  </property>
  <property fmtid="{D5CDD505-2E9C-101B-9397-08002B2CF9AE}" pid="7" name="_dlc_DocId">
    <vt:lpwstr>ACTV16-23-2418</vt:lpwstr>
  </property>
  <property fmtid="{D5CDD505-2E9C-101B-9397-08002B2CF9AE}" pid="8" name="_dlc_DocIdItemGuid">
    <vt:lpwstr>6327da23-fe7c-4a4b-9256-957afa3accdf</vt:lpwstr>
  </property>
  <property fmtid="{D5CDD505-2E9C-101B-9397-08002B2CF9AE}" pid="9" name="_dlc_DocIdUrl">
    <vt:lpwstr>https://activity.echa.europa.eu/sites/act-16/process-16-10/_layouts/DocIdRedir.aspx?ID=ACTV16-23-2418, ACTV16-23-2418</vt:lpwstr>
  </property>
  <property fmtid="{D5CDD505-2E9C-101B-9397-08002B2CF9AE}" pid="10" name="ab0eb6f132fb4a769815f72efb98c81d">
    <vt:lpwstr>Internal|a0307bc2-faf9-4068-8aeb-b713e4fa2a0f</vt:lpwstr>
  </property>
  <property fmtid="{D5CDD505-2E9C-101B-9397-08002B2CF9AE}" pid="11" name="gd32339cd0b5409a9fdb05f9583968bc">
    <vt:lpwstr/>
  </property>
  <property fmtid="{D5CDD505-2E9C-101B-9397-08002B2CF9AE}" pid="12" name="k79ecea8bd3e48279038bf7156c8359b">
    <vt:lpwstr/>
  </property>
  <property fmtid="{D5CDD505-2E9C-101B-9397-08002B2CF9AE}" pid="13" name="p86653fd247d4255942aa31697ef2e78">
    <vt:lpwstr/>
  </property>
  <property fmtid="{D5CDD505-2E9C-101B-9397-08002B2CF9AE}" pid="14" name="ContentTypeId">
    <vt:lpwstr>0x01010072997626E82FCE4EB94FE3CBC56A6396</vt:lpwstr>
  </property>
</Properties>
</file>